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50D18" w14:textId="77777777" w:rsidR="00412328" w:rsidRPr="008B2B5F" w:rsidRDefault="00412328" w:rsidP="008B2B5F">
      <w:pPr>
        <w:pStyle w:val="Subtitle"/>
      </w:pPr>
      <w:r w:rsidRPr="008B2B5F">
        <w:t>BMIH6003</w:t>
      </w:r>
    </w:p>
    <w:p w14:paraId="76D4457B" w14:textId="77777777" w:rsidR="00412328" w:rsidRPr="008B2B5F" w:rsidRDefault="00412328" w:rsidP="008B2B5F"/>
    <w:p w14:paraId="487A71E0" w14:textId="77777777" w:rsidR="00412328" w:rsidRPr="008B2B5F" w:rsidRDefault="00412328" w:rsidP="008B2B5F">
      <w:pPr>
        <w:pStyle w:val="Title"/>
      </w:pPr>
      <w:r w:rsidRPr="008B2B5F">
        <w:t>Hotel Placement – Managing Guest Service Operations</w:t>
      </w:r>
    </w:p>
    <w:p w14:paraId="1C6F7153" w14:textId="77777777" w:rsidR="00412328" w:rsidRPr="008B2B5F" w:rsidRDefault="00412328" w:rsidP="008B2B5F"/>
    <w:p w14:paraId="7A5B338C" w14:textId="69A09DAB" w:rsidR="00412328" w:rsidRPr="003B67D1" w:rsidRDefault="00412328" w:rsidP="008B2B5F">
      <w:pPr>
        <w:pStyle w:val="Subtitle"/>
        <w:rPr>
          <w:lang w:val="en-GB"/>
        </w:rPr>
      </w:pPr>
      <w:r w:rsidRPr="008B2B5F">
        <w:t xml:space="preserve">Student’s Name: </w:t>
      </w:r>
      <w:r w:rsidR="003B67D1" w:rsidRPr="003B67D1">
        <w:rPr>
          <w:lang w:val="en-GB"/>
        </w:rPr>
        <w:t>CRISTIAN ANDREI FAZECAS</w:t>
      </w:r>
    </w:p>
    <w:p w14:paraId="17D57D1F" w14:textId="2AABE59B" w:rsidR="00412328" w:rsidRPr="003B67D1" w:rsidRDefault="00412328" w:rsidP="008B2B5F">
      <w:pPr>
        <w:pStyle w:val="Subtitle"/>
        <w:rPr>
          <w:lang w:val="en-GB"/>
        </w:rPr>
      </w:pPr>
      <w:r w:rsidRPr="008B2B5F">
        <w:t>Student’s ID:</w:t>
      </w:r>
      <w:r w:rsidR="003B67D1" w:rsidRPr="003B67D1">
        <w:rPr>
          <w:lang w:val="en-GB"/>
        </w:rPr>
        <w:t xml:space="preserve"> 2107706</w:t>
      </w:r>
    </w:p>
    <w:p w14:paraId="742DBA18" w14:textId="2D78B9D6" w:rsidR="00412328" w:rsidRPr="003B67D1" w:rsidRDefault="00412328" w:rsidP="008B2B5F">
      <w:pPr>
        <w:pStyle w:val="Subtitle"/>
        <w:rPr>
          <w:lang w:val="en-GB"/>
        </w:rPr>
      </w:pPr>
      <w:r w:rsidRPr="008B2B5F">
        <w:t xml:space="preserve">Lecturer’s Name: </w:t>
      </w:r>
      <w:r w:rsidR="003B67D1" w:rsidRPr="003B67D1">
        <w:rPr>
          <w:lang w:val="en-GB"/>
        </w:rPr>
        <w:t xml:space="preserve">NATALIE BRAILSFORD </w:t>
      </w:r>
    </w:p>
    <w:p w14:paraId="19490E87" w14:textId="77777777" w:rsidR="00412328" w:rsidRPr="008B2B5F" w:rsidRDefault="00412328" w:rsidP="008B2B5F">
      <w:pPr>
        <w:pStyle w:val="Subtitle"/>
      </w:pPr>
    </w:p>
    <w:p w14:paraId="22BF026C" w14:textId="0391ED28" w:rsidR="00412328" w:rsidRPr="003B67D1" w:rsidRDefault="00412328" w:rsidP="008B2B5F">
      <w:pPr>
        <w:pStyle w:val="Subtitle"/>
        <w:rPr>
          <w:lang w:val="en-GB"/>
        </w:rPr>
      </w:pPr>
      <w:r w:rsidRPr="008B2B5F">
        <w:t>Submission Date:</w:t>
      </w:r>
      <w:r w:rsidR="003B67D1">
        <w:rPr>
          <w:lang w:val="en-GB"/>
        </w:rPr>
        <w:t>21.02.2024</w:t>
      </w:r>
    </w:p>
    <w:p w14:paraId="14CCB79D" w14:textId="77777777" w:rsidR="00412328" w:rsidRPr="008B2B5F" w:rsidRDefault="00412328" w:rsidP="008B2B5F">
      <w:pPr>
        <w:pStyle w:val="Subtitle"/>
      </w:pPr>
      <w:r w:rsidRPr="008B2B5F">
        <w:t xml:space="preserve">Word Count: </w:t>
      </w:r>
    </w:p>
    <w:p w14:paraId="0CACB55D" w14:textId="77777777" w:rsidR="00412328" w:rsidRPr="008B2B5F" w:rsidRDefault="00412328" w:rsidP="008B2B5F"/>
    <w:p w14:paraId="58B67485" w14:textId="77777777" w:rsidR="00412328" w:rsidRPr="008B2B5F" w:rsidRDefault="00412328" w:rsidP="008B2B5F"/>
    <w:p w14:paraId="6AA0F3F2" w14:textId="77777777" w:rsidR="00412328" w:rsidRDefault="00412328" w:rsidP="008B2B5F">
      <w:pPr>
        <w:pStyle w:val="Title"/>
      </w:pPr>
      <w:r w:rsidRPr="008B2B5F">
        <w:lastRenderedPageBreak/>
        <w:t>Student Learning Log</w:t>
      </w:r>
    </w:p>
    <w:p w14:paraId="0478356D" w14:textId="77777777" w:rsidR="008B2B5F" w:rsidRPr="008B2B5F" w:rsidRDefault="008B2B5F" w:rsidP="008B2B5F"/>
    <w:p w14:paraId="2EDE3AE3" w14:textId="77777777" w:rsidR="00B83388" w:rsidRPr="008B2B5F" w:rsidRDefault="00B83388" w:rsidP="008B2B5F">
      <w:pPr>
        <w:spacing w:line="360" w:lineRule="auto"/>
        <w:jc w:val="both"/>
        <w:rPr>
          <w:rFonts w:ascii="Arial" w:hAnsi="Arial" w:cs="Arial"/>
          <w:i w:val="0"/>
          <w:iCs w:val="0"/>
          <w:sz w:val="24"/>
          <w:szCs w:val="24"/>
        </w:rPr>
      </w:pPr>
      <w:r w:rsidRPr="008B2B5F">
        <w:rPr>
          <w:rStyle w:val="Heading1Char"/>
          <w:rFonts w:ascii="Arial" w:hAnsi="Arial" w:cs="Arial"/>
          <w:sz w:val="24"/>
          <w:szCs w:val="24"/>
        </w:rPr>
        <w:t>Introduction</w:t>
      </w:r>
      <w:r w:rsidRPr="008B2B5F">
        <w:rPr>
          <w:rFonts w:ascii="Arial" w:hAnsi="Arial" w:cs="Arial"/>
          <w:i w:val="0"/>
          <w:iCs w:val="0"/>
          <w:sz w:val="24"/>
          <w:szCs w:val="24"/>
        </w:rPr>
        <w:br/>
        <w:t>Working at the front desk of Hilton DoubleTree Southampton was a transformative experience and I flourished in the presence of a dedicated team and actively embraced the lively atmosphere of the hotel, which inspired me to imagine a future for myself as part of the Hilton family. This work placement offered not only an educational experience, but also a valuable understanding of the wide range of professional prospects available in the hospitality business and also, it motivated me to contemplate a permanent employment at this hotel.</w:t>
      </w:r>
    </w:p>
    <w:p w14:paraId="1E85EBF6" w14:textId="77777777" w:rsidR="00B83388" w:rsidRPr="008B2B5F" w:rsidRDefault="00B83388" w:rsidP="008B2B5F">
      <w:pPr>
        <w:spacing w:line="360" w:lineRule="auto"/>
        <w:jc w:val="both"/>
        <w:rPr>
          <w:rFonts w:ascii="Arial" w:hAnsi="Arial" w:cs="Arial"/>
          <w:i w:val="0"/>
          <w:iCs w:val="0"/>
          <w:sz w:val="24"/>
          <w:szCs w:val="24"/>
        </w:rPr>
      </w:pPr>
    </w:p>
    <w:p w14:paraId="12B9F983" w14:textId="77777777" w:rsidR="00B83388" w:rsidRPr="008B2B5F" w:rsidRDefault="00B83388"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The Hilton DoubleTree Southampton exemplifies top-notch service, offering guests a unique blend of opulence and practicality in the heart of Southampton and the hotel is renowned for its exceptional service, which starts with a warm welcome and a delectable DoubleTree chocolate chip cookie. Each guest room and suite is carefully designed to provide a peaceful ambiance, complemented by modern in-room technologies so, guests can indulge in a delightful dining experience at the on-site restaurant, where they can savour a variety of local dishes and popular international cuisine. Corporate travellers appreciate the comprehensive meeting services, while leisure guests enjoy the amenities of the leisure club and Hilton DoubleTree Southampton is a top choice for those seeking a premium hotel experience.</w:t>
      </w:r>
    </w:p>
    <w:p w14:paraId="43F4C503" w14:textId="77777777" w:rsidR="008B2B5F" w:rsidRDefault="008B2B5F" w:rsidP="008B2B5F">
      <w:pPr>
        <w:spacing w:line="360" w:lineRule="auto"/>
        <w:jc w:val="both"/>
        <w:rPr>
          <w:rFonts w:ascii="Arial" w:hAnsi="Arial" w:cs="Arial"/>
          <w:i w:val="0"/>
          <w:iCs w:val="0"/>
          <w:sz w:val="24"/>
          <w:szCs w:val="24"/>
        </w:rPr>
      </w:pPr>
    </w:p>
    <w:p w14:paraId="71F2DBE4" w14:textId="77777777" w:rsidR="008B2B5F" w:rsidRDefault="008B2B5F" w:rsidP="008B2B5F">
      <w:pPr>
        <w:spacing w:line="360" w:lineRule="auto"/>
        <w:jc w:val="both"/>
        <w:rPr>
          <w:rFonts w:ascii="Arial" w:hAnsi="Arial" w:cs="Arial"/>
          <w:i w:val="0"/>
          <w:iCs w:val="0"/>
          <w:sz w:val="24"/>
          <w:szCs w:val="24"/>
        </w:rPr>
      </w:pPr>
    </w:p>
    <w:p w14:paraId="23545DA4" w14:textId="77777777" w:rsidR="008B2B5F" w:rsidRDefault="008B2B5F" w:rsidP="008B2B5F">
      <w:pPr>
        <w:spacing w:line="360" w:lineRule="auto"/>
        <w:jc w:val="both"/>
        <w:rPr>
          <w:rFonts w:ascii="Arial" w:hAnsi="Arial" w:cs="Arial"/>
          <w:i w:val="0"/>
          <w:iCs w:val="0"/>
          <w:sz w:val="24"/>
          <w:szCs w:val="24"/>
        </w:rPr>
      </w:pPr>
    </w:p>
    <w:p w14:paraId="68DE9CB2" w14:textId="77777777" w:rsidR="008B2B5F" w:rsidRDefault="008B2B5F" w:rsidP="008B2B5F">
      <w:pPr>
        <w:spacing w:line="360" w:lineRule="auto"/>
        <w:jc w:val="both"/>
        <w:rPr>
          <w:rFonts w:ascii="Arial" w:hAnsi="Arial" w:cs="Arial"/>
          <w:i w:val="0"/>
          <w:iCs w:val="0"/>
          <w:sz w:val="24"/>
          <w:szCs w:val="24"/>
        </w:rPr>
      </w:pPr>
    </w:p>
    <w:p w14:paraId="03A5D276" w14:textId="76990EED" w:rsidR="00B83388" w:rsidRPr="008B2B5F" w:rsidRDefault="00B83388"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br/>
      </w:r>
      <w:r w:rsidRPr="008B2B5F">
        <w:rPr>
          <w:rFonts w:ascii="Arial" w:hAnsi="Arial" w:cs="Arial"/>
          <w:i w:val="0"/>
          <w:iCs w:val="0"/>
          <w:sz w:val="24"/>
          <w:szCs w:val="24"/>
        </w:rPr>
        <w:br/>
      </w:r>
      <w:r w:rsidRPr="008B2B5F">
        <w:rPr>
          <w:rStyle w:val="Heading1Char"/>
          <w:rFonts w:ascii="Arial" w:hAnsi="Arial" w:cs="Arial"/>
          <w:sz w:val="24"/>
          <w:szCs w:val="24"/>
        </w:rPr>
        <w:lastRenderedPageBreak/>
        <w:t>The Gibbs Reflective Cycle</w:t>
      </w:r>
      <w:r w:rsidRPr="008B2B5F">
        <w:rPr>
          <w:rFonts w:ascii="Arial" w:hAnsi="Arial" w:cs="Arial"/>
          <w:i w:val="0"/>
          <w:iCs w:val="0"/>
          <w:sz w:val="24"/>
          <w:szCs w:val="24"/>
        </w:rPr>
        <w:t xml:space="preserve"> </w:t>
      </w:r>
      <w:r w:rsidRPr="008B2B5F">
        <w:rPr>
          <w:rFonts w:ascii="Arial" w:hAnsi="Arial" w:cs="Arial"/>
          <w:i w:val="0"/>
          <w:iCs w:val="0"/>
          <w:sz w:val="24"/>
          <w:szCs w:val="24"/>
        </w:rPr>
        <w:br/>
        <w:t>Description</w:t>
      </w:r>
      <w:r w:rsidRPr="008B2B5F">
        <w:rPr>
          <w:rFonts w:ascii="Arial" w:hAnsi="Arial" w:cs="Arial"/>
          <w:i w:val="0"/>
          <w:iCs w:val="0"/>
          <w:sz w:val="24"/>
          <w:szCs w:val="24"/>
        </w:rPr>
        <w:br/>
      </w:r>
      <w:r w:rsidRPr="008B2B5F">
        <w:rPr>
          <w:rFonts w:ascii="Arial" w:hAnsi="Arial" w:cs="Arial"/>
          <w:i w:val="0"/>
          <w:iCs w:val="0"/>
          <w:sz w:val="24"/>
          <w:szCs w:val="24"/>
        </w:rPr>
        <w:br/>
        <w:t>Initially, my duties included directly engaging with customers, handling bookings and inquiries, and ensuring a smooth process for checking in and out as.  G active participation in this position gave me a unique understanding of how the hotel operates, allowing me to acquire knowledge about the intricate elements of managing hospitality and the strict protocols required to uphold Hilton's esteemed standards of customer service. The event provided great insights into the complexities of the hotel's ecosystem, including both the challenges and achievements related to delivering exceptional visitor experiences.</w:t>
      </w:r>
      <w:r w:rsidR="00D65706" w:rsidRPr="008B2B5F">
        <w:rPr>
          <w:rFonts w:ascii="Arial" w:hAnsi="Arial" w:cs="Arial"/>
          <w:i w:val="0"/>
          <w:iCs w:val="0"/>
          <w:sz w:val="24"/>
          <w:szCs w:val="24"/>
        </w:rPr>
        <w:t xml:space="preserve"> (Telfer &amp; Hashimoto</w:t>
      </w:r>
      <w:r w:rsidR="00D00BC1" w:rsidRPr="008B2B5F">
        <w:rPr>
          <w:rFonts w:ascii="Arial" w:hAnsi="Arial" w:cs="Arial"/>
          <w:i w:val="0"/>
          <w:iCs w:val="0"/>
          <w:sz w:val="24"/>
          <w:szCs w:val="24"/>
        </w:rPr>
        <w:t>, 2006)</w:t>
      </w:r>
      <w:r w:rsidRPr="008B2B5F">
        <w:rPr>
          <w:rFonts w:ascii="Arial" w:hAnsi="Arial" w:cs="Arial"/>
          <w:i w:val="0"/>
          <w:iCs w:val="0"/>
          <w:sz w:val="24"/>
          <w:szCs w:val="24"/>
        </w:rPr>
        <w:br/>
      </w:r>
      <w:r w:rsidRPr="008B2B5F">
        <w:rPr>
          <w:rFonts w:ascii="Arial" w:hAnsi="Arial" w:cs="Arial"/>
          <w:i w:val="0"/>
          <w:iCs w:val="0"/>
          <w:sz w:val="24"/>
          <w:szCs w:val="24"/>
        </w:rPr>
        <w:br/>
        <w:t xml:space="preserve">Feelings </w:t>
      </w:r>
      <w:r w:rsidRPr="008B2B5F">
        <w:rPr>
          <w:rFonts w:ascii="Arial" w:hAnsi="Arial" w:cs="Arial"/>
          <w:i w:val="0"/>
          <w:iCs w:val="0"/>
          <w:sz w:val="24"/>
          <w:szCs w:val="24"/>
        </w:rPr>
        <w:br/>
      </w:r>
      <w:r w:rsidRPr="008B2B5F">
        <w:rPr>
          <w:rFonts w:ascii="Arial" w:hAnsi="Arial" w:cs="Arial"/>
          <w:i w:val="0"/>
          <w:iCs w:val="0"/>
          <w:sz w:val="24"/>
          <w:szCs w:val="24"/>
        </w:rPr>
        <w:br/>
        <w:t>The role was characterised by a continuous succession of challenges, including responsibilities such as managing spontaneous bookings and customising services to cater to the diverse tastes of customers while despite these constraints, the hotel's commitment to encouraging curiosity and self-reliance transformed potential stressors into chances for personal and professional development. The overwhelming joy and satisfaction I had while receiving positive feedback from customers strengthened my passion for the hospitality sector and motivated me to pursue excellence in all my undertakings and the positive reinforcement served as evidence of how individual effort might dramatically influence the overall enjoyment and loyalty of guests.</w:t>
      </w:r>
      <w:r w:rsidR="00BF4FBA" w:rsidRPr="008B2B5F">
        <w:rPr>
          <w:rFonts w:ascii="Arial" w:hAnsi="Arial" w:cs="Arial"/>
          <w:i w:val="0"/>
          <w:iCs w:val="0"/>
          <w:sz w:val="24"/>
          <w:szCs w:val="24"/>
        </w:rPr>
        <w:t xml:space="preserve"> (</w:t>
      </w:r>
      <w:r w:rsidR="00954E3A" w:rsidRPr="008B2B5F">
        <w:rPr>
          <w:rFonts w:ascii="Arial" w:hAnsi="Arial" w:cs="Arial"/>
          <w:i w:val="0"/>
          <w:iCs w:val="0"/>
          <w:sz w:val="24"/>
          <w:szCs w:val="24"/>
        </w:rPr>
        <w:t xml:space="preserve">Sigala &amp; Robinson, </w:t>
      </w:r>
      <w:r w:rsidR="00D65706" w:rsidRPr="008B2B5F">
        <w:rPr>
          <w:rFonts w:ascii="Arial" w:hAnsi="Arial" w:cs="Arial"/>
          <w:i w:val="0"/>
          <w:iCs w:val="0"/>
          <w:sz w:val="24"/>
          <w:szCs w:val="24"/>
        </w:rPr>
        <w:t>2019)</w:t>
      </w:r>
      <w:r w:rsidRPr="008B2B5F">
        <w:rPr>
          <w:rFonts w:ascii="Arial" w:hAnsi="Arial" w:cs="Arial"/>
          <w:i w:val="0"/>
          <w:iCs w:val="0"/>
          <w:sz w:val="24"/>
          <w:szCs w:val="24"/>
        </w:rPr>
        <w:br/>
      </w:r>
      <w:r w:rsidRPr="008B2B5F">
        <w:rPr>
          <w:rFonts w:ascii="Arial" w:hAnsi="Arial" w:cs="Arial"/>
          <w:i w:val="0"/>
          <w:iCs w:val="0"/>
          <w:sz w:val="24"/>
          <w:szCs w:val="24"/>
        </w:rPr>
        <w:br/>
        <w:t xml:space="preserve">Evaluation </w:t>
      </w:r>
      <w:r w:rsidRPr="008B2B5F">
        <w:rPr>
          <w:rFonts w:ascii="Arial" w:hAnsi="Arial" w:cs="Arial"/>
          <w:i w:val="0"/>
          <w:iCs w:val="0"/>
          <w:sz w:val="24"/>
          <w:szCs w:val="24"/>
        </w:rPr>
        <w:br/>
        <w:t xml:space="preserve">The task of managing the complexities of passenger service proved to be both challenging and highly rewarding while effectively coordinating large events and successfully meeting spontaneous guest requests were notable achievements that highlighted my growth in the role. The team's joint efforts, together with the unwavering support from management, played a crucial role in achieving these big accomplishments </w:t>
      </w:r>
      <w:r w:rsidRPr="008B2B5F">
        <w:rPr>
          <w:rFonts w:ascii="Arial" w:hAnsi="Arial" w:cs="Arial"/>
          <w:i w:val="0"/>
          <w:iCs w:val="0"/>
          <w:sz w:val="24"/>
          <w:szCs w:val="24"/>
        </w:rPr>
        <w:lastRenderedPageBreak/>
        <w:t>and this support was instrumental in turning challenges into valuable learning opportunities. Their guidance and support created a nurturing atmosphere that played a vital role in my career growth, enhancing my abilities in resolving issues, engaging with customers, and delivering high-quality service.</w:t>
      </w:r>
      <w:r w:rsidR="00273F38" w:rsidRPr="008B2B5F">
        <w:rPr>
          <w:rFonts w:ascii="Arial" w:hAnsi="Arial" w:cs="Arial"/>
          <w:i w:val="0"/>
          <w:iCs w:val="0"/>
          <w:sz w:val="24"/>
          <w:szCs w:val="24"/>
        </w:rPr>
        <w:t xml:space="preserve"> (</w:t>
      </w:r>
      <w:r w:rsidR="00BF4FBA" w:rsidRPr="008B2B5F">
        <w:rPr>
          <w:rFonts w:ascii="Arial" w:hAnsi="Arial" w:cs="Arial"/>
          <w:i w:val="0"/>
          <w:iCs w:val="0"/>
          <w:sz w:val="24"/>
          <w:szCs w:val="24"/>
        </w:rPr>
        <w:t>Powers &amp; Barows, 2016)</w:t>
      </w:r>
      <w:r w:rsidRPr="008B2B5F">
        <w:rPr>
          <w:rFonts w:ascii="Arial" w:hAnsi="Arial" w:cs="Arial"/>
          <w:i w:val="0"/>
          <w:iCs w:val="0"/>
          <w:sz w:val="24"/>
          <w:szCs w:val="24"/>
        </w:rPr>
        <w:br/>
      </w:r>
      <w:r w:rsidRPr="008B2B5F">
        <w:rPr>
          <w:rFonts w:ascii="Arial" w:hAnsi="Arial" w:cs="Arial"/>
          <w:i w:val="0"/>
          <w:iCs w:val="0"/>
          <w:sz w:val="24"/>
          <w:szCs w:val="24"/>
        </w:rPr>
        <w:br/>
        <w:t xml:space="preserve">Analysis </w:t>
      </w:r>
      <w:r w:rsidRPr="008B2B5F">
        <w:rPr>
          <w:rFonts w:ascii="Arial" w:hAnsi="Arial" w:cs="Arial"/>
          <w:i w:val="0"/>
          <w:iCs w:val="0"/>
          <w:sz w:val="24"/>
          <w:szCs w:val="24"/>
        </w:rPr>
        <w:br/>
      </w:r>
      <w:r w:rsidRPr="008B2B5F">
        <w:rPr>
          <w:rFonts w:ascii="Arial" w:hAnsi="Arial" w:cs="Arial"/>
          <w:i w:val="0"/>
          <w:iCs w:val="0"/>
          <w:sz w:val="24"/>
          <w:szCs w:val="24"/>
        </w:rPr>
        <w:br/>
        <w:t>The hands-on experience gained from my employment at Hilton DoubleTree Southampton offered valuable perspectives on the hospitality sector, underscoring the crucial significance of adaptation, proficient communication, and teamwork and by utilising theoretical knowledge gained in academia, I successfully connected classroom instruction with real-world implementation in guest service operations. Engaging directly with customers, addressing their complaints, and witnessing the tangible outcomes of my efforts further solidified my comprehension of the complexities inside the hospitality industry while the hands-on experience I acquired was essential in bolstering my self-confidence and affirming my determination to pursue a career in this fast-paced field.</w:t>
      </w:r>
      <w:r w:rsidR="00964593" w:rsidRPr="008B2B5F">
        <w:rPr>
          <w:rFonts w:ascii="Arial" w:hAnsi="Arial" w:cs="Arial"/>
          <w:i w:val="0"/>
          <w:iCs w:val="0"/>
          <w:sz w:val="24"/>
          <w:szCs w:val="24"/>
        </w:rPr>
        <w:t xml:space="preserve"> (</w:t>
      </w:r>
      <w:r w:rsidR="00DD3361" w:rsidRPr="008B2B5F">
        <w:rPr>
          <w:rFonts w:ascii="Arial" w:hAnsi="Arial" w:cs="Arial"/>
          <w:i w:val="0"/>
          <w:iCs w:val="0"/>
          <w:sz w:val="24"/>
          <w:szCs w:val="24"/>
        </w:rPr>
        <w:t>Hayes &amp; Ninemeier, 200</w:t>
      </w:r>
      <w:r w:rsidR="00273F38" w:rsidRPr="008B2B5F">
        <w:rPr>
          <w:rFonts w:ascii="Arial" w:hAnsi="Arial" w:cs="Arial"/>
          <w:i w:val="0"/>
          <w:iCs w:val="0"/>
          <w:sz w:val="24"/>
          <w:szCs w:val="24"/>
        </w:rPr>
        <w:t>9)</w:t>
      </w:r>
      <w:r w:rsidRPr="008B2B5F">
        <w:rPr>
          <w:rFonts w:ascii="Arial" w:hAnsi="Arial" w:cs="Arial"/>
          <w:i w:val="0"/>
          <w:iCs w:val="0"/>
          <w:sz w:val="24"/>
          <w:szCs w:val="24"/>
        </w:rPr>
        <w:br/>
      </w:r>
      <w:r w:rsidRPr="008B2B5F">
        <w:rPr>
          <w:rFonts w:ascii="Arial" w:hAnsi="Arial" w:cs="Arial"/>
          <w:i w:val="0"/>
          <w:iCs w:val="0"/>
          <w:sz w:val="24"/>
          <w:szCs w:val="24"/>
        </w:rPr>
        <w:br/>
        <w:t>Moreover, the aforementioned incident highlighted the significance of maintaining high standards of professionalism and excellence when interacting with guests as by effectively applying principles of hospitality management, such as proactive problem-solving and personalised service, I continuously provided outstanding tourist experiences that exceeded their expectations. These achievements not only increased the satisfaction of the customers but also gave me a strong sense of success and purpose.</w:t>
      </w:r>
      <w:r w:rsidR="00964593" w:rsidRPr="008B2B5F">
        <w:rPr>
          <w:rFonts w:ascii="Arial" w:hAnsi="Arial" w:cs="Arial"/>
          <w:i w:val="0"/>
          <w:iCs w:val="0"/>
          <w:sz w:val="24"/>
          <w:szCs w:val="24"/>
        </w:rPr>
        <w:t xml:space="preserve"> (Bardi, 2010)</w:t>
      </w:r>
      <w:r w:rsidRPr="008B2B5F">
        <w:rPr>
          <w:rFonts w:ascii="Arial" w:hAnsi="Arial" w:cs="Arial"/>
          <w:i w:val="0"/>
          <w:iCs w:val="0"/>
          <w:sz w:val="24"/>
          <w:szCs w:val="24"/>
        </w:rPr>
        <w:br/>
      </w:r>
      <w:r w:rsidRPr="008B2B5F">
        <w:rPr>
          <w:rFonts w:ascii="Arial" w:hAnsi="Arial" w:cs="Arial"/>
          <w:i w:val="0"/>
          <w:iCs w:val="0"/>
          <w:sz w:val="24"/>
          <w:szCs w:val="24"/>
        </w:rPr>
        <w:br/>
        <w:t>In addition to the challenges and opportunities in schooling, the work placement also offered moments of joy and unity among the hotel staff as a positive and motivating feeling of community and collaboration was fostered via the commemoration of shared accomplishments, the exchange of insights from individual challenges, and the provision of support during busy seasons.</w:t>
      </w:r>
      <w:r w:rsidR="00964593" w:rsidRPr="008B2B5F">
        <w:rPr>
          <w:rFonts w:ascii="Arial" w:hAnsi="Arial" w:cs="Arial"/>
          <w:i w:val="0"/>
          <w:iCs w:val="0"/>
          <w:sz w:val="24"/>
          <w:szCs w:val="24"/>
        </w:rPr>
        <w:t xml:space="preserve"> (Barsky &amp; Nash, 2002)</w:t>
      </w:r>
      <w:r w:rsidRPr="008B2B5F">
        <w:rPr>
          <w:rFonts w:ascii="Arial" w:hAnsi="Arial" w:cs="Arial"/>
          <w:i w:val="0"/>
          <w:iCs w:val="0"/>
          <w:sz w:val="24"/>
          <w:szCs w:val="24"/>
        </w:rPr>
        <w:br/>
      </w:r>
      <w:r w:rsidRPr="008B2B5F">
        <w:rPr>
          <w:rFonts w:ascii="Arial" w:hAnsi="Arial" w:cs="Arial"/>
          <w:i w:val="0"/>
          <w:iCs w:val="0"/>
          <w:sz w:val="24"/>
          <w:szCs w:val="24"/>
        </w:rPr>
        <w:br/>
      </w:r>
      <w:r w:rsidRPr="008B2B5F">
        <w:rPr>
          <w:rFonts w:ascii="Arial" w:hAnsi="Arial" w:cs="Arial"/>
          <w:i w:val="0"/>
          <w:iCs w:val="0"/>
          <w:sz w:val="24"/>
          <w:szCs w:val="24"/>
        </w:rPr>
        <w:lastRenderedPageBreak/>
        <w:t>To summarise, utilising the Gibbs Reflective Cycle during my time at the Hilton DoubleTree Southampton has allowed me to get a thorough comprehension of the scope and diversity of my educational experiences and this has underscored the importance of continuous education, adaptability, and the pursuit of excellence in the field of hospitality. Participating in this reflective process has not only improved my professional development but has also strengthened my aspirations to have a substantial impact on the hospitality sector and I now have a renewed sense of passion and a deeper understanding of service quality.</w:t>
      </w:r>
      <w:r w:rsidR="00815FCA" w:rsidRPr="008B2B5F">
        <w:rPr>
          <w:rFonts w:ascii="Arial" w:hAnsi="Arial" w:cs="Arial"/>
          <w:i w:val="0"/>
          <w:iCs w:val="0"/>
          <w:sz w:val="24"/>
          <w:szCs w:val="24"/>
        </w:rPr>
        <w:t xml:space="preserve"> (</w:t>
      </w:r>
      <w:r w:rsidR="00964593" w:rsidRPr="008B2B5F">
        <w:rPr>
          <w:rFonts w:ascii="Arial" w:hAnsi="Arial" w:cs="Arial"/>
          <w:i w:val="0"/>
          <w:iCs w:val="0"/>
          <w:sz w:val="24"/>
          <w:szCs w:val="24"/>
        </w:rPr>
        <w:t>Reed &amp; Bogardus, 2014)</w:t>
      </w:r>
    </w:p>
    <w:p w14:paraId="0B87B15E" w14:textId="77777777" w:rsidR="00B83388" w:rsidRPr="008B2B5F" w:rsidRDefault="00B83388" w:rsidP="008B2B5F">
      <w:pPr>
        <w:spacing w:line="360" w:lineRule="auto"/>
        <w:jc w:val="both"/>
        <w:rPr>
          <w:rFonts w:ascii="Arial" w:hAnsi="Arial" w:cs="Arial"/>
          <w:i w:val="0"/>
          <w:iCs w:val="0"/>
          <w:sz w:val="24"/>
          <w:szCs w:val="24"/>
        </w:rPr>
      </w:pPr>
    </w:p>
    <w:p w14:paraId="6FAC14F9" w14:textId="77777777" w:rsidR="00B83388" w:rsidRPr="008B2B5F" w:rsidRDefault="00B83388" w:rsidP="008B2B5F">
      <w:pPr>
        <w:spacing w:line="360" w:lineRule="auto"/>
        <w:jc w:val="both"/>
        <w:rPr>
          <w:rFonts w:ascii="Arial" w:hAnsi="Arial" w:cs="Arial"/>
          <w:i w:val="0"/>
          <w:iCs w:val="0"/>
          <w:sz w:val="24"/>
          <w:szCs w:val="24"/>
        </w:rPr>
      </w:pPr>
    </w:p>
    <w:p w14:paraId="37AD8CA5" w14:textId="44FE0CBA" w:rsidR="00B83388" w:rsidRPr="008B2B5F" w:rsidRDefault="00B83388" w:rsidP="008B2B5F">
      <w:pPr>
        <w:spacing w:line="360" w:lineRule="auto"/>
        <w:jc w:val="both"/>
        <w:rPr>
          <w:rFonts w:ascii="Arial" w:hAnsi="Arial" w:cs="Arial"/>
          <w:i w:val="0"/>
          <w:iCs w:val="0"/>
          <w:sz w:val="24"/>
          <w:szCs w:val="24"/>
        </w:rPr>
      </w:pPr>
      <w:r w:rsidRPr="008B2B5F">
        <w:rPr>
          <w:rStyle w:val="Heading1Char"/>
          <w:rFonts w:ascii="Arial" w:hAnsi="Arial" w:cs="Arial"/>
          <w:sz w:val="24"/>
          <w:szCs w:val="24"/>
        </w:rPr>
        <w:t>Assessment of Technical Expertise and Job-Related Proficiencies</w:t>
      </w:r>
      <w:r w:rsidRPr="008B2B5F">
        <w:rPr>
          <w:rStyle w:val="Heading1Char"/>
          <w:rFonts w:ascii="Arial" w:hAnsi="Arial" w:cs="Arial"/>
          <w:sz w:val="24"/>
          <w:szCs w:val="24"/>
        </w:rPr>
        <w:br/>
      </w:r>
      <w:r w:rsidRPr="008B2B5F">
        <w:rPr>
          <w:rFonts w:ascii="Arial" w:hAnsi="Arial" w:cs="Arial"/>
          <w:i w:val="0"/>
          <w:iCs w:val="0"/>
          <w:sz w:val="24"/>
          <w:szCs w:val="24"/>
        </w:rPr>
        <w:br/>
        <w:t>The front desk, being a crucial point of contact for patrons, must maintain a delicate balance between professionalism, efficiency, and amiability and to effectively manage the hotel, one must possess competency in its booking and administration systems, as well as the ability to cultivate interpersonal skills necessary for interacting with visitors from many cultural backgrounds. Through consistently anticipating guests' needs and exceeding their expectations, I endeavoured to deliver service that reflected Hilton's unwavering commitment to quality.</w:t>
      </w:r>
      <w:r w:rsidR="00467EB8" w:rsidRPr="008B2B5F">
        <w:rPr>
          <w:rFonts w:ascii="Arial" w:hAnsi="Arial" w:cs="Arial"/>
          <w:i w:val="0"/>
          <w:iCs w:val="0"/>
          <w:sz w:val="24"/>
          <w:szCs w:val="24"/>
        </w:rPr>
        <w:t xml:space="preserve"> (Lovelock &amp; Wirtz, </w:t>
      </w:r>
      <w:r w:rsidR="00815FCA" w:rsidRPr="008B2B5F">
        <w:rPr>
          <w:rFonts w:ascii="Arial" w:hAnsi="Arial" w:cs="Arial"/>
          <w:i w:val="0"/>
          <w:iCs w:val="0"/>
          <w:sz w:val="24"/>
          <w:szCs w:val="24"/>
        </w:rPr>
        <w:t>2018)</w:t>
      </w:r>
      <w:r w:rsidRPr="008B2B5F">
        <w:rPr>
          <w:rFonts w:ascii="Arial" w:hAnsi="Arial" w:cs="Arial"/>
          <w:i w:val="0"/>
          <w:iCs w:val="0"/>
          <w:sz w:val="24"/>
          <w:szCs w:val="24"/>
        </w:rPr>
        <w:br/>
      </w:r>
      <w:r w:rsidRPr="008B2B5F">
        <w:rPr>
          <w:rFonts w:ascii="Arial" w:hAnsi="Arial" w:cs="Arial"/>
          <w:i w:val="0"/>
          <w:iCs w:val="0"/>
          <w:sz w:val="24"/>
          <w:szCs w:val="24"/>
        </w:rPr>
        <w:br/>
        <w:t xml:space="preserve">An examination of the difficulties faced by the hotel </w:t>
      </w:r>
      <w:r w:rsidRPr="008B2B5F">
        <w:rPr>
          <w:rFonts w:ascii="Arial" w:hAnsi="Arial" w:cs="Arial"/>
          <w:i w:val="0"/>
          <w:iCs w:val="0"/>
          <w:sz w:val="24"/>
          <w:szCs w:val="24"/>
        </w:rPr>
        <w:br/>
        <w:t xml:space="preserve">The Hilton DoubleTree Southampton performed a crucial role in quickly adapting to the challenges of the hospitality sector and creating a favourable atmosphere for learning while the management team's adept coordination and leadership, along with the hotel's systematic approach to operations, offered important insights into effective organisational tactics. Through the careful observation of intricate team dynamics and guidance from experienced leaders, I gained important understanding of the importance of effective communication, determined conduct, and cultivating a positive organisational environment but also, this experience sparked a strong ambition to pursue a career in hotel management. Inspired by the management's skill in effectively increasing visitor </w:t>
      </w:r>
      <w:r w:rsidRPr="008B2B5F">
        <w:rPr>
          <w:rFonts w:ascii="Arial" w:hAnsi="Arial" w:cs="Arial"/>
          <w:i w:val="0"/>
          <w:iCs w:val="0"/>
          <w:sz w:val="24"/>
          <w:szCs w:val="24"/>
        </w:rPr>
        <w:lastRenderedPageBreak/>
        <w:t>satisfaction while fostering a collaborative and empowering work environment, I made a decision to develop the necessary skills to have a similar impact in the sector. The prospect of leading a team towards achieving operational excellence and enhancing guest pleasure, so impacting the trajectory of the hotel industry, has emerged as a clear and enticing professional goal.</w:t>
      </w:r>
      <w:r w:rsidR="00467EB8" w:rsidRPr="008B2B5F">
        <w:rPr>
          <w:rFonts w:ascii="Arial" w:hAnsi="Arial" w:cs="Arial"/>
          <w:i w:val="0"/>
          <w:iCs w:val="0"/>
          <w:sz w:val="24"/>
          <w:szCs w:val="24"/>
        </w:rPr>
        <w:t xml:space="preserve"> (King, 2017)</w:t>
      </w:r>
    </w:p>
    <w:p w14:paraId="17F956E8" w14:textId="77777777" w:rsidR="00B83388" w:rsidRPr="008B2B5F" w:rsidRDefault="00B83388" w:rsidP="008B2B5F">
      <w:pPr>
        <w:spacing w:line="360" w:lineRule="auto"/>
        <w:jc w:val="both"/>
        <w:rPr>
          <w:rFonts w:ascii="Arial" w:hAnsi="Arial" w:cs="Arial"/>
          <w:i w:val="0"/>
          <w:iCs w:val="0"/>
          <w:sz w:val="24"/>
          <w:szCs w:val="24"/>
        </w:rPr>
      </w:pPr>
    </w:p>
    <w:p w14:paraId="5387C843" w14:textId="445E79A8" w:rsidR="00B83388" w:rsidRPr="008B2B5F" w:rsidRDefault="00B83388"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br/>
      </w:r>
      <w:r w:rsidRPr="008B2B5F">
        <w:rPr>
          <w:rStyle w:val="Heading1Char"/>
          <w:rFonts w:ascii="Arial" w:hAnsi="Arial" w:cs="Arial"/>
          <w:sz w:val="24"/>
          <w:szCs w:val="24"/>
        </w:rPr>
        <w:t>Strategy for Future Implementation</w:t>
      </w:r>
      <w:r w:rsidRPr="008B2B5F">
        <w:rPr>
          <w:rFonts w:ascii="Arial" w:hAnsi="Arial" w:cs="Arial"/>
          <w:i w:val="0"/>
          <w:iCs w:val="0"/>
          <w:sz w:val="24"/>
          <w:szCs w:val="24"/>
        </w:rPr>
        <w:br/>
      </w:r>
      <w:r w:rsidRPr="008B2B5F">
        <w:rPr>
          <w:rFonts w:ascii="Arial" w:hAnsi="Arial" w:cs="Arial"/>
          <w:i w:val="0"/>
          <w:iCs w:val="0"/>
          <w:sz w:val="24"/>
          <w:szCs w:val="24"/>
        </w:rPr>
        <w:br/>
        <w:t>Inspired by this hands-on experience, I plan to enhance my academic endeavours in hotel management and actively seek mentorship opportunities inside the Hilton organisation to prepare myself for a career in this field and I am committed to developing a wide range of skills that encompass a deep understanding of operations and strategic management. I plan to participate in Hilton's professional development courses with the aim of progressing within the business and making a valuable contribution to its renowned legacy of delivering great hospitality services.</w:t>
      </w:r>
      <w:r w:rsidR="00F73E31" w:rsidRPr="008B2B5F">
        <w:rPr>
          <w:rFonts w:ascii="Arial" w:hAnsi="Arial" w:cs="Arial"/>
          <w:i w:val="0"/>
          <w:iCs w:val="0"/>
          <w:sz w:val="24"/>
          <w:szCs w:val="24"/>
        </w:rPr>
        <w:t xml:space="preserve"> (Horner &amp; Swarbrooke, </w:t>
      </w:r>
      <w:r w:rsidR="00467EB8" w:rsidRPr="008B2B5F">
        <w:rPr>
          <w:rFonts w:ascii="Arial" w:hAnsi="Arial" w:cs="Arial"/>
          <w:i w:val="0"/>
          <w:iCs w:val="0"/>
          <w:sz w:val="24"/>
          <w:szCs w:val="24"/>
        </w:rPr>
        <w:t>2016)</w:t>
      </w:r>
      <w:r w:rsidRPr="008B2B5F">
        <w:rPr>
          <w:rFonts w:ascii="Arial" w:hAnsi="Arial" w:cs="Arial"/>
          <w:i w:val="0"/>
          <w:iCs w:val="0"/>
          <w:sz w:val="24"/>
          <w:szCs w:val="24"/>
        </w:rPr>
        <w:br/>
      </w:r>
      <w:r w:rsidRPr="008B2B5F">
        <w:rPr>
          <w:rFonts w:ascii="Arial" w:hAnsi="Arial" w:cs="Arial"/>
          <w:i w:val="0"/>
          <w:iCs w:val="0"/>
          <w:sz w:val="24"/>
          <w:szCs w:val="24"/>
        </w:rPr>
        <w:br/>
      </w:r>
      <w:r w:rsidRPr="008B2B5F">
        <w:rPr>
          <w:rStyle w:val="Heading1Char"/>
          <w:rFonts w:ascii="Arial" w:hAnsi="Arial" w:cs="Arial"/>
          <w:sz w:val="24"/>
          <w:szCs w:val="24"/>
        </w:rPr>
        <w:t xml:space="preserve">Conclusion </w:t>
      </w:r>
    </w:p>
    <w:p w14:paraId="1B1AA535" w14:textId="144451F0" w:rsidR="00B83388" w:rsidRPr="008B2B5F" w:rsidRDefault="00B83388"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The practical assignment at the Hilton DoubleTree Southampton was a pivotal moment that not only improved my understanding of the hospitality industry but also shaped my career aspirations and the experience of being exposed to Hilton's exceptional operational performance, the supportive team, and the challenging yet rewarding jobs have all reinforced my determination to pursue a career at this esteemed hotel. After reflecting on this journey, I am grateful for the comprehensive educational experience and eagerly look forward to the opportunity to contribute professionally to Hilton's renowned heritage of providing great guest care.</w:t>
      </w:r>
      <w:r w:rsidRPr="008B2B5F">
        <w:rPr>
          <w:rFonts w:ascii="Arial" w:hAnsi="Arial" w:cs="Arial"/>
          <w:i w:val="0"/>
          <w:iCs w:val="0"/>
          <w:sz w:val="24"/>
          <w:szCs w:val="24"/>
        </w:rPr>
        <w:br/>
      </w:r>
      <w:r w:rsidRPr="008B2B5F">
        <w:rPr>
          <w:rFonts w:ascii="Arial" w:hAnsi="Arial" w:cs="Arial"/>
          <w:i w:val="0"/>
          <w:iCs w:val="0"/>
          <w:sz w:val="24"/>
          <w:szCs w:val="24"/>
        </w:rPr>
        <w:br/>
      </w:r>
    </w:p>
    <w:p w14:paraId="73501D95" w14:textId="77777777" w:rsidR="00BA5D33" w:rsidRPr="008B2B5F" w:rsidRDefault="00BA5D33" w:rsidP="008B2B5F">
      <w:pPr>
        <w:spacing w:line="360" w:lineRule="auto"/>
        <w:jc w:val="both"/>
        <w:rPr>
          <w:rFonts w:ascii="Arial" w:hAnsi="Arial" w:cs="Arial"/>
          <w:i w:val="0"/>
          <w:iCs w:val="0"/>
          <w:sz w:val="24"/>
          <w:szCs w:val="24"/>
        </w:rPr>
      </w:pPr>
    </w:p>
    <w:p w14:paraId="061EA9FE" w14:textId="2934B3EC" w:rsidR="00BA5D33" w:rsidRPr="008B2B5F" w:rsidRDefault="00BA5D33" w:rsidP="008B2B5F">
      <w:pPr>
        <w:pStyle w:val="Heading1"/>
        <w:spacing w:line="360" w:lineRule="auto"/>
        <w:jc w:val="both"/>
        <w:rPr>
          <w:rFonts w:ascii="Arial" w:hAnsi="Arial" w:cs="Arial"/>
          <w:i w:val="0"/>
          <w:iCs w:val="0"/>
          <w:sz w:val="24"/>
          <w:szCs w:val="24"/>
        </w:rPr>
      </w:pPr>
      <w:r w:rsidRPr="008B2B5F">
        <w:rPr>
          <w:rFonts w:ascii="Arial" w:hAnsi="Arial" w:cs="Arial"/>
          <w:i w:val="0"/>
          <w:iCs w:val="0"/>
          <w:sz w:val="24"/>
          <w:szCs w:val="24"/>
        </w:rPr>
        <w:lastRenderedPageBreak/>
        <w:t xml:space="preserve">References </w:t>
      </w:r>
    </w:p>
    <w:p w14:paraId="28AB40ED"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Bardi, J.A., (2010). Hotel Front Office Management. 5th ed. United States: Wiley.</w:t>
      </w:r>
    </w:p>
    <w:p w14:paraId="4CE68343"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Barsky, J. &amp; Nash, L., (2002). Evoking Emotion: Affective Keys to Hotel Loyalty. United States: American Hotel &amp; Lodging Educational Institute.</w:t>
      </w:r>
    </w:p>
    <w:p w14:paraId="42467FE6"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Hayes, D. &amp; Ninemeier, J., (2009). Human Resources Management in the Hospitality Industry. United States: Wiley.</w:t>
      </w:r>
    </w:p>
    <w:p w14:paraId="25A57D3D"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Horner, S. &amp; Swarbrooke, J., (2016). Consumer Behaviour in Tourism. 3rd ed. United Kingdom: Routledge.</w:t>
      </w:r>
    </w:p>
    <w:p w14:paraId="58C2491A"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King, C.A., (2017). Fundamentals of Customer-Focused Management: Competing Through Service. United States: Praeger.</w:t>
      </w:r>
    </w:p>
    <w:p w14:paraId="307B5046"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Lovelock, C. &amp; Wirtz, J., (2018). Services Marketing: People, Technology, Strategy. 8th ed. United States: World Scientific.</w:t>
      </w:r>
    </w:p>
    <w:p w14:paraId="05C36181"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Powers, T. &amp; Barrows, C.W., (2016). Introduction to the Hospitality Industry. 8th ed. United States: Wiley.</w:t>
      </w:r>
    </w:p>
    <w:p w14:paraId="33803DB3"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Reed, P. &amp; Bogardus, A.M., (2014). PHR/SPHR: Professional in Human Resources Certification Study Guide. 4th ed. United States: Wiley.</w:t>
      </w:r>
    </w:p>
    <w:p w14:paraId="59CBB978"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Sigala, M. &amp; Robinson, R.N.S., (2019). Tourism and Hospitality Management. United Kingdom: Springer.</w:t>
      </w:r>
    </w:p>
    <w:p w14:paraId="77970855" w14:textId="77777777" w:rsidR="008B2B5F" w:rsidRPr="008B2B5F" w:rsidRDefault="008B2B5F" w:rsidP="008B2B5F">
      <w:pPr>
        <w:spacing w:line="360" w:lineRule="auto"/>
        <w:jc w:val="both"/>
        <w:rPr>
          <w:rFonts w:ascii="Arial" w:hAnsi="Arial" w:cs="Arial"/>
          <w:i w:val="0"/>
          <w:iCs w:val="0"/>
          <w:sz w:val="24"/>
          <w:szCs w:val="24"/>
        </w:rPr>
      </w:pPr>
      <w:r w:rsidRPr="008B2B5F">
        <w:rPr>
          <w:rFonts w:ascii="Arial" w:hAnsi="Arial" w:cs="Arial"/>
          <w:i w:val="0"/>
          <w:iCs w:val="0"/>
          <w:sz w:val="24"/>
          <w:szCs w:val="24"/>
        </w:rPr>
        <w:t>Telfer, D.J. &amp; Hashimoto, A., (2006). Tourism and Hospitality in the 21st Century. United Kingdom: Butterworth-Heinemann.</w:t>
      </w:r>
    </w:p>
    <w:p w14:paraId="115C767A" w14:textId="11DC9AA5" w:rsidR="008213B4" w:rsidRPr="008B2B5F" w:rsidRDefault="008213B4" w:rsidP="008B2B5F">
      <w:pPr>
        <w:spacing w:line="360" w:lineRule="auto"/>
        <w:jc w:val="both"/>
        <w:rPr>
          <w:rFonts w:ascii="Arial" w:hAnsi="Arial" w:cs="Arial"/>
          <w:i w:val="0"/>
          <w:iCs w:val="0"/>
          <w:sz w:val="24"/>
          <w:szCs w:val="24"/>
        </w:rPr>
      </w:pPr>
    </w:p>
    <w:sectPr w:rsidR="008213B4" w:rsidRPr="008B2B5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3B4"/>
    <w:rsid w:val="00273F38"/>
    <w:rsid w:val="003B67D1"/>
    <w:rsid w:val="00412328"/>
    <w:rsid w:val="00467EB8"/>
    <w:rsid w:val="00815FCA"/>
    <w:rsid w:val="008213B4"/>
    <w:rsid w:val="008B2B5F"/>
    <w:rsid w:val="00954E3A"/>
    <w:rsid w:val="00964593"/>
    <w:rsid w:val="00B83388"/>
    <w:rsid w:val="00BA5D33"/>
    <w:rsid w:val="00BF4FBA"/>
    <w:rsid w:val="00D00BC1"/>
    <w:rsid w:val="00D65706"/>
    <w:rsid w:val="00DD3361"/>
    <w:rsid w:val="00F73E3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4B354"/>
  <w15:chartTrackingRefBased/>
  <w15:docId w15:val="{9E8362D3-B0D7-3144-8B15-CBB2C07F8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B5F"/>
    <w:rPr>
      <w:i/>
      <w:iCs/>
      <w:sz w:val="20"/>
      <w:szCs w:val="20"/>
    </w:rPr>
  </w:style>
  <w:style w:type="paragraph" w:styleId="Heading1">
    <w:name w:val="heading 1"/>
    <w:basedOn w:val="Normal"/>
    <w:next w:val="Normal"/>
    <w:link w:val="Heading1Char"/>
    <w:uiPriority w:val="9"/>
    <w:qFormat/>
    <w:rsid w:val="008B2B5F"/>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unhideWhenUsed/>
    <w:qFormat/>
    <w:rsid w:val="008B2B5F"/>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8B2B5F"/>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8B2B5F"/>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8B2B5F"/>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8B2B5F"/>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8B2B5F"/>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8B2B5F"/>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8B2B5F"/>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B5F"/>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rsid w:val="008B2B5F"/>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8B2B5F"/>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8B2B5F"/>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8B2B5F"/>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8B2B5F"/>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8B2B5F"/>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8B2B5F"/>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8B2B5F"/>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8B2B5F"/>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B2B5F"/>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8B2B5F"/>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8B2B5F"/>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8B2B5F"/>
    <w:rPr>
      <w:i w:val="0"/>
      <w:iCs w:val="0"/>
      <w:color w:val="BF4E14" w:themeColor="accent2" w:themeShade="BF"/>
    </w:rPr>
  </w:style>
  <w:style w:type="character" w:customStyle="1" w:styleId="QuoteChar">
    <w:name w:val="Quote Char"/>
    <w:basedOn w:val="DefaultParagraphFont"/>
    <w:link w:val="Quote"/>
    <w:uiPriority w:val="29"/>
    <w:rsid w:val="008B2B5F"/>
    <w:rPr>
      <w:color w:val="BF4E14" w:themeColor="accent2" w:themeShade="BF"/>
      <w:sz w:val="20"/>
      <w:szCs w:val="20"/>
    </w:rPr>
  </w:style>
  <w:style w:type="paragraph" w:styleId="ListParagraph">
    <w:name w:val="List Paragraph"/>
    <w:basedOn w:val="Normal"/>
    <w:uiPriority w:val="34"/>
    <w:qFormat/>
    <w:rsid w:val="008B2B5F"/>
    <w:pPr>
      <w:ind w:left="720"/>
      <w:contextualSpacing/>
    </w:pPr>
  </w:style>
  <w:style w:type="character" w:styleId="IntenseEmphasis">
    <w:name w:val="Intense Emphasis"/>
    <w:uiPriority w:val="21"/>
    <w:qFormat/>
    <w:rsid w:val="008B2B5F"/>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8B2B5F"/>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8B2B5F"/>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8B2B5F"/>
    <w:rPr>
      <w:b/>
      <w:bCs/>
      <w:i/>
      <w:iCs/>
      <w:smallCaps/>
      <w:color w:val="E97132" w:themeColor="accent2"/>
      <w:u w:color="E97132" w:themeColor="accent2"/>
    </w:rPr>
  </w:style>
  <w:style w:type="paragraph" w:styleId="Caption">
    <w:name w:val="caption"/>
    <w:basedOn w:val="Normal"/>
    <w:next w:val="Normal"/>
    <w:uiPriority w:val="35"/>
    <w:semiHidden/>
    <w:unhideWhenUsed/>
    <w:qFormat/>
    <w:rsid w:val="008B2B5F"/>
    <w:rPr>
      <w:b/>
      <w:bCs/>
      <w:color w:val="BF4E14" w:themeColor="accent2" w:themeShade="BF"/>
      <w:sz w:val="18"/>
      <w:szCs w:val="18"/>
    </w:rPr>
  </w:style>
  <w:style w:type="character" w:styleId="Strong">
    <w:name w:val="Strong"/>
    <w:uiPriority w:val="22"/>
    <w:qFormat/>
    <w:rsid w:val="008B2B5F"/>
    <w:rPr>
      <w:b/>
      <w:bCs/>
      <w:spacing w:val="0"/>
    </w:rPr>
  </w:style>
  <w:style w:type="character" w:styleId="Emphasis">
    <w:name w:val="Emphasis"/>
    <w:uiPriority w:val="20"/>
    <w:qFormat/>
    <w:rsid w:val="008B2B5F"/>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uiPriority w:val="1"/>
    <w:qFormat/>
    <w:rsid w:val="008B2B5F"/>
    <w:pPr>
      <w:spacing w:after="0" w:line="240" w:lineRule="auto"/>
    </w:pPr>
  </w:style>
  <w:style w:type="character" w:styleId="SubtleEmphasis">
    <w:name w:val="Subtle Emphasis"/>
    <w:uiPriority w:val="19"/>
    <w:qFormat/>
    <w:rsid w:val="008B2B5F"/>
    <w:rPr>
      <w:rFonts w:asciiTheme="majorHAnsi" w:eastAsiaTheme="majorEastAsia" w:hAnsiTheme="majorHAnsi" w:cstheme="majorBidi"/>
      <w:i/>
      <w:iCs/>
      <w:color w:val="E97132" w:themeColor="accent2"/>
    </w:rPr>
  </w:style>
  <w:style w:type="character" w:styleId="SubtleReference">
    <w:name w:val="Subtle Reference"/>
    <w:uiPriority w:val="31"/>
    <w:qFormat/>
    <w:rsid w:val="008B2B5F"/>
    <w:rPr>
      <w:i/>
      <w:iCs/>
      <w:smallCaps/>
      <w:color w:val="E97132" w:themeColor="accent2"/>
      <w:u w:color="E97132" w:themeColor="accent2"/>
    </w:rPr>
  </w:style>
  <w:style w:type="character" w:styleId="BookTitle">
    <w:name w:val="Book Title"/>
    <w:uiPriority w:val="33"/>
    <w:qFormat/>
    <w:rsid w:val="008B2B5F"/>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8B2B5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1566</Words>
  <Characters>8928</Characters>
  <Application>Microsoft Office Word</Application>
  <DocSecurity>0</DocSecurity>
  <Lines>74</Lines>
  <Paragraphs>20</Paragraphs>
  <ScaleCrop>false</ScaleCrop>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 (2107706)</cp:lastModifiedBy>
  <cp:revision>3</cp:revision>
  <dcterms:created xsi:type="dcterms:W3CDTF">2024-02-21T20:07:00Z</dcterms:created>
  <dcterms:modified xsi:type="dcterms:W3CDTF">2024-02-21T21:57:00Z</dcterms:modified>
</cp:coreProperties>
</file>