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C76EF0" w14:textId="77777777" w:rsidR="00EC7C8F" w:rsidRDefault="00EC7C8F" w:rsidP="00EC7C8F">
      <w:pPr>
        <w:jc w:val="center"/>
      </w:pPr>
      <w:r>
        <w:t>Communicable and Non-Communicable Diseases.</w:t>
      </w:r>
    </w:p>
    <w:p w14:paraId="09F7E12E" w14:textId="77777777" w:rsidR="00EC7C8F" w:rsidRDefault="00DC2C01" w:rsidP="00DB43F8">
      <w:pPr>
        <w:jc w:val="center"/>
      </w:pPr>
      <w:r>
        <w:t>Influenza</w:t>
      </w:r>
      <w:r w:rsidR="00EC7C8F">
        <w:t xml:space="preserve"> and Obesity</w:t>
      </w:r>
    </w:p>
    <w:p w14:paraId="05865C15" w14:textId="77777777" w:rsidR="00DB43F8" w:rsidRDefault="00DB43F8" w:rsidP="00DB43F8">
      <w:pPr>
        <w:jc w:val="center"/>
      </w:pPr>
    </w:p>
    <w:p w14:paraId="6AC77502" w14:textId="1408484D" w:rsidR="13E8F37B" w:rsidRDefault="13E8F37B" w:rsidP="14900A8B">
      <w:r>
        <w:t xml:space="preserve">  This assignment will discuss how Influenza which is a communicable disease and Obesity; a non-communicable disease </w:t>
      </w:r>
      <w:proofErr w:type="gramStart"/>
      <w:r>
        <w:t>affect</w:t>
      </w:r>
      <w:proofErr w:type="gramEnd"/>
      <w:r>
        <w:t xml:space="preserve"> the population. Key signs and symptoms will be </w:t>
      </w:r>
      <w:proofErr w:type="gramStart"/>
      <w:r>
        <w:t>discussed</w:t>
      </w:r>
      <w:proofErr w:type="gramEnd"/>
      <w:r>
        <w:t xml:space="preserve"> and health promotion activities related to obesity will be evaluated. The role of Public Health Wales in tackling both communicable and non-communicable will be discussed and strategies devised to tackle disease will be provided. Advice and treatment plans will be discussed for an individual who may suffer with the disease.</w:t>
      </w:r>
    </w:p>
    <w:p w14:paraId="72F4AB35" w14:textId="1BDFCDA9" w:rsidR="00266972" w:rsidRDefault="000D2209">
      <w:r>
        <w:t xml:space="preserve">  </w:t>
      </w:r>
      <w:r w:rsidR="004D05B9">
        <w:t xml:space="preserve">National Health Service (NHS, 2021) define public health as protecting individuals from threats that may impact a person’s health along with helping the public to maintain a healthy lifestyle. </w:t>
      </w:r>
      <w:r w:rsidR="75910FDC">
        <w:t xml:space="preserve">NHS (2021) suggest </w:t>
      </w:r>
      <w:proofErr w:type="gramStart"/>
      <w:r w:rsidR="004D05B9">
        <w:t>Public</w:t>
      </w:r>
      <w:proofErr w:type="gramEnd"/>
      <w:r w:rsidR="004D05B9">
        <w:t xml:space="preserve"> health can improve </w:t>
      </w:r>
      <w:r w:rsidR="004A38F8">
        <w:t>society’s</w:t>
      </w:r>
      <w:r w:rsidR="004D05B9">
        <w:t xml:space="preserve"> well-being by providing information on healthy life choices or help improve living conditions, policy making</w:t>
      </w:r>
      <w:r w:rsidR="25131E7D">
        <w:t>,</w:t>
      </w:r>
      <w:r w:rsidR="004D05B9">
        <w:t xml:space="preserve"> preventing injury </w:t>
      </w:r>
      <w:r w:rsidR="004A38F8">
        <w:t>and disease.</w:t>
      </w:r>
      <w:r w:rsidR="17152220">
        <w:t xml:space="preserve"> One communicable disease of interest to Public Health Wales is Influenza.</w:t>
      </w:r>
    </w:p>
    <w:p w14:paraId="045BDEB1" w14:textId="4A514273" w:rsidR="004A38F8" w:rsidRDefault="004A38F8">
      <w:r>
        <w:t xml:space="preserve">  Association for Professionals in Infection Control and Epidemiology (APIC, 2021) describe </w:t>
      </w:r>
      <w:r w:rsidR="49710CAB">
        <w:t xml:space="preserve">the herd </w:t>
      </w:r>
      <w:r>
        <w:t>immunity as a community having a large percentage of immunity to a disease through having contracted the disease previously or through vaccination.</w:t>
      </w:r>
      <w:r w:rsidR="3F161FCE">
        <w:t xml:space="preserve"> APIC (2021) express</w:t>
      </w:r>
      <w:r>
        <w:t xml:space="preserve"> most vulnerable people in our population will become protected from herd immunity as the disease would struggle to detect the susceptible individuals.</w:t>
      </w:r>
      <w:r w:rsidR="7035A510">
        <w:t xml:space="preserve"> </w:t>
      </w:r>
      <w:r w:rsidR="3E2A2DBE">
        <w:t>Plans-</w:t>
      </w:r>
      <w:proofErr w:type="spellStart"/>
      <w:r w:rsidR="3E2A2DBE">
        <w:t>Rubió</w:t>
      </w:r>
      <w:proofErr w:type="spellEnd"/>
      <w:r w:rsidR="3E2A2DBE">
        <w:t xml:space="preserve"> </w:t>
      </w:r>
      <w:r w:rsidR="2DEBF4CC">
        <w:t xml:space="preserve">(2012) </w:t>
      </w:r>
      <w:r w:rsidR="3E2A2DBE">
        <w:t xml:space="preserve">highlights that throughout the years </w:t>
      </w:r>
      <w:r w:rsidR="4490C422">
        <w:t xml:space="preserve">the </w:t>
      </w:r>
      <w:r w:rsidR="3E2A2DBE">
        <w:t>Influenza vaccination has needed different level</w:t>
      </w:r>
      <w:r w:rsidR="23E336BB">
        <w:t>s</w:t>
      </w:r>
      <w:r w:rsidR="3E2A2DBE">
        <w:t xml:space="preserve"> of </w:t>
      </w:r>
      <w:r w:rsidR="7B342A09">
        <w:t xml:space="preserve">herd </w:t>
      </w:r>
      <w:r w:rsidR="3E2A2DBE">
        <w:t>immunity</w:t>
      </w:r>
      <w:r w:rsidR="179359FA">
        <w:t>, depending on the outbreak</w:t>
      </w:r>
      <w:r w:rsidR="20A8CEFC">
        <w:t xml:space="preserve">; </w:t>
      </w:r>
      <w:r w:rsidR="179359FA">
        <w:t>In 2008-200</w:t>
      </w:r>
      <w:r w:rsidR="0335A954">
        <w:t>9 it was between 30%-40%</w:t>
      </w:r>
      <w:r w:rsidR="04DD8BA0">
        <w:t>. Plans-</w:t>
      </w:r>
      <w:proofErr w:type="spellStart"/>
      <w:r w:rsidR="04DD8BA0">
        <w:t>Rubió</w:t>
      </w:r>
      <w:proofErr w:type="spellEnd"/>
      <w:r w:rsidR="19860815">
        <w:t xml:space="preserve"> (2012)</w:t>
      </w:r>
      <w:r w:rsidR="04DD8BA0">
        <w:t xml:space="preserve"> discusses that in the United States</w:t>
      </w:r>
      <w:r w:rsidR="334A26EC">
        <w:t xml:space="preserve"> (US) </w:t>
      </w:r>
      <w:r w:rsidR="04DD8BA0">
        <w:t xml:space="preserve">the </w:t>
      </w:r>
      <w:r w:rsidR="38BDC284">
        <w:t>proposed</w:t>
      </w:r>
      <w:r w:rsidR="04DD8BA0">
        <w:t xml:space="preserve"> vaccination status should be between 80</w:t>
      </w:r>
      <w:r w:rsidR="77DFA979">
        <w:t xml:space="preserve">% for healthy individuals and 90% for </w:t>
      </w:r>
      <w:r w:rsidR="70FC1151">
        <w:t>high-risk</w:t>
      </w:r>
      <w:r w:rsidR="77DFA979">
        <w:t xml:space="preserve"> </w:t>
      </w:r>
      <w:r w:rsidR="21CC73D2">
        <w:t>individuals</w:t>
      </w:r>
      <w:r w:rsidR="77DFA979">
        <w:t xml:space="preserve">, However, for Europe including the United </w:t>
      </w:r>
      <w:r w:rsidR="7388C7C7">
        <w:t>Kingdom</w:t>
      </w:r>
      <w:r w:rsidR="43BDA08D">
        <w:t xml:space="preserve"> (UK)</w:t>
      </w:r>
      <w:r w:rsidR="77DFA979">
        <w:t xml:space="preserve"> Plans-</w:t>
      </w:r>
      <w:proofErr w:type="spellStart"/>
      <w:r w:rsidR="77DFA979">
        <w:t>Rubió</w:t>
      </w:r>
      <w:proofErr w:type="spellEnd"/>
      <w:r w:rsidR="5C70BCEF">
        <w:t xml:space="preserve"> (2012)</w:t>
      </w:r>
      <w:r w:rsidR="77DFA979">
        <w:t xml:space="preserve"> explains it is 75</w:t>
      </w:r>
      <w:r w:rsidR="4AE9216C">
        <w:t xml:space="preserve">% for both </w:t>
      </w:r>
      <w:r w:rsidR="7BD658C4">
        <w:t>standard</w:t>
      </w:r>
      <w:r w:rsidR="4AE9216C">
        <w:t xml:space="preserve"> and high risk</w:t>
      </w:r>
      <w:r w:rsidR="04785315">
        <w:t xml:space="preserve">; stating that neither the </w:t>
      </w:r>
      <w:r w:rsidR="064D94E4">
        <w:t xml:space="preserve">US </w:t>
      </w:r>
      <w:proofErr w:type="gramStart"/>
      <w:r w:rsidR="064D94E4">
        <w:t>or</w:t>
      </w:r>
      <w:proofErr w:type="gramEnd"/>
      <w:r w:rsidR="064D94E4">
        <w:t xml:space="preserve"> UK have sufficient percentage of Influenza vaccinations to establish herd immunity.</w:t>
      </w:r>
    </w:p>
    <w:p w14:paraId="4F1390D5" w14:textId="3A23A53E" w:rsidR="004A38F8" w:rsidRDefault="004A38F8">
      <w:r>
        <w:t xml:space="preserve">  The National </w:t>
      </w:r>
      <w:proofErr w:type="spellStart"/>
      <w:r>
        <w:t>Center</w:t>
      </w:r>
      <w:proofErr w:type="spellEnd"/>
      <w:r>
        <w:t xml:space="preserve"> for Biotechnology Information (NCBI, 2012) explain that public health surveillance is vital to improve the population’s health. Collection and analysis of </w:t>
      </w:r>
      <w:proofErr w:type="gramStart"/>
      <w:r>
        <w:t>health related</w:t>
      </w:r>
      <w:proofErr w:type="gramEnd"/>
      <w:r>
        <w:t xml:space="preserve"> data helps determine rates of occurrence and identify risk factors associated with the disease it has identified. The Royal College of General Practitioners (RCGP, 2021) Research and Surveillance Centre (RSC) are the primary source of health surveillance in England it has collected data since 1957. RCGP RSC (2021) publish weekly data reports and information on respiratory disease and communicable </w:t>
      </w:r>
      <w:r w:rsidR="00DC2C01">
        <w:t xml:space="preserve">disease’s such as Influenza. </w:t>
      </w:r>
      <w:r w:rsidR="6FA60B31">
        <w:t xml:space="preserve">Public Health Wales (2020) </w:t>
      </w:r>
      <w:r w:rsidR="0736CC98">
        <w:t xml:space="preserve">monitor yearly uptakes of the Influenza Vaccination, including people who have been diagnosed with Influenza; </w:t>
      </w:r>
      <w:r w:rsidR="6CEFD594">
        <w:t xml:space="preserve">final figures are </w:t>
      </w:r>
      <w:r w:rsidR="0736CC98">
        <w:t xml:space="preserve">put into </w:t>
      </w:r>
      <w:r w:rsidR="4105B208">
        <w:t xml:space="preserve">annual reports which allow health professionals and scientists to see the annual </w:t>
      </w:r>
      <w:r w:rsidR="10C991A1">
        <w:t>epidemiology</w:t>
      </w:r>
      <w:r w:rsidR="4105B208">
        <w:t xml:space="preserve"> of the Influenza season.</w:t>
      </w:r>
    </w:p>
    <w:p w14:paraId="7698FC96" w14:textId="0780E43F" w:rsidR="714AF091" w:rsidRDefault="714AF091">
      <w:r>
        <w:t xml:space="preserve">  The communicable disease that will be analysed in this assignment is Influenza. The Nursing Times (2019) inform us that Influenza is an acute viral infection of the respiratory tract caused by the Influenza virus. There are 8000 deaths in England each year on average. World Health Organisation (WHO, 2018) estimate that an epidemic of Influenza can cause three to five million cases of severe illness and roughly 290,000 to 650,000 respiratory deaths worldwide. Although most individuals recover from the symptoms of Influenza and fever there is still risk of complications and severe illness and even death among those who are high risk.</w:t>
      </w:r>
    </w:p>
    <w:p w14:paraId="188D6825" w14:textId="77777777" w:rsidR="00DC2C01" w:rsidRDefault="00DC2C01">
      <w:r>
        <w:lastRenderedPageBreak/>
        <w:t xml:space="preserve">  The British Medical Journal (BMJ, 2016) advise that Influenza can easily be spread between individuals. A person suffering with Influenza can recover within 3-7 days. The BMJ (2016) propose that elderly people, </w:t>
      </w:r>
      <w:proofErr w:type="gramStart"/>
      <w:r>
        <w:t>infants</w:t>
      </w:r>
      <w:proofErr w:type="gramEnd"/>
      <w:r>
        <w:t xml:space="preserve"> or those with underlying health conditions are most likely to be hospitalised or die. Influenza symptoms can progress extremely quickly; The National Health Service (NHS, 2019) list symptoms of Influenza as a sudden high temperature of above 38C</w:t>
      </w:r>
      <w:r w:rsidR="00E3722B">
        <w:t xml:space="preserve">, </w:t>
      </w:r>
      <w:r w:rsidR="003E43A6">
        <w:t>a dry cough, feeling tired and an aching body. A lack of appetite and sore throat may also be present. Influenza can easily be spread by germs in coughs and sneezes that can survive on surfaces and hands for twenty-four hours. Influenza is most likely to spread to other individuals within the first five days.</w:t>
      </w:r>
    </w:p>
    <w:p w14:paraId="1DB20888" w14:textId="5D769A13" w:rsidR="2F0A94EB" w:rsidRDefault="2F0A94EB" w:rsidP="14900A8B">
      <w:r>
        <w:t>The Nursing Times (2019) inform us that Influenza is an acute viral infection of the respiratory tract caused by the Influenza virus. There are 8000 deaths in England each year on average. World Health Organisation (WHO, 2018) estimate that an epidemic of Influenza can cause three to five million cases of severe illness and roughly 290,000 to 650,000 respiratory deaths worldwide. Although most individuals recover from the symptoms of Influenza and fever there is still risk of complications and severe illness and even death among those who are high risk.</w:t>
      </w:r>
    </w:p>
    <w:p w14:paraId="03E11F46" w14:textId="41E8AB28" w:rsidR="003E43A6" w:rsidRDefault="003E43A6">
      <w:r>
        <w:t xml:space="preserve">  </w:t>
      </w:r>
      <w:r w:rsidR="006B461D">
        <w:t xml:space="preserve">Lawrence </w:t>
      </w:r>
      <w:r w:rsidR="0EF62D49">
        <w:t>et.a</w:t>
      </w:r>
      <w:r w:rsidR="006B461D">
        <w:t xml:space="preserve">l, (2019) found when retrieving results from a study about Influenza, </w:t>
      </w:r>
      <w:proofErr w:type="gramStart"/>
      <w:r w:rsidR="006B461D">
        <w:t>smokers</w:t>
      </w:r>
      <w:proofErr w:type="gramEnd"/>
      <w:r w:rsidR="006B461D">
        <w:t xml:space="preserve"> and non-smokers; individuals who smoked were five times more likely to develop confirmed Influenza than an individual who was a non-smoker.</w:t>
      </w:r>
      <w:r w:rsidR="12B8F2A5">
        <w:t xml:space="preserve"> A view shared by</w:t>
      </w:r>
      <w:r w:rsidR="006B461D">
        <w:t xml:space="preserve"> </w:t>
      </w:r>
      <w:proofErr w:type="spellStart"/>
      <w:r w:rsidR="006B461D">
        <w:t>MacIntyre</w:t>
      </w:r>
      <w:proofErr w:type="spellEnd"/>
      <w:r w:rsidR="006B461D">
        <w:t xml:space="preserve"> </w:t>
      </w:r>
      <w:r w:rsidR="3AEB8170">
        <w:t>et.a</w:t>
      </w:r>
      <w:r w:rsidR="006B461D">
        <w:t xml:space="preserve">l (2016) </w:t>
      </w:r>
      <w:r w:rsidR="172D3FE1">
        <w:t xml:space="preserve">who state </w:t>
      </w:r>
      <w:r w:rsidR="006B461D">
        <w:t xml:space="preserve">that those individuals who smoke are at greater risk of further illnesses. Furthermore </w:t>
      </w:r>
      <w:proofErr w:type="spellStart"/>
      <w:r w:rsidR="006B461D">
        <w:t>MacIntyre</w:t>
      </w:r>
      <w:proofErr w:type="spellEnd"/>
      <w:r w:rsidR="006B461D">
        <w:t xml:space="preserve"> Et Al (2016) explain that in the winter there are spikes of cardiac and Influenza deaths. When a patient is suffering from Influenza it releases inflammatory cytokines which can be detrimental to a patient suffering with acute myocardial infarction as this also has an inflammatory response of plaque culminating in the </w:t>
      </w:r>
      <w:proofErr w:type="gramStart"/>
      <w:r w:rsidR="006B461D">
        <w:t>arteries;</w:t>
      </w:r>
      <w:proofErr w:type="gramEnd"/>
      <w:r w:rsidR="006B461D">
        <w:t xml:space="preserve"> resulting in reduced oxygen saturation.</w:t>
      </w:r>
    </w:p>
    <w:p w14:paraId="6E796D02" w14:textId="11A06127" w:rsidR="006B461D" w:rsidRDefault="006B461D" w:rsidP="14900A8B">
      <w:r>
        <w:t xml:space="preserve">  </w:t>
      </w:r>
      <w:r w:rsidR="1A3DF409">
        <w:t>C</w:t>
      </w:r>
      <w:r w:rsidR="00ED643A">
        <w:t>hart</w:t>
      </w:r>
      <w:r w:rsidR="59B020D8">
        <w:t xml:space="preserve"> one illustrates the rates of influenza in England and Wales from 2013 up to 2020. </w:t>
      </w:r>
      <w:r w:rsidR="00ED643A">
        <w:t>The Office for National Statistics (ONS, 2021)</w:t>
      </w:r>
    </w:p>
    <w:p w14:paraId="4357E8DA" w14:textId="77777777" w:rsidR="00ED643A" w:rsidRDefault="00ED643A">
      <w:r>
        <w:rPr>
          <w:rFonts w:cstheme="minorHAnsi"/>
          <w:noProof/>
          <w:lang w:eastAsia="en-GB"/>
        </w:rPr>
        <w:drawing>
          <wp:inline distT="0" distB="0" distL="0" distR="0" wp14:anchorId="2939D9D2" wp14:editId="2B66166C">
            <wp:extent cx="5731510" cy="3027608"/>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27608"/>
                    </a:xfrm>
                    <a:prstGeom prst="rect">
                      <a:avLst/>
                    </a:prstGeom>
                    <a:noFill/>
                    <a:ln>
                      <a:noFill/>
                    </a:ln>
                  </pic:spPr>
                </pic:pic>
              </a:graphicData>
            </a:graphic>
          </wp:inline>
        </w:drawing>
      </w:r>
    </w:p>
    <w:p w14:paraId="1E8CC83E" w14:textId="77777777" w:rsidR="00FE05D4" w:rsidRDefault="00ED643A">
      <w:r>
        <w:t xml:space="preserve">  United Kingdom (UK) Government (2019) released documents explaining in 2018 to 2019 low to moderate levels of Influenza </w:t>
      </w:r>
      <w:r w:rsidR="00FE05D4">
        <w:t xml:space="preserve">were observed in the community but in the later part of the season a different strain of Influenza had begun </w:t>
      </w:r>
      <w:proofErr w:type="gramStart"/>
      <w:r w:rsidR="00FE05D4">
        <w:t>infecting  individuals</w:t>
      </w:r>
      <w:proofErr w:type="gramEnd"/>
      <w:r w:rsidR="00FE05D4">
        <w:t xml:space="preserve">. UK Government (2019) disclose that there had been a lower uptake of the vaccination against Influenza, even among those who were </w:t>
      </w:r>
      <w:r w:rsidR="00FE05D4">
        <w:lastRenderedPageBreak/>
        <w:t xml:space="preserve">classed as high risk, which ultimately led to more of the population being infected resulting in the higher mortality rate. Mowbray Et Al, (2016) describe how vaccination rates in 2009-2010 were low across the world which resulted in an Influenza pandemic; </w:t>
      </w:r>
      <w:proofErr w:type="gramStart"/>
      <w:r w:rsidR="00FE05D4">
        <w:t>the majority of</w:t>
      </w:r>
      <w:proofErr w:type="gramEnd"/>
      <w:r w:rsidR="00FE05D4">
        <w:t xml:space="preserve"> the populations declined the Influenza vaccine even though the vaccine has had sufficient evidential research.</w:t>
      </w:r>
    </w:p>
    <w:p w14:paraId="19EAAC39" w14:textId="3E00CA84" w:rsidR="00FE05D4" w:rsidRDefault="00FE05D4" w:rsidP="14900A8B">
      <w:pPr>
        <w:rPr>
          <w:rFonts w:ascii="Calibri" w:eastAsia="Calibri" w:hAnsi="Calibri" w:cs="Calibri"/>
        </w:rPr>
      </w:pPr>
      <w:r>
        <w:t xml:space="preserve">  Public Health England (PHE, 2021) released The National Flu Immunisation Programme that allows health professionals and </w:t>
      </w:r>
      <w:proofErr w:type="gramStart"/>
      <w:r>
        <w:t>general public</w:t>
      </w:r>
      <w:proofErr w:type="gramEnd"/>
      <w:r>
        <w:t xml:space="preserve"> to read the key messages and aims of resource of the Influenza vaccination. The programme dictates the age range that is recommended for the vaccination as well as information on the virus. The Nursing Times (2019) stipulate in 1961 the Influenza vaccination programme was started, originally it was only offered to those in the </w:t>
      </w:r>
      <w:r w:rsidR="3BC2D761">
        <w:t>high-risk</w:t>
      </w:r>
      <w:r>
        <w:t xml:space="preserve"> category. In 1998 it included adults over the age of 75 years old.</w:t>
      </w:r>
      <w:r w:rsidR="3E0313F6">
        <w:t xml:space="preserve"> The Welsh Government (20</w:t>
      </w:r>
      <w:r w:rsidR="4AF52C14">
        <w:t>21</w:t>
      </w:r>
      <w:r w:rsidR="3E0313F6">
        <w:t xml:space="preserve">) issued </w:t>
      </w:r>
      <w:r w:rsidR="3E0313F6" w:rsidRPr="14900A8B">
        <w:rPr>
          <w:rFonts w:ascii="Calibri" w:eastAsia="Calibri" w:hAnsi="Calibri" w:cs="Calibri"/>
        </w:rPr>
        <w:t xml:space="preserve">The National Influenza Immunisation Programme 2021-2022 </w:t>
      </w:r>
      <w:r w:rsidR="3820AFB4" w:rsidRPr="14900A8B">
        <w:rPr>
          <w:rFonts w:ascii="Calibri" w:eastAsia="Calibri" w:hAnsi="Calibri" w:cs="Calibri"/>
        </w:rPr>
        <w:t xml:space="preserve">expressing that last year was the highest ever recorded up take of the Influenza vaccine, and that The Welsh Government </w:t>
      </w:r>
      <w:r w:rsidR="6F7B6642" w:rsidRPr="14900A8B">
        <w:rPr>
          <w:rFonts w:ascii="Calibri" w:eastAsia="Calibri" w:hAnsi="Calibri" w:cs="Calibri"/>
        </w:rPr>
        <w:t>anticipates</w:t>
      </w:r>
      <w:r w:rsidR="34E647F5" w:rsidRPr="14900A8B">
        <w:rPr>
          <w:rFonts w:ascii="Calibri" w:eastAsia="Calibri" w:hAnsi="Calibri" w:cs="Calibri"/>
        </w:rPr>
        <w:t xml:space="preserve"> that there will be higher levels of Influenza circulating</w:t>
      </w:r>
      <w:r w:rsidR="0E56564C" w:rsidRPr="14900A8B">
        <w:rPr>
          <w:rFonts w:ascii="Calibri" w:eastAsia="Calibri" w:hAnsi="Calibri" w:cs="Calibri"/>
        </w:rPr>
        <w:t xml:space="preserve"> this year</w:t>
      </w:r>
      <w:r w:rsidR="34E647F5" w:rsidRPr="14900A8B">
        <w:rPr>
          <w:rFonts w:ascii="Calibri" w:eastAsia="Calibri" w:hAnsi="Calibri" w:cs="Calibri"/>
        </w:rPr>
        <w:t xml:space="preserve">, so it is vastly important to have </w:t>
      </w:r>
      <w:r w:rsidR="445B7140" w:rsidRPr="14900A8B">
        <w:rPr>
          <w:rFonts w:ascii="Calibri" w:eastAsia="Calibri" w:hAnsi="Calibri" w:cs="Calibri"/>
        </w:rPr>
        <w:t>a high uptake of</w:t>
      </w:r>
      <w:r w:rsidR="34E647F5" w:rsidRPr="14900A8B">
        <w:rPr>
          <w:rFonts w:ascii="Calibri" w:eastAsia="Calibri" w:hAnsi="Calibri" w:cs="Calibri"/>
        </w:rPr>
        <w:t xml:space="preserve"> Influenza vaccinations </w:t>
      </w:r>
      <w:r w:rsidR="6B8362F6" w:rsidRPr="14900A8B">
        <w:rPr>
          <w:rFonts w:ascii="Calibri" w:eastAsia="Calibri" w:hAnsi="Calibri" w:cs="Calibri"/>
        </w:rPr>
        <w:t>again; making sure people aged 50 and above are vaccinated</w:t>
      </w:r>
      <w:r w:rsidR="17E91B55" w:rsidRPr="14900A8B">
        <w:rPr>
          <w:rFonts w:ascii="Calibri" w:eastAsia="Calibri" w:hAnsi="Calibri" w:cs="Calibri"/>
        </w:rPr>
        <w:t>,</w:t>
      </w:r>
      <w:r w:rsidR="6B8362F6" w:rsidRPr="14900A8B">
        <w:rPr>
          <w:rFonts w:ascii="Calibri" w:eastAsia="Calibri" w:hAnsi="Calibri" w:cs="Calibri"/>
        </w:rPr>
        <w:t xml:space="preserve"> children in primary and secondary scho</w:t>
      </w:r>
      <w:r w:rsidR="1DCB7F97" w:rsidRPr="14900A8B">
        <w:rPr>
          <w:rFonts w:ascii="Calibri" w:eastAsia="Calibri" w:hAnsi="Calibri" w:cs="Calibri"/>
        </w:rPr>
        <w:t xml:space="preserve">ols are vaccinated; </w:t>
      </w:r>
      <w:r w:rsidR="03848894" w:rsidRPr="14900A8B">
        <w:rPr>
          <w:rFonts w:ascii="Calibri" w:eastAsia="Calibri" w:hAnsi="Calibri" w:cs="Calibri"/>
        </w:rPr>
        <w:t xml:space="preserve">also </w:t>
      </w:r>
      <w:r w:rsidR="1DCB7F97" w:rsidRPr="14900A8B">
        <w:rPr>
          <w:rFonts w:ascii="Calibri" w:eastAsia="Calibri" w:hAnsi="Calibri" w:cs="Calibri"/>
        </w:rPr>
        <w:t>including individual</w:t>
      </w:r>
      <w:r w:rsidR="58D2CE73" w:rsidRPr="14900A8B">
        <w:rPr>
          <w:rFonts w:ascii="Calibri" w:eastAsia="Calibri" w:hAnsi="Calibri" w:cs="Calibri"/>
        </w:rPr>
        <w:t>s in the high risk categories.</w:t>
      </w:r>
    </w:p>
    <w:p w14:paraId="5ADDB4F0" w14:textId="77777777" w:rsidR="00FE05D4" w:rsidRDefault="00FE05D4">
      <w:r>
        <w:t xml:space="preserve">  To increase further uptake of the Influenza vaccination, </w:t>
      </w:r>
      <w:r w:rsidR="0042322E">
        <w:t>there would need to be a more effective advertisement scheme. Presenting to the public the health advantages of having the vaccination and how catching Influenza with no vaccination could cause your organs to critical strain or damage. The general population needs more of an education on the properties of the vaccine and what it can protect you against. This could be done with advertisements on social media and television or leaflets and posters in healthcare settings.</w:t>
      </w:r>
    </w:p>
    <w:p w14:paraId="067337CD" w14:textId="39449528" w:rsidR="00032BA5" w:rsidRDefault="00EC6D68">
      <w:r>
        <w:t xml:space="preserve">  </w:t>
      </w:r>
      <w:r w:rsidR="7FF6FD05">
        <w:t xml:space="preserve">The </w:t>
      </w:r>
      <w:proofErr w:type="spellStart"/>
      <w:r>
        <w:t>Centers</w:t>
      </w:r>
      <w:proofErr w:type="spellEnd"/>
      <w:r>
        <w:t xml:space="preserve"> for Disease Control and Prevention (CDC, 2013) define </w:t>
      </w:r>
      <w:r w:rsidR="472EDED2">
        <w:t xml:space="preserve">a </w:t>
      </w:r>
      <w:proofErr w:type="gramStart"/>
      <w:r>
        <w:t>non-communicable diseases</w:t>
      </w:r>
      <w:proofErr w:type="gramEnd"/>
      <w:r>
        <w:t xml:space="preserve"> as an illness that cannot be transmitted from an individual to another individual.</w:t>
      </w:r>
      <w:r w:rsidR="2660A248">
        <w:t xml:space="preserve"> CDC (2013) explain that</w:t>
      </w:r>
      <w:r>
        <w:t xml:space="preserve"> </w:t>
      </w:r>
      <w:proofErr w:type="gramStart"/>
      <w:r>
        <w:t>Non-communicable</w:t>
      </w:r>
      <w:proofErr w:type="gramEnd"/>
      <w:r>
        <w:t xml:space="preserve"> diseases are also known as chronic diseases; tending to be of slow progression and long duration.</w:t>
      </w:r>
    </w:p>
    <w:p w14:paraId="0D307A6F" w14:textId="57824A7D" w:rsidR="00EC6D68" w:rsidRDefault="355FD28B">
      <w:r>
        <w:t xml:space="preserve">  One communicable disease of special interest to Public Health Wales is obesity</w:t>
      </w:r>
      <w:r w:rsidR="00EC6D68">
        <w:t>. Nuffield Trust (2021) specify that obesity is a considerable public health problem</w:t>
      </w:r>
      <w:r w:rsidR="4AB76018">
        <w:t>,</w:t>
      </w:r>
      <w:r w:rsidR="00EC6D68">
        <w:t xml:space="preserve"> </w:t>
      </w:r>
      <w:r w:rsidR="04B5A143">
        <w:t>Nuffield Trust (2021) explain that</w:t>
      </w:r>
      <w:r w:rsidR="00EC6D68">
        <w:t xml:space="preserve"> being overweight can increase common diseases and causes premature death. </w:t>
      </w:r>
      <w:r w:rsidR="48626BE6">
        <w:t xml:space="preserve">The </w:t>
      </w:r>
      <w:r w:rsidR="00EC6D68">
        <w:t xml:space="preserve">Royal College of Nursing (RCN, 2021) describe how non-communicable diseases are todays increasing concern with underlying causes of ill health are underivable </w:t>
      </w:r>
      <w:r w:rsidR="00262844">
        <w:t>to unhealthy lifestyles. This can also be associated with social inequalities. RCN (2021) agree with Nuffield trust (2021) how obesity is an extensive issue for the U</w:t>
      </w:r>
      <w:r w:rsidR="00D73A4C">
        <w:t xml:space="preserve">nited </w:t>
      </w:r>
      <w:r w:rsidR="00262844">
        <w:t xml:space="preserve">Kingdom and that half of the population could be obese by 2050. </w:t>
      </w:r>
      <w:r w:rsidR="006B2B64">
        <w:t xml:space="preserve">Government Office for Science (2007) Foresight Programme </w:t>
      </w:r>
      <w:r w:rsidR="447E4679">
        <w:t>suggest</w:t>
      </w:r>
      <w:r w:rsidR="006B2B64">
        <w:t xml:space="preserve"> that there would be substantial economic implications, especially to the NHS where costs are predicted to double the </w:t>
      </w:r>
      <w:proofErr w:type="gramStart"/>
      <w:r w:rsidR="006B2B64">
        <w:t>amount</w:t>
      </w:r>
      <w:proofErr w:type="gramEnd"/>
      <w:r w:rsidR="006B2B64">
        <w:t xml:space="preserve"> they are now resulting to £10billion per year by 2050 on overweight and obese individuals.</w:t>
      </w:r>
    </w:p>
    <w:p w14:paraId="17D5A854" w14:textId="77777777" w:rsidR="006B2B64" w:rsidRDefault="006B2B64">
      <w:r>
        <w:t xml:space="preserve">  Gard (2011) outlines that obesity is a word that is mainly used to categorise overweight individuals with a body mass index (BMI) of between 25.0 and 29.9. NHS (2021) specify an individual suffering with obesity could receive further problems which can include difficulties with </w:t>
      </w:r>
      <w:proofErr w:type="gramStart"/>
      <w:r>
        <w:t>day to day</w:t>
      </w:r>
      <w:proofErr w:type="gramEnd"/>
      <w:r>
        <w:t xml:space="preserve"> activities such as breathlessness, joint and back pain, increased sweating and low confidence and </w:t>
      </w:r>
      <w:r w:rsidR="00567A9A">
        <w:t>self-esteem</w:t>
      </w:r>
      <w:r>
        <w:t>; which ultimately could a negative impact on an individual’s mental health therefore resulting in that person going out less and moving and exercising less.</w:t>
      </w:r>
    </w:p>
    <w:p w14:paraId="7AA7543C" w14:textId="77777777" w:rsidR="00EC6D68" w:rsidRDefault="00077125">
      <w:r>
        <w:t xml:space="preserve">  The British Medical Journal (BMJ, 2020) state that obesity can weaken a host’s defence and alter immune responses, it also reduces lung function as it adds more resistance in the airways which </w:t>
      </w:r>
      <w:r>
        <w:lastRenderedPageBreak/>
        <w:t>likewise makes it more difficult to expand the lungs. It is a challenge when a patient with obesity is admitted to an intensive care unit as hospital staff can struggle to improve the patient’s oxygen saturation levels. Calle (2007) reports that a major cause of type two diabetes is obesity, as well as the risk of a stroke, coronary heart disease and early death. Calle (2007) documents that the International Agency for Research on Cancer drew data in 2002 to evaluate the link between weight and cancer; it found that some cancers such as colon cancer, kidney cancer and postmenopausal breast cancer could be prevented by avoiding weight gain. This indicates that more cancers could possibly be linked to obesity than originally thought.</w:t>
      </w:r>
    </w:p>
    <w:p w14:paraId="00578B12" w14:textId="77777777" w:rsidR="00077125" w:rsidRDefault="00077125">
      <w:r>
        <w:t xml:space="preserve">  Public Health England (PHE, 2017) show us that there is correlation between obesity and mortality. The graph below is an indication that being overweight and underweight increases the risk of </w:t>
      </w:r>
      <w:proofErr w:type="gramStart"/>
      <w:r>
        <w:t>death</w:t>
      </w:r>
      <w:r w:rsidR="0072473B">
        <w:t>;</w:t>
      </w:r>
      <w:proofErr w:type="gramEnd"/>
      <w:r w:rsidR="0072473B">
        <w:t xml:space="preserve"> rather than the individual who is at a healthier weight and BMI.</w:t>
      </w:r>
    </w:p>
    <w:p w14:paraId="397EDC06" w14:textId="77777777" w:rsidR="0072473B" w:rsidRDefault="0072473B">
      <w:r>
        <w:rPr>
          <w:noProof/>
          <w:lang w:eastAsia="en-GB"/>
        </w:rPr>
        <w:drawing>
          <wp:inline distT="0" distB="0" distL="0" distR="0" wp14:anchorId="0676EB81" wp14:editId="1B35652B">
            <wp:extent cx="5731510" cy="2371725"/>
            <wp:effectExtent l="0" t="0" r="2540" b="9525"/>
            <wp:docPr id="1" name="Picture 1" descr="Schematic illustration of the association between mortality and BMI for adults B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matic illustration of the association between mortality and BMI for adults BMI"/>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2371725"/>
                    </a:xfrm>
                    <a:prstGeom prst="rect">
                      <a:avLst/>
                    </a:prstGeom>
                    <a:noFill/>
                    <a:ln>
                      <a:noFill/>
                    </a:ln>
                  </pic:spPr>
                </pic:pic>
              </a:graphicData>
            </a:graphic>
          </wp:inline>
        </w:drawing>
      </w:r>
    </w:p>
    <w:p w14:paraId="52CBABA5" w14:textId="77777777" w:rsidR="0072473B" w:rsidRDefault="0072473B">
      <w:r>
        <w:t xml:space="preserve">  </w:t>
      </w:r>
      <w:r w:rsidR="00513756">
        <w:t xml:space="preserve">Gard (2011) addresses how predictions for obesity were expected to drop by 2020 but National Audit Office (NAO, 2020) report that the Government have been tackling obesity in children since the early but have had insufficient success. NAO (2020) estimated around 1.4million ages </w:t>
      </w:r>
      <w:proofErr w:type="gramStart"/>
      <w:r w:rsidR="00513756">
        <w:t>two to fifteen year old</w:t>
      </w:r>
      <w:proofErr w:type="gramEnd"/>
      <w:r w:rsidR="00513756">
        <w:t xml:space="preserve"> children were classed as obese in 2018, increasing faster in deprived areas.</w:t>
      </w:r>
    </w:p>
    <w:p w14:paraId="1705A194" w14:textId="05E5BDCF" w:rsidR="00033BBB" w:rsidRDefault="00033BBB" w:rsidP="14900A8B">
      <w:r>
        <w:t xml:space="preserve">  </w:t>
      </w:r>
      <w:r w:rsidR="00513756">
        <w:t xml:space="preserve">The BMJ (2020) concur that too little has been done by the Government to tackle obesity but one of the successful campaigns they have implemented is the tax on sugar including beverages and chocolate </w:t>
      </w:r>
      <w:proofErr w:type="gramStart"/>
      <w:r w:rsidR="00513756">
        <w:t>condiments;</w:t>
      </w:r>
      <w:proofErr w:type="gramEnd"/>
      <w:r w:rsidR="00513756">
        <w:t xml:space="preserve"> which has resulted in the industry reforming to reduce the sugar content. The UK Government (2021) </w:t>
      </w:r>
      <w:r>
        <w:t xml:space="preserve">have brought out the campaign called Obesity Strategy which is to encourage and introduce changes to adults that will help them work towards a healthier weight and lifestyle. </w:t>
      </w:r>
      <w:r w:rsidR="003A1ED7">
        <w:t>In 2009 The Welsh Government (2014) introduced the campaign Healthy Eating in Schools which focused on promoting healthy eating and drinking in school for school meals and packed lunches, including healthy snacks at break times. Children and parents were given advice and information on what makes a healthy meal and how healthier choices were the right options to make for a range of benefits.</w:t>
      </w:r>
      <w:r w:rsidR="1FCA2095">
        <w:t xml:space="preserve"> The BMJ (2021) state, with the tax increase on sugar drinks and confectionary, in the y</w:t>
      </w:r>
      <w:r w:rsidR="2630B6F9">
        <w:t>ear study that was held by the University of Cambridge</w:t>
      </w:r>
      <w:r w:rsidR="34EBB5E5">
        <w:t xml:space="preserve"> there had been no change of the amount of sugar drinks and confectionary purchased but the amount of sugar in each item had been reduced; due to company’s lowering the sugar content to pay less tax.</w:t>
      </w:r>
    </w:p>
    <w:p w14:paraId="01412385" w14:textId="77777777" w:rsidR="007C22D3" w:rsidRDefault="007C22D3">
      <w:r>
        <w:t xml:space="preserve">  Recommendation for change and improvement would collectively be for the world and not just the UK; it would include stopping the promotion of unhealthy </w:t>
      </w:r>
      <w:proofErr w:type="gramStart"/>
      <w:r>
        <w:t>fast food</w:t>
      </w:r>
      <w:proofErr w:type="gramEnd"/>
      <w:r>
        <w:t xml:space="preserve"> chains as well as alcohol as these both have high quantities of sugar, saturated fat and salts that ultimately lead to weight gain when not consumed in moderation. It is those that are socially deprived that tend to turn to fast foods and </w:t>
      </w:r>
      <w:r>
        <w:lastRenderedPageBreak/>
        <w:t>cheap processed meals who then are more likely to become most affected by weight gain resulting in obesity and other health complications.</w:t>
      </w:r>
    </w:p>
    <w:p w14:paraId="286678A8" w14:textId="6E1B52C4" w:rsidR="73E9AB04" w:rsidRDefault="73E9AB04">
      <w:r>
        <w:t xml:space="preserve">  To conclude this assignment, Obesity is one of the biggest strains and costs of the NHS; Obesity leads to further complications in an </w:t>
      </w:r>
      <w:proofErr w:type="spellStart"/>
      <w:proofErr w:type="gramStart"/>
      <w:r>
        <w:t>indi</w:t>
      </w:r>
      <w:r w:rsidR="44B9EF1E">
        <w:t>viduals</w:t>
      </w:r>
      <w:proofErr w:type="spellEnd"/>
      <w:proofErr w:type="gramEnd"/>
      <w:r w:rsidR="44B9EF1E">
        <w:t xml:space="preserve"> health and should be vastly tackled by the general public, advertisers and food chains. Education in Obesity and what it can do to </w:t>
      </w:r>
      <w:r w:rsidR="38F5269A">
        <w:t xml:space="preserve">an </w:t>
      </w:r>
      <w:proofErr w:type="spellStart"/>
      <w:r w:rsidR="38F5269A">
        <w:t>individuals</w:t>
      </w:r>
      <w:proofErr w:type="spellEnd"/>
      <w:r w:rsidR="38F5269A">
        <w:t xml:space="preserve"> health needs to be more widely acknowledged and educated from an early age. </w:t>
      </w:r>
      <w:r w:rsidR="4A1F519C">
        <w:t>Health promotion is widely lacking for Obesity unlike Influenza. Influenza vaccination status is not very high i</w:t>
      </w:r>
      <w:r w:rsidR="238F5FF3">
        <w:t>n this country and could be promoted more by health professionals as many individuals do not understand the implications it can cause.</w:t>
      </w:r>
    </w:p>
    <w:p w14:paraId="7F161E5C" w14:textId="77777777" w:rsidR="00EC6D68" w:rsidRDefault="00EC6D68"/>
    <w:p w14:paraId="0E979ADF" w14:textId="77777777" w:rsidR="007C22D3" w:rsidRDefault="007C22D3"/>
    <w:p w14:paraId="691D22C5" w14:textId="77777777" w:rsidR="007C22D3" w:rsidRDefault="007C22D3">
      <w:r>
        <w:br w:type="page"/>
      </w:r>
    </w:p>
    <w:p w14:paraId="1DCBBD87" w14:textId="77777777" w:rsidR="007C22D3" w:rsidRDefault="007C22D3" w:rsidP="007C22D3">
      <w:r>
        <w:lastRenderedPageBreak/>
        <w:t>References</w:t>
      </w:r>
    </w:p>
    <w:p w14:paraId="2C32B557" w14:textId="77777777" w:rsidR="007C22D3" w:rsidRDefault="007C22D3" w:rsidP="007C22D3">
      <w:pPr>
        <w:rPr>
          <w:rFonts w:cstheme="minorHAnsi"/>
        </w:rPr>
      </w:pPr>
      <w:r>
        <w:rPr>
          <w:rFonts w:cstheme="minorHAnsi"/>
        </w:rPr>
        <w:t xml:space="preserve">Association for Professionals in Infection Control and Epidemiology (APIC) (2021) </w:t>
      </w:r>
      <w:r>
        <w:rPr>
          <w:rFonts w:cstheme="minorHAnsi"/>
          <w:i/>
        </w:rPr>
        <w:t>Herd Immunity.</w:t>
      </w:r>
      <w:r>
        <w:rPr>
          <w:rFonts w:cstheme="minorHAnsi"/>
        </w:rPr>
        <w:t xml:space="preserve"> Available at: </w:t>
      </w:r>
      <w:r w:rsidRPr="0047604D">
        <w:rPr>
          <w:rFonts w:cstheme="minorHAnsi"/>
        </w:rPr>
        <w:t>https://apic.org/monthly_alerts/herd-immunity/</w:t>
      </w:r>
      <w:r>
        <w:rPr>
          <w:rFonts w:cstheme="minorHAnsi"/>
        </w:rPr>
        <w:t xml:space="preserve"> (Accessed on 25 November 2021).</w:t>
      </w:r>
    </w:p>
    <w:p w14:paraId="3063A785" w14:textId="7124E4CA" w:rsidR="007C22D3" w:rsidRDefault="007C22D3" w:rsidP="007C22D3">
      <w:pPr>
        <w:rPr>
          <w:rFonts w:cstheme="minorHAnsi"/>
        </w:rPr>
      </w:pPr>
      <w:r>
        <w:rPr>
          <w:rFonts w:cstheme="minorHAnsi"/>
        </w:rPr>
        <w:t xml:space="preserve">British Medical Journal (BMJ) (2020) </w:t>
      </w:r>
      <w:r w:rsidRPr="0047604D">
        <w:rPr>
          <w:rFonts w:cstheme="minorHAnsi"/>
          <w:i/>
        </w:rPr>
        <w:t>Obesity and covid-19: the role of the food industry</w:t>
      </w:r>
      <w:r>
        <w:rPr>
          <w:rFonts w:cstheme="minorHAnsi"/>
        </w:rPr>
        <w:t xml:space="preserve">. Available at: </w:t>
      </w:r>
      <w:r w:rsidRPr="0047604D">
        <w:rPr>
          <w:rFonts w:cstheme="minorHAnsi"/>
        </w:rPr>
        <w:t>https://www.bmj.com/content/369/bmj.m2237.long</w:t>
      </w:r>
      <w:r>
        <w:rPr>
          <w:rFonts w:cstheme="minorHAnsi"/>
        </w:rPr>
        <w:t xml:space="preserve"> (Accessed on 22 November 2021).</w:t>
      </w:r>
    </w:p>
    <w:p w14:paraId="0FF7D432" w14:textId="609AFA08" w:rsidR="00806C82" w:rsidRDefault="00806C82" w:rsidP="00806C82">
      <w:r>
        <w:t xml:space="preserve">British Medical Journal (BMJ) (2016) </w:t>
      </w:r>
      <w:proofErr w:type="spellStart"/>
      <w:r w:rsidRPr="14900A8B">
        <w:rPr>
          <w:i/>
          <w:iCs/>
        </w:rPr>
        <w:t>Influeza</w:t>
      </w:r>
      <w:proofErr w:type="spellEnd"/>
      <w:r w:rsidRPr="14900A8B">
        <w:rPr>
          <w:i/>
          <w:iCs/>
        </w:rPr>
        <w:t>.</w:t>
      </w:r>
      <w:r>
        <w:t xml:space="preserve"> Available at: https://www.bmj.com/content/355/bmj.i6258 (Accessed on 22 November 2021).</w:t>
      </w:r>
    </w:p>
    <w:p w14:paraId="2F69FC11" w14:textId="417E2D2A" w:rsidR="00806C82" w:rsidRPr="00806C82" w:rsidRDefault="00806C82" w:rsidP="007C22D3">
      <w:r>
        <w:t xml:space="preserve">British Medical Journal (BMJ) (2021) </w:t>
      </w:r>
      <w:r w:rsidRPr="14900A8B">
        <w:rPr>
          <w:i/>
          <w:iCs/>
        </w:rPr>
        <w:t>Consumption of sugar from soft drinks falls within a year of UK sugar tax.</w:t>
      </w:r>
      <w:r>
        <w:t xml:space="preserve"> Available at: https://www.bmj.com/company/newsroom/consumption-of-sugar-from-soft-drinks-falls-within-a-year-of-uk-sugar-tax/ (Accessed on 04 January 2022).</w:t>
      </w:r>
    </w:p>
    <w:p w14:paraId="7A1E55C8" w14:textId="77777777" w:rsidR="007C22D3" w:rsidRDefault="007C22D3" w:rsidP="007C22D3">
      <w:pPr>
        <w:rPr>
          <w:rFonts w:cstheme="minorHAnsi"/>
        </w:rPr>
      </w:pPr>
      <w:r>
        <w:rPr>
          <w:rFonts w:cstheme="minorHAnsi"/>
        </w:rPr>
        <w:t xml:space="preserve">Calle, E. (2007) </w:t>
      </w:r>
      <w:r w:rsidRPr="00043EDE">
        <w:rPr>
          <w:rFonts w:cstheme="minorHAnsi"/>
          <w:i/>
        </w:rPr>
        <w:t>‘Obesity and cancer’, British Medical Journal; London.</w:t>
      </w:r>
      <w:r>
        <w:rPr>
          <w:rFonts w:cstheme="minorHAnsi"/>
        </w:rPr>
        <w:t xml:space="preserve"> 335(7630) Available at: </w:t>
      </w:r>
      <w:r w:rsidRPr="0047604D">
        <w:rPr>
          <w:rFonts w:cstheme="minorHAnsi"/>
        </w:rPr>
        <w:t>https://www.proquest.com/docview/1777992499?accountid=130472&amp;pq-origsite=primo</w:t>
      </w:r>
      <w:r>
        <w:rPr>
          <w:rFonts w:cstheme="minorHAnsi"/>
        </w:rPr>
        <w:t xml:space="preserve"> (Accessed on 22 November 2021).</w:t>
      </w:r>
    </w:p>
    <w:p w14:paraId="78CDC9E5" w14:textId="77777777" w:rsidR="007C22D3" w:rsidRDefault="007C22D3" w:rsidP="007C22D3">
      <w:pPr>
        <w:rPr>
          <w:rFonts w:cstheme="minorHAnsi"/>
        </w:rPr>
      </w:pPr>
      <w:proofErr w:type="spellStart"/>
      <w:r>
        <w:rPr>
          <w:rFonts w:cstheme="minorHAnsi"/>
        </w:rPr>
        <w:t>Centers</w:t>
      </w:r>
      <w:proofErr w:type="spellEnd"/>
      <w:r>
        <w:rPr>
          <w:rFonts w:cstheme="minorHAnsi"/>
        </w:rPr>
        <w:t xml:space="preserve"> for Disease Control and Prevention (CDC) (2013) </w:t>
      </w:r>
      <w:r w:rsidRPr="009109DF">
        <w:rPr>
          <w:rFonts w:cstheme="minorHAnsi"/>
          <w:i/>
        </w:rPr>
        <w:t>Introduction to Non-Communicable Diseases Epidemiology.</w:t>
      </w:r>
      <w:r>
        <w:rPr>
          <w:rFonts w:cstheme="minorHAnsi"/>
        </w:rPr>
        <w:t xml:space="preserve"> Available at: </w:t>
      </w:r>
      <w:r w:rsidRPr="0047604D">
        <w:rPr>
          <w:rFonts w:cstheme="minorHAnsi"/>
        </w:rPr>
        <w:t>https://www.cdc.gov/globalhealth/healthprotection/fetp/training_modules/1/intro-to-epi_ppt__final_09252013.pdf</w:t>
      </w:r>
      <w:r>
        <w:rPr>
          <w:rFonts w:cstheme="minorHAnsi"/>
        </w:rPr>
        <w:t xml:space="preserve"> (Accessed on 25 November 2021). </w:t>
      </w:r>
    </w:p>
    <w:p w14:paraId="09C75A4B" w14:textId="77777777" w:rsidR="007C22D3" w:rsidRDefault="007C22D3" w:rsidP="007C22D3">
      <w:r>
        <w:t xml:space="preserve">Gard, M. (2011) </w:t>
      </w:r>
      <w:r w:rsidRPr="004F0202">
        <w:rPr>
          <w:i/>
        </w:rPr>
        <w:t>The End of the Obesity Epidemic.</w:t>
      </w:r>
      <w:r>
        <w:t xml:space="preserve"> 1</w:t>
      </w:r>
      <w:r w:rsidRPr="004F0202">
        <w:rPr>
          <w:vertAlign w:val="superscript"/>
        </w:rPr>
        <w:t>st</w:t>
      </w:r>
      <w:r>
        <w:t xml:space="preserve"> </w:t>
      </w:r>
      <w:proofErr w:type="spellStart"/>
      <w:r>
        <w:t>edn</w:t>
      </w:r>
      <w:proofErr w:type="spellEnd"/>
      <w:r>
        <w:t>. Oxon: Routledge.</w:t>
      </w:r>
    </w:p>
    <w:p w14:paraId="3FDFABB7" w14:textId="77777777" w:rsidR="007C22D3" w:rsidRDefault="007C22D3" w:rsidP="007C22D3">
      <w:r>
        <w:t xml:space="preserve">Government Office for Science (2007) </w:t>
      </w:r>
      <w:r w:rsidRPr="00867B49">
        <w:rPr>
          <w:i/>
        </w:rPr>
        <w:t>FORESIGHT Tackling Obesities: Future Choices – Project Report</w:t>
      </w:r>
      <w:r>
        <w:t>. 2</w:t>
      </w:r>
      <w:r w:rsidRPr="00867B49">
        <w:rPr>
          <w:vertAlign w:val="superscript"/>
        </w:rPr>
        <w:t>nd</w:t>
      </w:r>
      <w:r>
        <w:t xml:space="preserve"> </w:t>
      </w:r>
      <w:proofErr w:type="spellStart"/>
      <w:r>
        <w:t>edn</w:t>
      </w:r>
      <w:proofErr w:type="spellEnd"/>
      <w:r>
        <w:t>. Available at:</w:t>
      </w:r>
      <w:r>
        <w:rPr>
          <w:rFonts w:cstheme="minorHAnsi"/>
        </w:rPr>
        <w:t xml:space="preserve"> </w:t>
      </w:r>
      <w:r w:rsidRPr="0047604D">
        <w:t>https://assets.publishing.service.gov.uk/government/uploads/system/uploads/attachment_data/file/287937/07-1184x-tackling-obesities-future-choices-report.pdf</w:t>
      </w:r>
      <w:r>
        <w:t xml:space="preserve"> (Accessed on 25 November 2021).</w:t>
      </w:r>
    </w:p>
    <w:p w14:paraId="02CB555D" w14:textId="77777777" w:rsidR="007C22D3" w:rsidRDefault="007C22D3" w:rsidP="007C22D3">
      <w:r>
        <w:t xml:space="preserve">Lawrence, H., Hunter, A., Murray, R., Lim, W S., </w:t>
      </w:r>
      <w:proofErr w:type="spellStart"/>
      <w:r>
        <w:t>Mckeever</w:t>
      </w:r>
      <w:proofErr w:type="spellEnd"/>
      <w:r>
        <w:t xml:space="preserve">, T. (2019) </w:t>
      </w:r>
      <w:r w:rsidRPr="00EC5833">
        <w:rPr>
          <w:i/>
        </w:rPr>
        <w:t xml:space="preserve">Cigarette smoking and the occurrence of influenza – systematic review. </w:t>
      </w:r>
      <w:r w:rsidRPr="00EC5833">
        <w:rPr>
          <w:rStyle w:val="authors-list-item"/>
          <w:i/>
        </w:rPr>
        <w:t>79(5)</w:t>
      </w:r>
      <w:r>
        <w:rPr>
          <w:rStyle w:val="authors-list-item"/>
        </w:rPr>
        <w:t xml:space="preserve"> Available at: </w:t>
      </w:r>
      <w:r w:rsidRPr="0047604D">
        <w:rPr>
          <w:rStyle w:val="authors-list-item"/>
        </w:rPr>
        <w:t>https://pubmed.ncbi.nlm.nih.gov/31465780/</w:t>
      </w:r>
      <w:r>
        <w:rPr>
          <w:rStyle w:val="authors-list-item"/>
        </w:rPr>
        <w:t xml:space="preserve"> (Accessed on 25 November 2021).</w:t>
      </w:r>
    </w:p>
    <w:p w14:paraId="4D968802" w14:textId="77777777" w:rsidR="007C22D3" w:rsidRDefault="007C22D3" w:rsidP="007C22D3">
      <w:proofErr w:type="spellStart"/>
      <w:r>
        <w:t>MacIntyre</w:t>
      </w:r>
      <w:proofErr w:type="spellEnd"/>
      <w:r>
        <w:t xml:space="preserve">, C., </w:t>
      </w:r>
      <w:proofErr w:type="spellStart"/>
      <w:r>
        <w:t>Mahimbo</w:t>
      </w:r>
      <w:proofErr w:type="spellEnd"/>
      <w:r>
        <w:t xml:space="preserve">, A., Moa, A., and Barnes, M. (2016) </w:t>
      </w:r>
      <w:r w:rsidRPr="00236951">
        <w:rPr>
          <w:i/>
        </w:rPr>
        <w:t xml:space="preserve">Influenza vaccine as a coronary intervention for prevention of myocardial infarction. </w:t>
      </w:r>
      <w:r>
        <w:t xml:space="preserve">Available at: </w:t>
      </w:r>
      <w:r w:rsidRPr="0047604D">
        <w:t>https://heart.bmj.com/content/102/24/1953</w:t>
      </w:r>
      <w:r>
        <w:t xml:space="preserve"> (Accessed on 22 November 2021). </w:t>
      </w:r>
    </w:p>
    <w:p w14:paraId="22EC898D" w14:textId="77777777" w:rsidR="007C22D3" w:rsidRDefault="007C22D3" w:rsidP="007C22D3">
      <w:r>
        <w:t xml:space="preserve">Mowbray, F., Marcu, A., Godinho, C., Michie, S., and Yardley, Lucy. (2016) </w:t>
      </w:r>
      <w:r w:rsidRPr="00666E99">
        <w:rPr>
          <w:i/>
        </w:rPr>
        <w:t>Communicating to increase public uptake of pandemic flu vaccination in the UK: which messages work?</w:t>
      </w:r>
      <w:r>
        <w:t xml:space="preserve"> 34(28) Available at: </w:t>
      </w:r>
      <w:r w:rsidRPr="0047604D">
        <w:t>https://www.proquest.com/docview/1796955777?accountid=130472&amp;pq-origsite=primo</w:t>
      </w:r>
      <w:r>
        <w:t xml:space="preserve"> (Accessed on 22 November 2021).</w:t>
      </w:r>
    </w:p>
    <w:p w14:paraId="6765A203" w14:textId="77777777" w:rsidR="007C22D3" w:rsidRDefault="007C22D3" w:rsidP="007C22D3">
      <w:r>
        <w:t xml:space="preserve">National Audit Office (NAO) (2020) </w:t>
      </w:r>
      <w:r w:rsidRPr="00813E8E">
        <w:rPr>
          <w:i/>
        </w:rPr>
        <w:t>Childhood obesity.</w:t>
      </w:r>
      <w:r>
        <w:t xml:space="preserve"> Available at: </w:t>
      </w:r>
      <w:r w:rsidRPr="0047604D">
        <w:t>https://www.nao.org.uk/report/childhood-obesity/</w:t>
      </w:r>
      <w:r>
        <w:t xml:space="preserve"> (Accessed on 25 November 2021),</w:t>
      </w:r>
    </w:p>
    <w:p w14:paraId="41054B58" w14:textId="77777777" w:rsidR="007C22D3" w:rsidRDefault="007C22D3" w:rsidP="007C22D3">
      <w:r>
        <w:t xml:space="preserve">National </w:t>
      </w:r>
      <w:proofErr w:type="spellStart"/>
      <w:r>
        <w:t>Center</w:t>
      </w:r>
      <w:proofErr w:type="spellEnd"/>
      <w:r>
        <w:t xml:space="preserve"> for Biotechnology Information (NCBI) (2012) </w:t>
      </w:r>
      <w:r w:rsidRPr="001C10A9">
        <w:rPr>
          <w:i/>
        </w:rPr>
        <w:t xml:space="preserve">Public Health Surveillance and Data Collection: General Principles and Impact on </w:t>
      </w:r>
      <w:proofErr w:type="spellStart"/>
      <w:r w:rsidRPr="001C10A9">
        <w:rPr>
          <w:i/>
        </w:rPr>
        <w:t>Hemophilia</w:t>
      </w:r>
      <w:proofErr w:type="spellEnd"/>
      <w:r w:rsidRPr="001C10A9">
        <w:rPr>
          <w:i/>
        </w:rPr>
        <w:t xml:space="preserve"> Care. </w:t>
      </w:r>
      <w:r>
        <w:t xml:space="preserve">Available at: </w:t>
      </w:r>
      <w:r w:rsidRPr="0047604D">
        <w:t>https://www.ncbi.nlm.nih.gov/pmc/articles/PMC4515757/</w:t>
      </w:r>
      <w:r>
        <w:t xml:space="preserve"> (Accessed on 25 November 2021).</w:t>
      </w:r>
    </w:p>
    <w:p w14:paraId="03284B49" w14:textId="77777777" w:rsidR="007C22D3" w:rsidRDefault="007C22D3" w:rsidP="007C22D3">
      <w:r>
        <w:t xml:space="preserve">National Health Service (NHS) (2019) </w:t>
      </w:r>
      <w:r w:rsidRPr="00C53335">
        <w:rPr>
          <w:i/>
        </w:rPr>
        <w:t>Flu</w:t>
      </w:r>
      <w:r>
        <w:t xml:space="preserve">. Available at: </w:t>
      </w:r>
      <w:r w:rsidRPr="0047604D">
        <w:t>https://www.nhs.uk/conditions/flu/</w:t>
      </w:r>
      <w:r>
        <w:t xml:space="preserve"> (Accessed on 25 November 2021). </w:t>
      </w:r>
    </w:p>
    <w:p w14:paraId="3BDCDA9B" w14:textId="77777777" w:rsidR="007C22D3" w:rsidRDefault="007C22D3" w:rsidP="007C22D3">
      <w:r>
        <w:lastRenderedPageBreak/>
        <w:t xml:space="preserve">National Health Service (NHS) (2021) </w:t>
      </w:r>
      <w:r w:rsidRPr="00CC39F4">
        <w:rPr>
          <w:i/>
        </w:rPr>
        <w:t>What is Public Health.</w:t>
      </w:r>
      <w:r>
        <w:t xml:space="preserve"> Available at: </w:t>
      </w:r>
      <w:r w:rsidRPr="0047604D">
        <w:t>https://www.healthcareers.nhs.uk/working-health/working-public-health/what-public-health</w:t>
      </w:r>
      <w:r>
        <w:t xml:space="preserve"> (Accessed on 25 November 2021).</w:t>
      </w:r>
    </w:p>
    <w:p w14:paraId="22BB30CC" w14:textId="77777777" w:rsidR="007C22D3" w:rsidRDefault="007C22D3" w:rsidP="007C22D3">
      <w:pPr>
        <w:rPr>
          <w:rFonts w:cstheme="minorHAnsi"/>
        </w:rPr>
      </w:pPr>
      <w:proofErr w:type="spellStart"/>
      <w:r>
        <w:rPr>
          <w:rFonts w:cstheme="minorHAnsi"/>
        </w:rPr>
        <w:t>Nuffieldtrust</w:t>
      </w:r>
      <w:proofErr w:type="spellEnd"/>
      <w:r>
        <w:rPr>
          <w:rFonts w:cstheme="minorHAnsi"/>
        </w:rPr>
        <w:t xml:space="preserve"> (2021) </w:t>
      </w:r>
      <w:r w:rsidRPr="00C269F7">
        <w:rPr>
          <w:rFonts w:cstheme="minorHAnsi"/>
          <w:i/>
        </w:rPr>
        <w:t>Obesity</w:t>
      </w:r>
      <w:r>
        <w:rPr>
          <w:rFonts w:cstheme="minorHAnsi"/>
        </w:rPr>
        <w:t xml:space="preserve">. Available at: </w:t>
      </w:r>
      <w:r w:rsidRPr="0047604D">
        <w:rPr>
          <w:rFonts w:cstheme="minorHAnsi"/>
        </w:rPr>
        <w:t>https://www.nuffieldtrust.org.uk/resource/obesity?gclid=Cj0KCQiAhf2MBhDNARIsAKXU5GRi69QJAH6a4oVDk0keaGiVR7QzYqszswISRSs0dzN3fHxAtZGPhh4aAiL4EALw_wcB</w:t>
      </w:r>
      <w:r>
        <w:rPr>
          <w:rFonts w:cstheme="minorHAnsi"/>
        </w:rPr>
        <w:t xml:space="preserve"> (Accessed on 25 November 2021). </w:t>
      </w:r>
    </w:p>
    <w:p w14:paraId="024BCD57" w14:textId="77777777" w:rsidR="007C22D3" w:rsidRDefault="007C22D3" w:rsidP="007C22D3">
      <w:pPr>
        <w:rPr>
          <w:rFonts w:cstheme="minorHAnsi"/>
        </w:rPr>
      </w:pPr>
      <w:r w:rsidRPr="00464B94">
        <w:rPr>
          <w:rFonts w:cstheme="minorHAnsi"/>
        </w:rPr>
        <w:t>O’Brien, S. (2013</w:t>
      </w:r>
      <w:r w:rsidRPr="00464B94">
        <w:rPr>
          <w:rFonts w:cstheme="minorHAnsi"/>
          <w:i/>
        </w:rPr>
        <w:t>) Oxford Handbook of Public Health Practise: Communicable disease epidemics</w:t>
      </w:r>
      <w:r w:rsidRPr="00464B94">
        <w:rPr>
          <w:rFonts w:cstheme="minorHAnsi"/>
        </w:rPr>
        <w:t>. 3</w:t>
      </w:r>
      <w:r w:rsidRPr="00464B94">
        <w:rPr>
          <w:rFonts w:cstheme="minorHAnsi"/>
          <w:vertAlign w:val="superscript"/>
        </w:rPr>
        <w:t>rd</w:t>
      </w:r>
      <w:r w:rsidRPr="00464B94">
        <w:rPr>
          <w:rFonts w:cstheme="minorHAnsi"/>
        </w:rPr>
        <w:t xml:space="preserve"> </w:t>
      </w:r>
      <w:proofErr w:type="spellStart"/>
      <w:r w:rsidRPr="00464B94">
        <w:rPr>
          <w:rFonts w:cstheme="minorHAnsi"/>
        </w:rPr>
        <w:t>edn</w:t>
      </w:r>
      <w:proofErr w:type="spellEnd"/>
      <w:r w:rsidRPr="00464B94">
        <w:rPr>
          <w:rFonts w:cstheme="minorHAnsi"/>
        </w:rPr>
        <w:t>.</w:t>
      </w:r>
      <w:r>
        <w:rPr>
          <w:rFonts w:cstheme="minorHAnsi"/>
        </w:rPr>
        <w:t xml:space="preserve"> Oxford University Press. Oxford.</w:t>
      </w:r>
    </w:p>
    <w:p w14:paraId="3111442B" w14:textId="77777777" w:rsidR="007C22D3" w:rsidRDefault="007C22D3" w:rsidP="007C22D3">
      <w:pPr>
        <w:rPr>
          <w:rFonts w:cstheme="minorHAnsi"/>
        </w:rPr>
      </w:pPr>
      <w:r w:rsidRPr="14900A8B">
        <w:t xml:space="preserve">Office for National Statistics (2021) </w:t>
      </w:r>
      <w:r w:rsidRPr="14900A8B">
        <w:rPr>
          <w:i/>
          <w:iCs/>
        </w:rPr>
        <w:t>Deaths and hospital admissions from influenza 2010 to 2021.</w:t>
      </w:r>
      <w:r w:rsidRPr="14900A8B">
        <w:t xml:space="preserve"> Available at: https://www.ons.gov.uk/aboutus/transparencyandgovernance/freedomofinformationfoi/deathsandhospitaladmissionsfrominfluenza2010to2021 (Accessed on 25 November 2021).</w:t>
      </w:r>
    </w:p>
    <w:p w14:paraId="07E6835D" w14:textId="15D671E4" w:rsidR="3DA8FB6E" w:rsidRDefault="3DA8FB6E" w:rsidP="14900A8B">
      <w:r>
        <w:t>Plans-</w:t>
      </w:r>
      <w:proofErr w:type="spellStart"/>
      <w:r>
        <w:t>Rubió</w:t>
      </w:r>
      <w:proofErr w:type="spellEnd"/>
      <w:r>
        <w:t xml:space="preserve">, P. (2012) </w:t>
      </w:r>
      <w:r w:rsidRPr="14900A8B">
        <w:rPr>
          <w:i/>
          <w:iCs/>
        </w:rPr>
        <w:t>The vaccination coverage required to establish herd immunity against Influenza viruses</w:t>
      </w:r>
      <w:r>
        <w:t>. Available at: https://pubmed.ncbi.nlm.nih.gov/22414740/ (Accessed on 04 January 2022).</w:t>
      </w:r>
    </w:p>
    <w:p w14:paraId="7E70FCFD" w14:textId="77777777" w:rsidR="007C22D3" w:rsidRDefault="007C22D3" w:rsidP="007C22D3">
      <w:r>
        <w:t xml:space="preserve">Public Health England (PHE) (2017) </w:t>
      </w:r>
      <w:r w:rsidRPr="00FD09D9">
        <w:rPr>
          <w:i/>
        </w:rPr>
        <w:t>Obesity and Mortality</w:t>
      </w:r>
      <w:r>
        <w:t xml:space="preserve"> Available at:</w:t>
      </w:r>
      <w:r w:rsidRPr="00F32244">
        <w:t xml:space="preserve"> </w:t>
      </w:r>
      <w:r w:rsidRPr="0047604D">
        <w:t>https://webarchive.nationalarchives.gov.uk/ukgwa/20170110170113/https://www.noo.org.uk/NOO_about_obesity/mortality</w:t>
      </w:r>
      <w:r>
        <w:t xml:space="preserve"> (Accessed on 25 November 2021).</w:t>
      </w:r>
    </w:p>
    <w:p w14:paraId="4FA65ECF" w14:textId="77777777" w:rsidR="007C22D3" w:rsidRDefault="007C22D3" w:rsidP="007C22D3">
      <w:r>
        <w:t>Public Health England (PHE) (2021</w:t>
      </w:r>
      <w:r w:rsidRPr="14900A8B">
        <w:rPr>
          <w:i/>
          <w:iCs/>
        </w:rPr>
        <w:t>) The national flu immunisation programme 2021 to 2022.</w:t>
      </w:r>
      <w:r>
        <w:t xml:space="preserve"> Available at: https://khub.net/documents/135939561/350113940/The+national+flu+immunisation+programme+for+2021+to+2022+slideset.pptx/60db4bf4-a8b8-8e1e-25cf-3856719f6640 (Accessed on 25 November 2021).</w:t>
      </w:r>
    </w:p>
    <w:p w14:paraId="1FA344D4" w14:textId="30D39F3F" w:rsidR="5C6CB1F5" w:rsidRDefault="5C6CB1F5" w:rsidP="14900A8B">
      <w:r>
        <w:t xml:space="preserve">Public Health Wales (2020) </w:t>
      </w:r>
      <w:r w:rsidRPr="14900A8B">
        <w:rPr>
          <w:i/>
          <w:iCs/>
        </w:rPr>
        <w:t>Annual influenza surveillance and influenza vaccination uptake reports: 2003-2020.</w:t>
      </w:r>
      <w:r>
        <w:t xml:space="preserve"> Available at: https://www.wales.nhs.uk/sites3/page.cfm?orgid=457&amp;pid=55714 (Accessed on 04 J</w:t>
      </w:r>
      <w:r w:rsidR="0EC89C81">
        <w:t>anuary 2022).</w:t>
      </w:r>
    </w:p>
    <w:p w14:paraId="3C90106E" w14:textId="77777777" w:rsidR="007C22D3" w:rsidRDefault="007C22D3" w:rsidP="007C22D3">
      <w:r>
        <w:t xml:space="preserve">Royal College of General Practitioners (RCGP) Research and Surveillance Centre (RSC) (2021) </w:t>
      </w:r>
      <w:r w:rsidRPr="14900A8B">
        <w:rPr>
          <w:i/>
          <w:iCs/>
        </w:rPr>
        <w:t>Public Health Data</w:t>
      </w:r>
      <w:r>
        <w:t>. Available at: https://www.rcgp.org.uk/clinical-and-research/our-programmes/research-and-surveillance-centre/public-health-data.aspx (Accessed on 25 November 2021).</w:t>
      </w:r>
    </w:p>
    <w:p w14:paraId="7DD30EA5" w14:textId="77777777" w:rsidR="007C22D3" w:rsidRDefault="007C22D3" w:rsidP="007C22D3">
      <w:r>
        <w:t xml:space="preserve">Royal College of Nursing (RCN) (2021) </w:t>
      </w:r>
      <w:r w:rsidRPr="00060A4B">
        <w:rPr>
          <w:i/>
        </w:rPr>
        <w:t>Obesity.</w:t>
      </w:r>
      <w:r>
        <w:t xml:space="preserve"> Available at: </w:t>
      </w:r>
      <w:r w:rsidRPr="0047604D">
        <w:t>https://www.rcn.org.uk/clinical-topics/public-health/obesity</w:t>
      </w:r>
      <w:r>
        <w:t xml:space="preserve"> (</w:t>
      </w:r>
      <w:proofErr w:type="spellStart"/>
      <w:r>
        <w:t>Accesed</w:t>
      </w:r>
      <w:proofErr w:type="spellEnd"/>
      <w:r>
        <w:t xml:space="preserve"> on 25 </w:t>
      </w:r>
      <w:proofErr w:type="spellStart"/>
      <w:r>
        <w:t>Novemeber</w:t>
      </w:r>
      <w:proofErr w:type="spellEnd"/>
      <w:r>
        <w:t xml:space="preserve"> 2021).</w:t>
      </w:r>
    </w:p>
    <w:p w14:paraId="24E5C31C" w14:textId="77777777" w:rsidR="007C22D3" w:rsidRDefault="007C22D3" w:rsidP="007C22D3">
      <w:r>
        <w:t>Royal College of Nursing (RCN) (2021</w:t>
      </w:r>
      <w:r w:rsidRPr="0021301B">
        <w:rPr>
          <w:i/>
        </w:rPr>
        <w:t>) Public health: Improving the public’s health is at the heart of health and social care across the UK.</w:t>
      </w:r>
      <w:r>
        <w:t xml:space="preserve"> Available at: </w:t>
      </w:r>
      <w:r w:rsidRPr="0047604D">
        <w:t>https://www.rcn.org.uk/clinical-topics/public-health</w:t>
      </w:r>
      <w:r>
        <w:t xml:space="preserve"> (Accessed on 25 </w:t>
      </w:r>
      <w:proofErr w:type="spellStart"/>
      <w:r>
        <w:t>Novmeber</w:t>
      </w:r>
      <w:proofErr w:type="spellEnd"/>
      <w:r>
        <w:t xml:space="preserve"> 2021).</w:t>
      </w:r>
    </w:p>
    <w:p w14:paraId="09B231D3" w14:textId="77777777" w:rsidR="007C22D3" w:rsidRDefault="007C22D3" w:rsidP="007C22D3">
      <w:r>
        <w:t xml:space="preserve">The Nursing Times (2019) </w:t>
      </w:r>
      <w:r w:rsidRPr="14900A8B">
        <w:rPr>
          <w:i/>
          <w:iCs/>
        </w:rPr>
        <w:t>The importance of flu vaccination for health and social care staff</w:t>
      </w:r>
      <w:r>
        <w:t>. Available at: https://www.nursingtimes.net/clinical-archive/infection-control/the-importance-of-flu-vaccination-for-health-and-social-care-staff-21-10-2019/ (Accessed on 22 November 2021).</w:t>
      </w:r>
    </w:p>
    <w:p w14:paraId="32199D43" w14:textId="0C257026" w:rsidR="42296DC5" w:rsidRDefault="42296DC5" w:rsidP="14900A8B">
      <w:pPr>
        <w:rPr>
          <w:rFonts w:ascii="Calibri" w:eastAsia="Calibri" w:hAnsi="Calibri" w:cs="Calibri"/>
        </w:rPr>
      </w:pPr>
      <w:r>
        <w:lastRenderedPageBreak/>
        <w:t xml:space="preserve">The Welsh Government (2021) </w:t>
      </w:r>
      <w:r w:rsidRPr="14900A8B">
        <w:rPr>
          <w:rFonts w:ascii="Calibri" w:eastAsia="Calibri" w:hAnsi="Calibri" w:cs="Calibri"/>
          <w:i/>
          <w:iCs/>
        </w:rPr>
        <w:t>The National Influenza Immunisation Programme 2021-2022</w:t>
      </w:r>
      <w:r w:rsidRPr="14900A8B">
        <w:rPr>
          <w:rFonts w:ascii="Calibri" w:eastAsia="Calibri" w:hAnsi="Calibri" w:cs="Calibri"/>
        </w:rPr>
        <w:t xml:space="preserve"> Available at: https://gov.wales/sites/default/files/publications/2021-08/the-national-influenza-immunisation-programme-2021-to-2022.pdf (Accessed on 04 January 2022).</w:t>
      </w:r>
    </w:p>
    <w:p w14:paraId="142E1AEF" w14:textId="77777777" w:rsidR="007C22D3" w:rsidRDefault="007C22D3" w:rsidP="007C22D3">
      <w:pPr>
        <w:rPr>
          <w:rFonts w:cstheme="minorHAnsi"/>
        </w:rPr>
      </w:pPr>
      <w:r>
        <w:rPr>
          <w:rFonts w:cstheme="minorHAnsi"/>
        </w:rPr>
        <w:t xml:space="preserve">United Kingdom (UK) Government (2019) </w:t>
      </w:r>
      <w:r w:rsidRPr="00CB3683">
        <w:rPr>
          <w:i/>
        </w:rPr>
        <w:t>Surveillance of influenza and other respiratory viruses in the UK Winter 2018 to 2019</w:t>
      </w:r>
      <w:r w:rsidRPr="00CB3683">
        <w:rPr>
          <w:rFonts w:cstheme="minorHAnsi"/>
          <w:i/>
        </w:rPr>
        <w:t xml:space="preserve">. </w:t>
      </w:r>
      <w:r>
        <w:rPr>
          <w:rFonts w:cstheme="minorHAnsi"/>
        </w:rPr>
        <w:t xml:space="preserve">Available at: </w:t>
      </w:r>
      <w:r w:rsidRPr="0047604D">
        <w:rPr>
          <w:rFonts w:cstheme="minorHAnsi"/>
        </w:rPr>
        <w:t>https://assets.publishing.service.gov.uk/government/uploads/system/uploads/attachment_data/file/839350/Surveillance_of_influenza_and_other_respiratory_viruses_in_the_UK_2018_to_2019-FINAL.pdf</w:t>
      </w:r>
      <w:r>
        <w:rPr>
          <w:rFonts w:cstheme="minorHAnsi"/>
        </w:rPr>
        <w:t xml:space="preserve"> (Accessed on 25 November 2021).</w:t>
      </w:r>
    </w:p>
    <w:p w14:paraId="47CC0DE7" w14:textId="77777777" w:rsidR="007C22D3" w:rsidRDefault="007C22D3" w:rsidP="007C22D3">
      <w:pPr>
        <w:rPr>
          <w:rFonts w:cstheme="minorHAnsi"/>
        </w:rPr>
      </w:pPr>
      <w:r>
        <w:rPr>
          <w:rFonts w:cstheme="minorHAnsi"/>
        </w:rPr>
        <w:t xml:space="preserve">United Kingdom Government (2021) </w:t>
      </w:r>
      <w:r w:rsidRPr="00390F7C">
        <w:rPr>
          <w:rFonts w:cstheme="minorHAnsi"/>
          <w:i/>
        </w:rPr>
        <w:t>Major new campaign encourages millions to lose weight and cut Covid-19 risk</w:t>
      </w:r>
      <w:r>
        <w:rPr>
          <w:rFonts w:cstheme="minorHAnsi"/>
        </w:rPr>
        <w:t xml:space="preserve">. Available at: </w:t>
      </w:r>
      <w:r w:rsidRPr="0047604D">
        <w:rPr>
          <w:rFonts w:cstheme="minorHAnsi"/>
        </w:rPr>
        <w:t>https://www.gov.uk/government/news/major-new-campaign-encourages-millions-to-lose-weight-and-cut-covid-19-risk</w:t>
      </w:r>
      <w:r>
        <w:rPr>
          <w:rFonts w:cstheme="minorHAnsi"/>
        </w:rPr>
        <w:t xml:space="preserve"> (Accessed on 25 November 2021).</w:t>
      </w:r>
    </w:p>
    <w:p w14:paraId="7A3E30E7" w14:textId="77777777" w:rsidR="007C22D3" w:rsidRDefault="007C22D3" w:rsidP="007C22D3">
      <w:pPr>
        <w:rPr>
          <w:rFonts w:cstheme="minorHAnsi"/>
        </w:rPr>
      </w:pPr>
      <w:r>
        <w:rPr>
          <w:rFonts w:cstheme="minorHAnsi"/>
        </w:rPr>
        <w:t xml:space="preserve">Welsh Government (2014) </w:t>
      </w:r>
      <w:r w:rsidRPr="00390F7C">
        <w:rPr>
          <w:rFonts w:cstheme="minorHAnsi"/>
          <w:i/>
        </w:rPr>
        <w:t>Healthy eating in maintained schools</w:t>
      </w:r>
      <w:r>
        <w:rPr>
          <w:rFonts w:cstheme="minorHAnsi"/>
        </w:rPr>
        <w:t xml:space="preserve">. Available at: </w:t>
      </w:r>
      <w:r w:rsidRPr="0047604D">
        <w:rPr>
          <w:rFonts w:cstheme="minorHAnsi"/>
        </w:rPr>
        <w:t>https://gov.wales/sites/default/files/publications/2018-12/healthy-eating-in-maintained-schools-statutory-guidance-for-local-authorities-and-governing-bodies.pdf</w:t>
      </w:r>
      <w:r>
        <w:rPr>
          <w:rFonts w:cstheme="minorHAnsi"/>
        </w:rPr>
        <w:t xml:space="preserve"> (Accessed on 25 November 2021).</w:t>
      </w:r>
    </w:p>
    <w:p w14:paraId="4EB3EB3D" w14:textId="7E570424" w:rsidR="007C22D3" w:rsidRDefault="007C22D3">
      <w:r>
        <w:t xml:space="preserve">World Health Organisation (WHO) (2018) </w:t>
      </w:r>
      <w:r w:rsidRPr="14900A8B">
        <w:rPr>
          <w:i/>
          <w:iCs/>
        </w:rPr>
        <w:t>Influenza (Seasonal)</w:t>
      </w:r>
      <w:r>
        <w:t xml:space="preserve"> Available at: https://www.who.int/news-room/fact-sheets/detail/influenza-(seasonal) (Accessed on 25 November 2021).</w:t>
      </w:r>
    </w:p>
    <w:sectPr w:rsidR="007C22D3">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FE2CE" w14:textId="77777777" w:rsidR="00B37B2E" w:rsidRDefault="00B37B2E" w:rsidP="00EC7C8F">
      <w:pPr>
        <w:spacing w:after="0" w:line="240" w:lineRule="auto"/>
      </w:pPr>
      <w:r>
        <w:separator/>
      </w:r>
    </w:p>
  </w:endnote>
  <w:endnote w:type="continuationSeparator" w:id="0">
    <w:p w14:paraId="5485BAC1" w14:textId="77777777" w:rsidR="00B37B2E" w:rsidRDefault="00B37B2E" w:rsidP="00EC7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1A113" w14:textId="77777777" w:rsidR="007C22D3" w:rsidRDefault="007C22D3">
    <w:pPr>
      <w:pStyle w:val="Footer"/>
      <w:jc w:val="center"/>
      <w:rPr>
        <w:color w:val="5B9BD5" w:themeColor="accent1"/>
      </w:rPr>
    </w:pPr>
    <w:r>
      <w:rPr>
        <w:color w:val="5B9BD5" w:themeColor="accent1"/>
      </w:rPr>
      <w:t xml:space="preserve">Page </w:t>
    </w:r>
    <w:r>
      <w:rPr>
        <w:color w:val="5B9BD5" w:themeColor="accent1"/>
      </w:rPr>
      <w:fldChar w:fldCharType="begin"/>
    </w:r>
    <w:r>
      <w:rPr>
        <w:color w:val="5B9BD5" w:themeColor="accent1"/>
      </w:rPr>
      <w:instrText xml:space="preserve"> PAGE  \* Arabic  \* MERGEFORMAT </w:instrText>
    </w:r>
    <w:r>
      <w:rPr>
        <w:color w:val="5B9BD5" w:themeColor="accent1"/>
      </w:rPr>
      <w:fldChar w:fldCharType="separate"/>
    </w:r>
    <w:r w:rsidR="000613ED">
      <w:rPr>
        <w:noProof/>
        <w:color w:val="5B9BD5" w:themeColor="accent1"/>
      </w:rPr>
      <w:t>5</w:t>
    </w:r>
    <w:r>
      <w:rPr>
        <w:color w:val="5B9BD5" w:themeColor="accent1"/>
      </w:rPr>
      <w:fldChar w:fldCharType="end"/>
    </w:r>
    <w:r>
      <w:rPr>
        <w:color w:val="5B9BD5" w:themeColor="accent1"/>
      </w:rPr>
      <w:t xml:space="preserve"> of </w:t>
    </w:r>
    <w:r>
      <w:rPr>
        <w:color w:val="5B9BD5" w:themeColor="accent1"/>
      </w:rPr>
      <w:fldChar w:fldCharType="begin"/>
    </w:r>
    <w:r>
      <w:rPr>
        <w:color w:val="5B9BD5" w:themeColor="accent1"/>
      </w:rPr>
      <w:instrText xml:space="preserve"> NUMPAGES  \* Arabic  \* MERGEFORMAT </w:instrText>
    </w:r>
    <w:r>
      <w:rPr>
        <w:color w:val="5B9BD5" w:themeColor="accent1"/>
      </w:rPr>
      <w:fldChar w:fldCharType="separate"/>
    </w:r>
    <w:r w:rsidR="000613ED">
      <w:rPr>
        <w:noProof/>
        <w:color w:val="5B9BD5" w:themeColor="accent1"/>
      </w:rPr>
      <w:t>7</w:t>
    </w:r>
    <w:r>
      <w:rPr>
        <w:color w:val="5B9BD5" w:themeColor="accent1"/>
      </w:rPr>
      <w:fldChar w:fldCharType="end"/>
    </w:r>
  </w:p>
  <w:p w14:paraId="16FD579B" w14:textId="77777777" w:rsidR="007C22D3" w:rsidRDefault="007C22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5F156" w14:textId="77777777" w:rsidR="00B37B2E" w:rsidRDefault="00B37B2E" w:rsidP="00EC7C8F">
      <w:pPr>
        <w:spacing w:after="0" w:line="240" w:lineRule="auto"/>
      </w:pPr>
      <w:r>
        <w:separator/>
      </w:r>
    </w:p>
  </w:footnote>
  <w:footnote w:type="continuationSeparator" w:id="0">
    <w:p w14:paraId="7726D105" w14:textId="77777777" w:rsidR="00B37B2E" w:rsidRDefault="00B37B2E" w:rsidP="00EC7C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B62A5" w14:textId="77777777" w:rsidR="007C22D3" w:rsidRDefault="00B37B2E" w:rsidP="00EC7C8F">
    <w:pPr>
      <w:pStyle w:val="Header"/>
      <w:jc w:val="right"/>
      <w:rPr>
        <w:color w:val="5B9BD5" w:themeColor="accent1"/>
      </w:rPr>
    </w:pPr>
    <w:sdt>
      <w:sdtPr>
        <w:rPr>
          <w:color w:val="5B9BD5" w:themeColor="accent1"/>
        </w:rPr>
        <w:alias w:val="Title"/>
        <w:tag w:val=""/>
        <w:id w:val="664756013"/>
        <w:placeholder>
          <w:docPart w:val="29AADF7E08AD49C9A836B13569524B77"/>
        </w:placeholder>
        <w:dataBinding w:prefixMappings="xmlns:ns0='http://purl.org/dc/elements/1.1/' xmlns:ns1='http://schemas.openxmlformats.org/package/2006/metadata/core-properties' " w:xpath="/ns1:coreProperties[1]/ns0:title[1]" w:storeItemID="{6C3C8BC8-F283-45AE-878A-BAB7291924A1}"/>
        <w:text/>
      </w:sdtPr>
      <w:sdtEndPr/>
      <w:sdtContent>
        <w:r w:rsidR="007C22D3">
          <w:rPr>
            <w:color w:val="5B9BD5" w:themeColor="accent1"/>
          </w:rPr>
          <w:t>Charlotte Ashford</w:t>
        </w:r>
      </w:sdtContent>
    </w:sdt>
    <w:r w:rsidR="007C22D3">
      <w:rPr>
        <w:color w:val="5B9BD5" w:themeColor="accent1"/>
      </w:rPr>
      <w:t xml:space="preserve"> | </w:t>
    </w:r>
    <w:sdt>
      <w:sdtPr>
        <w:rPr>
          <w:color w:val="5B9BD5" w:themeColor="accent1"/>
        </w:rPr>
        <w:alias w:val="Author"/>
        <w:tag w:val=""/>
        <w:id w:val="-1677181147"/>
        <w:placeholder>
          <w:docPart w:val="82734FD7079349E898CB07CE42120322"/>
        </w:placeholder>
        <w:dataBinding w:prefixMappings="xmlns:ns0='http://purl.org/dc/elements/1.1/' xmlns:ns1='http://schemas.openxmlformats.org/package/2006/metadata/core-properties' " w:xpath="/ns1:coreProperties[1]/ns0:creator[1]" w:storeItemID="{6C3C8BC8-F283-45AE-878A-BAB7291924A1}"/>
        <w:text/>
      </w:sdtPr>
      <w:sdtEndPr/>
      <w:sdtContent>
        <w:r w:rsidR="007C22D3">
          <w:rPr>
            <w:color w:val="5B9BD5" w:themeColor="accent1"/>
          </w:rPr>
          <w:t>2100378</w:t>
        </w:r>
      </w:sdtContent>
    </w:sdt>
  </w:p>
  <w:p w14:paraId="15F43068" w14:textId="77777777" w:rsidR="007C22D3" w:rsidRDefault="007C22D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213"/>
    <w:rsid w:val="00032BA5"/>
    <w:rsid w:val="00033BBB"/>
    <w:rsid w:val="000613ED"/>
    <w:rsid w:val="00077125"/>
    <w:rsid w:val="000D2209"/>
    <w:rsid w:val="00262844"/>
    <w:rsid w:val="00263213"/>
    <w:rsid w:val="00266972"/>
    <w:rsid w:val="003A1ED7"/>
    <w:rsid w:val="003E43A6"/>
    <w:rsid w:val="0042322E"/>
    <w:rsid w:val="0047604D"/>
    <w:rsid w:val="004A38F8"/>
    <w:rsid w:val="004D05B9"/>
    <w:rsid w:val="00513756"/>
    <w:rsid w:val="00567A9A"/>
    <w:rsid w:val="00674567"/>
    <w:rsid w:val="006B2B64"/>
    <w:rsid w:val="006B461D"/>
    <w:rsid w:val="0072473B"/>
    <w:rsid w:val="007C22D3"/>
    <w:rsid w:val="00806C82"/>
    <w:rsid w:val="008A5D65"/>
    <w:rsid w:val="00B23AE6"/>
    <w:rsid w:val="00B24EBB"/>
    <w:rsid w:val="00B37B2E"/>
    <w:rsid w:val="00B705D6"/>
    <w:rsid w:val="00BC4ED2"/>
    <w:rsid w:val="00C45EF6"/>
    <w:rsid w:val="00D16F10"/>
    <w:rsid w:val="00D73A4C"/>
    <w:rsid w:val="00D83677"/>
    <w:rsid w:val="00DB43F8"/>
    <w:rsid w:val="00DC2C01"/>
    <w:rsid w:val="00E3722B"/>
    <w:rsid w:val="00E83360"/>
    <w:rsid w:val="00E87D50"/>
    <w:rsid w:val="00EC6D68"/>
    <w:rsid w:val="00EC7C8F"/>
    <w:rsid w:val="00ED643A"/>
    <w:rsid w:val="00FE05D4"/>
    <w:rsid w:val="011911BB"/>
    <w:rsid w:val="016959CC"/>
    <w:rsid w:val="01729825"/>
    <w:rsid w:val="026F5E4D"/>
    <w:rsid w:val="03052A2D"/>
    <w:rsid w:val="030E6886"/>
    <w:rsid w:val="0335A954"/>
    <w:rsid w:val="03848894"/>
    <w:rsid w:val="040B2EAE"/>
    <w:rsid w:val="04785315"/>
    <w:rsid w:val="04AA38E7"/>
    <w:rsid w:val="04B5A143"/>
    <w:rsid w:val="04C36144"/>
    <w:rsid w:val="04DD8BA0"/>
    <w:rsid w:val="05A6FF0F"/>
    <w:rsid w:val="06130F26"/>
    <w:rsid w:val="064D94E4"/>
    <w:rsid w:val="0731DEB5"/>
    <w:rsid w:val="0736CC98"/>
    <w:rsid w:val="07D89B50"/>
    <w:rsid w:val="08B45A3E"/>
    <w:rsid w:val="08F7C82E"/>
    <w:rsid w:val="090AFB43"/>
    <w:rsid w:val="0CFE2AF5"/>
    <w:rsid w:val="0D5070DF"/>
    <w:rsid w:val="0DCB3951"/>
    <w:rsid w:val="0E56564C"/>
    <w:rsid w:val="0EC89C81"/>
    <w:rsid w:val="0EF62D49"/>
    <w:rsid w:val="0F3E678A"/>
    <w:rsid w:val="10C991A1"/>
    <w:rsid w:val="11AA357E"/>
    <w:rsid w:val="12B8F2A5"/>
    <w:rsid w:val="13E8F37B"/>
    <w:rsid w:val="14900A8B"/>
    <w:rsid w:val="14D83340"/>
    <w:rsid w:val="17152220"/>
    <w:rsid w:val="172D3FE1"/>
    <w:rsid w:val="179359FA"/>
    <w:rsid w:val="17E91B55"/>
    <w:rsid w:val="197954A4"/>
    <w:rsid w:val="19860815"/>
    <w:rsid w:val="19E8868E"/>
    <w:rsid w:val="1A3DF409"/>
    <w:rsid w:val="1B2F9E35"/>
    <w:rsid w:val="1B3C63C2"/>
    <w:rsid w:val="1B545B19"/>
    <w:rsid w:val="1CCB6E96"/>
    <w:rsid w:val="1DCB7F97"/>
    <w:rsid w:val="1E4CC5C7"/>
    <w:rsid w:val="1FCA2095"/>
    <w:rsid w:val="20A8CEFC"/>
    <w:rsid w:val="21CC73D2"/>
    <w:rsid w:val="238F5FF3"/>
    <w:rsid w:val="23A29BE9"/>
    <w:rsid w:val="23ABB85F"/>
    <w:rsid w:val="23E336BB"/>
    <w:rsid w:val="25131E7D"/>
    <w:rsid w:val="2630B6F9"/>
    <w:rsid w:val="2660A248"/>
    <w:rsid w:val="28378852"/>
    <w:rsid w:val="28F0A959"/>
    <w:rsid w:val="29D358B3"/>
    <w:rsid w:val="2A848C34"/>
    <w:rsid w:val="2BADADCE"/>
    <w:rsid w:val="2C284A1B"/>
    <w:rsid w:val="2C8E3DAC"/>
    <w:rsid w:val="2DC41A7C"/>
    <w:rsid w:val="2DEBF4CC"/>
    <w:rsid w:val="2E3D4122"/>
    <w:rsid w:val="2EC0E0A4"/>
    <w:rsid w:val="2F0A94EB"/>
    <w:rsid w:val="2F3D8427"/>
    <w:rsid w:val="2F9B8142"/>
    <w:rsid w:val="31488672"/>
    <w:rsid w:val="31786935"/>
    <w:rsid w:val="32550C20"/>
    <w:rsid w:val="328F9E19"/>
    <w:rsid w:val="334A26EC"/>
    <w:rsid w:val="34E647F5"/>
    <w:rsid w:val="34EBB5E5"/>
    <w:rsid w:val="355FD28B"/>
    <w:rsid w:val="357DC458"/>
    <w:rsid w:val="36CBF289"/>
    <w:rsid w:val="3820AFB4"/>
    <w:rsid w:val="38BDC284"/>
    <w:rsid w:val="38F5269A"/>
    <w:rsid w:val="3906CD23"/>
    <w:rsid w:val="3933BB8C"/>
    <w:rsid w:val="3A78E524"/>
    <w:rsid w:val="3AA29D84"/>
    <w:rsid w:val="3AEB8170"/>
    <w:rsid w:val="3B9F63AC"/>
    <w:rsid w:val="3BC2D761"/>
    <w:rsid w:val="3D678F7F"/>
    <w:rsid w:val="3DA8FB6E"/>
    <w:rsid w:val="3DB7D790"/>
    <w:rsid w:val="3DD0FFED"/>
    <w:rsid w:val="3E0313F6"/>
    <w:rsid w:val="3E2A2DBE"/>
    <w:rsid w:val="3F035FE0"/>
    <w:rsid w:val="3F161FCE"/>
    <w:rsid w:val="40C5BC89"/>
    <w:rsid w:val="4105B208"/>
    <w:rsid w:val="42296DC5"/>
    <w:rsid w:val="4316CA28"/>
    <w:rsid w:val="43BDA08D"/>
    <w:rsid w:val="44497FCA"/>
    <w:rsid w:val="445B7140"/>
    <w:rsid w:val="447E4679"/>
    <w:rsid w:val="4490C422"/>
    <w:rsid w:val="44B9EF1E"/>
    <w:rsid w:val="45E5502B"/>
    <w:rsid w:val="4635428D"/>
    <w:rsid w:val="46B6AC68"/>
    <w:rsid w:val="472EDED2"/>
    <w:rsid w:val="476FE5B5"/>
    <w:rsid w:val="47A29A1B"/>
    <w:rsid w:val="48626BE6"/>
    <w:rsid w:val="496CE34F"/>
    <w:rsid w:val="49710CAB"/>
    <w:rsid w:val="4A1F519C"/>
    <w:rsid w:val="4A331098"/>
    <w:rsid w:val="4AB76018"/>
    <w:rsid w:val="4AE9216C"/>
    <w:rsid w:val="4AF52C14"/>
    <w:rsid w:val="4BE34C96"/>
    <w:rsid w:val="4C69B04F"/>
    <w:rsid w:val="4CBC7D7E"/>
    <w:rsid w:val="4ECAFCA6"/>
    <w:rsid w:val="5066CD07"/>
    <w:rsid w:val="510F7B60"/>
    <w:rsid w:val="53188BED"/>
    <w:rsid w:val="53524B4A"/>
    <w:rsid w:val="5449E31F"/>
    <w:rsid w:val="54C78F63"/>
    <w:rsid w:val="54EE1BAB"/>
    <w:rsid w:val="577611C4"/>
    <w:rsid w:val="5810B2F7"/>
    <w:rsid w:val="584F7836"/>
    <w:rsid w:val="58D2CE73"/>
    <w:rsid w:val="59B020D8"/>
    <w:rsid w:val="5B8718F8"/>
    <w:rsid w:val="5C62D7E6"/>
    <w:rsid w:val="5C6CB1F5"/>
    <w:rsid w:val="5C70BCEF"/>
    <w:rsid w:val="605A8A1B"/>
    <w:rsid w:val="61CF46AF"/>
    <w:rsid w:val="61FE4802"/>
    <w:rsid w:val="62C1A7E1"/>
    <w:rsid w:val="639A1863"/>
    <w:rsid w:val="6506E771"/>
    <w:rsid w:val="65F948A3"/>
    <w:rsid w:val="66D309F8"/>
    <w:rsid w:val="6886B0E8"/>
    <w:rsid w:val="69246EE8"/>
    <w:rsid w:val="69F0318A"/>
    <w:rsid w:val="6B2886C5"/>
    <w:rsid w:val="6B8362F6"/>
    <w:rsid w:val="6CEFD594"/>
    <w:rsid w:val="6D51D173"/>
    <w:rsid w:val="6E602787"/>
    <w:rsid w:val="6F7B6642"/>
    <w:rsid w:val="6FA60B31"/>
    <w:rsid w:val="7035A510"/>
    <w:rsid w:val="70FC1151"/>
    <w:rsid w:val="714AF091"/>
    <w:rsid w:val="72146BCC"/>
    <w:rsid w:val="7286C4E4"/>
    <w:rsid w:val="73097F92"/>
    <w:rsid w:val="7388C7C7"/>
    <w:rsid w:val="73B03C2D"/>
    <w:rsid w:val="73E9AB04"/>
    <w:rsid w:val="74F77086"/>
    <w:rsid w:val="75910FDC"/>
    <w:rsid w:val="75A2161B"/>
    <w:rsid w:val="77DFA979"/>
    <w:rsid w:val="78F60668"/>
    <w:rsid w:val="794EFAB5"/>
    <w:rsid w:val="7A75873E"/>
    <w:rsid w:val="7A91D6C9"/>
    <w:rsid w:val="7B1C7EFD"/>
    <w:rsid w:val="7B342A09"/>
    <w:rsid w:val="7BD658C4"/>
    <w:rsid w:val="7C194525"/>
    <w:rsid w:val="7C9F2701"/>
    <w:rsid w:val="7D58024C"/>
    <w:rsid w:val="7D81D65B"/>
    <w:rsid w:val="7F1403BC"/>
    <w:rsid w:val="7F1DA6BC"/>
    <w:rsid w:val="7FC93E3E"/>
    <w:rsid w:val="7FF6FD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99B53"/>
  <w15:chartTrackingRefBased/>
  <w15:docId w15:val="{0C327578-710C-4BC9-A513-9DFBD685B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7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C8F"/>
  </w:style>
  <w:style w:type="paragraph" w:styleId="Footer">
    <w:name w:val="footer"/>
    <w:basedOn w:val="Normal"/>
    <w:link w:val="FooterChar"/>
    <w:uiPriority w:val="99"/>
    <w:unhideWhenUsed/>
    <w:rsid w:val="00EC7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C8F"/>
  </w:style>
  <w:style w:type="character" w:styleId="Hyperlink">
    <w:name w:val="Hyperlink"/>
    <w:basedOn w:val="DefaultParagraphFont"/>
    <w:uiPriority w:val="99"/>
    <w:unhideWhenUsed/>
    <w:rsid w:val="007C22D3"/>
    <w:rPr>
      <w:color w:val="0563C1" w:themeColor="hyperlink"/>
      <w:u w:val="single"/>
    </w:rPr>
  </w:style>
  <w:style w:type="character" w:customStyle="1" w:styleId="authors-list-item">
    <w:name w:val="authors-list-item"/>
    <w:basedOn w:val="DefaultParagraphFont"/>
    <w:rsid w:val="007C22D3"/>
  </w:style>
  <w:style w:type="character" w:styleId="FollowedHyperlink">
    <w:name w:val="FollowedHyperlink"/>
    <w:basedOn w:val="DefaultParagraphFont"/>
    <w:uiPriority w:val="99"/>
    <w:semiHidden/>
    <w:unhideWhenUsed/>
    <w:rsid w:val="007C22D3"/>
    <w:rPr>
      <w:color w:val="954F72" w:themeColor="followedHyperlink"/>
      <w:u w:val="single"/>
    </w:rPr>
  </w:style>
  <w:style w:type="character" w:styleId="CommentReference">
    <w:name w:val="annotation reference"/>
    <w:basedOn w:val="DefaultParagraphFont"/>
    <w:uiPriority w:val="99"/>
    <w:semiHidden/>
    <w:unhideWhenUsed/>
    <w:rsid w:val="00B23AE6"/>
    <w:rPr>
      <w:sz w:val="16"/>
      <w:szCs w:val="16"/>
    </w:rPr>
  </w:style>
  <w:style w:type="paragraph" w:styleId="CommentText">
    <w:name w:val="annotation text"/>
    <w:basedOn w:val="Normal"/>
    <w:link w:val="CommentTextChar"/>
    <w:uiPriority w:val="99"/>
    <w:unhideWhenUsed/>
    <w:rsid w:val="00B23AE6"/>
    <w:pPr>
      <w:spacing w:line="240" w:lineRule="auto"/>
    </w:pPr>
    <w:rPr>
      <w:sz w:val="20"/>
      <w:szCs w:val="20"/>
    </w:rPr>
  </w:style>
  <w:style w:type="character" w:customStyle="1" w:styleId="CommentTextChar">
    <w:name w:val="Comment Text Char"/>
    <w:basedOn w:val="DefaultParagraphFont"/>
    <w:link w:val="CommentText"/>
    <w:uiPriority w:val="99"/>
    <w:rsid w:val="00B23AE6"/>
    <w:rPr>
      <w:sz w:val="20"/>
      <w:szCs w:val="20"/>
    </w:rPr>
  </w:style>
  <w:style w:type="paragraph" w:styleId="CommentSubject">
    <w:name w:val="annotation subject"/>
    <w:basedOn w:val="CommentText"/>
    <w:next w:val="CommentText"/>
    <w:link w:val="CommentSubjectChar"/>
    <w:uiPriority w:val="99"/>
    <w:semiHidden/>
    <w:unhideWhenUsed/>
    <w:rsid w:val="00B23AE6"/>
    <w:rPr>
      <w:b/>
      <w:bCs/>
    </w:rPr>
  </w:style>
  <w:style w:type="character" w:customStyle="1" w:styleId="CommentSubjectChar">
    <w:name w:val="Comment Subject Char"/>
    <w:basedOn w:val="CommentTextChar"/>
    <w:link w:val="CommentSubject"/>
    <w:uiPriority w:val="99"/>
    <w:semiHidden/>
    <w:rsid w:val="00B23A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glossaryDocument" Target="glossary/document.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9AADF7E08AD49C9A836B13569524B77"/>
        <w:category>
          <w:name w:val="General"/>
          <w:gallery w:val="placeholder"/>
        </w:category>
        <w:types>
          <w:type w:val="bbPlcHdr"/>
        </w:types>
        <w:behaviors>
          <w:behavior w:val="content"/>
        </w:behaviors>
        <w:guid w:val="{C2C179AA-A760-4F87-9973-608931EB82F7}"/>
      </w:docPartPr>
      <w:docPartBody>
        <w:p w:rsidR="00D16F10" w:rsidRDefault="00D16F10" w:rsidP="00D16F10">
          <w:pPr>
            <w:pStyle w:val="29AADF7E08AD49C9A836B13569524B77"/>
          </w:pPr>
          <w:r>
            <w:rPr>
              <w:color w:val="4472C4" w:themeColor="accent1"/>
            </w:rPr>
            <w:t>[Document title]</w:t>
          </w:r>
        </w:p>
      </w:docPartBody>
    </w:docPart>
    <w:docPart>
      <w:docPartPr>
        <w:name w:val="82734FD7079349E898CB07CE42120322"/>
        <w:category>
          <w:name w:val="General"/>
          <w:gallery w:val="placeholder"/>
        </w:category>
        <w:types>
          <w:type w:val="bbPlcHdr"/>
        </w:types>
        <w:behaviors>
          <w:behavior w:val="content"/>
        </w:behaviors>
        <w:guid w:val="{D4BED586-E30A-4CEC-835B-6CA7E0050018}"/>
      </w:docPartPr>
      <w:docPartBody>
        <w:p w:rsidR="00D16F10" w:rsidRDefault="00D16F10" w:rsidP="00D16F10">
          <w:pPr>
            <w:pStyle w:val="82734FD7079349E898CB07CE42120322"/>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F10"/>
    <w:rsid w:val="005A0AB3"/>
    <w:rsid w:val="00993B6E"/>
    <w:rsid w:val="00D16F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AADF7E08AD49C9A836B13569524B77">
    <w:name w:val="29AADF7E08AD49C9A836B13569524B77"/>
    <w:rsid w:val="00D16F10"/>
  </w:style>
  <w:style w:type="paragraph" w:customStyle="1" w:styleId="82734FD7079349E898CB07CE42120322">
    <w:name w:val="82734FD7079349E898CB07CE42120322"/>
    <w:rsid w:val="00D16F1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3137</Words>
  <Characters>17881</Characters>
  <Application>Microsoft Office Word</Application>
  <DocSecurity>0</DocSecurity>
  <Lines>149</Lines>
  <Paragraphs>41</Paragraphs>
  <ScaleCrop>false</ScaleCrop>
  <Company/>
  <LinksUpToDate>false</LinksUpToDate>
  <CharactersWithSpaces>20977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Charlotte Ashford</dc:title>
  <dc:subject/>
  <dc:creator>2100378</dc:creator>
  <cp:keywords/>
  <dc:description/>
  <cp:lastModifiedBy>Charlotte Ashford</cp:lastModifiedBy>
  <cp:revision>2</cp:revision>
  <dcterms:created xsi:type="dcterms:W3CDTF">2022-01-07T18:01:00Z</dcterms:created>
  <dcterms:modified xsi:type="dcterms:W3CDTF">2022-01-07T18:01:00Z</dcterms:modified>
</cp:coreProperties>
</file>