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7B9E72"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307A60A5" w14:textId="77777777" w:rsidR="00C006FB" w:rsidRDefault="0039025D" w:rsidP="00C006FB">
      <w:pPr>
        <w:spacing w:before="100" w:beforeAutospacing="1" w:after="100" w:afterAutospacing="1" w:line="240" w:lineRule="auto"/>
        <w:jc w:val="center"/>
        <w:rPr>
          <w:rFonts w:ascii="Arial" w:hAnsi="Arial" w:cs="Arial"/>
          <w:b/>
          <w:color w:val="000000" w:themeColor="text1"/>
          <w:sz w:val="32"/>
          <w:szCs w:val="24"/>
        </w:rPr>
      </w:pPr>
      <w:r>
        <w:rPr>
          <w:rFonts w:ascii="Arial" w:hAnsi="Arial" w:cs="Arial"/>
          <w:b/>
          <w:color w:val="000000" w:themeColor="text1"/>
          <w:sz w:val="32"/>
          <w:szCs w:val="24"/>
        </w:rPr>
        <w:t>Student number: 1918687</w:t>
      </w:r>
    </w:p>
    <w:p w14:paraId="61DA5CA0" w14:textId="77777777" w:rsidR="0039025D" w:rsidRDefault="0039025D" w:rsidP="00C006FB">
      <w:pPr>
        <w:spacing w:before="100" w:beforeAutospacing="1" w:after="100" w:afterAutospacing="1" w:line="240" w:lineRule="auto"/>
        <w:jc w:val="center"/>
        <w:rPr>
          <w:rFonts w:ascii="Arial" w:hAnsi="Arial" w:cs="Arial"/>
          <w:b/>
          <w:color w:val="000000" w:themeColor="text1"/>
          <w:sz w:val="32"/>
          <w:szCs w:val="24"/>
        </w:rPr>
      </w:pPr>
      <w:r>
        <w:rPr>
          <w:rFonts w:ascii="Arial" w:hAnsi="Arial" w:cs="Arial"/>
          <w:b/>
          <w:color w:val="000000" w:themeColor="text1"/>
          <w:sz w:val="32"/>
          <w:szCs w:val="24"/>
        </w:rPr>
        <w:t xml:space="preserve">Student </w:t>
      </w:r>
      <w:r w:rsidR="00360685">
        <w:rPr>
          <w:rFonts w:ascii="Arial" w:hAnsi="Arial" w:cs="Arial"/>
          <w:b/>
          <w:color w:val="000000" w:themeColor="text1"/>
          <w:sz w:val="32"/>
          <w:szCs w:val="24"/>
        </w:rPr>
        <w:t xml:space="preserve">Name: Ionut Claudiu Paraschiv </w:t>
      </w:r>
    </w:p>
    <w:p w14:paraId="1120594B"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210E4CB1" w14:textId="77777777" w:rsidR="00C006FB" w:rsidRDefault="000B0AC7" w:rsidP="000B0AC7">
      <w:pPr>
        <w:tabs>
          <w:tab w:val="left" w:pos="2270"/>
          <w:tab w:val="left" w:pos="3580"/>
        </w:tabs>
        <w:spacing w:before="100" w:beforeAutospacing="1" w:after="100" w:afterAutospacing="1" w:line="240" w:lineRule="auto"/>
        <w:rPr>
          <w:rFonts w:ascii="Arial" w:hAnsi="Arial" w:cs="Arial"/>
          <w:b/>
          <w:color w:val="000000" w:themeColor="text1"/>
          <w:sz w:val="32"/>
          <w:szCs w:val="24"/>
        </w:rPr>
      </w:pPr>
      <w:r>
        <w:rPr>
          <w:rFonts w:ascii="Arial" w:hAnsi="Arial" w:cs="Arial"/>
          <w:b/>
          <w:color w:val="000000" w:themeColor="text1"/>
          <w:sz w:val="32"/>
          <w:szCs w:val="24"/>
        </w:rPr>
        <w:tab/>
      </w:r>
      <w:r>
        <w:rPr>
          <w:rFonts w:ascii="Arial" w:hAnsi="Arial" w:cs="Arial"/>
          <w:b/>
          <w:color w:val="000000" w:themeColor="text1"/>
          <w:sz w:val="32"/>
          <w:szCs w:val="24"/>
        </w:rPr>
        <w:tab/>
      </w:r>
    </w:p>
    <w:p w14:paraId="3CA0EFDA"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051E57F7"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78214311"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2F16E70D"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1CAAAB93"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5A84F5AD"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39D1CE6E" w14:textId="77777777" w:rsidR="00920E4D" w:rsidRPr="00C006FB" w:rsidRDefault="00920E4D" w:rsidP="00C006FB">
      <w:pPr>
        <w:spacing w:before="100" w:beforeAutospacing="1" w:after="100" w:afterAutospacing="1" w:line="240" w:lineRule="auto"/>
        <w:jc w:val="center"/>
        <w:rPr>
          <w:rFonts w:ascii="Arial" w:hAnsi="Arial" w:cs="Arial"/>
          <w:b/>
          <w:color w:val="000000" w:themeColor="text1"/>
          <w:sz w:val="32"/>
          <w:szCs w:val="24"/>
        </w:rPr>
      </w:pPr>
      <w:r w:rsidRPr="00C006FB">
        <w:rPr>
          <w:rFonts w:ascii="Arial" w:hAnsi="Arial" w:cs="Arial"/>
          <w:b/>
          <w:color w:val="000000" w:themeColor="text1"/>
          <w:sz w:val="32"/>
          <w:szCs w:val="24"/>
        </w:rPr>
        <w:t>Effective Team Work and Communication</w:t>
      </w:r>
    </w:p>
    <w:p w14:paraId="40E930F8" w14:textId="77777777" w:rsidR="00920E4D" w:rsidRPr="00C006FB" w:rsidRDefault="00920E4D"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br w:type="page"/>
      </w:r>
    </w:p>
    <w:p w14:paraId="4D088038" w14:textId="77777777" w:rsidR="00432B50" w:rsidRPr="00C006FB" w:rsidRDefault="00C501A0"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 xml:space="preserve">Meaning of </w:t>
      </w:r>
      <w:r w:rsidR="00D90295" w:rsidRPr="00C006FB">
        <w:rPr>
          <w:rFonts w:ascii="Arial" w:hAnsi="Arial" w:cs="Arial"/>
          <w:b/>
          <w:color w:val="000000" w:themeColor="text1"/>
          <w:sz w:val="24"/>
          <w:szCs w:val="24"/>
        </w:rPr>
        <w:t>Communication</w:t>
      </w:r>
      <w:r w:rsidRPr="00C006FB">
        <w:rPr>
          <w:rFonts w:ascii="Arial" w:hAnsi="Arial" w:cs="Arial"/>
          <w:b/>
          <w:color w:val="000000" w:themeColor="text1"/>
          <w:sz w:val="24"/>
          <w:szCs w:val="24"/>
        </w:rPr>
        <w:t xml:space="preserve"> </w:t>
      </w:r>
    </w:p>
    <w:p w14:paraId="5A2BD449"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Communication is basically the act of conveying the meanings from one individual/entity/ group to another by using the mutually agreed symbols, signs and the semiotic rules.</w:t>
      </w:r>
    </w:p>
    <w:p w14:paraId="5E7BDC98" w14:textId="77777777" w:rsidR="00C501A0" w:rsidRPr="00C006FB" w:rsidRDefault="00C501A0"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Communication at workplace</w:t>
      </w:r>
    </w:p>
    <w:p w14:paraId="50CA9885"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One of the important </w:t>
      </w:r>
      <w:r w:rsidR="00D90295" w:rsidRPr="00C006FB">
        <w:rPr>
          <w:rFonts w:ascii="Arial" w:hAnsi="Arial" w:cs="Arial"/>
          <w:color w:val="000000" w:themeColor="text1"/>
          <w:sz w:val="24"/>
          <w:szCs w:val="24"/>
        </w:rPr>
        <w:t>factors</w:t>
      </w:r>
      <w:r w:rsidRPr="00C006FB">
        <w:rPr>
          <w:rFonts w:ascii="Arial" w:hAnsi="Arial" w:cs="Arial"/>
          <w:color w:val="000000" w:themeColor="text1"/>
          <w:sz w:val="24"/>
          <w:szCs w:val="24"/>
        </w:rPr>
        <w:t xml:space="preserve"> to be considered while evaluating and analyzing any workplace is the way it communicates. Communication plays an important role in the workplace. Good communication is very significant tool in attaining the efficiency and maintaining the powerful working and </w:t>
      </w:r>
      <w:r w:rsidR="00D90295" w:rsidRPr="00C006FB">
        <w:rPr>
          <w:rFonts w:ascii="Arial" w:hAnsi="Arial" w:cs="Arial"/>
          <w:color w:val="000000" w:themeColor="text1"/>
          <w:sz w:val="24"/>
          <w:szCs w:val="24"/>
        </w:rPr>
        <w:t>collaborative</w:t>
      </w:r>
      <w:r w:rsidRPr="00C006FB">
        <w:rPr>
          <w:rFonts w:ascii="Arial" w:hAnsi="Arial" w:cs="Arial"/>
          <w:color w:val="000000" w:themeColor="text1"/>
          <w:sz w:val="24"/>
          <w:szCs w:val="24"/>
        </w:rPr>
        <w:t xml:space="preserve"> relationships at each and every level of the organization. Creating and then maintaining a positive environment at the workplace is what an </w:t>
      </w:r>
      <w:r w:rsidR="00D90295" w:rsidRPr="00C006FB">
        <w:rPr>
          <w:rFonts w:ascii="Arial" w:hAnsi="Arial" w:cs="Arial"/>
          <w:color w:val="000000" w:themeColor="text1"/>
          <w:sz w:val="24"/>
          <w:szCs w:val="24"/>
        </w:rPr>
        <w:t>effective</w:t>
      </w:r>
      <w:r w:rsidRPr="00C006FB">
        <w:rPr>
          <w:rFonts w:ascii="Arial" w:hAnsi="Arial" w:cs="Arial"/>
          <w:color w:val="000000" w:themeColor="text1"/>
          <w:sz w:val="24"/>
          <w:szCs w:val="24"/>
        </w:rPr>
        <w:t xml:space="preserve"> communication at the workplace means. </w:t>
      </w:r>
    </w:p>
    <w:p w14:paraId="074A1657"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Workplace communication is basically referred to the process of exchanging the information and thoughts between an individual or group to another individual or group through verbal or non-verbal actions within an entity. It comprises text messages, calls, e-mails, notes, announcements etc. </w:t>
      </w:r>
    </w:p>
    <w:p w14:paraId="4047A9EC" w14:textId="77777777" w:rsidR="00C501A0" w:rsidRPr="00C006FB" w:rsidRDefault="00C501A0"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How important is effective communication at workplace?</w:t>
      </w:r>
    </w:p>
    <w:p w14:paraId="184EA3EB"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The importance and </w:t>
      </w:r>
      <w:r w:rsidR="00D90295" w:rsidRPr="00C006FB">
        <w:rPr>
          <w:rFonts w:ascii="Arial" w:hAnsi="Arial" w:cs="Arial"/>
          <w:color w:val="000000" w:themeColor="text1"/>
          <w:sz w:val="24"/>
          <w:szCs w:val="24"/>
        </w:rPr>
        <w:t>significance</w:t>
      </w:r>
      <w:r w:rsidRPr="00C006FB">
        <w:rPr>
          <w:rFonts w:ascii="Arial" w:hAnsi="Arial" w:cs="Arial"/>
          <w:color w:val="000000" w:themeColor="text1"/>
          <w:sz w:val="24"/>
          <w:szCs w:val="24"/>
        </w:rPr>
        <w:t xml:space="preserve"> of the strong communication runs together with a successful business. Without strong and effective communication, no business can survive for long in the market. It works as a blood for the veins of the business. It helps the businesses in several ways:</w:t>
      </w:r>
    </w:p>
    <w:p w14:paraId="1BF33867" w14:textId="77777777" w:rsidR="00C501A0" w:rsidRPr="00C006FB" w:rsidRDefault="00C501A0" w:rsidP="00C006FB">
      <w:pPr>
        <w:pStyle w:val="Listparagraf"/>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Innovation: In an </w:t>
      </w:r>
      <w:r w:rsidR="00D90295" w:rsidRPr="00C006FB">
        <w:rPr>
          <w:rFonts w:ascii="Arial" w:hAnsi="Arial" w:cs="Arial"/>
          <w:color w:val="000000" w:themeColor="text1"/>
          <w:sz w:val="24"/>
          <w:szCs w:val="24"/>
        </w:rPr>
        <w:t>organization</w:t>
      </w:r>
      <w:r w:rsidRPr="00C006FB">
        <w:rPr>
          <w:rFonts w:ascii="Arial" w:hAnsi="Arial" w:cs="Arial"/>
          <w:color w:val="000000" w:themeColor="text1"/>
          <w:sz w:val="24"/>
          <w:szCs w:val="24"/>
        </w:rPr>
        <w:t xml:space="preserve"> in which employees and team members are free to communicate the ideas and where employees feel no fear of retribution or ridicule, they are likely to share great ideas irrespective of the other things. Innovation at the workplace </w:t>
      </w:r>
      <w:r w:rsidR="00D90295" w:rsidRPr="00C006FB">
        <w:rPr>
          <w:rFonts w:ascii="Arial" w:hAnsi="Arial" w:cs="Arial"/>
          <w:color w:val="000000" w:themeColor="text1"/>
          <w:sz w:val="24"/>
          <w:szCs w:val="24"/>
        </w:rPr>
        <w:t>depends</w:t>
      </w:r>
      <w:r w:rsidRPr="00C006FB">
        <w:rPr>
          <w:rFonts w:ascii="Arial" w:hAnsi="Arial" w:cs="Arial"/>
          <w:color w:val="000000" w:themeColor="text1"/>
          <w:sz w:val="24"/>
          <w:szCs w:val="24"/>
        </w:rPr>
        <w:t xml:space="preserve"> mainly on this and an entity which promotes effective communication is far more likely to be the innovation centric one. </w:t>
      </w:r>
    </w:p>
    <w:p w14:paraId="5CC78C93" w14:textId="77777777" w:rsidR="00C501A0" w:rsidRPr="00C006FB" w:rsidRDefault="00C501A0" w:rsidP="00C006FB">
      <w:pPr>
        <w:pStyle w:val="Listparagraf"/>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Team building: Building an </w:t>
      </w:r>
      <w:r w:rsidR="00D90295" w:rsidRPr="00C006FB">
        <w:rPr>
          <w:rFonts w:ascii="Arial" w:hAnsi="Arial" w:cs="Arial"/>
          <w:color w:val="000000" w:themeColor="text1"/>
          <w:sz w:val="24"/>
          <w:szCs w:val="24"/>
        </w:rPr>
        <w:t>effective</w:t>
      </w:r>
      <w:r w:rsidRPr="00C006FB">
        <w:rPr>
          <w:rFonts w:ascii="Arial" w:hAnsi="Arial" w:cs="Arial"/>
          <w:color w:val="000000" w:themeColor="text1"/>
          <w:sz w:val="24"/>
          <w:szCs w:val="24"/>
        </w:rPr>
        <w:t xml:space="preserve"> and </w:t>
      </w:r>
      <w:r w:rsidR="00D90295" w:rsidRPr="00C006FB">
        <w:rPr>
          <w:rFonts w:ascii="Arial" w:hAnsi="Arial" w:cs="Arial"/>
          <w:color w:val="000000" w:themeColor="text1"/>
          <w:sz w:val="24"/>
          <w:szCs w:val="24"/>
        </w:rPr>
        <w:t>productive</w:t>
      </w:r>
      <w:r w:rsidRPr="00C006FB">
        <w:rPr>
          <w:rFonts w:ascii="Arial" w:hAnsi="Arial" w:cs="Arial"/>
          <w:color w:val="000000" w:themeColor="text1"/>
          <w:sz w:val="24"/>
          <w:szCs w:val="24"/>
        </w:rPr>
        <w:t xml:space="preserve"> team at the workplace is all about the way team members and employees communicate with each other and collaborate with each other. Through making effective policies and implementing productive strategies for boosting the communication at the workplace, a management of an organization can ensure its business for a long way towards constructing and structuring an effective team. In an organization it will improve and </w:t>
      </w:r>
      <w:r w:rsidR="00D90295" w:rsidRPr="00C006FB">
        <w:rPr>
          <w:rFonts w:ascii="Arial" w:hAnsi="Arial" w:cs="Arial"/>
          <w:color w:val="000000" w:themeColor="text1"/>
          <w:sz w:val="24"/>
          <w:szCs w:val="24"/>
        </w:rPr>
        <w:t>enhance</w:t>
      </w:r>
      <w:r w:rsidRPr="00C006FB">
        <w:rPr>
          <w:rFonts w:ascii="Arial" w:hAnsi="Arial" w:cs="Arial"/>
          <w:color w:val="000000" w:themeColor="text1"/>
          <w:sz w:val="24"/>
          <w:szCs w:val="24"/>
        </w:rPr>
        <w:t xml:space="preserve"> the </w:t>
      </w:r>
      <w:r w:rsidR="00D90295" w:rsidRPr="00C006FB">
        <w:rPr>
          <w:rFonts w:ascii="Arial" w:hAnsi="Arial" w:cs="Arial"/>
          <w:color w:val="000000" w:themeColor="text1"/>
          <w:sz w:val="24"/>
          <w:szCs w:val="24"/>
        </w:rPr>
        <w:t>satisfaction</w:t>
      </w:r>
      <w:r w:rsidRPr="00C006FB">
        <w:rPr>
          <w:rFonts w:ascii="Arial" w:hAnsi="Arial" w:cs="Arial"/>
          <w:color w:val="000000" w:themeColor="text1"/>
          <w:sz w:val="24"/>
          <w:szCs w:val="24"/>
        </w:rPr>
        <w:t xml:space="preserve"> among the employees as well as boosts the motivation of the employees</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McQuail and Windahl, 2015)</w:t>
      </w:r>
      <w:r w:rsidRPr="00C006FB">
        <w:rPr>
          <w:rFonts w:ascii="Arial" w:hAnsi="Arial" w:cs="Arial"/>
          <w:color w:val="000000" w:themeColor="text1"/>
          <w:sz w:val="24"/>
          <w:szCs w:val="24"/>
        </w:rPr>
        <w:t>.</w:t>
      </w:r>
      <w:r w:rsidR="00C006FB" w:rsidRPr="00C006FB">
        <w:rPr>
          <w:rFonts w:ascii="Arial" w:hAnsi="Arial" w:cs="Arial"/>
          <w:color w:val="000000" w:themeColor="text1"/>
          <w:sz w:val="24"/>
          <w:szCs w:val="24"/>
        </w:rPr>
        <w:t xml:space="preserve"> </w:t>
      </w:r>
      <w:r w:rsidRPr="00C006FB">
        <w:rPr>
          <w:rFonts w:ascii="Arial" w:hAnsi="Arial" w:cs="Arial"/>
          <w:color w:val="000000" w:themeColor="text1"/>
          <w:sz w:val="24"/>
          <w:szCs w:val="24"/>
        </w:rPr>
        <w:t xml:space="preserve"> </w:t>
      </w:r>
    </w:p>
    <w:p w14:paraId="6E68D657" w14:textId="77777777" w:rsidR="00C501A0" w:rsidRPr="00C006FB" w:rsidRDefault="00C501A0" w:rsidP="00C006FB">
      <w:pPr>
        <w:pStyle w:val="Listparagraf"/>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Growth: Communication can easily be imagined for both internal use as well as external use. Through being joined up internally in the workplace and having powerful communication lines, business is making sure that the message that is delivering to the whole organization, team members and employees is constant. Any kind of growth in the project depends mainly on the powerful communication as well as on the other stakeholders of the organization, whether external or internal, being standing on the same and similar wavelength. </w:t>
      </w:r>
    </w:p>
    <w:p w14:paraId="46F3B9DF" w14:textId="77777777" w:rsidR="00C501A0" w:rsidRPr="00C006FB" w:rsidRDefault="00C501A0" w:rsidP="00C006FB">
      <w:pPr>
        <w:pStyle w:val="Listparagraf"/>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Provides everyone at the workplace a voice: </w:t>
      </w:r>
      <w:r w:rsidR="00116E46" w:rsidRPr="00C006FB">
        <w:rPr>
          <w:rFonts w:ascii="Arial" w:hAnsi="Arial" w:cs="Arial"/>
          <w:color w:val="000000" w:themeColor="text1"/>
          <w:sz w:val="24"/>
          <w:szCs w:val="24"/>
        </w:rPr>
        <w:t xml:space="preserve">Satisfaction among the employees and team members can depend on the position at the workplace they stands where they have a voice to speak and other minds to listen. It could either be for a complaint or even for sharing the idea in front of all the people at the workplace. It is very important and </w:t>
      </w:r>
      <w:r w:rsidR="00D90295" w:rsidRPr="00C006FB">
        <w:rPr>
          <w:rFonts w:ascii="Arial" w:hAnsi="Arial" w:cs="Arial"/>
          <w:color w:val="000000" w:themeColor="text1"/>
          <w:sz w:val="24"/>
          <w:szCs w:val="24"/>
        </w:rPr>
        <w:t>significant</w:t>
      </w:r>
      <w:r w:rsidR="00116E46" w:rsidRPr="00C006FB">
        <w:rPr>
          <w:rFonts w:ascii="Arial" w:hAnsi="Arial" w:cs="Arial"/>
          <w:color w:val="000000" w:themeColor="text1"/>
          <w:sz w:val="24"/>
          <w:szCs w:val="24"/>
        </w:rPr>
        <w:t xml:space="preserve"> that well established communication lines should afford each and everyone out there, irrespective of their level at the workplace, the ability to communicate freely with their peers, team members, superiors and colleagues. </w:t>
      </w:r>
    </w:p>
    <w:p w14:paraId="0F2E7A01" w14:textId="77777777" w:rsidR="00D90295" w:rsidRPr="00C006FB" w:rsidRDefault="00C05825" w:rsidP="00C006FB">
      <w:pPr>
        <w:pStyle w:val="Listparagraf"/>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Powerful management: When the managers of a business or organization are powerful communicators, then they are better capable of managing their teams. The allocation of the tasks, motivation, management in the </w:t>
      </w:r>
      <w:r w:rsidR="00D90295" w:rsidRPr="00C006FB">
        <w:rPr>
          <w:rFonts w:ascii="Arial" w:hAnsi="Arial" w:cs="Arial"/>
          <w:color w:val="000000" w:themeColor="text1"/>
          <w:sz w:val="24"/>
          <w:szCs w:val="24"/>
        </w:rPr>
        <w:t>conflicts and</w:t>
      </w:r>
      <w:r w:rsidRPr="00C006FB">
        <w:rPr>
          <w:rFonts w:ascii="Arial" w:hAnsi="Arial" w:cs="Arial"/>
          <w:color w:val="000000" w:themeColor="text1"/>
          <w:sz w:val="24"/>
          <w:szCs w:val="24"/>
        </w:rPr>
        <w:t xml:space="preserve"> building of </w:t>
      </w:r>
      <w:r w:rsidR="00D90295" w:rsidRPr="00C006FB">
        <w:rPr>
          <w:rFonts w:ascii="Arial" w:hAnsi="Arial" w:cs="Arial"/>
          <w:color w:val="000000" w:themeColor="text1"/>
          <w:sz w:val="24"/>
          <w:szCs w:val="24"/>
        </w:rPr>
        <w:t>the</w:t>
      </w:r>
      <w:r w:rsidRPr="00C006FB">
        <w:rPr>
          <w:rFonts w:ascii="Arial" w:hAnsi="Arial" w:cs="Arial"/>
          <w:color w:val="000000" w:themeColor="text1"/>
          <w:sz w:val="24"/>
          <w:szCs w:val="24"/>
        </w:rPr>
        <w:t xml:space="preserve"> </w:t>
      </w:r>
      <w:r w:rsidR="00D90295" w:rsidRPr="00C006FB">
        <w:rPr>
          <w:rFonts w:ascii="Arial" w:hAnsi="Arial" w:cs="Arial"/>
          <w:color w:val="000000" w:themeColor="text1"/>
          <w:sz w:val="24"/>
          <w:szCs w:val="24"/>
        </w:rPr>
        <w:t>relationships</w:t>
      </w:r>
      <w:r w:rsidRPr="00C006FB">
        <w:rPr>
          <w:rFonts w:ascii="Arial" w:hAnsi="Arial" w:cs="Arial"/>
          <w:color w:val="000000" w:themeColor="text1"/>
          <w:sz w:val="24"/>
          <w:szCs w:val="24"/>
        </w:rPr>
        <w:t xml:space="preserve"> are all much easier tasks when the manager is a strong communicator. The meaning of the strong and powerful communication is not just the capability to speak to the people but also to empower them to speak to each other in which </w:t>
      </w:r>
      <w:r w:rsidR="00D90295" w:rsidRPr="00C006FB">
        <w:rPr>
          <w:rFonts w:ascii="Arial" w:hAnsi="Arial" w:cs="Arial"/>
          <w:color w:val="000000" w:themeColor="text1"/>
          <w:sz w:val="24"/>
          <w:szCs w:val="24"/>
        </w:rPr>
        <w:t>facilitating</w:t>
      </w:r>
      <w:r w:rsidRPr="00C006FB">
        <w:rPr>
          <w:rFonts w:ascii="Arial" w:hAnsi="Arial" w:cs="Arial"/>
          <w:color w:val="000000" w:themeColor="text1"/>
          <w:sz w:val="24"/>
          <w:szCs w:val="24"/>
        </w:rPr>
        <w:t xml:space="preserve"> the powerful communication channels is the important point</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Bruneel and Kim, 2012)</w:t>
      </w:r>
      <w:r w:rsidRPr="00C006FB">
        <w:rPr>
          <w:rFonts w:ascii="Arial" w:hAnsi="Arial" w:cs="Arial"/>
          <w:color w:val="000000" w:themeColor="text1"/>
          <w:sz w:val="24"/>
          <w:szCs w:val="24"/>
        </w:rPr>
        <w:t xml:space="preserve">. </w:t>
      </w:r>
    </w:p>
    <w:p w14:paraId="050B319D" w14:textId="77777777" w:rsidR="00526EEB" w:rsidRPr="00C006FB" w:rsidRDefault="00526EEB" w:rsidP="00C006FB">
      <w:pPr>
        <w:spacing w:before="100" w:beforeAutospacing="1" w:after="100" w:afterAutospacing="1" w:line="240" w:lineRule="auto"/>
        <w:jc w:val="both"/>
        <w:rPr>
          <w:rFonts w:ascii="Arial" w:hAnsi="Arial" w:cs="Arial"/>
          <w:color w:val="000000" w:themeColor="text1"/>
          <w:sz w:val="24"/>
          <w:szCs w:val="24"/>
        </w:rPr>
      </w:pPr>
    </w:p>
    <w:p w14:paraId="197AFED2" w14:textId="77777777" w:rsidR="00526EEB" w:rsidRPr="00C006FB" w:rsidRDefault="00526EEB"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Models of Communication</w:t>
      </w:r>
    </w:p>
    <w:p w14:paraId="1E8E8D44" w14:textId="77777777" w:rsidR="00526EEB" w:rsidRPr="00C006FB" w:rsidRDefault="00526EEB"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Models of communication are </w:t>
      </w:r>
      <w:r w:rsidR="00D90295" w:rsidRPr="00C006FB">
        <w:rPr>
          <w:rFonts w:ascii="Arial" w:hAnsi="Arial" w:cs="Arial"/>
          <w:color w:val="000000" w:themeColor="text1"/>
          <w:sz w:val="24"/>
          <w:szCs w:val="24"/>
        </w:rPr>
        <w:t>basically</w:t>
      </w:r>
      <w:r w:rsidRPr="00C006FB">
        <w:rPr>
          <w:rFonts w:ascii="Arial" w:hAnsi="Arial" w:cs="Arial"/>
          <w:color w:val="000000" w:themeColor="text1"/>
          <w:sz w:val="24"/>
          <w:szCs w:val="24"/>
        </w:rPr>
        <w:t xml:space="preserve"> the systematic representation of the procedure which assists in understanding that how the communication works can efficiently be done. Models basically showcase the process in symbols as well as metaphorically. They helps in forming the basic and general outlooks on the communication through breaking the communication from compound &amp; composite to easy and keeps all the other components in shape. Models of the communication can even sometimes motivates the traditional and old way of thinking but it sometimes can also omit some of the bigger outlooks or aspects of the human communication. </w:t>
      </w:r>
    </w:p>
    <w:p w14:paraId="5DCE2E69" w14:textId="77777777" w:rsidR="003260D7" w:rsidRPr="00C006FB" w:rsidRDefault="003260D7"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Ways and channels of the communication to be utilized and the objective of the </w:t>
      </w:r>
      <w:r w:rsidR="00D90295" w:rsidRPr="00C006FB">
        <w:rPr>
          <w:rFonts w:ascii="Arial" w:hAnsi="Arial" w:cs="Arial"/>
          <w:color w:val="000000" w:themeColor="text1"/>
          <w:sz w:val="24"/>
          <w:szCs w:val="24"/>
        </w:rPr>
        <w:t>communication</w:t>
      </w:r>
      <w:r w:rsidRPr="00C006FB">
        <w:rPr>
          <w:rFonts w:ascii="Arial" w:hAnsi="Arial" w:cs="Arial"/>
          <w:color w:val="000000" w:themeColor="text1"/>
          <w:sz w:val="24"/>
          <w:szCs w:val="24"/>
        </w:rPr>
        <w:t xml:space="preserve"> must be taken into the account before choosing or selecting a particular model of communication. Models of the communication are generally utilized by the companies in order to foster their communication, analyze their positions, and to explore their other options that are available. It is also </w:t>
      </w:r>
      <w:r w:rsidR="00D90295" w:rsidRPr="00C006FB">
        <w:rPr>
          <w:rFonts w:ascii="Arial" w:hAnsi="Arial" w:cs="Arial"/>
          <w:color w:val="000000" w:themeColor="text1"/>
          <w:sz w:val="24"/>
          <w:szCs w:val="24"/>
        </w:rPr>
        <w:t>utilized</w:t>
      </w:r>
      <w:r w:rsidRPr="00C006FB">
        <w:rPr>
          <w:rFonts w:ascii="Arial" w:hAnsi="Arial" w:cs="Arial"/>
          <w:color w:val="000000" w:themeColor="text1"/>
          <w:sz w:val="24"/>
          <w:szCs w:val="24"/>
        </w:rPr>
        <w:t xml:space="preserve"> to understand that how the receivers will</w:t>
      </w:r>
      <w:r w:rsidR="00D90295" w:rsidRPr="00C006FB">
        <w:rPr>
          <w:rFonts w:ascii="Arial" w:hAnsi="Arial" w:cs="Arial"/>
          <w:color w:val="000000" w:themeColor="text1"/>
          <w:sz w:val="24"/>
          <w:szCs w:val="24"/>
        </w:rPr>
        <w:t xml:space="preserve"> be</w:t>
      </w:r>
      <w:r w:rsidRPr="00C006FB">
        <w:rPr>
          <w:rFonts w:ascii="Arial" w:hAnsi="Arial" w:cs="Arial"/>
          <w:color w:val="000000" w:themeColor="text1"/>
          <w:sz w:val="24"/>
          <w:szCs w:val="24"/>
        </w:rPr>
        <w:t xml:space="preserve"> going to understand the message conveyed</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Han, et. Al., 2012)</w:t>
      </w:r>
      <w:r w:rsidRPr="00C006FB">
        <w:rPr>
          <w:rFonts w:ascii="Arial" w:hAnsi="Arial" w:cs="Arial"/>
          <w:color w:val="000000" w:themeColor="text1"/>
          <w:sz w:val="24"/>
          <w:szCs w:val="24"/>
        </w:rPr>
        <w:t xml:space="preserve">. </w:t>
      </w:r>
    </w:p>
    <w:p w14:paraId="49D761A3" w14:textId="77777777" w:rsidR="00D90295" w:rsidRPr="00C006FB" w:rsidRDefault="00D90295"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Here are some of the questions that might reflect from the report:</w:t>
      </w:r>
    </w:p>
    <w:p w14:paraId="66C98ED7" w14:textId="77777777" w:rsidR="00D90295" w:rsidRPr="00C006FB" w:rsidRDefault="00D90295" w:rsidP="00C006FB">
      <w:pPr>
        <w:pStyle w:val="Listparagraf"/>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Why do models of communication matter that much in the real and physical world?</w:t>
      </w:r>
    </w:p>
    <w:p w14:paraId="5D79CC22" w14:textId="77777777" w:rsidR="00D90295" w:rsidRPr="00C006FB" w:rsidRDefault="00D90295" w:rsidP="00C006FB">
      <w:pPr>
        <w:pStyle w:val="Listparagraf"/>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What are the values that could be provided with the help of these models?</w:t>
      </w:r>
    </w:p>
    <w:p w14:paraId="24992220" w14:textId="77777777" w:rsidR="00D90295" w:rsidRPr="00C006FB" w:rsidRDefault="00D90295" w:rsidP="00C006FB">
      <w:pPr>
        <w:pStyle w:val="Listparagraf"/>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How these communication models will be going to provide an advantage to an individual with helpful resources?</w:t>
      </w:r>
    </w:p>
    <w:p w14:paraId="21BEDD13" w14:textId="77777777" w:rsidR="00D90295" w:rsidRPr="00C006FB" w:rsidRDefault="00D90295" w:rsidP="00C006FB">
      <w:pPr>
        <w:pStyle w:val="Listparagraf"/>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What are the communication models, about which we already know?</w:t>
      </w:r>
    </w:p>
    <w:p w14:paraId="3233E544" w14:textId="77777777" w:rsidR="00D90295" w:rsidRPr="00C006FB" w:rsidRDefault="00D90295" w:rsidP="00C006FB">
      <w:pPr>
        <w:spacing w:before="100" w:beforeAutospacing="1" w:after="100" w:afterAutospacing="1" w:line="240" w:lineRule="auto"/>
        <w:jc w:val="both"/>
        <w:rPr>
          <w:rFonts w:ascii="Arial" w:hAnsi="Arial" w:cs="Arial"/>
          <w:color w:val="000000" w:themeColor="text1"/>
          <w:sz w:val="24"/>
          <w:szCs w:val="24"/>
        </w:rPr>
      </w:pPr>
    </w:p>
    <w:p w14:paraId="0BEF207F" w14:textId="77777777" w:rsidR="001C339F" w:rsidRPr="00C006FB" w:rsidRDefault="001C339F"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What are the types of the communication model?</w:t>
      </w:r>
    </w:p>
    <w:p w14:paraId="6FBE63DA" w14:textId="77777777" w:rsidR="001C339F" w:rsidRPr="00C006FB" w:rsidRDefault="001C339F"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The objective and purpose of a model is to provide and offer a visual representation with the intention of understanding it. In general, there are mainly 3 types of communication models that are available, in which all the other communication models are mostly classified: Linear, Interactive, and Transactional. Each one of them provides a diverse outlook on the process of the communication. </w:t>
      </w:r>
    </w:p>
    <w:p w14:paraId="7609997A" w14:textId="77777777" w:rsidR="001A4C36" w:rsidRPr="00C006FB" w:rsidRDefault="001A4C36" w:rsidP="00C006FB">
      <w:pPr>
        <w:pStyle w:val="Listparagraf"/>
        <w:numPr>
          <w:ilvl w:val="0"/>
          <w:numId w:val="3"/>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b/>
          <w:color w:val="000000" w:themeColor="text1"/>
          <w:sz w:val="24"/>
          <w:szCs w:val="24"/>
        </w:rPr>
        <w:t>Linear model of C</w:t>
      </w:r>
      <w:r w:rsidR="001C339F" w:rsidRPr="00C006FB">
        <w:rPr>
          <w:rFonts w:ascii="Arial" w:hAnsi="Arial" w:cs="Arial"/>
          <w:b/>
          <w:color w:val="000000" w:themeColor="text1"/>
          <w:sz w:val="24"/>
          <w:szCs w:val="24"/>
        </w:rPr>
        <w:t>ommunication:</w:t>
      </w:r>
      <w:r w:rsidR="001C339F" w:rsidRPr="00C006FB">
        <w:rPr>
          <w:rFonts w:ascii="Arial" w:hAnsi="Arial" w:cs="Arial"/>
          <w:color w:val="000000" w:themeColor="text1"/>
          <w:sz w:val="24"/>
          <w:szCs w:val="24"/>
        </w:rPr>
        <w:t xml:space="preserve"> </w:t>
      </w:r>
      <w:r w:rsidRPr="00C006FB">
        <w:rPr>
          <w:rFonts w:ascii="Arial" w:hAnsi="Arial" w:cs="Arial"/>
          <w:color w:val="000000" w:themeColor="text1"/>
          <w:sz w:val="24"/>
          <w:szCs w:val="24"/>
        </w:rPr>
        <w:t xml:space="preserve">In simple words, </w:t>
      </w:r>
      <w:r w:rsidR="00D90295" w:rsidRPr="00C006FB">
        <w:rPr>
          <w:rFonts w:ascii="Arial" w:hAnsi="Arial" w:cs="Arial"/>
          <w:color w:val="000000" w:themeColor="text1"/>
          <w:sz w:val="24"/>
          <w:szCs w:val="24"/>
        </w:rPr>
        <w:t>linear</w:t>
      </w:r>
      <w:r w:rsidRPr="00C006FB">
        <w:rPr>
          <w:rFonts w:ascii="Arial" w:hAnsi="Arial" w:cs="Arial"/>
          <w:color w:val="000000" w:themeColor="text1"/>
          <w:sz w:val="24"/>
          <w:szCs w:val="24"/>
        </w:rPr>
        <w:t xml:space="preserve"> communication model is simple one way model of communication in which the communication flows in a perfect straight line from the sender of the message to the receiver of the message</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Duncan, 2017)</w:t>
      </w:r>
      <w:r w:rsidRPr="00C006FB">
        <w:rPr>
          <w:rFonts w:ascii="Arial" w:hAnsi="Arial" w:cs="Arial"/>
          <w:color w:val="000000" w:themeColor="text1"/>
          <w:sz w:val="24"/>
          <w:szCs w:val="24"/>
        </w:rPr>
        <w:t xml:space="preserve">. Linear communication model lack of concept relating to the feedback, there are no options available for the feedback in this particular communication model. </w:t>
      </w:r>
    </w:p>
    <w:p w14:paraId="6951E41D" w14:textId="77777777" w:rsidR="001A4C36" w:rsidRPr="00C006FB" w:rsidRDefault="001A4C36"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noProof/>
          <w:color w:val="000000" w:themeColor="text1"/>
          <w:sz w:val="24"/>
          <w:szCs w:val="24"/>
        </w:rPr>
        <w:drawing>
          <wp:inline distT="0" distB="0" distL="0" distR="0" wp14:anchorId="264589F5" wp14:editId="54CA3A0B">
            <wp:extent cx="3598545" cy="2547583"/>
            <wp:effectExtent l="19050" t="0" r="1905" b="0"/>
            <wp:docPr id="2"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6"/>
                    <a:stretch>
                      <a:fillRect/>
                    </a:stretch>
                  </pic:blipFill>
                  <pic:spPr>
                    <a:xfrm>
                      <a:off x="0" y="0"/>
                      <a:ext cx="3598161" cy="2547311"/>
                    </a:xfrm>
                    <a:prstGeom prst="rect">
                      <a:avLst/>
                    </a:prstGeom>
                    <a:ln>
                      <a:noFill/>
                    </a:ln>
                    <a:effectLst>
                      <a:softEdge rad="112500"/>
                    </a:effectLst>
                  </pic:spPr>
                </pic:pic>
              </a:graphicData>
            </a:graphic>
          </wp:inline>
        </w:drawing>
      </w:r>
    </w:p>
    <w:p w14:paraId="05A9240D" w14:textId="77777777" w:rsidR="001C339F" w:rsidRPr="00C006FB" w:rsidRDefault="001A4C36"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The one and only task that a receiver in this communication model does is to receive the message that is conveyed. Here are some of the diverse communication models that follow the linear communication model which are as follows:</w:t>
      </w:r>
    </w:p>
    <w:p w14:paraId="44D8AF55" w14:textId="77777777" w:rsidR="001A4C36" w:rsidRPr="00C006FB" w:rsidRDefault="001A4C36" w:rsidP="00C006FB">
      <w:pPr>
        <w:pStyle w:val="Listparagraf"/>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Aristotle’s Model</w:t>
      </w:r>
    </w:p>
    <w:p w14:paraId="47CB3AF4" w14:textId="77777777" w:rsidR="001A4C36" w:rsidRPr="00C006FB" w:rsidRDefault="001A4C36" w:rsidP="00C006FB">
      <w:pPr>
        <w:pStyle w:val="Listparagraf"/>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Berlo’s S-M-C-R Model</w:t>
      </w:r>
    </w:p>
    <w:p w14:paraId="5AA16BC5" w14:textId="77777777" w:rsidR="001A4C36" w:rsidRPr="00C006FB" w:rsidRDefault="001A4C36" w:rsidP="00C006FB">
      <w:pPr>
        <w:pStyle w:val="Listparagraf"/>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Lasswell’s Model</w:t>
      </w:r>
    </w:p>
    <w:p w14:paraId="7DB04931" w14:textId="77777777" w:rsidR="001A4C36" w:rsidRPr="00C006FB" w:rsidRDefault="001A4C36" w:rsidP="00C006FB">
      <w:pPr>
        <w:pStyle w:val="Listparagraf"/>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Shannon Weaver Model</w:t>
      </w:r>
    </w:p>
    <w:p w14:paraId="6EF4DAD4" w14:textId="77777777" w:rsidR="008238D0" w:rsidRPr="00C006FB" w:rsidRDefault="008238D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This model basically focuses and concentrates on the sender and the message within an encounter relating to the communication. Although, there is an inclusion of the receiver in this particular model, this particular role is considered as more of a target rather than being part of an ongoing procedure of the model</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Stiff and Mongeau, 2016)</w:t>
      </w:r>
      <w:r w:rsidRPr="00C006FB">
        <w:rPr>
          <w:rFonts w:ascii="Arial" w:hAnsi="Arial" w:cs="Arial"/>
          <w:color w:val="000000" w:themeColor="text1"/>
          <w:sz w:val="24"/>
          <w:szCs w:val="24"/>
        </w:rPr>
        <w:t xml:space="preserve">. </w:t>
      </w:r>
    </w:p>
    <w:p w14:paraId="427BE4F0" w14:textId="77777777" w:rsidR="008238D0" w:rsidRPr="00C006FB" w:rsidRDefault="008238D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Although, the transmission model may seem quite simple or even underdeveloped sometimes in today’s times, the creation of this particular model allowed the scholars to investigate and examine the process of communication in entirely new ways, which eventually led to more complexity in the models and the communication theories. </w:t>
      </w:r>
    </w:p>
    <w:p w14:paraId="260A90A6" w14:textId="77777777" w:rsidR="008E552F" w:rsidRPr="00C006FB" w:rsidRDefault="008E552F"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We can understand this communication through a simple example of how a radio message is sent from an individual in the radio studio to an individual sitting in his car or at his home. The radio jockey or announcer does not really know if someone is receiving his message or not, but in case if the equipments relating to his work is working fine and the channel on which the program is being telecasted is free of static, then there is a good possibility that the message was successfully received by the receiver of the message. </w:t>
      </w:r>
    </w:p>
    <w:p w14:paraId="7E5BF263" w14:textId="77777777" w:rsidR="001A4C36" w:rsidRPr="00C006FB" w:rsidRDefault="001A4C36"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b/>
          <w:color w:val="000000" w:themeColor="text1"/>
          <w:sz w:val="24"/>
          <w:szCs w:val="24"/>
        </w:rPr>
        <w:t>Question to be raised:</w:t>
      </w:r>
      <w:r w:rsidRPr="00C006FB">
        <w:rPr>
          <w:rFonts w:ascii="Arial" w:hAnsi="Arial" w:cs="Arial"/>
          <w:color w:val="000000" w:themeColor="text1"/>
          <w:sz w:val="24"/>
          <w:szCs w:val="24"/>
        </w:rPr>
        <w:t xml:space="preserve"> Without getting a feedback, how will sender is going to know that the receiver understands the message</w:t>
      </w:r>
      <w:r w:rsidR="008E552F" w:rsidRPr="00C006FB">
        <w:rPr>
          <w:rFonts w:ascii="Arial" w:hAnsi="Arial" w:cs="Arial"/>
          <w:color w:val="000000" w:themeColor="text1"/>
          <w:sz w:val="24"/>
          <w:szCs w:val="24"/>
        </w:rPr>
        <w:t xml:space="preserve"> he conve</w:t>
      </w:r>
      <w:r w:rsidRPr="00C006FB">
        <w:rPr>
          <w:rFonts w:ascii="Arial" w:hAnsi="Arial" w:cs="Arial"/>
          <w:color w:val="000000" w:themeColor="text1"/>
          <w:sz w:val="24"/>
          <w:szCs w:val="24"/>
        </w:rPr>
        <w:t>yed?</w:t>
      </w:r>
    </w:p>
    <w:p w14:paraId="286EC81C" w14:textId="77777777" w:rsidR="001A4C36" w:rsidRPr="00C006FB" w:rsidRDefault="001A4C36" w:rsidP="00C006FB">
      <w:pPr>
        <w:pStyle w:val="Listparagraf"/>
        <w:numPr>
          <w:ilvl w:val="0"/>
          <w:numId w:val="5"/>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b/>
          <w:color w:val="000000" w:themeColor="text1"/>
          <w:sz w:val="24"/>
          <w:szCs w:val="24"/>
        </w:rPr>
        <w:t>Transactional model of Communication:</w:t>
      </w:r>
      <w:r w:rsidRPr="00C006FB">
        <w:rPr>
          <w:rFonts w:ascii="Arial" w:hAnsi="Arial" w:cs="Arial"/>
          <w:color w:val="000000" w:themeColor="text1"/>
          <w:sz w:val="24"/>
          <w:szCs w:val="24"/>
        </w:rPr>
        <w:t xml:space="preserve"> In this particular model of communication, both the senders and the receivers are known as the communicators and both of them plays an equally important and significant role in the communication process. </w:t>
      </w:r>
    </w:p>
    <w:p w14:paraId="3CFFB5A9" w14:textId="77777777" w:rsidR="001A4C36" w:rsidRPr="00C006FB" w:rsidRDefault="001A4C36" w:rsidP="00C006FB">
      <w:pPr>
        <w:pStyle w:val="Listparagraf"/>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noProof/>
          <w:color w:val="000000" w:themeColor="text1"/>
          <w:sz w:val="24"/>
          <w:szCs w:val="24"/>
        </w:rPr>
        <w:drawing>
          <wp:inline distT="0" distB="0" distL="0" distR="0" wp14:anchorId="6D21A11E" wp14:editId="3E2EF608">
            <wp:extent cx="4829849" cy="1943371"/>
            <wp:effectExtent l="19050" t="0" r="8851" b="0"/>
            <wp:docPr id="3" name="Picture 2"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7"/>
                    <a:stretch>
                      <a:fillRect/>
                    </a:stretch>
                  </pic:blipFill>
                  <pic:spPr>
                    <a:xfrm>
                      <a:off x="0" y="0"/>
                      <a:ext cx="4829849" cy="1943371"/>
                    </a:xfrm>
                    <a:prstGeom prst="rect">
                      <a:avLst/>
                    </a:prstGeom>
                  </pic:spPr>
                </pic:pic>
              </a:graphicData>
            </a:graphic>
          </wp:inline>
        </w:drawing>
      </w:r>
    </w:p>
    <w:p w14:paraId="38E8E5EB" w14:textId="77777777" w:rsidR="001A4C36" w:rsidRPr="00C006FB" w:rsidRDefault="001A4C36" w:rsidP="00C006FB">
      <w:pPr>
        <w:pStyle w:val="Listparagraf"/>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color w:val="000000" w:themeColor="text1"/>
          <w:sz w:val="24"/>
          <w:szCs w:val="24"/>
        </w:rPr>
        <w:t>This particular model relates the communication with the cultural growth, social reality and relational contexts i.e. relationships. Feedback plays an important role in this particular communication model and non-verbal feedback such as gestures and the body language is also taken as an important feedback in this particular communication model. Here are some of the diverse models that follow the transactional communication model which are as follows:</w:t>
      </w:r>
    </w:p>
    <w:p w14:paraId="59C933D3" w14:textId="77777777" w:rsidR="001A4C36" w:rsidRPr="00C006FB" w:rsidRDefault="001A4C36" w:rsidP="00C006FB">
      <w:pPr>
        <w:pStyle w:val="Listparagraf"/>
        <w:numPr>
          <w:ilvl w:val="0"/>
          <w:numId w:val="6"/>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Helical Model</w:t>
      </w:r>
    </w:p>
    <w:p w14:paraId="16D5FC1F" w14:textId="77777777" w:rsidR="001A4C36" w:rsidRPr="00C006FB" w:rsidRDefault="001A4C36" w:rsidP="00C006FB">
      <w:pPr>
        <w:pStyle w:val="Listparagraf"/>
        <w:numPr>
          <w:ilvl w:val="0"/>
          <w:numId w:val="6"/>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Barnlund’s Transactional Model</w:t>
      </w:r>
    </w:p>
    <w:p w14:paraId="2A35FC44" w14:textId="77777777" w:rsidR="001A4C36" w:rsidRPr="00C006FB" w:rsidRDefault="001A4C36" w:rsidP="00C006FB">
      <w:pPr>
        <w:pStyle w:val="Listparagraf"/>
        <w:numPr>
          <w:ilvl w:val="0"/>
          <w:numId w:val="6"/>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Becker’s Mosaic Model</w:t>
      </w:r>
    </w:p>
    <w:p w14:paraId="741B8FB9" w14:textId="77777777" w:rsidR="008143E4" w:rsidRPr="00C006FB" w:rsidRDefault="008143E4"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As per many scholars, communication is more than a procedure that is used to carry on the conversations and convey the meaning of the message. The transaction communication model describes the communication basically as a process in which the communicators generally generates social realities within the relational, social, and cultural contexts. In this particular communication model, individuals do not just communicate in order to exchange the messages; but they communicate in order to structure and form the relationships, shape self relating concepts, create intellectual alliances, and engage with the others in dialogue to form the communities</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Nakano, et. Al., 2013)</w:t>
      </w:r>
      <w:r w:rsidRPr="00C006FB">
        <w:rPr>
          <w:rFonts w:ascii="Arial" w:hAnsi="Arial" w:cs="Arial"/>
          <w:color w:val="000000" w:themeColor="text1"/>
          <w:sz w:val="24"/>
          <w:szCs w:val="24"/>
        </w:rPr>
        <w:t xml:space="preserve">. </w:t>
      </w:r>
    </w:p>
    <w:p w14:paraId="60658FEF" w14:textId="77777777" w:rsidR="008143E4" w:rsidRPr="00C006FB" w:rsidRDefault="008143E4"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This particular model also comprise of more complexities relating to the understanding of the context. The roles of both the parties i.e. sender and receiver in this particular transaction communication model diversifies significantly from other communication models. Rather of being labeled as sender and receivers, individuals in the communication encounter are also called as communicators.  </w:t>
      </w:r>
    </w:p>
    <w:p w14:paraId="334FBB09" w14:textId="77777777" w:rsidR="001A4C36" w:rsidRPr="00C006FB" w:rsidRDefault="001A4C36" w:rsidP="00C006FB">
      <w:pPr>
        <w:pStyle w:val="Listparagraf"/>
        <w:spacing w:before="100" w:beforeAutospacing="1" w:after="100" w:afterAutospacing="1" w:line="240" w:lineRule="auto"/>
        <w:ind w:left="0"/>
        <w:jc w:val="both"/>
        <w:rPr>
          <w:rFonts w:ascii="Arial" w:hAnsi="Arial" w:cs="Arial"/>
          <w:color w:val="000000" w:themeColor="text1"/>
          <w:sz w:val="24"/>
          <w:szCs w:val="24"/>
        </w:rPr>
      </w:pPr>
    </w:p>
    <w:p w14:paraId="14C721BD" w14:textId="77777777" w:rsidR="00C8241E" w:rsidRPr="00C006FB" w:rsidRDefault="001A4C36" w:rsidP="00C006FB">
      <w:pPr>
        <w:pStyle w:val="Listparagraf"/>
        <w:numPr>
          <w:ilvl w:val="0"/>
          <w:numId w:val="5"/>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b/>
          <w:color w:val="000000" w:themeColor="text1"/>
          <w:sz w:val="24"/>
          <w:szCs w:val="24"/>
        </w:rPr>
        <w:t>Interactive model of communication:</w:t>
      </w:r>
      <w:r w:rsidRPr="00C006FB">
        <w:rPr>
          <w:rFonts w:ascii="Arial" w:hAnsi="Arial" w:cs="Arial"/>
          <w:color w:val="000000" w:themeColor="text1"/>
          <w:sz w:val="24"/>
          <w:szCs w:val="24"/>
        </w:rPr>
        <w:t xml:space="preserve"> Interactive model can also be referred to as the convergence model. It is pretty much similar to the transactional model of communication, the reason being they are both two way model of communication. However, interactive model of communication is majorly utilized for new and trending </w:t>
      </w:r>
      <w:r w:rsidR="008E552F" w:rsidRPr="00C006FB">
        <w:rPr>
          <w:rFonts w:ascii="Arial" w:hAnsi="Arial" w:cs="Arial"/>
          <w:color w:val="000000" w:themeColor="text1"/>
          <w:sz w:val="24"/>
          <w:szCs w:val="24"/>
        </w:rPr>
        <w:t>Medias</w:t>
      </w:r>
      <w:r w:rsidRPr="00C006FB">
        <w:rPr>
          <w:rFonts w:ascii="Arial" w:hAnsi="Arial" w:cs="Arial"/>
          <w:color w:val="000000" w:themeColor="text1"/>
          <w:sz w:val="24"/>
          <w:szCs w:val="24"/>
        </w:rPr>
        <w:t xml:space="preserve"> such as internet and web.</w:t>
      </w:r>
    </w:p>
    <w:p w14:paraId="3665FE7E" w14:textId="77777777" w:rsidR="00C8241E" w:rsidRPr="00C006FB" w:rsidRDefault="00C8241E" w:rsidP="00C006FB">
      <w:pPr>
        <w:pStyle w:val="Listparagraf"/>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noProof/>
          <w:color w:val="000000" w:themeColor="text1"/>
          <w:sz w:val="24"/>
          <w:szCs w:val="24"/>
        </w:rPr>
        <w:drawing>
          <wp:inline distT="0" distB="0" distL="0" distR="0" wp14:anchorId="2AA16DBE" wp14:editId="0DFBEDE4">
            <wp:extent cx="4577982" cy="4006850"/>
            <wp:effectExtent l="19050" t="0" r="0" b="0"/>
            <wp:docPr id="4" name="Picture 3"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4577431" cy="4006368"/>
                    </a:xfrm>
                    <a:prstGeom prst="rect">
                      <a:avLst/>
                    </a:prstGeom>
                  </pic:spPr>
                </pic:pic>
              </a:graphicData>
            </a:graphic>
          </wp:inline>
        </w:drawing>
      </w:r>
    </w:p>
    <w:p w14:paraId="01E0EF69" w14:textId="77777777" w:rsidR="001A4C36" w:rsidRPr="00C006FB" w:rsidRDefault="001A4C36" w:rsidP="00C006FB">
      <w:pPr>
        <w:pStyle w:val="Listparagraf"/>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color w:val="000000" w:themeColor="text1"/>
          <w:sz w:val="24"/>
          <w:szCs w:val="24"/>
        </w:rPr>
        <w:t>In this particular model, people can react and respond to any mass communications such as news, videos, etc. Individuals and people can exchange their ideas and views. Here are some of the diverse models that follow the interactive communication model which are as follows:</w:t>
      </w:r>
    </w:p>
    <w:p w14:paraId="2D4D3522" w14:textId="77777777" w:rsidR="001A4C36" w:rsidRPr="00C006FB" w:rsidRDefault="001A4C36" w:rsidP="00C006FB">
      <w:pPr>
        <w:pStyle w:val="Listparagraf"/>
        <w:numPr>
          <w:ilvl w:val="0"/>
          <w:numId w:val="7"/>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Schramm’s Interactive Model</w:t>
      </w:r>
    </w:p>
    <w:p w14:paraId="05FC36B8" w14:textId="77777777" w:rsidR="008E552F" w:rsidRPr="00C006FB" w:rsidRDefault="008143E4"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The interactive communication model describes the communication as a basic procedure in which the participants alternate the positions as receiver and sender and generate the meaning through transmitting the meaning through sending the messages and receiving the feedback within the psychological and physical contexts. The difference between the linear communication model and an interactive communication model is the presence of the feedback feature in this particular communication model. Feedback basically comprises of the messages sent in reaction to the other messages being sent</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Wenger, 2014)</w:t>
      </w:r>
      <w:r w:rsidRPr="00C006FB">
        <w:rPr>
          <w:rFonts w:ascii="Arial" w:hAnsi="Arial" w:cs="Arial"/>
          <w:color w:val="000000" w:themeColor="text1"/>
          <w:sz w:val="24"/>
          <w:szCs w:val="24"/>
        </w:rPr>
        <w:t xml:space="preserve">. Each participant in the process alternates the roles as receiver and sender to keep the encounter of communication going. However, this particular process seems or intends like a detectable and the purposeful process, individuals alternate between the roles of the receiver and the sender very quickly and regularly without the mindful and aware thought. </w:t>
      </w:r>
    </w:p>
    <w:p w14:paraId="37CBE166" w14:textId="77777777" w:rsidR="001A4C36" w:rsidRPr="00C006FB" w:rsidRDefault="008E552F"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This particular model of communication is less focused over the message and more focused on the interaction. While the above linear communication model is concentrated on the process of transmission of the message and whether it was received by the receiver or not, this particular communication model is more focused with the process of communication itself. The conclusion of this particular communication model is that the communication in this communication model is not judged ineffective or effective based on success of a single message being received or transmitted. </w:t>
      </w:r>
      <w:r w:rsidR="001A4C36" w:rsidRPr="00C006FB">
        <w:rPr>
          <w:rFonts w:ascii="Arial" w:hAnsi="Arial" w:cs="Arial"/>
          <w:color w:val="000000" w:themeColor="text1"/>
          <w:sz w:val="24"/>
          <w:szCs w:val="24"/>
        </w:rPr>
        <w:br w:type="page"/>
      </w:r>
      <w:r w:rsidR="00654561" w:rsidRPr="00C006FB">
        <w:rPr>
          <w:rFonts w:ascii="Arial" w:hAnsi="Arial" w:cs="Arial"/>
          <w:b/>
          <w:color w:val="000000" w:themeColor="text1"/>
          <w:sz w:val="24"/>
          <w:szCs w:val="24"/>
        </w:rPr>
        <w:t>References</w:t>
      </w:r>
    </w:p>
    <w:p w14:paraId="2392D482"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Bruneel, H. and Kim, B.G., 2012. </w:t>
      </w:r>
      <w:r w:rsidRPr="00C006FB">
        <w:rPr>
          <w:rFonts w:ascii="Arial" w:hAnsi="Arial" w:cs="Arial"/>
          <w:i/>
          <w:iCs/>
          <w:color w:val="000000" w:themeColor="text1"/>
          <w:sz w:val="24"/>
          <w:szCs w:val="24"/>
          <w:shd w:val="clear" w:color="auto" w:fill="FFFFFF"/>
        </w:rPr>
        <w:t>Discrete-time models for communication systems including ATM</w:t>
      </w:r>
      <w:r w:rsidRPr="00C006FB">
        <w:rPr>
          <w:rFonts w:ascii="Arial" w:hAnsi="Arial" w:cs="Arial"/>
          <w:color w:val="000000" w:themeColor="text1"/>
          <w:sz w:val="24"/>
          <w:szCs w:val="24"/>
          <w:shd w:val="clear" w:color="auto" w:fill="FFFFFF"/>
        </w:rPr>
        <w:t> (Vol. 205). Springer Science &amp; Business Media.</w:t>
      </w:r>
    </w:p>
    <w:p w14:paraId="52EF3985"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shd w:val="clear" w:color="auto" w:fill="FFFFFF"/>
        </w:rPr>
        <w:t>Duncan, H.D., 2017. </w:t>
      </w:r>
      <w:r w:rsidRPr="00C006FB">
        <w:rPr>
          <w:rFonts w:ascii="Arial" w:hAnsi="Arial" w:cs="Arial"/>
          <w:i/>
          <w:iCs/>
          <w:color w:val="000000" w:themeColor="text1"/>
          <w:sz w:val="24"/>
          <w:szCs w:val="24"/>
          <w:shd w:val="clear" w:color="auto" w:fill="FFFFFF"/>
        </w:rPr>
        <w:t>Communication and social order</w:t>
      </w:r>
      <w:r w:rsidRPr="00C006FB">
        <w:rPr>
          <w:rFonts w:ascii="Arial" w:hAnsi="Arial" w:cs="Arial"/>
          <w:color w:val="000000" w:themeColor="text1"/>
          <w:sz w:val="24"/>
          <w:szCs w:val="24"/>
          <w:shd w:val="clear" w:color="auto" w:fill="FFFFFF"/>
        </w:rPr>
        <w:t>. Routledge.</w:t>
      </w:r>
    </w:p>
    <w:p w14:paraId="3E7E894B"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Han, Z., Niyato, D., Saad, W., Başar, T. and Hjørungnes, A., 2012. </w:t>
      </w:r>
      <w:r w:rsidRPr="00C006FB">
        <w:rPr>
          <w:rFonts w:ascii="Arial" w:hAnsi="Arial" w:cs="Arial"/>
          <w:i/>
          <w:iCs/>
          <w:color w:val="000000" w:themeColor="text1"/>
          <w:sz w:val="24"/>
          <w:szCs w:val="24"/>
          <w:shd w:val="clear" w:color="auto" w:fill="FFFFFF"/>
        </w:rPr>
        <w:t>Game theory in wireless and communication networks: theory, models, and applications</w:t>
      </w:r>
      <w:r w:rsidRPr="00C006FB">
        <w:rPr>
          <w:rFonts w:ascii="Arial" w:hAnsi="Arial" w:cs="Arial"/>
          <w:color w:val="000000" w:themeColor="text1"/>
          <w:sz w:val="24"/>
          <w:szCs w:val="24"/>
          <w:shd w:val="clear" w:color="auto" w:fill="FFFFFF"/>
        </w:rPr>
        <w:t>. Cambridge university press.</w:t>
      </w:r>
    </w:p>
    <w:p w14:paraId="1765E441"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McQuail, D. and Windahl, S., 2015. </w:t>
      </w:r>
      <w:r w:rsidRPr="00C006FB">
        <w:rPr>
          <w:rFonts w:ascii="Arial" w:hAnsi="Arial" w:cs="Arial"/>
          <w:i/>
          <w:iCs/>
          <w:color w:val="000000" w:themeColor="text1"/>
          <w:sz w:val="24"/>
          <w:szCs w:val="24"/>
          <w:shd w:val="clear" w:color="auto" w:fill="FFFFFF"/>
        </w:rPr>
        <w:t>Communication models for the study of mass communications</w:t>
      </w:r>
      <w:r w:rsidRPr="00C006FB">
        <w:rPr>
          <w:rFonts w:ascii="Arial" w:hAnsi="Arial" w:cs="Arial"/>
          <w:color w:val="000000" w:themeColor="text1"/>
          <w:sz w:val="24"/>
          <w:szCs w:val="24"/>
          <w:shd w:val="clear" w:color="auto" w:fill="FFFFFF"/>
        </w:rPr>
        <w:t>. Routledge.</w:t>
      </w:r>
    </w:p>
    <w:p w14:paraId="3AF25B91"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Nakano, T., Eckford, A.W. and Haraguchi, T., 2013. </w:t>
      </w:r>
      <w:r w:rsidRPr="00C006FB">
        <w:rPr>
          <w:rFonts w:ascii="Arial" w:hAnsi="Arial" w:cs="Arial"/>
          <w:i/>
          <w:iCs/>
          <w:color w:val="000000" w:themeColor="text1"/>
          <w:sz w:val="24"/>
          <w:szCs w:val="24"/>
          <w:shd w:val="clear" w:color="auto" w:fill="FFFFFF"/>
        </w:rPr>
        <w:t>Molecular communication</w:t>
      </w:r>
      <w:r w:rsidRPr="00C006FB">
        <w:rPr>
          <w:rFonts w:ascii="Arial" w:hAnsi="Arial" w:cs="Arial"/>
          <w:color w:val="000000" w:themeColor="text1"/>
          <w:sz w:val="24"/>
          <w:szCs w:val="24"/>
          <w:shd w:val="clear" w:color="auto" w:fill="FFFFFF"/>
        </w:rPr>
        <w:t>. Cambridge University Press.</w:t>
      </w:r>
    </w:p>
    <w:p w14:paraId="7EAFAE3A"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Stiff, J.B. and Mongeau, P.A., 2016. </w:t>
      </w:r>
      <w:r w:rsidRPr="00C006FB">
        <w:rPr>
          <w:rFonts w:ascii="Arial" w:hAnsi="Arial" w:cs="Arial"/>
          <w:i/>
          <w:iCs/>
          <w:color w:val="000000" w:themeColor="text1"/>
          <w:sz w:val="24"/>
          <w:szCs w:val="24"/>
          <w:shd w:val="clear" w:color="auto" w:fill="FFFFFF"/>
        </w:rPr>
        <w:t>Persuasive communication</w:t>
      </w:r>
      <w:r w:rsidRPr="00C006FB">
        <w:rPr>
          <w:rFonts w:ascii="Arial" w:hAnsi="Arial" w:cs="Arial"/>
          <w:color w:val="000000" w:themeColor="text1"/>
          <w:sz w:val="24"/>
          <w:szCs w:val="24"/>
          <w:shd w:val="clear" w:color="auto" w:fill="FFFFFF"/>
        </w:rPr>
        <w:t>. Guilford Publications.</w:t>
      </w:r>
    </w:p>
    <w:p w14:paraId="34BBDE22"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Wenger, E., 2014. </w:t>
      </w:r>
      <w:r w:rsidRPr="00C006FB">
        <w:rPr>
          <w:rFonts w:ascii="Arial" w:hAnsi="Arial" w:cs="Arial"/>
          <w:i/>
          <w:iCs/>
          <w:color w:val="000000" w:themeColor="text1"/>
          <w:sz w:val="24"/>
          <w:szCs w:val="24"/>
          <w:shd w:val="clear" w:color="auto" w:fill="FFFFFF"/>
        </w:rPr>
        <w:t>Artificial intelligence and tutoring systems: computational and cognitive approaches to the communication of knowledge</w:t>
      </w:r>
      <w:r w:rsidRPr="00C006FB">
        <w:rPr>
          <w:rFonts w:ascii="Arial" w:hAnsi="Arial" w:cs="Arial"/>
          <w:color w:val="000000" w:themeColor="text1"/>
          <w:sz w:val="24"/>
          <w:szCs w:val="24"/>
          <w:shd w:val="clear" w:color="auto" w:fill="FFFFFF"/>
        </w:rPr>
        <w:t>. Morgan Kaufmann.</w:t>
      </w:r>
    </w:p>
    <w:sectPr w:rsidR="00C006FB" w:rsidRPr="00C006FB" w:rsidSect="00432B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5pt;height:11.55pt" o:bullet="t">
        <v:imagedata r:id="rId1" o:title="mso3010"/>
      </v:shape>
    </w:pict>
  </w:numPicBullet>
  <w:abstractNum w:abstractNumId="0" w15:restartNumberingAfterBreak="0">
    <w:nsid w:val="01BF3339"/>
    <w:multiLevelType w:val="hybridMultilevel"/>
    <w:tmpl w:val="900493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756935"/>
    <w:multiLevelType w:val="hybridMultilevel"/>
    <w:tmpl w:val="C88C29F2"/>
    <w:lvl w:ilvl="0" w:tplc="04090007">
      <w:start w:val="1"/>
      <w:numFmt w:val="bullet"/>
      <w:lvlText w:val=""/>
      <w:lvlPicBulletId w:val="0"/>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1E056508"/>
    <w:multiLevelType w:val="hybridMultilevel"/>
    <w:tmpl w:val="760C08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FE42B85"/>
    <w:multiLevelType w:val="hybridMultilevel"/>
    <w:tmpl w:val="8934FCEC"/>
    <w:lvl w:ilvl="0" w:tplc="04090007">
      <w:start w:val="1"/>
      <w:numFmt w:val="bullet"/>
      <w:lvlText w:val=""/>
      <w:lvlPicBulletId w:val="0"/>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15:restartNumberingAfterBreak="0">
    <w:nsid w:val="2181085E"/>
    <w:multiLevelType w:val="hybridMultilevel"/>
    <w:tmpl w:val="579C902E"/>
    <w:lvl w:ilvl="0" w:tplc="04090007">
      <w:start w:val="1"/>
      <w:numFmt w:val="bullet"/>
      <w:lvlText w:val=""/>
      <w:lvlPicBulletId w:val="0"/>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2EBE5C6E"/>
    <w:multiLevelType w:val="hybridMultilevel"/>
    <w:tmpl w:val="583ED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ED04AC"/>
    <w:multiLevelType w:val="hybridMultilevel"/>
    <w:tmpl w:val="3DBE1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3"/>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22"/>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AWIDc1NjcyMjQ3MDEyUdpeDU4uLM/DyQAsNaAA4nSFQsAAAA"/>
  </w:docVars>
  <w:rsids>
    <w:rsidRoot w:val="00920E4D"/>
    <w:rsid w:val="000B0AC7"/>
    <w:rsid w:val="00116E46"/>
    <w:rsid w:val="001A4C36"/>
    <w:rsid w:val="001C339F"/>
    <w:rsid w:val="003260D7"/>
    <w:rsid w:val="00360685"/>
    <w:rsid w:val="0039025D"/>
    <w:rsid w:val="00432B50"/>
    <w:rsid w:val="00526EEB"/>
    <w:rsid w:val="006030B9"/>
    <w:rsid w:val="00654561"/>
    <w:rsid w:val="007F3FA9"/>
    <w:rsid w:val="008143E4"/>
    <w:rsid w:val="008238D0"/>
    <w:rsid w:val="008E552F"/>
    <w:rsid w:val="00920E4D"/>
    <w:rsid w:val="00A45B8A"/>
    <w:rsid w:val="00C006FB"/>
    <w:rsid w:val="00C05825"/>
    <w:rsid w:val="00C501A0"/>
    <w:rsid w:val="00C8241E"/>
    <w:rsid w:val="00D440F8"/>
    <w:rsid w:val="00D902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131171"/>
  <w15:docId w15:val="{746EF857-C4B9-A64E-A3B7-E9747B914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B50"/>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C501A0"/>
    <w:pPr>
      <w:ind w:left="720"/>
      <w:contextualSpacing/>
    </w:pPr>
  </w:style>
  <w:style w:type="character" w:styleId="Accentuat">
    <w:name w:val="Emphasis"/>
    <w:basedOn w:val="Fontdeparagrafimplicit"/>
    <w:uiPriority w:val="20"/>
    <w:qFormat/>
    <w:rsid w:val="001C339F"/>
    <w:rPr>
      <w:i/>
      <w:iCs/>
    </w:rPr>
  </w:style>
  <w:style w:type="paragraph" w:styleId="TextnBalon">
    <w:name w:val="Balloon Text"/>
    <w:basedOn w:val="Normal"/>
    <w:link w:val="TextnBalonCaracter"/>
    <w:uiPriority w:val="99"/>
    <w:semiHidden/>
    <w:unhideWhenUsed/>
    <w:rsid w:val="001A4C3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A4C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tyles" Target="styles.xml" /><Relationship Id="rId7" Type="http://schemas.openxmlformats.org/officeDocument/2006/relationships/image" Target="media/image3.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2.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CB2562EC-1338-4F4A-A9BF-405F4DB887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1926</Words>
  <Characters>11175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Shivam</dc:creator>
  <cp:lastModifiedBy>Ionut claudiu</cp:lastModifiedBy>
  <cp:revision>2</cp:revision>
  <dcterms:created xsi:type="dcterms:W3CDTF">2020-08-19T19:02:00Z</dcterms:created>
  <dcterms:modified xsi:type="dcterms:W3CDTF">2020-08-19T19:02:00Z</dcterms:modified>
</cp:coreProperties>
</file>