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27E106D" w14:textId="77777777" w:rsidR="00E0700C" w:rsidRDefault="00E0700C" w:rsidP="00E0700C">
      <w:r>
        <w:t>Portfolio: Cerebral Palsy</w:t>
      </w:r>
    </w:p>
    <w:p w14:paraId="2948EC1B" w14:textId="77777777" w:rsidR="00E0700C" w:rsidRDefault="00E0700C" w:rsidP="00E0700C"/>
    <w:p w14:paraId="6D969EB9" w14:textId="77777777" w:rsidR="00E0700C" w:rsidRDefault="00E0700C" w:rsidP="00E0700C">
      <w:r>
        <w:t xml:space="preserve">Page 2: Section 1 </w:t>
      </w:r>
    </w:p>
    <w:p w14:paraId="46541405" w14:textId="77777777" w:rsidR="00E0700C" w:rsidRDefault="00E0700C" w:rsidP="00E0700C">
      <w:r>
        <w:t xml:space="preserve">Page 5: Section 2 </w:t>
      </w:r>
    </w:p>
    <w:p w14:paraId="2290E48D" w14:textId="77777777" w:rsidR="00E0700C" w:rsidRDefault="00E0700C" w:rsidP="00E0700C">
      <w:r>
        <w:t xml:space="preserve">Page 7: Section 3 </w:t>
      </w:r>
    </w:p>
    <w:p w14:paraId="2B9CBBCF" w14:textId="77777777" w:rsidR="00E0700C" w:rsidRDefault="00E0700C" w:rsidP="00E0700C">
      <w:r>
        <w:t>Page 9: References</w:t>
      </w:r>
    </w:p>
    <w:p w14:paraId="36DDABB9" w14:textId="77777777" w:rsidR="00E0700C" w:rsidRDefault="00E0700C" w:rsidP="00E0700C"/>
    <w:p w14:paraId="7111A289" w14:textId="77777777" w:rsidR="00E0700C" w:rsidRDefault="00E0700C" w:rsidP="00E0700C"/>
    <w:p w14:paraId="4C9542CD" w14:textId="77777777" w:rsidR="00E0700C" w:rsidRDefault="00E0700C" w:rsidP="00E0700C"/>
    <w:p w14:paraId="15309502" w14:textId="77777777" w:rsidR="00E0700C" w:rsidRDefault="00E0700C" w:rsidP="00E0700C"/>
    <w:p w14:paraId="03D11BBD" w14:textId="77777777" w:rsidR="00E0700C" w:rsidRDefault="00E0700C" w:rsidP="00E0700C"/>
    <w:p w14:paraId="0821C302" w14:textId="77777777" w:rsidR="00E0700C" w:rsidRDefault="00E0700C" w:rsidP="00E0700C">
      <w:r>
        <w:t>Section 1</w:t>
      </w:r>
    </w:p>
    <w:p w14:paraId="1242D0B0" w14:textId="77777777" w:rsidR="00E0700C" w:rsidRDefault="00E0700C" w:rsidP="00E0700C">
      <w:r>
        <w:t>‘Cerebral’; relating to the brain, and ‘Palsy’; a loss of feeling in part of your body (Cambridge English dictionary, 2020) provides the umbrella term ‘Cerebral Palsy’ which refers to a group of disorders affecting a person’s ability to move. Cerebral Palsy Alliance Research Foundation (2018) state that the severity of Cerebral Palsy symptoms differ between individuals and can affect body movement, muscle control, muscle coordination, muscle tone, reflex, posture and balance.</w:t>
      </w:r>
    </w:p>
    <w:p w14:paraId="284CA2D1" w14:textId="77777777" w:rsidR="00E0700C" w:rsidRDefault="00E0700C" w:rsidP="00E0700C">
      <w:r>
        <w:t xml:space="preserve">The condition is caused by damage to the developing brain within the womb or soon after a child is born. The </w:t>
      </w:r>
      <w:proofErr w:type="spellStart"/>
      <w:r>
        <w:t>Centers</w:t>
      </w:r>
      <w:proofErr w:type="spellEnd"/>
      <w:r>
        <w:t xml:space="preserve"> for Disease Control and Prevention’s (CDC) (2019), National </w:t>
      </w:r>
      <w:proofErr w:type="spellStart"/>
      <w:r>
        <w:t>Center</w:t>
      </w:r>
      <w:proofErr w:type="spellEnd"/>
      <w:r>
        <w:t xml:space="preserve"> on Birth Defects and Developmental Disabilities (NCBDDD), suggest that this brain damage is not reversible however it is non progressive throughout a child’s life. Barriers and difficulties that may arise due to the condition can be overcome by early intervention therefore helping the child reach their full potential. Article 23 of the United Nations Convention on the Rights of the Child (UNCRC), states that a child who is mentally or physically disabled should enjoy a full and decent life; in conditions which ensure dignity, promote self-reliance and facilitate the child’s active participation in the community (</w:t>
      </w:r>
      <w:proofErr w:type="spellStart"/>
      <w:r>
        <w:t>Loterte</w:t>
      </w:r>
      <w:proofErr w:type="spellEnd"/>
      <w:r>
        <w:t>, 2013).</w:t>
      </w:r>
    </w:p>
    <w:p w14:paraId="1F0EEC37" w14:textId="77777777" w:rsidR="00E0700C" w:rsidRDefault="00E0700C" w:rsidP="00E0700C">
      <w:r>
        <w:t xml:space="preserve">Graham, Paget and </w:t>
      </w:r>
      <w:proofErr w:type="spellStart"/>
      <w:r>
        <w:t>Wimalasundera</w:t>
      </w:r>
      <w:proofErr w:type="spellEnd"/>
      <w:r>
        <w:t xml:space="preserve"> (2019) write of there being very little evidence for the benefit of early intervention in Cerebral Palsy however go on to say potential is emerging;</w:t>
      </w:r>
    </w:p>
    <w:p w14:paraId="1A88CDFA" w14:textId="77777777" w:rsidR="00E0700C" w:rsidRDefault="00E0700C" w:rsidP="00E0700C">
      <w:r>
        <w:t>“Early interventions with targeted therapies are showing promising results in altering the natural history of Cerebral Palsy as well as enhancing patient activities, there remain many challenges in the management of a child with Cerebral Palsy, but there exist a number of interventions with a good evidence base.”</w:t>
      </w:r>
    </w:p>
    <w:p w14:paraId="0D52BB0D" w14:textId="77777777" w:rsidR="00E0700C" w:rsidRDefault="00E0700C" w:rsidP="00E0700C">
      <w:r>
        <w:t xml:space="preserve">Graham, Paget and </w:t>
      </w:r>
      <w:proofErr w:type="spellStart"/>
      <w:r>
        <w:t>Wimalasundera</w:t>
      </w:r>
      <w:proofErr w:type="spellEnd"/>
      <w:r>
        <w:t xml:space="preserve"> (2019) also discuss the six F’s framework which can help with the management of Cerebral Palsy by guiding families to develop ‘shared goals’. These shared goals come under the headings of function, family, fitness, fun, friends and future. Early intervention in developing a child’s function is a big step in helping to gain their independence, whether it be eating, drinking or crawling, regardless of how messy it gets or how it is achieved is not important, allowing them to try is the main objective. Conversely </w:t>
      </w:r>
      <w:proofErr w:type="spellStart"/>
      <w:r>
        <w:t>Herskind</w:t>
      </w:r>
      <w:proofErr w:type="spellEnd"/>
      <w:r>
        <w:t xml:space="preserve">, Greisen and Nielsen (2014) argue that although the first 12 months of life are suggested to be a significant time for motor development; </w:t>
      </w:r>
      <w:r>
        <w:lastRenderedPageBreak/>
        <w:t xml:space="preserve">basic motor skills such as gait and other fine and gross motor developmental skills continue to develop up to the age of 15 years old. </w:t>
      </w:r>
    </w:p>
    <w:p w14:paraId="39DEA349" w14:textId="77777777" w:rsidR="00E0700C" w:rsidRDefault="00E0700C" w:rsidP="00E0700C">
      <w:r>
        <w:t xml:space="preserve">The effects of having a child with Cerebral Palsy will have a big impact on the family as a whole, therefore so is highlighting the importance of early intervention. </w:t>
      </w:r>
      <w:proofErr w:type="spellStart"/>
      <w:r>
        <w:t>Swannel</w:t>
      </w:r>
      <w:proofErr w:type="spellEnd"/>
      <w:r>
        <w:t xml:space="preserve"> (2019) suggests early recognition of Cerebral Palsy as being paramount for the provision of early interventions and treatments to begin, however this relies heavily on parent’s awareness of recognising developmental milestones. Children develop at different stages, therefore depending on the severity of a child’s condition; signs can often be missed (Fox and </w:t>
      </w:r>
      <w:proofErr w:type="spellStart"/>
      <w:r>
        <w:t>Gresswell</w:t>
      </w:r>
      <w:proofErr w:type="spellEnd"/>
      <w:r>
        <w:t xml:space="preserve">-Green 2019). </w:t>
      </w:r>
      <w:proofErr w:type="spellStart"/>
      <w:r>
        <w:t>Weyant</w:t>
      </w:r>
      <w:proofErr w:type="spellEnd"/>
      <w:r>
        <w:t xml:space="preserve"> (2018) reaffirms this by stating signs of a mild form of  Cerebral Palsy might not be noticed by parents until the brain is fully developed between the ages of three and five years. This highlights the importance of good relationships and regular checks by health visitors, be it at home or at a health centre, signs or symptoms may be picked up by a healthcare professional which may otherwise have been overlooked. The Welsh Government (2019a) state that Health Visitors will complete individual comprehensive health assessments underpinned by a common assessment to take place throughout a child’s early years at regular developmental stages. Support provided through multi-agency collaboration and resources for the family are essential for this part of the child's developmental journey.</w:t>
      </w:r>
    </w:p>
    <w:p w14:paraId="2D2AFEE3" w14:textId="77777777" w:rsidR="00E0700C" w:rsidRDefault="00E0700C" w:rsidP="00E0700C">
      <w:r>
        <w:t>Promoting a healthy lifestyle and the need to be physically active will assist in the child’s fitness, health and wellbeing. Occupational therapists and physiotherapists can assist in providing a range of exercises and activities; this in turn provides opportunities in recognising the challenges those children with Cerebral Palsy face, which is critical in preventing any anxieties and depression developing into mental health conditions (Green, 2018). Studies reviewed by Downs et al (2017) show that ‘the prevalence of mental health symptoms is high in children with Cerebral Palsy’, however go on to say more research is needed within the field of the recognition of mental health in children with additional learning needs.</w:t>
      </w:r>
    </w:p>
    <w:p w14:paraId="65811C5C" w14:textId="77777777" w:rsidR="00E0700C" w:rsidRDefault="00E0700C" w:rsidP="00E0700C">
      <w:r>
        <w:t>Fun is something that can be shared with everyone, with or without toys, and is a great way of discovering a child’s likes and dislikes. Additionally, as well as providing opportunities for children to learn about the world around them. Play is an essential part of social development. Play therapy is a great way to introduce fun activities to children and families; Stern (2020) acknowledges that early play interventions will encourage learned behaviours and engagement with peers. Building quality relationships with friends regardless of a child’s abilities makes connections and encourages feelings of inclusion and acceptance.</w:t>
      </w:r>
    </w:p>
    <w:p w14:paraId="2529E3B8" w14:textId="77777777" w:rsidR="00E0700C" w:rsidRDefault="00E0700C" w:rsidP="00E0700C">
      <w:r>
        <w:t xml:space="preserve">Having identified the need for early intervention, future goals for a child with Cerebral Palsy need to take in to account their own unique developmental journey, every child’s need is equally important however different the goals are, they will be reached within their own timescale with the other five F’s framework, family, fitness, fun and friends being embedded at appropriate stages (Graham et al, 2019). </w:t>
      </w:r>
      <w:proofErr w:type="spellStart"/>
      <w:r>
        <w:t>Bobath</w:t>
      </w:r>
      <w:proofErr w:type="spellEnd"/>
      <w:r>
        <w:t xml:space="preserve"> Children’s Therapy Centre for Wales (2020) ‘Better start, better future’ programme recognises the need for early intervention, basing their theory on research of the plastic stage of the nervous system. Kramer (2017) describes a young child’s nervous system as still forming, the brain is malleable, pliant and workable, and this plasticity allows a capacity to repair itself. </w:t>
      </w:r>
    </w:p>
    <w:p w14:paraId="5311CBB4" w14:textId="77777777" w:rsidR="00E0700C" w:rsidRDefault="00E0700C" w:rsidP="00E0700C">
      <w:r>
        <w:t xml:space="preserve">A holistic approach involving physiotherapists, occupational therapists and speech and language therapists will ensure a child centred treatment plan encompassing the voice of the child. </w:t>
      </w:r>
    </w:p>
    <w:p w14:paraId="6CC0ABA1" w14:textId="77777777" w:rsidR="00E0700C" w:rsidRDefault="00E0700C" w:rsidP="00E0700C"/>
    <w:p w14:paraId="36852744" w14:textId="77777777" w:rsidR="00E0700C" w:rsidRDefault="00E0700C" w:rsidP="00E0700C">
      <w:r>
        <w:t xml:space="preserve"> </w:t>
      </w:r>
      <w:r>
        <w:tab/>
      </w:r>
    </w:p>
    <w:p w14:paraId="2D402536" w14:textId="77777777" w:rsidR="00E0700C" w:rsidRDefault="00E0700C" w:rsidP="00E0700C"/>
    <w:p w14:paraId="10E0435D" w14:textId="77777777" w:rsidR="00E0700C" w:rsidRDefault="00E0700C" w:rsidP="00E0700C"/>
    <w:p w14:paraId="068509DA" w14:textId="77777777" w:rsidR="00E0700C" w:rsidRDefault="00E0700C" w:rsidP="00E0700C"/>
    <w:p w14:paraId="38D7931D" w14:textId="77777777" w:rsidR="00E0700C" w:rsidRDefault="00E0700C" w:rsidP="00E0700C"/>
    <w:p w14:paraId="41338BBD" w14:textId="77777777" w:rsidR="00E0700C" w:rsidRDefault="00E0700C" w:rsidP="00E0700C"/>
    <w:p w14:paraId="7184A115" w14:textId="77777777" w:rsidR="00E0700C" w:rsidRDefault="00E0700C" w:rsidP="00E0700C"/>
    <w:p w14:paraId="08249127" w14:textId="77777777" w:rsidR="00E0700C" w:rsidRDefault="00E0700C" w:rsidP="00E0700C"/>
    <w:p w14:paraId="7DE135A5" w14:textId="77777777" w:rsidR="00E0700C" w:rsidRDefault="00E0700C" w:rsidP="00E0700C"/>
    <w:p w14:paraId="43D3E8C9" w14:textId="77777777" w:rsidR="00E0700C" w:rsidRDefault="00E0700C" w:rsidP="00E0700C"/>
    <w:p w14:paraId="33964BF3" w14:textId="77777777" w:rsidR="00E0700C" w:rsidRDefault="00E0700C" w:rsidP="00E0700C"/>
    <w:p w14:paraId="27EC7675" w14:textId="77777777" w:rsidR="00E0700C" w:rsidRDefault="00E0700C" w:rsidP="00E0700C"/>
    <w:p w14:paraId="35891D6D" w14:textId="77777777" w:rsidR="00E0700C" w:rsidRDefault="00E0700C" w:rsidP="00E0700C"/>
    <w:p w14:paraId="683ABDE8" w14:textId="77777777" w:rsidR="00E0700C" w:rsidRDefault="00E0700C" w:rsidP="00E0700C"/>
    <w:p w14:paraId="309448EB" w14:textId="77777777" w:rsidR="00E0700C" w:rsidRDefault="00E0700C" w:rsidP="00E0700C"/>
    <w:p w14:paraId="43BE3ED4" w14:textId="77777777" w:rsidR="00E0700C" w:rsidRDefault="00E0700C" w:rsidP="00E0700C"/>
    <w:p w14:paraId="747D3496" w14:textId="77777777" w:rsidR="00E0700C" w:rsidRDefault="00E0700C" w:rsidP="00E0700C">
      <w:r>
        <w:t>Section 2</w:t>
      </w:r>
    </w:p>
    <w:p w14:paraId="02575C13" w14:textId="77777777" w:rsidR="00E0700C" w:rsidRDefault="00E0700C" w:rsidP="00E0700C">
      <w:r>
        <w:t>Bronfenbrenner’s ecological systems theory can be used to define the barriers a child with Cerebral Palsy may well be faced with; the microsystem being the child’s ability to participate due to physical or emotional limitations, the mesosystem which involves practitioners to understand and support the needs of the child and the macrosystem to ensure policies and procedures are in place in relation to environmental barriers such as restricted wheelchair access (Jain, 2014).</w:t>
      </w:r>
    </w:p>
    <w:p w14:paraId="6C7408DC" w14:textId="77777777" w:rsidR="00E0700C" w:rsidRDefault="00E0700C" w:rsidP="00E0700C">
      <w:r>
        <w:t xml:space="preserve">Parliamentary and Health Service Ombudsman (P.H.S.O, 2016) suggest that most organisations use both the social and medical models when considering the needs of people with additional needs. The social model recognises that it is not the disability that causes barriers to an inclusive society; it is the experiences that society provides. The social model allows for a more holistic approach by focussing less on medical labelling of a child to the need of identifying barriers in order to develop solutions. Stern (2020) states that language used whilst discussing or addressing a child with Cerebral Palsy must be placed on the person and not their disability as this will lead to low self-esteem and a belief that the child has challenges which they cannot overcome, labelling in this way is not acceptable or appropriate. Sowards (2015) discuss labels as being detrimental by allowing teachers to make assumptions that children will not be capable of taking part in certain tasks therefore having a negative impact on their esteem whilst hindering other opportunities being made available for them, whereas </w:t>
      </w:r>
      <w:proofErr w:type="spellStart"/>
      <w:r>
        <w:t>Savaria</w:t>
      </w:r>
      <w:proofErr w:type="spellEnd"/>
      <w:r>
        <w:t xml:space="preserve">, Underwood and Sinclair (2011) state that socially constructed labels serve many purposes in society. Sowards (2015) echoes this by stating labels could potentially serve as a social benefit in the assistance of explaining a child’s unique needs to their peers if the need for justification should arise. </w:t>
      </w:r>
    </w:p>
    <w:p w14:paraId="3A84D676" w14:textId="77777777" w:rsidR="00E0700C" w:rsidRDefault="00E0700C" w:rsidP="00E0700C">
      <w:r>
        <w:t xml:space="preserve">Kang, Hsieh, Liao and Hwang (2017) describe the physical environment as being a main barrier in the provision for children with Cerebral Palsy within educational settings, with limitations often </w:t>
      </w:r>
      <w:r>
        <w:lastRenderedPageBreak/>
        <w:t xml:space="preserve">restricting daily participation. Moreover, Article 24 of The Convention on the Rights of Persons with Disabilities (UNCRPD) outlines the importance of supporting individual needs within educational environments to help people reach their maximum academic, physical and social development (United Nations, 2020). </w:t>
      </w:r>
    </w:p>
    <w:p w14:paraId="15244510" w14:textId="77777777" w:rsidR="00E0700C" w:rsidRDefault="00E0700C" w:rsidP="00E0700C">
      <w:r>
        <w:t xml:space="preserve">Each case of Cerebral Palsy is unique, in some cases a child will need a wheelchair to travel independently, and by making sure the classroom is wheelchair friendly and all areas accessible will ensure an inclusive approach for the child. </w:t>
      </w:r>
      <w:proofErr w:type="spellStart"/>
      <w:r>
        <w:t>Eredics</w:t>
      </w:r>
      <w:proofErr w:type="spellEnd"/>
      <w:r>
        <w:t xml:space="preserve"> (2011) state that for a child with additional needs, the physical environment can help or hinder the process of inclusivity therefore by eliminating the barriers of an unplanned physical space; feelings of belonging and self-esteem are established. </w:t>
      </w:r>
    </w:p>
    <w:p w14:paraId="2B7A2246" w14:textId="77777777" w:rsidR="00E0700C" w:rsidRDefault="00E0700C" w:rsidP="00E0700C">
      <w:proofErr w:type="spellStart"/>
      <w:r>
        <w:t>Hilderley</w:t>
      </w:r>
      <w:proofErr w:type="spellEnd"/>
      <w:r>
        <w:t xml:space="preserve"> and </w:t>
      </w:r>
      <w:proofErr w:type="spellStart"/>
      <w:r>
        <w:t>Rhind</w:t>
      </w:r>
      <w:proofErr w:type="spellEnd"/>
      <w:r>
        <w:t xml:space="preserve"> (2012) suggest that inclusion within curricular sports can be very limited for children with additional physical needs, more so for children who rely on a wheelchair for mobility. More focus needs to be given to appropriate equipment and facilities. Strategies can be put in place such as using a bin as an alternative for a netball goal to support the needs of a child with Cerebral Palsy in order for them to experience the positive psychological and social benefits of Physical Education. An additional barrier for a child with Cerebral Palsy linked with a Physical Education lesson is the support of two members of staff needed at the beginning and end of each lesson to assist with the dressing and undressing of the child. Adams (2018) highlights the lack of funding for children with special educational needs failing to reach the schools therefore enforcing the need to cut critical support staff, this in turn will have a detrimental effect on the needs of the child being met, this lack of funding will also have an effect on appropriate training of staff to ensure the medical needs of the child are met in regards to health and wellbeing.</w:t>
      </w:r>
    </w:p>
    <w:p w14:paraId="07819865" w14:textId="77777777" w:rsidR="00E0700C" w:rsidRDefault="00E0700C" w:rsidP="00E0700C">
      <w:proofErr w:type="spellStart"/>
      <w:r>
        <w:t>Massoumeh</w:t>
      </w:r>
      <w:proofErr w:type="spellEnd"/>
      <w:r>
        <w:t xml:space="preserve"> and Leila (2012) state that evidence suggests otherwise, they found research to show that most children with a disability or learning difficulty, who attended school, did not need constant supervision or medical intervention. </w:t>
      </w:r>
      <w:proofErr w:type="spellStart"/>
      <w:r>
        <w:t>Massoumeh</w:t>
      </w:r>
      <w:proofErr w:type="spellEnd"/>
      <w:r>
        <w:t xml:space="preserve"> and Leila (2012) found the results based on the medical model have not been shown to be particularly effective in achieving educational goals.</w:t>
      </w:r>
    </w:p>
    <w:p w14:paraId="11C020AD" w14:textId="77777777" w:rsidR="00E0700C" w:rsidRDefault="00E0700C" w:rsidP="00E0700C">
      <w:proofErr w:type="spellStart"/>
      <w:r>
        <w:t>Massoumeh</w:t>
      </w:r>
      <w:proofErr w:type="spellEnd"/>
      <w:r>
        <w:t xml:space="preserve"> and Leila (2012) found the medical model had great influence over process training methods. It creates biological and environmental influences on learning. Understanding a child's medical diagnosis and the realities of their disability is a necessity; yet those who support children with disabilities need to refrain from allowing a diagnosis to interfere with the social aspects of education and interactions between the child and others. The medical model has advantages over the other models in relation to Cerebral Palsy, making sense of the individual child’s needs for interventions and programmes to be put in place. For example specialist products such as whizzy bugs are recommended by professionals such as Occupational Therapists in order for a child to have independence building confidence and helping with interaction on the playground (P.H.S.O, 2016).</w:t>
      </w:r>
    </w:p>
    <w:p w14:paraId="12B2595A" w14:textId="77777777" w:rsidR="00E0700C" w:rsidRDefault="00E0700C" w:rsidP="00E0700C"/>
    <w:p w14:paraId="5F1A96A1" w14:textId="77777777" w:rsidR="00E0700C" w:rsidRDefault="00E0700C" w:rsidP="00E0700C">
      <w:r>
        <w:t>Section 3</w:t>
      </w:r>
    </w:p>
    <w:p w14:paraId="1A117C87" w14:textId="77777777" w:rsidR="00E0700C" w:rsidRDefault="00E0700C" w:rsidP="00E0700C">
      <w:r>
        <w:t xml:space="preserve">Motor function is seen as the main characteristic of Cerebral Palsy, however sensory and communicative difficulties can also be present with many children with the disability causing shortcomings in self-care functions (Olawale, Abraham and </w:t>
      </w:r>
      <w:proofErr w:type="spellStart"/>
      <w:r>
        <w:t>Yaadar</w:t>
      </w:r>
      <w:proofErr w:type="spellEnd"/>
      <w:r>
        <w:t>, 2013). There are many aids and inputs that can be put into place to support a child with the diagnosis of Cerebral Palsy.</w:t>
      </w:r>
    </w:p>
    <w:p w14:paraId="2BE2F8F2" w14:textId="77777777" w:rsidR="00E0700C" w:rsidRDefault="00E0700C" w:rsidP="00E0700C">
      <w:proofErr w:type="spellStart"/>
      <w:r>
        <w:t>TacPac</w:t>
      </w:r>
      <w:proofErr w:type="spellEnd"/>
      <w:r>
        <w:t xml:space="preserve">, Touch and Communication Pac, is a sensory communication resource using both touch and music together to align the senses and develop communication skills. It helps anyone who has any kind of sensory impairment or communication difficulty; it can help those who have tactile </w:t>
      </w:r>
      <w:r>
        <w:lastRenderedPageBreak/>
        <w:t>defensiveness, profound and multiple learning difficulties, autism, Down Syndrome and dementia. The new Additional Learning Needs transformation programme will deliver an integrated method for supporting learners from 0 to 25 years with additional learning needs (Welsh Government, 2020a) making Tacpac a valuable resource to follow a child with Cerebral Palsy on their journey.</w:t>
      </w:r>
    </w:p>
    <w:p w14:paraId="3D7534B4" w14:textId="77777777" w:rsidR="00E0700C" w:rsidRDefault="00E0700C" w:rsidP="00E0700C">
      <w:proofErr w:type="spellStart"/>
      <w:r>
        <w:t>TacPac</w:t>
      </w:r>
      <w:proofErr w:type="spellEnd"/>
      <w:r>
        <w:t xml:space="preserve"> requires a level of good communication between the giver and the receiver; often observed through body language. </w:t>
      </w:r>
      <w:proofErr w:type="spellStart"/>
      <w:r>
        <w:t>TacPac</w:t>
      </w:r>
      <w:proofErr w:type="spellEnd"/>
      <w:r>
        <w:t xml:space="preserve"> offers the continuity of routine, giving safety and security, and aligning the senses. </w:t>
      </w:r>
      <w:proofErr w:type="spellStart"/>
      <w:r>
        <w:t>TacPac</w:t>
      </w:r>
      <w:proofErr w:type="spellEnd"/>
      <w:r>
        <w:t xml:space="preserve"> encourages and stimulates; anticipation, sharing, communication, physical sequencing, as well as desensitising children. When a child doesn’t like something they will push away or move the part of the body on which the </w:t>
      </w:r>
      <w:proofErr w:type="spellStart"/>
      <w:r>
        <w:t>TacPac</w:t>
      </w:r>
      <w:proofErr w:type="spellEnd"/>
      <w:r>
        <w:t xml:space="preserve"> is taking place or if they do like it they will reach for the practitioner to repeat it again.</w:t>
      </w:r>
    </w:p>
    <w:p w14:paraId="5473C098" w14:textId="77777777" w:rsidR="00E0700C" w:rsidRDefault="00E0700C" w:rsidP="00E0700C">
      <w:proofErr w:type="spellStart"/>
      <w:r>
        <w:t>TacPac</w:t>
      </w:r>
      <w:proofErr w:type="spellEnd"/>
      <w:r>
        <w:t xml:space="preserve"> is an approach which incorporates different sensory objects such as feather dusters, scouring pads, wet flannels and wooden spatulas which are introduced to the child by patting, rubbing, flicking or tickling different parts of the body whilst music which relates to the objects is played alongside in a variety of tones and beats. Music therapy has been recognised as benefitting children with Cerebral Palsy with both their gross and fine motor skills therefore aiding crawling, standing and walking (Yu-Hui et al, 2019). As Music also has a calming effect, for a child who has a diagnosis of Cerebral Palsy, Tacpac is a good way to relax them before a physiotherapy session. </w:t>
      </w:r>
      <w:proofErr w:type="spellStart"/>
      <w:r>
        <w:t>Wainer</w:t>
      </w:r>
      <w:proofErr w:type="spellEnd"/>
      <w:r>
        <w:t xml:space="preserve"> (2019) found evidence to suggest that </w:t>
      </w:r>
      <w:proofErr w:type="spellStart"/>
      <w:r>
        <w:t>TacPac</w:t>
      </w:r>
      <w:proofErr w:type="spellEnd"/>
      <w:r>
        <w:t xml:space="preserve"> lessens anxiety and promotes relaxation, trust and communication; a vital tool before a physiotherapy session that can often leave a child feeling frustrated, tired, anxious or uncomfortable.</w:t>
      </w:r>
    </w:p>
    <w:p w14:paraId="77B073F0" w14:textId="77777777" w:rsidR="00E0700C" w:rsidRDefault="00E0700C" w:rsidP="00E0700C">
      <w:proofErr w:type="spellStart"/>
      <w:r>
        <w:t>TacPac</w:t>
      </w:r>
      <w:proofErr w:type="spellEnd"/>
      <w:r>
        <w:t xml:space="preserve"> is easy to incorporate within planning as fits in with Routes for Learning targets (Welsh Government, 2020b). Those that are fortunate enough work on a one to one ratio within a setting can deliver </w:t>
      </w:r>
      <w:proofErr w:type="spellStart"/>
      <w:r>
        <w:t>TacPac</w:t>
      </w:r>
      <w:proofErr w:type="spellEnd"/>
      <w:r>
        <w:t xml:space="preserve"> as an individual programme, encouraging foundations for trusting relationships, or it can be used as part of a group activity which promotes an inclusive approach whereby the interaction with peers can be established.</w:t>
      </w:r>
    </w:p>
    <w:p w14:paraId="475CAD88" w14:textId="77777777" w:rsidR="00E0700C" w:rsidRDefault="00E0700C" w:rsidP="00E0700C">
      <w:r>
        <w:t xml:space="preserve">Attachment is an emotional bond a child has with parents and significant others (The Open University, 2020). Bowlby states that if a child has secure attachment, they will feel safe and be happy to explore surroundings with confidence. A child will also develop the trust that a caregiver will return after being absent (Bruce and </w:t>
      </w:r>
      <w:proofErr w:type="spellStart"/>
      <w:r>
        <w:t>Meggit</w:t>
      </w:r>
      <w:proofErr w:type="spellEnd"/>
      <w:r>
        <w:t xml:space="preserve">, 2012). </w:t>
      </w:r>
      <w:proofErr w:type="spellStart"/>
      <w:r>
        <w:t>TacPac</w:t>
      </w:r>
      <w:proofErr w:type="spellEnd"/>
      <w:r>
        <w:t xml:space="preserve"> requires the giver to be attuned into the body language and communications from the receiver in order to apply the level of sensory stimulation that is required. As </w:t>
      </w:r>
      <w:proofErr w:type="spellStart"/>
      <w:r>
        <w:t>TacPac</w:t>
      </w:r>
      <w:proofErr w:type="spellEnd"/>
      <w:r>
        <w:t xml:space="preserve"> promotes relaxation, trust and communication, it helps to form secure attachments that a child needs.</w:t>
      </w:r>
    </w:p>
    <w:p w14:paraId="071E9DA8" w14:textId="77777777" w:rsidR="00E0700C" w:rsidRDefault="00E0700C"/>
    <w:sectPr w:rsidR="00E0700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700C"/>
    <w:rsid w:val="00E0700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D5B4BE"/>
  <w15:chartTrackingRefBased/>
  <w15:docId w15:val="{F7A57186-8A8B-4C86-8C7E-01DBF5B711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2298</Words>
  <Characters>13100</Characters>
  <Application>Microsoft Office Word</Application>
  <DocSecurity>0</DocSecurity>
  <Lines>109</Lines>
  <Paragraphs>30</Paragraphs>
  <ScaleCrop>false</ScaleCrop>
  <Company/>
  <LinksUpToDate>false</LinksUpToDate>
  <CharactersWithSpaces>15368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Maxine Chell</dc:creator>
  <cp:keywords/>
  <dc:description/>
  <cp:lastModifiedBy>Maxine Chell</cp:lastModifiedBy>
  <cp:revision>1</cp:revision>
  <dcterms:created xsi:type="dcterms:W3CDTF">2020-05-16T13:08:00Z</dcterms:created>
  <dcterms:modified xsi:type="dcterms:W3CDTF">2020-05-16T13:10:00Z</dcterms:modified>
</cp:coreProperties>
</file>