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554B59E0" w14:paraId="129127D4" w14:textId="77777777">
        <w:tc>
          <w:tcPr>
            <w:tcW w:w="1851"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554B59E0" w14:paraId="09C52AF8" w14:textId="77777777">
        <w:tc>
          <w:tcPr>
            <w:tcW w:w="1851"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3B62E6AC" w:rsidRDefault="00DB116D" w14:paraId="6BDC9ECE" w14:textId="521D7A25">
            <w:pPr>
              <w:spacing w:before="120" w:after="120"/>
              <w:jc w:val="both"/>
              <w:rPr>
                <w:rFonts w:ascii="Arial" w:hAnsi="Arial" w:cs="Arial"/>
                <w:b w:val="1"/>
                <w:bCs w:val="1"/>
                <w:sz w:val="22"/>
                <w:szCs w:val="22"/>
              </w:rPr>
            </w:pPr>
            <w:r w:rsidRPr="554B59E0" w:rsidR="3AB83BB6">
              <w:rPr>
                <w:rFonts w:ascii="Arial" w:hAnsi="Arial" w:cs="Arial"/>
                <w:b w:val="1"/>
                <w:bCs w:val="1"/>
                <w:sz w:val="22"/>
                <w:szCs w:val="22"/>
              </w:rPr>
              <w:t>CERT</w:t>
            </w:r>
            <w:r w:rsidRPr="554B59E0" w:rsidR="6F5121A0">
              <w:rPr>
                <w:rFonts w:ascii="Arial" w:hAnsi="Arial" w:cs="Arial"/>
                <w:b w:val="1"/>
                <w:bCs w:val="1"/>
                <w:sz w:val="22"/>
                <w:szCs w:val="22"/>
              </w:rPr>
              <w:t>HE</w:t>
            </w:r>
            <w:r w:rsidRPr="554B59E0" w:rsidR="6F5121A0">
              <w:rPr>
                <w:rFonts w:ascii="Arial" w:hAnsi="Arial" w:cs="Arial"/>
                <w:b w:val="1"/>
                <w:bCs w:val="1"/>
                <w:sz w:val="22"/>
                <w:szCs w:val="22"/>
              </w:rPr>
              <w:t xml:space="preserve"> Outdoor Learning/BA Outdoor Adventure Education</w:t>
            </w:r>
          </w:p>
        </w:tc>
      </w:tr>
      <w:tr w:rsidRPr="00A406E5" w:rsidR="008F1308" w:rsidTr="554B59E0" w14:paraId="76BEC845" w14:textId="77777777">
        <w:tc>
          <w:tcPr>
            <w:tcW w:w="1851"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3B62E6AC" w:rsidRDefault="008F1308" w14:paraId="727111A4" w14:textId="124A895A">
            <w:pPr>
              <w:spacing w:before="120" w:after="120"/>
              <w:jc w:val="both"/>
              <w:rPr>
                <w:rFonts w:ascii="Arial" w:hAnsi="Arial" w:cs="Arial"/>
                <w:b w:val="1"/>
                <w:bCs w:val="1"/>
                <w:sz w:val="22"/>
                <w:szCs w:val="22"/>
              </w:rPr>
            </w:pPr>
            <w:r w:rsidRPr="3B62E6AC" w:rsidR="23932A8F">
              <w:rPr>
                <w:rFonts w:ascii="Arial" w:hAnsi="Arial" w:cs="Arial"/>
                <w:b w:val="1"/>
                <w:bCs w:val="1"/>
                <w:sz w:val="22"/>
                <w:szCs w:val="22"/>
              </w:rPr>
              <w:t>Foundation Adventure Skills</w:t>
            </w:r>
          </w:p>
        </w:tc>
      </w:tr>
      <w:tr w:rsidRPr="00A406E5" w:rsidR="00B84B5B" w:rsidTr="554B59E0" w14:paraId="03569861" w14:textId="77777777">
        <w:tc>
          <w:tcPr>
            <w:tcW w:w="1851"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3B62E6AC" w:rsidRDefault="00B84B5B" w14:paraId="36A9CEEB" w14:textId="55E5EC65">
            <w:pPr>
              <w:spacing w:before="120" w:after="120"/>
              <w:jc w:val="both"/>
              <w:rPr>
                <w:rFonts w:ascii="Arial" w:hAnsi="Arial" w:cs="Arial"/>
                <w:b w:val="1"/>
                <w:bCs w:val="1"/>
                <w:sz w:val="22"/>
                <w:szCs w:val="22"/>
              </w:rPr>
            </w:pPr>
            <w:r w:rsidRPr="3B62E6AC" w:rsidR="26726934">
              <w:rPr>
                <w:rFonts w:ascii="Arial" w:hAnsi="Arial" w:cs="Arial"/>
                <w:b w:val="1"/>
                <w:bCs w:val="1"/>
                <w:sz w:val="22"/>
                <w:szCs w:val="22"/>
              </w:rPr>
              <w:t>BMSH4103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3B62E6AC" w:rsidRDefault="00B84B5B" w14:paraId="170704FA" w14:textId="7EF8604B">
            <w:pPr>
              <w:spacing w:before="120" w:after="120"/>
              <w:jc w:val="both"/>
              <w:rPr>
                <w:rFonts w:ascii="Arial" w:hAnsi="Arial" w:cs="Arial"/>
                <w:b w:val="1"/>
                <w:bCs w:val="1"/>
                <w:sz w:val="22"/>
                <w:szCs w:val="22"/>
              </w:rPr>
            </w:pPr>
            <w:r w:rsidRPr="3B62E6AC" w:rsidR="0C03C40A">
              <w:rPr>
                <w:rFonts w:ascii="Arial" w:hAnsi="Arial" w:cs="Arial"/>
                <w:b w:val="1"/>
                <w:bCs w:val="1"/>
                <w:sz w:val="22"/>
                <w:szCs w:val="22"/>
              </w:rPr>
              <w:t>50%</w:t>
            </w:r>
          </w:p>
        </w:tc>
      </w:tr>
      <w:tr w:rsidRPr="00A406E5" w:rsidR="00DB116D" w:rsidTr="554B59E0" w14:paraId="1CE88BA1" w14:textId="77777777">
        <w:tc>
          <w:tcPr>
            <w:tcW w:w="1851"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3B62E6AC" w:rsidRDefault="00DB116D" w14:paraId="76AE452E" w14:textId="6B452015">
            <w:pPr>
              <w:spacing w:before="120" w:after="120"/>
              <w:jc w:val="both"/>
              <w:rPr>
                <w:rFonts w:ascii="Arial" w:hAnsi="Arial" w:cs="Arial"/>
                <w:b w:val="1"/>
                <w:bCs w:val="1"/>
                <w:sz w:val="22"/>
                <w:szCs w:val="22"/>
              </w:rPr>
            </w:pPr>
            <w:r w:rsidRPr="3B62E6AC" w:rsidR="0F7BE3BF">
              <w:rPr>
                <w:rFonts w:ascii="Arial" w:hAnsi="Arial" w:cs="Arial"/>
                <w:b w:val="1"/>
                <w:bCs w:val="1"/>
                <w:sz w:val="22"/>
                <w:szCs w:val="22"/>
              </w:rPr>
              <w:t>Denise Leonard</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3B62E6AC" w:rsidRDefault="00DB116D" w14:paraId="3799A8AB" w14:textId="1CF34F8E">
            <w:pPr>
              <w:spacing w:before="120" w:after="120"/>
              <w:jc w:val="both"/>
              <w:rPr>
                <w:rFonts w:ascii="Arial" w:hAnsi="Arial" w:cs="Arial"/>
                <w:b w:val="1"/>
                <w:bCs w:val="1"/>
                <w:sz w:val="22"/>
                <w:szCs w:val="22"/>
              </w:rPr>
            </w:pPr>
            <w:r w:rsidRPr="3B62E6AC" w:rsidR="0A3E3CAF">
              <w:rPr>
                <w:rFonts w:ascii="Arial" w:hAnsi="Arial" w:cs="Arial"/>
                <w:b w:val="1"/>
                <w:bCs w:val="1"/>
                <w:sz w:val="22"/>
                <w:szCs w:val="22"/>
              </w:rPr>
              <w:t>Thomas Moore</w:t>
            </w:r>
          </w:p>
        </w:tc>
      </w:tr>
      <w:tr w:rsidRPr="00A406E5" w:rsidR="00DB116D" w:rsidTr="554B59E0" w14:paraId="26C8A4AE" w14:textId="77777777">
        <w:tc>
          <w:tcPr>
            <w:tcW w:w="1851"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4C4FD0F6" w:rsidRDefault="00DB116D" w14:paraId="065A90EC" w14:textId="462D86A2">
            <w:pPr>
              <w:spacing w:before="120" w:after="120"/>
              <w:jc w:val="both"/>
              <w:rPr>
                <w:rFonts w:ascii="Arial" w:hAnsi="Arial" w:cs="Arial"/>
                <w:b w:val="1"/>
                <w:bCs w:val="1"/>
                <w:sz w:val="22"/>
                <w:szCs w:val="22"/>
              </w:rPr>
            </w:pPr>
            <w:r w:rsidRPr="4C4FD0F6" w:rsidR="0A0AA571">
              <w:rPr>
                <w:rFonts w:ascii="Arial" w:hAnsi="Arial" w:cs="Arial"/>
                <w:b w:val="1"/>
                <w:bCs w:val="1"/>
                <w:sz w:val="22"/>
                <w:szCs w:val="22"/>
              </w:rPr>
              <w:t>E-journal of Experiential Learning</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4C4FD0F6" w:rsidRDefault="00DB116D" w14:paraId="673CE922" w14:textId="194266A0">
            <w:pPr>
              <w:spacing w:before="120" w:after="120"/>
              <w:jc w:val="both"/>
              <w:rPr>
                <w:rFonts w:ascii="Arial" w:hAnsi="Arial" w:cs="Arial"/>
                <w:b w:val="1"/>
                <w:bCs w:val="1"/>
                <w:sz w:val="22"/>
                <w:szCs w:val="22"/>
              </w:rPr>
            </w:pPr>
            <w:r w:rsidRPr="4C4FD0F6" w:rsidR="4780668C">
              <w:rPr>
                <w:rFonts w:ascii="Arial" w:hAnsi="Arial" w:cs="Arial"/>
                <w:b w:val="1"/>
                <w:bCs w:val="1"/>
                <w:sz w:val="22"/>
                <w:szCs w:val="22"/>
              </w:rPr>
              <w:t>1500</w:t>
            </w:r>
          </w:p>
        </w:tc>
      </w:tr>
      <w:tr w:rsidRPr="00A406E5" w:rsidR="00B84B5B" w:rsidTr="554B59E0" w14:paraId="1E935E6C" w14:textId="77777777">
        <w:tc>
          <w:tcPr>
            <w:tcW w:w="1851"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84B5B" w:rsidP="4C4FD0F6" w:rsidRDefault="00B84B5B" w14:paraId="2D03E3AB" w14:textId="4F0FF1BC">
            <w:pPr>
              <w:spacing w:before="120" w:after="120"/>
              <w:jc w:val="both"/>
              <w:rPr>
                <w:rFonts w:ascii="Arial" w:hAnsi="Arial" w:cs="Arial"/>
                <w:b w:val="1"/>
                <w:bCs w:val="1"/>
                <w:sz w:val="22"/>
                <w:szCs w:val="22"/>
              </w:rPr>
            </w:pPr>
            <w:r w:rsidRPr="4C4FD0F6" w:rsidR="4DB33838">
              <w:rPr>
                <w:rFonts w:ascii="Arial" w:hAnsi="Arial" w:cs="Arial"/>
                <w:b w:val="1"/>
                <w:bCs w:val="1"/>
                <w:sz w:val="22"/>
                <w:szCs w:val="22"/>
              </w:rPr>
              <w:t>27</w:t>
            </w:r>
            <w:r w:rsidRPr="4C4FD0F6" w:rsidR="4DB33838">
              <w:rPr>
                <w:rFonts w:ascii="Arial" w:hAnsi="Arial" w:cs="Arial"/>
                <w:b w:val="1"/>
                <w:bCs w:val="1"/>
                <w:sz w:val="22"/>
                <w:szCs w:val="22"/>
                <w:vertAlign w:val="superscript"/>
              </w:rPr>
              <w:t>th</w:t>
            </w:r>
            <w:r w:rsidRPr="4C4FD0F6" w:rsidR="4DB33838">
              <w:rPr>
                <w:rFonts w:ascii="Arial" w:hAnsi="Arial" w:cs="Arial"/>
                <w:b w:val="1"/>
                <w:bCs w:val="1"/>
                <w:sz w:val="22"/>
                <w:szCs w:val="22"/>
              </w:rPr>
              <w:t xml:space="preserve"> November 2026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4C4FD0F6" w:rsidRDefault="00B84B5B" w14:paraId="3EA6C2FE" w14:textId="3CCAD06E">
            <w:pPr>
              <w:pStyle w:val="Normal"/>
              <w:suppressLineNumbers w:val="0"/>
              <w:bidi w:val="0"/>
              <w:spacing w:before="120" w:beforeAutospacing="off" w:after="120" w:afterAutospacing="off" w:line="259" w:lineRule="auto"/>
              <w:ind w:left="0" w:right="0"/>
              <w:jc w:val="both"/>
            </w:pPr>
            <w:r w:rsidRPr="4C4FD0F6" w:rsidR="0445E5AB">
              <w:rPr>
                <w:rFonts w:ascii="Arial" w:hAnsi="Arial" w:cs="Arial"/>
                <w:b w:val="1"/>
                <w:bCs w:val="1"/>
                <w:sz w:val="22"/>
                <w:szCs w:val="22"/>
              </w:rPr>
              <w:t>1</w:t>
            </w:r>
            <w:r w:rsidRPr="4C4FD0F6" w:rsidR="0445E5AB">
              <w:rPr>
                <w:rFonts w:ascii="Arial" w:hAnsi="Arial" w:cs="Arial"/>
                <w:b w:val="1"/>
                <w:bCs w:val="1"/>
                <w:sz w:val="22"/>
                <w:szCs w:val="22"/>
                <w:vertAlign w:val="superscript"/>
              </w:rPr>
              <w:t>st</w:t>
            </w:r>
            <w:r w:rsidRPr="4C4FD0F6" w:rsidR="0445E5AB">
              <w:rPr>
                <w:rFonts w:ascii="Arial" w:hAnsi="Arial" w:cs="Arial"/>
                <w:b w:val="1"/>
                <w:bCs w:val="1"/>
                <w:sz w:val="22"/>
                <w:szCs w:val="22"/>
              </w:rPr>
              <w:t xml:space="preserve"> January 2027</w:t>
            </w:r>
          </w:p>
        </w:tc>
      </w:tr>
      <w:tr w:rsidRPr="00A406E5" w:rsidR="00152E9D" w:rsidTr="554B59E0" w14:paraId="53AF1309" w14:textId="77777777">
        <w:tc>
          <w:tcPr>
            <w:tcW w:w="1851"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54B59E0" w14:paraId="1E024A4F" w14:textId="77777777">
        <w:tc>
          <w:tcPr>
            <w:tcW w:w="1851"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554B59E0" w14:paraId="550B5F59" w14:textId="77777777">
        <w:tc>
          <w:tcPr>
            <w:tcW w:w="1851"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C4FD0F6"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C4FD0F6"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4C4FD0F6" w:rsidRDefault="00C01A3F" w14:paraId="07EE4171" w14:textId="6AA15869">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4A8C3187">
              <w:rPr>
                <w:rFonts w:ascii="Arial" w:hAnsi="Arial" w:eastAsia="Arial" w:cs="Arial"/>
                <w:b w:val="0"/>
                <w:bCs w:val="0"/>
                <w:i w:val="0"/>
                <w:iCs w:val="0"/>
                <w:caps w:val="0"/>
                <w:smallCaps w:val="0"/>
                <w:noProof w:val="0"/>
                <w:color w:val="000000" w:themeColor="text1" w:themeTint="FF" w:themeShade="FF"/>
                <w:sz w:val="22"/>
                <w:szCs w:val="22"/>
                <w:lang w:val="en-GB"/>
              </w:rPr>
              <w:t>refer to a model of experiential learning as an effective means of developing and improving knowledge and understanding of personal safety in adventurous activities;</w:t>
            </w:r>
          </w:p>
          <w:p w:rsidRPr="00A406E5" w:rsidR="00C01A3F" w:rsidP="4C4FD0F6" w:rsidRDefault="00C01A3F" w14:paraId="47B59F62" w14:textId="7E736150">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4A8C3187">
              <w:rPr>
                <w:rFonts w:ascii="Arial" w:hAnsi="Arial" w:eastAsia="Arial" w:cs="Arial"/>
                <w:b w:val="0"/>
                <w:bCs w:val="0"/>
                <w:i w:val="0"/>
                <w:iCs w:val="0"/>
                <w:caps w:val="0"/>
                <w:smallCaps w:val="0"/>
                <w:noProof w:val="0"/>
                <w:color w:val="000000" w:themeColor="text1" w:themeTint="FF" w:themeShade="FF"/>
                <w:sz w:val="22"/>
                <w:szCs w:val="22"/>
                <w:lang w:val="en-GB"/>
              </w:rPr>
              <w:t>demonstrate an understanding of how to adequately prepare themselves to participate in a range of adventurous activities in a variety of environments and prevailing conditions;</w:t>
            </w:r>
          </w:p>
          <w:p w:rsidRPr="00A406E5" w:rsidR="00C01A3F" w:rsidP="4C4FD0F6" w:rsidRDefault="00C01A3F" w14:paraId="1D2C4800" w14:textId="030A3AD7">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4A8C3187">
              <w:rPr>
                <w:rFonts w:ascii="Arial" w:hAnsi="Arial" w:eastAsia="Arial" w:cs="Arial"/>
                <w:b w:val="0"/>
                <w:bCs w:val="0"/>
                <w:i w:val="0"/>
                <w:iCs w:val="0"/>
                <w:caps w:val="0"/>
                <w:smallCaps w:val="0"/>
                <w:noProof w:val="0"/>
                <w:color w:val="000000" w:themeColor="text1" w:themeTint="FF" w:themeShade="FF"/>
                <w:sz w:val="22"/>
                <w:szCs w:val="22"/>
                <w:lang w:val="en-GB"/>
              </w:rPr>
              <w:t>demonstrate a basic understanding and ability to respond to first aid scenarios in adventurous activities.</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C4FD0F6" w14:paraId="35FCDACA" w14:textId="77777777">
        <w:tc>
          <w:tcPr>
            <w:tcW w:w="9781" w:type="dxa"/>
            <w:shd w:val="clear" w:color="auto" w:fill="C0C0C0"/>
            <w:tcMar/>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4C4FD0F6" w:rsidRDefault="00EE6F25" w14:paraId="482ACC3D" w14:textId="044B4C60">
      <w:pPr>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EE6F25" w:rsidP="4C4FD0F6" w:rsidRDefault="00EE6F25" w14:paraId="4C960D33" w14:textId="161ABC8E">
      <w:p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1"/>
          <w:bCs w:val="1"/>
          <w:i w:val="0"/>
          <w:iCs w:val="0"/>
          <w:caps w:val="0"/>
          <w:smallCaps w:val="0"/>
          <w:noProof w:val="0"/>
          <w:color w:val="000000" w:themeColor="text1" w:themeTint="FF" w:themeShade="FF"/>
          <w:sz w:val="22"/>
          <w:szCs w:val="22"/>
          <w:lang w:val="en-GB"/>
        </w:rPr>
        <w:t xml:space="preserve">With reference to </w:t>
      </w:r>
      <w:r w:rsidRPr="4C4FD0F6" w:rsidR="39616A24">
        <w:rPr>
          <w:rFonts w:ascii="Arial" w:hAnsi="Arial" w:eastAsia="Arial" w:cs="Arial"/>
          <w:b w:val="1"/>
          <w:bCs w:val="1"/>
          <w:i w:val="1"/>
          <w:iCs w:val="1"/>
          <w:caps w:val="0"/>
          <w:smallCaps w:val="0"/>
          <w:noProof w:val="0"/>
          <w:color w:val="000000" w:themeColor="text1" w:themeTint="FF" w:themeShade="FF"/>
          <w:sz w:val="22"/>
          <w:szCs w:val="22"/>
          <w:lang w:val="en-GB"/>
        </w:rPr>
        <w:t>Experiential Learning Theory</w:t>
      </w:r>
      <w:r w:rsidRPr="4C4FD0F6" w:rsidR="39616A24">
        <w:rPr>
          <w:rFonts w:ascii="Arial" w:hAnsi="Arial" w:eastAsia="Arial" w:cs="Arial"/>
          <w:b w:val="1"/>
          <w:bCs w:val="1"/>
          <w:i w:val="0"/>
          <w:iCs w:val="0"/>
          <w:caps w:val="0"/>
          <w:smallCaps w:val="0"/>
          <w:noProof w:val="0"/>
          <w:color w:val="000000" w:themeColor="text1" w:themeTint="FF" w:themeShade="FF"/>
          <w:sz w:val="22"/>
          <w:szCs w:val="22"/>
          <w:lang w:val="en-GB"/>
        </w:rPr>
        <w:t xml:space="preserve"> (Kolb, 1984) and drawing on your work in completing the online tasks for this module, discuss how your understanding of preparing to safely participate in outdoor adventures has developed through practical experience. </w:t>
      </w:r>
    </w:p>
    <w:p w:rsidRPr="00A406E5" w:rsidR="00EE6F25" w:rsidP="4C4FD0F6" w:rsidRDefault="00EE6F25" w14:paraId="2EAE484E" w14:textId="5F91AED9">
      <w:pPr>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EE6F25" w:rsidP="4C4FD0F6" w:rsidRDefault="00EE6F25" w14:paraId="272B28BE" w14:textId="67A8F0C6">
      <w:p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You must choose a specific outdoor experience that you have had.</w:t>
      </w:r>
    </w:p>
    <w:p w:rsidRPr="00A406E5" w:rsidR="00EE6F25" w:rsidP="4C4FD0F6" w:rsidRDefault="00EE6F25" w14:paraId="333A5134" w14:textId="34A537A2">
      <w:pPr>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EE6F25" w:rsidP="4C4FD0F6" w:rsidRDefault="00EE6F25" w14:paraId="25848846" w14:textId="5259DB79">
      <w:p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You should identify aspects of your own preparation that have assisted or inhibited your enjoyment and learning during adventurous activities, and ways in which you have or intend to adapt your approach to future adventures.</w:t>
      </w:r>
    </w:p>
    <w:p w:rsidRPr="00A406E5" w:rsidR="00EE6F25" w:rsidP="4C4FD0F6" w:rsidRDefault="00EE6F25" w14:paraId="1586375A" w14:textId="581C732A">
      <w:pPr>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EE6F25" w:rsidP="4C4FD0F6" w:rsidRDefault="00EE6F25" w14:paraId="352942A5" w14:textId="3AB806D6">
      <w:p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Your account should have seven sections:</w:t>
      </w:r>
    </w:p>
    <w:p w:rsidRPr="00A406E5" w:rsidR="00EE6F25" w:rsidP="4C4FD0F6" w:rsidRDefault="00EE6F25" w14:paraId="384A3E54" w14:textId="6C44E49F">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An introduction</w:t>
      </w:r>
    </w:p>
    <w:p w:rsidRPr="00A406E5" w:rsidR="00EE6F25" w:rsidP="4C4FD0F6" w:rsidRDefault="00EE6F25" w14:paraId="2C1002FD" w14:textId="403BF160">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A brief outline of Kolb’s model</w:t>
      </w:r>
    </w:p>
    <w:p w:rsidRPr="00A406E5" w:rsidR="00EE6F25" w:rsidP="4C4FD0F6" w:rsidRDefault="00EE6F25" w14:paraId="4E57FAA1" w14:textId="5C4F425E">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1"/>
          <w:bCs w:val="1"/>
          <w:i w:val="0"/>
          <w:iCs w:val="0"/>
          <w:caps w:val="0"/>
          <w:smallCaps w:val="0"/>
          <w:noProof w:val="0"/>
          <w:color w:val="000000" w:themeColor="text1" w:themeTint="FF" w:themeShade="FF"/>
          <w:sz w:val="22"/>
          <w:szCs w:val="22"/>
          <w:lang w:val="en-GB"/>
        </w:rPr>
        <w:t>A section for each of the four stages</w:t>
      </w: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 xml:space="preserve"> of Kolb’s model with specific references to your own experience</w:t>
      </w:r>
    </w:p>
    <w:p w:rsidRPr="00A406E5" w:rsidR="00EE6F25" w:rsidP="4C4FD0F6" w:rsidRDefault="00EE6F25" w14:paraId="7E1B04DA" w14:textId="2693B7B3">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 xml:space="preserve">A conclusion- a summary of your work and an appraisal of the value of Kolb’s experiential learning theory. </w:t>
      </w:r>
    </w:p>
    <w:p w:rsidRPr="00A406E5" w:rsidR="00EE6F25" w:rsidP="4C4FD0F6" w:rsidRDefault="00EE6F25" w14:paraId="73B3935F" w14:textId="7ADD5F17">
      <w:pPr>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EE6F25" w:rsidP="4C4FD0F6" w:rsidRDefault="00EE6F25" w14:paraId="168A9D00" w14:textId="2DA47B8F">
      <w:pPr>
        <w:rPr>
          <w:rFonts w:ascii="Arial" w:hAnsi="Arial" w:eastAsia="Arial" w:cs="Arial"/>
          <w:b w:val="0"/>
          <w:bCs w:val="0"/>
          <w:i w:val="0"/>
          <w:iCs w:val="0"/>
          <w:caps w:val="0"/>
          <w:smallCaps w:val="0"/>
          <w:noProof w:val="0"/>
          <w:color w:val="000000" w:themeColor="text1" w:themeTint="FF" w:themeShade="FF"/>
          <w:sz w:val="22"/>
          <w:szCs w:val="22"/>
          <w:lang w:val="en-GB"/>
        </w:rPr>
      </w:pPr>
      <w:r w:rsidRPr="4C4FD0F6" w:rsidR="39616A24">
        <w:rPr>
          <w:rFonts w:ascii="Arial" w:hAnsi="Arial" w:eastAsia="Arial" w:cs="Arial"/>
          <w:b w:val="0"/>
          <w:bCs w:val="0"/>
          <w:i w:val="0"/>
          <w:iCs w:val="0"/>
          <w:caps w:val="0"/>
          <w:smallCaps w:val="0"/>
          <w:noProof w:val="0"/>
          <w:color w:val="000000" w:themeColor="text1" w:themeTint="FF" w:themeShade="FF"/>
          <w:sz w:val="22"/>
          <w:szCs w:val="22"/>
          <w:lang w:val="en-GB"/>
        </w:rPr>
        <w:t>You should use maps, images, and other suitable resources to enhance your journal</w:t>
      </w:r>
    </w:p>
    <w:p w:rsidRPr="00A406E5" w:rsidR="00EE6F25" w:rsidP="005969E2" w:rsidRDefault="00EE6F25" w14:paraId="40623D97" w14:textId="74621F6C">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C4FD0F6"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4BF2483D">
            <w:pPr>
              <w:rPr>
                <w:rFonts w:ascii="Arial" w:hAnsi="Arial" w:eastAsia="Calibri" w:cs="Arial"/>
                <w:sz w:val="22"/>
                <w:szCs w:val="22"/>
              </w:rPr>
            </w:pPr>
            <w:r w:rsidRPr="4C4FD0F6"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C4FD0F6" w:rsidR="04DC3FD3">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4C4FD0F6"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5760D043">
            <w:pPr>
              <w:rPr>
                <w:rFonts w:ascii="Arial" w:hAnsi="Arial" w:eastAsia="Calibri" w:cs="Arial"/>
                <w:sz w:val="22"/>
                <w:szCs w:val="22"/>
              </w:rPr>
            </w:pPr>
            <w:r w:rsidRPr="4C4FD0F6"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4C4FD0F6" w:rsidR="7455B19A">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4C4FD0F6"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10DAAED8">
            <w:pPr>
              <w:rPr>
                <w:rFonts w:ascii="Arial" w:hAnsi="Arial" w:eastAsia="Calibri" w:cs="Arial"/>
                <w:sz w:val="22"/>
                <w:szCs w:val="22"/>
              </w:rPr>
            </w:pPr>
            <w:r w:rsidRPr="4C4FD0F6"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4C4FD0F6" w:rsidR="31AF7A94">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4C4FD0F6"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202EA82F">
            <w:pPr>
              <w:rPr>
                <w:rFonts w:ascii="Arial" w:hAnsi="Arial" w:eastAsia="Calibri" w:cs="Arial"/>
                <w:sz w:val="22"/>
                <w:szCs w:val="22"/>
              </w:rPr>
            </w:pPr>
            <w:r w:rsidRPr="4C4FD0F6"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4C4FD0F6" w:rsidR="504C3627">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C4FD0F6"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84D367D">
            <w:pPr>
              <w:rPr>
                <w:rFonts w:ascii="Arial" w:hAnsi="Arial" w:eastAsia="Calibri" w:cs="Arial"/>
                <w:sz w:val="22"/>
                <w:szCs w:val="22"/>
              </w:rPr>
            </w:pPr>
            <w:r w:rsidRPr="4C4FD0F6"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4C4FD0F6" w:rsidR="2B616E88">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C4FD0F6"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1C36A856">
            <w:pPr>
              <w:rPr>
                <w:rFonts w:ascii="Arial" w:hAnsi="Arial" w:eastAsia="Calibri" w:cs="Arial"/>
                <w:sz w:val="22"/>
                <w:szCs w:val="22"/>
              </w:rPr>
            </w:pPr>
            <w:r w:rsidRPr="4C4FD0F6"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4C4FD0F6" w:rsidR="5DE99ECC">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C4FD0F6"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6B0E75"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00A85BFE" w:rsidP="4C4FD0F6" w:rsidRDefault="004D5E9B" w14:paraId="4D65C50B" w14:textId="54080805">
      <w:pPr>
        <w:pStyle w:val="Normal"/>
        <w:ind w:left="720"/>
        <w:rPr>
          <w:rFonts w:ascii="Arial" w:hAnsi="Arial" w:cs="Arial"/>
          <w:sz w:val="24"/>
          <w:szCs w:val="24"/>
        </w:rPr>
      </w:pPr>
    </w:p>
    <w:p w:rsidRPr="00A406E5" w:rsidR="00A3505D" w:rsidP="4C4FD0F6" w:rsidRDefault="00A3505D" w14:paraId="76D7C81A" w14:textId="633038CE">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4C4FD0F6" w:rsidRDefault="008042F0" w14:paraId="1E27125F" w14:textId="44C48B33">
      <w:pPr>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r w:rsidRPr="4C4FD0F6" w:rsidR="008042F0">
        <w:rPr>
          <w:rFonts w:ascii="Arial" w:hAnsi="Arial" w:cs="Arial"/>
          <w:b w:val="1"/>
          <w:bCs w:val="1"/>
          <w:i w:val="1"/>
          <w:iCs w:val="1"/>
          <w:sz w:val="22"/>
          <w:szCs w:val="22"/>
        </w:rPr>
        <w:t>Guidance</w:t>
      </w:r>
      <w:r w:rsidRPr="4C4FD0F6" w:rsidR="00C01A3F">
        <w:rPr>
          <w:rFonts w:ascii="Arial" w:hAnsi="Arial" w:cs="Arial"/>
          <w:b w:val="1"/>
          <w:bCs w:val="1"/>
          <w:i w:val="1"/>
          <w:iCs w:val="1"/>
          <w:sz w:val="22"/>
          <w:szCs w:val="22"/>
        </w:rPr>
        <w:t xml:space="preserve"> specific to this </w:t>
      </w:r>
      <w:r w:rsidRPr="4C4FD0F6" w:rsidR="00E27F15">
        <w:rPr>
          <w:rFonts w:ascii="Arial" w:hAnsi="Arial" w:cs="Arial"/>
          <w:b w:val="1"/>
          <w:bCs w:val="1"/>
          <w:i w:val="1"/>
          <w:iCs w:val="1"/>
          <w:sz w:val="22"/>
          <w:szCs w:val="22"/>
        </w:rPr>
        <w:t>assessment</w:t>
      </w:r>
      <w:r w:rsidRPr="4C4FD0F6" w:rsidR="00C01A3F">
        <w:rPr>
          <w:rFonts w:ascii="Arial" w:hAnsi="Arial" w:cs="Arial"/>
          <w:b w:val="1"/>
          <w:bCs w:val="1"/>
          <w:i w:val="1"/>
          <w:iCs w:val="1"/>
          <w:sz w:val="22"/>
          <w:szCs w:val="22"/>
        </w:rPr>
        <w:t>:</w:t>
      </w:r>
      <w:r w:rsidRPr="4C4FD0F6" w:rsidR="00C01A3F">
        <w:rPr>
          <w:rFonts w:ascii="Arial" w:hAnsi="Arial" w:cs="Arial"/>
          <w:i w:val="1"/>
          <w:iCs w:val="1"/>
          <w:sz w:val="22"/>
          <w:szCs w:val="22"/>
        </w:rPr>
        <w:t xml:space="preserve"> </w:t>
      </w:r>
      <w:r w:rsidRPr="4C4FD0F6" w:rsidR="7DB0DDD5">
        <w:rPr>
          <w:rFonts w:ascii="Arial" w:hAnsi="Arial" w:eastAsia="Arial" w:cs="Arial"/>
          <w:b w:val="0"/>
          <w:bCs w:val="0"/>
          <w:i w:val="1"/>
          <w:iCs w:val="1"/>
          <w:caps w:val="0"/>
          <w:smallCaps w:val="0"/>
          <w:noProof w:val="0"/>
          <w:color w:val="000000" w:themeColor="text1" w:themeTint="FF" w:themeShade="FF"/>
          <w:sz w:val="22"/>
          <w:szCs w:val="22"/>
          <w:highlight w:val="yellow"/>
          <w:lang w:val="en-GB"/>
        </w:rPr>
        <w:t>Your account should link your experiences with relevant literature and key theories relating to experiential learning and reflection, e.g., Kolb</w:t>
      </w:r>
      <w:r w:rsidRPr="4C4FD0F6" w:rsidR="7DB0DDD5">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
    <w:p w:rsidRPr="00A406E5" w:rsidR="00C01A3F" w:rsidP="554B59E0" w:rsidRDefault="008042F0" w14:paraId="3FFA608D" w14:textId="2A6D2E18">
      <w:pPr>
        <w:pStyle w:val="Normal"/>
        <w:jc w:val="both"/>
        <w:rPr>
          <w:rFonts w:ascii="Arial" w:hAnsi="Arial" w:eastAsia="Arial" w:cs="Arial"/>
          <w:b w:val="0"/>
          <w:bCs w:val="0"/>
          <w:i w:val="1"/>
          <w:iCs w:val="1"/>
          <w:caps w:val="0"/>
          <w:smallCaps w:val="0"/>
          <w:noProof w:val="0"/>
          <w:color w:val="000000" w:themeColor="text1" w:themeTint="FF" w:themeShade="FF"/>
          <w:sz w:val="22"/>
          <w:szCs w:val="22"/>
          <w:highlight w:val="yellow"/>
          <w:lang w:val="en-GB"/>
        </w:rPr>
      </w:pPr>
      <w:r w:rsidRPr="554B59E0" w:rsidR="7DB0DDD5">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You may also draw upon technical information relating to the specific activities, e.g., </w:t>
      </w:r>
      <w:r w:rsidRPr="554B59E0" w:rsidR="1AC3A3DB">
        <w:rPr>
          <w:rFonts w:ascii="Arial" w:hAnsi="Arial" w:eastAsia="Arial" w:cs="Arial"/>
          <w:b w:val="0"/>
          <w:bCs w:val="0"/>
          <w:i w:val="1"/>
          <w:iCs w:val="1"/>
          <w:caps w:val="0"/>
          <w:smallCaps w:val="0"/>
          <w:noProof w:val="0"/>
          <w:color w:val="000000" w:themeColor="text1" w:themeTint="FF" w:themeShade="FF"/>
          <w:sz w:val="22"/>
          <w:szCs w:val="22"/>
          <w:highlight w:val="yellow"/>
          <w:lang w:val="en-GB"/>
        </w:rPr>
        <w:t>PaddleUK</w:t>
      </w:r>
      <w:r w:rsidRPr="554B59E0" w:rsidR="7DB0DDD5">
        <w:rPr>
          <w:rFonts w:ascii="Arial" w:hAnsi="Arial" w:eastAsia="Arial" w:cs="Arial"/>
          <w:b w:val="0"/>
          <w:bCs w:val="0"/>
          <w:i w:val="1"/>
          <w:iCs w:val="1"/>
          <w:caps w:val="0"/>
          <w:smallCaps w:val="0"/>
          <w:noProof w:val="0"/>
          <w:color w:val="000000" w:themeColor="text1" w:themeTint="FF" w:themeShade="FF"/>
          <w:sz w:val="22"/>
          <w:szCs w:val="22"/>
          <w:highlight w:val="yellow"/>
          <w:lang w:val="en-GB"/>
        </w:rPr>
        <w:t>, Mountain Training, and any relevant information on the environmental aspects being referred to, e.g., weather reports, geological surveys, tide tables etc.</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4C4FD0F6" w:rsidRDefault="008042F0" w14:paraId="0E8B7193" w14:textId="791AA4E0">
      <w:pPr>
        <w:pStyle w:val="Normal"/>
        <w:jc w:val="both"/>
        <w:rPr>
          <w:rFonts w:ascii="Arial" w:hAnsi="Arial" w:cs="Arial"/>
          <w:i w:val="1"/>
          <w:iCs w:val="1"/>
          <w:sz w:val="22"/>
          <w:szCs w:val="22"/>
        </w:rPr>
      </w:pPr>
      <w:r w:rsidRPr="4C4FD0F6" w:rsidR="008042F0">
        <w:rPr>
          <w:rFonts w:ascii="Arial" w:hAnsi="Arial" w:cs="Arial"/>
          <w:b w:val="1"/>
          <w:bCs w:val="1"/>
          <w:i w:val="1"/>
          <w:iCs w:val="1"/>
          <w:sz w:val="22"/>
          <w:szCs w:val="22"/>
        </w:rPr>
        <w:t xml:space="preserve">Guidance </w:t>
      </w:r>
      <w:r w:rsidRPr="4C4FD0F6" w:rsidR="00C01A3F">
        <w:rPr>
          <w:rFonts w:ascii="Arial" w:hAnsi="Arial" w:cs="Arial"/>
          <w:b w:val="1"/>
          <w:bCs w:val="1"/>
          <w:i w:val="1"/>
          <w:iCs w:val="1"/>
          <w:sz w:val="22"/>
          <w:szCs w:val="22"/>
        </w:rPr>
        <w:t xml:space="preserve">specific to this </w:t>
      </w:r>
      <w:r w:rsidRPr="4C4FD0F6" w:rsidR="00E27F15">
        <w:rPr>
          <w:rFonts w:ascii="Arial" w:hAnsi="Arial" w:cs="Arial"/>
          <w:b w:val="1"/>
          <w:bCs w:val="1"/>
          <w:i w:val="1"/>
          <w:iCs w:val="1"/>
          <w:sz w:val="22"/>
          <w:szCs w:val="22"/>
        </w:rPr>
        <w:t>assessment</w:t>
      </w:r>
      <w:r w:rsidRPr="4C4FD0F6" w:rsidR="00C01A3F">
        <w:rPr>
          <w:rFonts w:ascii="Arial" w:hAnsi="Arial" w:cs="Arial"/>
          <w:b w:val="1"/>
          <w:bCs w:val="1"/>
          <w:i w:val="1"/>
          <w:iCs w:val="1"/>
          <w:sz w:val="22"/>
          <w:szCs w:val="22"/>
        </w:rPr>
        <w:t>:</w:t>
      </w:r>
      <w:r w:rsidRPr="4C4FD0F6" w:rsidR="00C01A3F">
        <w:rPr>
          <w:rFonts w:ascii="Arial" w:hAnsi="Arial" w:cs="Arial"/>
          <w:i w:val="1"/>
          <w:iCs w:val="1"/>
          <w:sz w:val="22"/>
          <w:szCs w:val="22"/>
        </w:rPr>
        <w:t xml:space="preserve"> </w:t>
      </w:r>
      <w:r w:rsidRPr="4C4FD0F6" w:rsidR="710E19B9">
        <w:rPr>
          <w:rFonts w:ascii="Arial" w:hAnsi="Arial" w:eastAsia="Arial" w:cs="Arial"/>
          <w:b w:val="0"/>
          <w:bCs w:val="0"/>
          <w:i w:val="1"/>
          <w:iCs w:val="1"/>
          <w:caps w:val="0"/>
          <w:smallCaps w:val="0"/>
          <w:noProof w:val="0"/>
          <w:color w:val="000000" w:themeColor="text1" w:themeTint="FF" w:themeShade="FF"/>
          <w:sz w:val="22"/>
          <w:szCs w:val="22"/>
          <w:highlight w:val="yellow"/>
          <w:lang w:val="en-GB"/>
        </w:rPr>
        <w:t>You must demonstrate your understanding of experiential learning theory prior to describing how you have learnt from your own experiences. You should clearly demonstrate your knowledge of technical and environmental factors relevant to your experience</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4C4FD0F6" w:rsidRDefault="008042F0" w14:paraId="50EE4DDC" w14:textId="357F1E73">
      <w:pPr>
        <w:pStyle w:val="Normal"/>
        <w:jc w:val="both"/>
        <w:rPr>
          <w:rFonts w:ascii="Arial" w:hAnsi="Arial" w:cs="Arial"/>
          <w:i w:val="1"/>
          <w:iCs w:val="1"/>
          <w:sz w:val="22"/>
          <w:szCs w:val="22"/>
        </w:rPr>
      </w:pPr>
      <w:r w:rsidRPr="4C4FD0F6" w:rsidR="008042F0">
        <w:rPr>
          <w:rFonts w:ascii="Arial" w:hAnsi="Arial" w:cs="Arial"/>
          <w:b w:val="1"/>
          <w:bCs w:val="1"/>
          <w:i w:val="1"/>
          <w:iCs w:val="1"/>
          <w:sz w:val="22"/>
          <w:szCs w:val="22"/>
        </w:rPr>
        <w:t>Guidance</w:t>
      </w:r>
      <w:r w:rsidRPr="4C4FD0F6" w:rsidR="008042F0">
        <w:rPr>
          <w:rFonts w:ascii="Arial" w:hAnsi="Arial" w:cs="Arial"/>
          <w:b w:val="1"/>
          <w:bCs w:val="1"/>
          <w:i w:val="1"/>
          <w:iCs w:val="1"/>
          <w:sz w:val="22"/>
          <w:szCs w:val="22"/>
        </w:rPr>
        <w:t xml:space="preserve"> </w:t>
      </w:r>
      <w:r w:rsidRPr="4C4FD0F6" w:rsidR="00C01A3F">
        <w:rPr>
          <w:rFonts w:ascii="Arial" w:hAnsi="Arial" w:cs="Arial"/>
          <w:b w:val="1"/>
          <w:bCs w:val="1"/>
          <w:i w:val="1"/>
          <w:iCs w:val="1"/>
          <w:sz w:val="22"/>
          <w:szCs w:val="22"/>
        </w:rPr>
        <w:t xml:space="preserve">specific to this </w:t>
      </w:r>
      <w:r w:rsidRPr="4C4FD0F6" w:rsidR="00E27F15">
        <w:rPr>
          <w:rFonts w:ascii="Arial" w:hAnsi="Arial" w:cs="Arial"/>
          <w:b w:val="1"/>
          <w:bCs w:val="1"/>
          <w:i w:val="1"/>
          <w:iCs w:val="1"/>
          <w:sz w:val="22"/>
          <w:szCs w:val="22"/>
        </w:rPr>
        <w:t>assessment</w:t>
      </w:r>
      <w:r w:rsidRPr="4C4FD0F6" w:rsidR="00C01A3F">
        <w:rPr>
          <w:rFonts w:ascii="Arial" w:hAnsi="Arial" w:cs="Arial"/>
          <w:b w:val="1"/>
          <w:bCs w:val="1"/>
          <w:i w:val="1"/>
          <w:iCs w:val="1"/>
          <w:sz w:val="22"/>
          <w:szCs w:val="22"/>
        </w:rPr>
        <w:t>:</w:t>
      </w:r>
      <w:r w:rsidRPr="4C4FD0F6" w:rsidR="00C01A3F">
        <w:rPr>
          <w:rFonts w:ascii="Arial" w:hAnsi="Arial" w:cs="Arial"/>
          <w:i w:val="1"/>
          <w:iCs w:val="1"/>
          <w:sz w:val="22"/>
          <w:szCs w:val="22"/>
        </w:rPr>
        <w:t xml:space="preserve"> </w:t>
      </w:r>
      <w:r w:rsidRPr="4C4FD0F6" w:rsidR="56268BFB">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The “reflective observation” and “abstract conceptualisation” stages of Kolb’s cycle require you to account for your understanding of your experience and then to relate that understanding to research (reading) that you have done. </w:t>
      </w:r>
      <w:r w:rsidRPr="4C4FD0F6" w:rsidR="56268BFB">
        <w:rPr>
          <w:rFonts w:ascii="Arial" w:hAnsi="Arial" w:eastAsia="Arial" w:cs="Arial"/>
          <w:b w:val="0"/>
          <w:bCs w:val="0"/>
          <w:i w:val="1"/>
          <w:iCs w:val="1"/>
          <w:caps w:val="0"/>
          <w:smallCaps w:val="0"/>
          <w:strike w:val="0"/>
          <w:dstrike w:val="0"/>
          <w:noProof w:val="0"/>
          <w:color w:val="000000" w:themeColor="text1" w:themeTint="FF" w:themeShade="FF"/>
          <w:sz w:val="22"/>
          <w:szCs w:val="22"/>
          <w:highlight w:val="yellow"/>
          <w:u w:val="single"/>
          <w:lang w:val="en-GB"/>
        </w:rPr>
        <w:t>It is important that this stage moves beyond simple description of what you did.</w:t>
      </w:r>
      <w:r w:rsidRPr="4C4FD0F6" w:rsidR="56268BFB">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GB"/>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4C4FD0F6" w:rsidRDefault="008042F0" w14:paraId="4C4DC7E3" w14:textId="75576CB9">
      <w:pPr>
        <w:pStyle w:val="Normal"/>
        <w:jc w:val="both"/>
        <w:rPr>
          <w:rFonts w:ascii="Arial" w:hAnsi="Arial" w:cs="Arial"/>
          <w:i w:val="1"/>
          <w:iCs w:val="1"/>
          <w:sz w:val="22"/>
          <w:szCs w:val="22"/>
        </w:rPr>
      </w:pPr>
      <w:r w:rsidRPr="4C4FD0F6" w:rsidR="008042F0">
        <w:rPr>
          <w:rFonts w:ascii="Arial" w:hAnsi="Arial" w:cs="Arial"/>
          <w:b w:val="1"/>
          <w:bCs w:val="1"/>
          <w:i w:val="1"/>
          <w:iCs w:val="1"/>
          <w:sz w:val="22"/>
          <w:szCs w:val="22"/>
        </w:rPr>
        <w:t>Guidance</w:t>
      </w:r>
      <w:r w:rsidRPr="4C4FD0F6" w:rsidR="008042F0">
        <w:rPr>
          <w:rFonts w:ascii="Arial" w:hAnsi="Arial" w:cs="Arial"/>
          <w:b w:val="1"/>
          <w:bCs w:val="1"/>
          <w:i w:val="1"/>
          <w:iCs w:val="1"/>
          <w:sz w:val="22"/>
          <w:szCs w:val="22"/>
        </w:rPr>
        <w:t xml:space="preserve"> </w:t>
      </w:r>
      <w:r w:rsidRPr="4C4FD0F6" w:rsidR="00C01A3F">
        <w:rPr>
          <w:rFonts w:ascii="Arial" w:hAnsi="Arial" w:cs="Arial"/>
          <w:b w:val="1"/>
          <w:bCs w:val="1"/>
          <w:i w:val="1"/>
          <w:iCs w:val="1"/>
          <w:sz w:val="22"/>
          <w:szCs w:val="22"/>
        </w:rPr>
        <w:t xml:space="preserve">specific to this </w:t>
      </w:r>
      <w:r w:rsidRPr="4C4FD0F6" w:rsidR="00E27F15">
        <w:rPr>
          <w:rFonts w:ascii="Arial" w:hAnsi="Arial" w:cs="Arial"/>
          <w:b w:val="1"/>
          <w:bCs w:val="1"/>
          <w:i w:val="1"/>
          <w:iCs w:val="1"/>
          <w:sz w:val="22"/>
          <w:szCs w:val="22"/>
        </w:rPr>
        <w:t>assessment</w:t>
      </w:r>
      <w:r w:rsidRPr="4C4FD0F6" w:rsidR="00C01A3F">
        <w:rPr>
          <w:rFonts w:ascii="Arial" w:hAnsi="Arial" w:cs="Arial"/>
          <w:b w:val="1"/>
          <w:bCs w:val="1"/>
          <w:i w:val="1"/>
          <w:iCs w:val="1"/>
          <w:sz w:val="22"/>
          <w:szCs w:val="22"/>
        </w:rPr>
        <w:t>:</w:t>
      </w:r>
      <w:r w:rsidRPr="4C4FD0F6" w:rsidR="00C01A3F">
        <w:rPr>
          <w:rFonts w:ascii="Arial" w:hAnsi="Arial" w:cs="Arial"/>
          <w:i w:val="1"/>
          <w:iCs w:val="1"/>
          <w:sz w:val="22"/>
          <w:szCs w:val="22"/>
        </w:rPr>
        <w:t xml:space="preserve"> </w:t>
      </w:r>
      <w:r w:rsidRPr="4C4FD0F6" w:rsidR="35A45083">
        <w:rPr>
          <w:rFonts w:ascii="Arial" w:hAnsi="Arial" w:eastAsia="Arial" w:cs="Arial"/>
          <w:b w:val="0"/>
          <w:bCs w:val="0"/>
          <w:i w:val="1"/>
          <w:iCs w:val="1"/>
          <w:caps w:val="0"/>
          <w:smallCaps w:val="0"/>
          <w:noProof w:val="0"/>
          <w:color w:val="000000" w:themeColor="text1" w:themeTint="FF" w:themeShade="FF"/>
          <w:sz w:val="22"/>
          <w:szCs w:val="22"/>
          <w:highlight w:val="yellow"/>
          <w:lang w:val="en-GB"/>
        </w:rPr>
        <w:t>The “abstract conceptualisation” stage of Kolb’s cycle requires you to explore your reflections on your experience in relation to relevant literature.  You need to show how your understanding of your experience relates to relevant theories, principles and practice in outdoor adventure education.</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4C4FD0F6" w:rsidRDefault="008042F0" w14:paraId="39ECDDE3" w14:textId="7ECAED82">
      <w:pPr>
        <w:pStyle w:val="Normal"/>
        <w:jc w:val="both"/>
        <w:rPr>
          <w:rFonts w:ascii="Arial" w:hAnsi="Arial" w:cs="Arial"/>
          <w:i w:val="1"/>
          <w:iCs w:val="1"/>
          <w:sz w:val="22"/>
          <w:szCs w:val="22"/>
        </w:rPr>
      </w:pPr>
      <w:r w:rsidRPr="4C4FD0F6" w:rsidR="008042F0">
        <w:rPr>
          <w:rFonts w:ascii="Arial" w:hAnsi="Arial" w:cs="Arial"/>
          <w:b w:val="1"/>
          <w:bCs w:val="1"/>
          <w:i w:val="1"/>
          <w:iCs w:val="1"/>
          <w:sz w:val="22"/>
          <w:szCs w:val="22"/>
        </w:rPr>
        <w:t>Guidance</w:t>
      </w:r>
      <w:r w:rsidRPr="4C4FD0F6" w:rsidR="008042F0">
        <w:rPr>
          <w:rFonts w:ascii="Arial" w:hAnsi="Arial" w:cs="Arial"/>
          <w:b w:val="1"/>
          <w:bCs w:val="1"/>
          <w:i w:val="1"/>
          <w:iCs w:val="1"/>
          <w:sz w:val="22"/>
          <w:szCs w:val="22"/>
        </w:rPr>
        <w:t xml:space="preserve"> </w:t>
      </w:r>
      <w:r w:rsidRPr="4C4FD0F6" w:rsidR="00C01A3F">
        <w:rPr>
          <w:rFonts w:ascii="Arial" w:hAnsi="Arial" w:cs="Arial"/>
          <w:b w:val="1"/>
          <w:bCs w:val="1"/>
          <w:i w:val="1"/>
          <w:iCs w:val="1"/>
          <w:sz w:val="22"/>
          <w:szCs w:val="22"/>
        </w:rPr>
        <w:t xml:space="preserve">specific to this </w:t>
      </w:r>
      <w:r w:rsidRPr="4C4FD0F6" w:rsidR="00E27F15">
        <w:rPr>
          <w:rFonts w:ascii="Arial" w:hAnsi="Arial" w:cs="Arial"/>
          <w:b w:val="1"/>
          <w:bCs w:val="1"/>
          <w:i w:val="1"/>
          <w:iCs w:val="1"/>
          <w:sz w:val="22"/>
          <w:szCs w:val="22"/>
        </w:rPr>
        <w:t>assessment</w:t>
      </w:r>
      <w:r w:rsidRPr="4C4FD0F6" w:rsidR="00C01A3F">
        <w:rPr>
          <w:rFonts w:ascii="Arial" w:hAnsi="Arial" w:cs="Arial"/>
          <w:b w:val="1"/>
          <w:bCs w:val="1"/>
          <w:i w:val="1"/>
          <w:iCs w:val="1"/>
          <w:sz w:val="22"/>
          <w:szCs w:val="22"/>
        </w:rPr>
        <w:t>:</w:t>
      </w:r>
      <w:r w:rsidRPr="4C4FD0F6" w:rsidR="00C01A3F">
        <w:rPr>
          <w:rFonts w:ascii="Arial" w:hAnsi="Arial" w:cs="Arial"/>
          <w:i w:val="1"/>
          <w:iCs w:val="1"/>
          <w:sz w:val="22"/>
          <w:szCs w:val="22"/>
        </w:rPr>
        <w:t xml:space="preserve"> </w:t>
      </w:r>
      <w:r w:rsidRPr="4C4FD0F6" w:rsidR="08F37D74">
        <w:rPr>
          <w:rFonts w:ascii="Arial" w:hAnsi="Arial" w:eastAsia="Arial" w:cs="Arial"/>
          <w:b w:val="0"/>
          <w:bCs w:val="0"/>
          <w:i w:val="1"/>
          <w:iCs w:val="1"/>
          <w:caps w:val="0"/>
          <w:smallCaps w:val="0"/>
          <w:strike w:val="0"/>
          <w:dstrike w:val="0"/>
          <w:noProof w:val="0"/>
          <w:color w:val="000000" w:themeColor="text1" w:themeTint="FF" w:themeShade="FF"/>
          <w:sz w:val="22"/>
          <w:szCs w:val="22"/>
          <w:highlight w:val="yellow"/>
          <w:u w:val="none"/>
          <w:lang w:val="en-GB"/>
        </w:rPr>
        <w:t>Attending to the “active experimentation” stage of Kolb’s cycle requires you to account for your learning from experience. You should be clear about what you have learnt and how that knowledge will be useful in the future</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C4FD0F6"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C4FD0F6"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4FD0F6" w:rsidRDefault="00152E9D" w14:paraId="34EF807A" w14:textId="7D22450B">
            <w:pPr>
              <w:jc w:val="center"/>
              <w:rPr>
                <w:rFonts w:ascii="Arial" w:hAnsi="Arial" w:cs="Arial"/>
                <w:sz w:val="32"/>
                <w:szCs w:val="32"/>
              </w:rPr>
            </w:pPr>
            <w:r w:rsidRPr="4C4FD0F6" w:rsidR="2BD4BC87">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4C4FD0F6"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4C4FD0F6" w:rsidRDefault="00152E9D" w14:paraId="7888C0BB" w14:textId="4CA727F3">
            <w:pPr>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59BF3367">
              <w:rPr>
                <w:rFonts w:ascii="Calibri" w:hAnsi="Calibri" w:eastAsia="Calibri" w:cs="Calibri"/>
                <w:b w:val="1"/>
                <w:bCs w:val="1"/>
                <w:i w:val="0"/>
                <w:iCs w:val="0"/>
                <w:caps w:val="0"/>
                <w:smallCaps w:val="0"/>
                <w:noProof w:val="0"/>
                <w:color w:val="000000" w:themeColor="text1" w:themeTint="FF" w:themeShade="FF"/>
                <w:sz w:val="22"/>
                <w:szCs w:val="22"/>
                <w:lang w:val="en-GB"/>
              </w:rPr>
              <w:t>Engagement with Literature Skills.  You must use good quality academic and technical literature to support your writing.</w:t>
            </w:r>
          </w:p>
          <w:p w:rsidRPr="00A406E5" w:rsidR="00152E9D" w:rsidP="4C4FD0F6" w:rsidRDefault="00152E9D" w14:paraId="17FD3982" w14:textId="1B988A60">
            <w:pPr>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59BF3367">
              <w:rPr>
                <w:rFonts w:ascii="Calibri" w:hAnsi="Calibri" w:eastAsia="Calibri" w:cs="Calibri"/>
                <w:b w:val="0"/>
                <w:bCs w:val="0"/>
                <w:i w:val="0"/>
                <w:iCs w:val="0"/>
                <w:caps w:val="0"/>
                <w:smallCaps w:val="0"/>
                <w:noProof w:val="0"/>
                <w:color w:val="000000" w:themeColor="text1" w:themeTint="FF" w:themeShade="FF"/>
                <w:sz w:val="22"/>
                <w:szCs w:val="22"/>
                <w:lang w:val="en-GB"/>
              </w:rPr>
              <w:t>a) use of experiential learning literature</w:t>
            </w:r>
          </w:p>
          <w:p w:rsidRPr="00A406E5" w:rsidR="00152E9D" w:rsidP="4C4FD0F6" w:rsidRDefault="00152E9D" w14:paraId="0BA2A259" w14:textId="17D87343">
            <w:pPr>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59BF33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 use of technical and other literature to support your observations, </w:t>
            </w:r>
            <w:r w:rsidRPr="4C4FD0F6" w:rsidR="59BF3367">
              <w:rPr>
                <w:rFonts w:ascii="Calibri" w:hAnsi="Calibri" w:eastAsia="Calibri" w:cs="Calibri"/>
                <w:b w:val="0"/>
                <w:bCs w:val="0"/>
                <w:i w:val="0"/>
                <w:iCs w:val="0"/>
                <w:caps w:val="0"/>
                <w:smallCaps w:val="0"/>
                <w:noProof w:val="0"/>
                <w:color w:val="000000" w:themeColor="text1" w:themeTint="FF" w:themeShade="FF"/>
                <w:sz w:val="22"/>
                <w:szCs w:val="22"/>
                <w:lang w:val="en-GB"/>
              </w:rPr>
              <w:t>reflections</w:t>
            </w:r>
            <w:r w:rsidRPr="4C4FD0F6" w:rsidR="59BF336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conclusions</w:t>
            </w:r>
          </w:p>
        </w:tc>
        <w:tc>
          <w:tcPr>
            <w:tcW w:w="416" w:type="pct"/>
            <w:tcBorders>
              <w:top w:val="single" w:color="auto" w:sz="4" w:space="0"/>
              <w:left w:val="single" w:color="auto" w:sz="4" w:space="0"/>
              <w:right w:val="single" w:color="auto" w:sz="4" w:space="0"/>
            </w:tcBorders>
            <w:tcMar/>
          </w:tcPr>
          <w:p w:rsidRPr="00A406E5" w:rsidR="00152E9D" w:rsidP="4C4FD0F6" w:rsidRDefault="00152E9D" w14:paraId="793AED52" w14:textId="61C8B543">
            <w:pPr>
              <w:jc w:val="center"/>
              <w:rPr>
                <w:rFonts w:ascii="Arial" w:hAnsi="Arial" w:cs="Arial"/>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4C4FD0F6"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C4FD0F6" w:rsidRDefault="00152E9D" w14:paraId="4C81D572" w14:textId="22773916">
            <w:pPr>
              <w:jc w:val="center"/>
              <w:rPr>
                <w:rFonts w:ascii="Arial" w:hAnsi="Arial" w:cs="Arial"/>
                <w:sz w:val="32"/>
                <w:szCs w:val="32"/>
              </w:rPr>
            </w:pPr>
            <w:r w:rsidRPr="4C4FD0F6" w:rsidR="59BF3367">
              <w:rPr>
                <w:rFonts w:ascii="Arial" w:hAnsi="Arial" w:cs="Arial"/>
                <w:sz w:val="32"/>
                <w:szCs w:val="32"/>
              </w:rPr>
              <w:t>(10)</w:t>
            </w:r>
            <w:r w:rsidRPr="4C4FD0F6" w:rsidR="59BF3367">
              <w:rPr>
                <w:rFonts w:ascii="Arial" w:hAnsi="Arial" w:cs="Arial"/>
                <w:sz w:val="32"/>
                <w:szCs w:val="32"/>
              </w:rPr>
              <w:t>(10</w:t>
            </w:r>
            <w:r w:rsidRPr="4C4FD0F6" w:rsidR="401E1553">
              <w:rPr>
                <w:rFonts w:ascii="Arial" w:hAnsi="Arial" w:cs="Arial"/>
                <w:sz w:val="32"/>
                <w:szCs w:val="32"/>
              </w:rPr>
              <w:t>)</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4C4FD0F6"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4FD0F6" w:rsidRDefault="00152E9D" w14:paraId="2861960D" w14:textId="705FDB90">
            <w:pPr>
              <w:jc w:val="center"/>
              <w:rPr>
                <w:rFonts w:ascii="Arial" w:hAnsi="Arial" w:cs="Arial"/>
                <w:sz w:val="32"/>
                <w:szCs w:val="32"/>
              </w:rPr>
            </w:pPr>
            <w:r w:rsidRPr="4C4FD0F6" w:rsidR="2538DA71">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4C4FD0F6"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4C4FD0F6" w:rsidRDefault="00152E9D" w14:paraId="22950052" w14:textId="7DE458DC">
            <w:pPr>
              <w:pStyle w:val="Normal"/>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09B6116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Introduction: </w:t>
            </w:r>
          </w:p>
          <w:p w:rsidRPr="00A406E5" w:rsidR="00152E9D" w:rsidP="4C4FD0F6" w:rsidRDefault="00152E9D" w14:paraId="148FBE25" w14:textId="3AFEF86F">
            <w:pPr>
              <w:pStyle w:val="Normal"/>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 must </w:t>
            </w: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your understanding of experiential learning theory prior to describing how you have learnt from your own experiences.</w:t>
            </w:r>
          </w:p>
          <w:p w:rsidRPr="00A406E5" w:rsidR="00152E9D" w:rsidP="4C4FD0F6" w:rsidRDefault="00152E9D" w14:paraId="2C4757D6" w14:textId="3C06792A">
            <w:pPr>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09B6116B">
              <w:rPr>
                <w:rFonts w:ascii="Calibri" w:hAnsi="Calibri" w:eastAsia="Calibri" w:cs="Calibri"/>
                <w:b w:val="1"/>
                <w:bCs w:val="1"/>
                <w:i w:val="0"/>
                <w:iCs w:val="0"/>
                <w:caps w:val="0"/>
                <w:smallCaps w:val="0"/>
                <w:noProof w:val="0"/>
                <w:color w:val="000000" w:themeColor="text1" w:themeTint="FF" w:themeShade="FF"/>
                <w:sz w:val="22"/>
                <w:szCs w:val="22"/>
                <w:lang w:val="en-GB"/>
              </w:rPr>
              <w:t>Kolb, Stage 1</w:t>
            </w:r>
          </w:p>
          <w:p w:rsidRPr="00A406E5" w:rsidR="00152E9D" w:rsidP="4C4FD0F6" w:rsidRDefault="00152E9D" w14:paraId="5D861301" w14:textId="5432B8EE">
            <w:pPr>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suitable</w:t>
            </w:r>
            <w:r w:rsidRPr="4C4FD0F6" w:rsidR="09B6116B">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concrete experience and describe it concisely.</w:t>
            </w: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Clearly </w:t>
            </w: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4C4FD0F6" w:rsidR="09B611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your knowledge of technical and environmental factors relevant to your experience</w:t>
            </w:r>
          </w:p>
        </w:tc>
        <w:tc>
          <w:tcPr>
            <w:tcW w:w="416" w:type="pct"/>
            <w:tcBorders>
              <w:top w:val="single" w:color="auto" w:sz="4" w:space="0"/>
              <w:left w:val="single" w:color="auto" w:sz="4" w:space="0"/>
              <w:right w:val="single" w:color="auto" w:sz="4" w:space="0"/>
            </w:tcBorders>
            <w:tcMar/>
          </w:tcPr>
          <w:p w:rsidRPr="00A406E5" w:rsidR="00152E9D" w:rsidP="4C4FD0F6" w:rsidRDefault="00152E9D" w14:paraId="7B9401E0" w14:textId="4620E038">
            <w:pPr>
              <w:jc w:val="center"/>
              <w:rPr>
                <w:rFonts w:ascii="Arial" w:hAnsi="Arial" w:cs="Arial"/>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4C4FD0F6"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C4FD0F6" w:rsidRDefault="00152E9D" w14:paraId="3E713B1B" w14:textId="0DFC32ED">
            <w:pPr>
              <w:jc w:val="center"/>
              <w:rPr>
                <w:rFonts w:ascii="Arial" w:hAnsi="Arial" w:cs="Arial"/>
                <w:sz w:val="32"/>
                <w:szCs w:val="32"/>
              </w:rPr>
            </w:pPr>
            <w:r w:rsidRPr="4C4FD0F6" w:rsidR="09B6116B">
              <w:rPr>
                <w:rFonts w:ascii="Arial" w:hAnsi="Arial" w:cs="Arial"/>
                <w:sz w:val="32"/>
                <w:szCs w:val="32"/>
              </w:rPr>
              <w:t>(15)</w:t>
            </w:r>
          </w:p>
          <w:p w:rsidRPr="00A406E5" w:rsidR="00152E9D" w:rsidP="4C4FD0F6" w:rsidRDefault="00152E9D" w14:paraId="7AD52F3D" w14:textId="56F64A32">
            <w:pPr>
              <w:jc w:val="center"/>
              <w:rPr>
                <w:rFonts w:ascii="Arial" w:hAnsi="Arial" w:cs="Arial"/>
                <w:sz w:val="32"/>
                <w:szCs w:val="32"/>
              </w:rPr>
            </w:pPr>
            <w:r w:rsidRPr="4C4FD0F6" w:rsidR="09B6116B">
              <w:rPr>
                <w:rFonts w:ascii="Arial" w:hAnsi="Arial" w:cs="Arial"/>
                <w:sz w:val="32"/>
                <w:szCs w:val="32"/>
              </w:rPr>
              <w:t>(10)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4C4FD0F6"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4FD0F6" w:rsidRDefault="00152E9D" w14:paraId="7EB46F9F" w14:textId="00B2C073">
            <w:pPr>
              <w:jc w:val="center"/>
              <w:rPr>
                <w:rFonts w:ascii="Arial" w:hAnsi="Arial" w:cs="Arial"/>
                <w:sz w:val="32"/>
                <w:szCs w:val="32"/>
              </w:rPr>
            </w:pPr>
            <w:r w:rsidRPr="4C4FD0F6" w:rsidR="0611EB4D">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4C4FD0F6"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4C4FD0F6" w:rsidRDefault="00152E9D" w14:paraId="6E66F0EB" w14:textId="297DB669">
            <w:pPr>
              <w:pStyle w:val="Normal"/>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48A6A0D0">
              <w:rPr>
                <w:rFonts w:ascii="Calibri" w:hAnsi="Calibri" w:eastAsia="Calibri" w:cs="Calibri"/>
                <w:b w:val="1"/>
                <w:bCs w:val="1"/>
                <w:i w:val="0"/>
                <w:iCs w:val="0"/>
                <w:caps w:val="0"/>
                <w:smallCaps w:val="0"/>
                <w:noProof w:val="0"/>
                <w:color w:val="000000" w:themeColor="text1" w:themeTint="FF" w:themeShade="FF"/>
                <w:sz w:val="22"/>
                <w:szCs w:val="22"/>
                <w:lang w:val="en-GB"/>
              </w:rPr>
              <w:t>Kolb, Stage 2</w:t>
            </w:r>
          </w:p>
          <w:p w:rsidRPr="00A406E5" w:rsidR="00152E9D" w:rsidP="4C4FD0F6" w:rsidRDefault="00152E9D" w14:paraId="18B6320B" w14:textId="78F4279C">
            <w:pPr>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48A6A0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Here you need to </w:t>
            </w:r>
            <w:r w:rsidRPr="4C4FD0F6" w:rsidR="48A6A0D0">
              <w:rPr>
                <w:rFonts w:ascii="Calibri" w:hAnsi="Calibri" w:eastAsia="Calibri" w:cs="Calibri"/>
                <w:b w:val="1"/>
                <w:bCs w:val="1"/>
                <w:i w:val="0"/>
                <w:iCs w:val="0"/>
                <w:caps w:val="0"/>
                <w:smallCaps w:val="0"/>
                <w:noProof w:val="0"/>
                <w:color w:val="000000" w:themeColor="text1" w:themeTint="FF" w:themeShade="FF"/>
                <w:sz w:val="22"/>
                <w:szCs w:val="22"/>
                <w:lang w:val="en-GB"/>
              </w:rPr>
              <w:t>reflect purposefully</w:t>
            </w:r>
            <w:r w:rsidRPr="4C4FD0F6" w:rsidR="48A6A0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deeply on what happened. </w:t>
            </w:r>
          </w:p>
          <w:p w:rsidRPr="00A406E5" w:rsidR="00152E9D" w:rsidP="4C4FD0F6" w:rsidRDefault="00152E9D" w14:paraId="5394A940" w14:textId="0D05C88C">
            <w:pPr>
              <w:pStyle w:val="Normal"/>
              <w:spacing w:after="120"/>
            </w:pPr>
            <w:r w:rsidRPr="4C4FD0F6" w:rsidR="48A6A0D0">
              <w:rPr>
                <w:rFonts w:ascii="Calibri" w:hAnsi="Calibri" w:eastAsia="Calibri" w:cs="Calibri"/>
                <w:b w:val="0"/>
                <w:bCs w:val="0"/>
                <w:i w:val="0"/>
                <w:iCs w:val="0"/>
                <w:caps w:val="0"/>
                <w:smallCaps w:val="0"/>
                <w:noProof w:val="0"/>
                <w:color w:val="000000" w:themeColor="text1" w:themeTint="FF" w:themeShade="FF"/>
                <w:sz w:val="22"/>
                <w:szCs w:val="22"/>
                <w:lang w:val="en-GB"/>
              </w:rPr>
              <w:t>Typical questions would be about what worked and what did not? What caused you and others to behave as you did? Reflection is the key to turning an experience into learning</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4C4FD0F6"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4C4FD0F6"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4FD0F6" w:rsidRDefault="00152E9D" w14:paraId="6C5C013B" w14:textId="3B6C492C">
            <w:pPr>
              <w:jc w:val="center"/>
              <w:rPr>
                <w:rFonts w:ascii="Arial" w:hAnsi="Arial" w:cs="Arial"/>
                <w:sz w:val="32"/>
                <w:szCs w:val="32"/>
              </w:rPr>
            </w:pPr>
            <w:r w:rsidRPr="4C4FD0F6" w:rsidR="7EF6A630">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4C4FD0F6"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4C4FD0F6" w:rsidRDefault="00152E9D" w14:paraId="31628D0D" w14:textId="6E5E4C51">
            <w:pPr>
              <w:pStyle w:val="Normal"/>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611BADB2">
              <w:rPr>
                <w:rFonts w:ascii="Calibri" w:hAnsi="Calibri" w:eastAsia="Calibri" w:cs="Calibri"/>
                <w:b w:val="1"/>
                <w:bCs w:val="1"/>
                <w:i w:val="0"/>
                <w:iCs w:val="0"/>
                <w:caps w:val="0"/>
                <w:smallCaps w:val="0"/>
                <w:noProof w:val="0"/>
                <w:color w:val="000000" w:themeColor="text1" w:themeTint="FF" w:themeShade="FF"/>
                <w:sz w:val="22"/>
                <w:szCs w:val="22"/>
                <w:lang w:val="en-GB"/>
              </w:rPr>
              <w:t>Kolb, Stage 3</w:t>
            </w:r>
          </w:p>
          <w:p w:rsidRPr="00A406E5" w:rsidR="00152E9D" w:rsidP="4C4FD0F6" w:rsidRDefault="00152E9D" w14:paraId="68F2CAB3" w14:textId="6EB98491">
            <w:pPr>
              <w:spacing w:after="1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4C4FD0F6" w:rsidR="611BADB2">
              <w:rPr>
                <w:rFonts w:ascii="Calibri" w:hAnsi="Calibri" w:eastAsia="Calibri" w:cs="Calibri"/>
                <w:b w:val="0"/>
                <w:bCs w:val="0"/>
                <w:i w:val="0"/>
                <w:iCs w:val="0"/>
                <w:caps w:val="0"/>
                <w:smallCaps w:val="0"/>
                <w:noProof w:val="0"/>
                <w:color w:val="000000" w:themeColor="text1" w:themeTint="FF" w:themeShade="FF"/>
                <w:sz w:val="22"/>
                <w:szCs w:val="22"/>
                <w:lang w:val="en-GB"/>
              </w:rPr>
              <w:t>In “</w:t>
            </w:r>
            <w:r w:rsidRPr="4C4FD0F6" w:rsidR="611BADB2">
              <w:rPr>
                <w:rFonts w:ascii="Calibri" w:hAnsi="Calibri" w:eastAsia="Calibri" w:cs="Calibri"/>
                <w:b w:val="1"/>
                <w:bCs w:val="1"/>
                <w:i w:val="0"/>
                <w:iCs w:val="0"/>
                <w:caps w:val="0"/>
                <w:smallCaps w:val="0"/>
                <w:noProof w:val="0"/>
                <w:color w:val="000000" w:themeColor="text1" w:themeTint="FF" w:themeShade="FF"/>
                <w:sz w:val="22"/>
                <w:szCs w:val="22"/>
                <w:lang w:val="en-GB"/>
              </w:rPr>
              <w:t>abstract conceptualisation</w:t>
            </w:r>
            <w:r w:rsidRPr="4C4FD0F6" w:rsidR="611BADB2">
              <w:rPr>
                <w:rFonts w:ascii="Calibri" w:hAnsi="Calibri" w:eastAsia="Calibri" w:cs="Calibri"/>
                <w:b w:val="0"/>
                <w:bCs w:val="0"/>
                <w:i w:val="0"/>
                <w:iCs w:val="0"/>
                <w:caps w:val="0"/>
                <w:smallCaps w:val="0"/>
                <w:noProof w:val="0"/>
                <w:color w:val="000000" w:themeColor="text1" w:themeTint="FF" w:themeShade="FF"/>
                <w:sz w:val="22"/>
                <w:szCs w:val="22"/>
                <w:lang w:val="en-GB"/>
              </w:rPr>
              <w:t>” key questions are: what could I have done better or differently? how can I improve? You should refer to literature to help you understand your experience and the learning that you might gain from it; how does your understanding of your experience relate to academic theories and technical practice in outdoor adventure</w:t>
            </w:r>
            <w:r w:rsidRPr="4C4FD0F6" w:rsidR="611BAD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4C4FD0F6"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4C4FD0F6"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C4FD0F6" w:rsidRDefault="00152E9D" w14:paraId="09B7B0E9" w14:textId="2128A18D">
            <w:pPr>
              <w:jc w:val="center"/>
              <w:rPr>
                <w:rFonts w:ascii="Arial" w:hAnsi="Arial" w:cs="Arial"/>
                <w:sz w:val="32"/>
                <w:szCs w:val="32"/>
              </w:rPr>
            </w:pPr>
            <w:r w:rsidRPr="4C4FD0F6" w:rsidR="69EDD87F">
              <w:rPr>
                <w:rFonts w:ascii="Arial" w:hAnsi="Arial" w:cs="Arial"/>
                <w:sz w:val="32"/>
                <w:szCs w:val="32"/>
              </w:rPr>
              <w:t>1</w:t>
            </w:r>
            <w:r w:rsidRPr="4C4FD0F6" w:rsidR="5AA42C79">
              <w:rPr>
                <w:rFonts w:ascii="Arial" w:hAnsi="Arial" w:cs="Arial"/>
                <w:sz w:val="32"/>
                <w:szCs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4C4FD0F6"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4C4FD0F6" w:rsidRDefault="00152E9D" w14:paraId="5C75CEF1" w14:textId="7B8232B8">
            <w:pPr>
              <w:spacing w:after="120"/>
              <w:rPr>
                <w:rFonts w:ascii="Calibri" w:hAnsi="Calibri" w:eastAsia="Calibri" w:cs="Calibri"/>
                <w:b w:val="0"/>
                <w:bCs w:val="0"/>
                <w:i w:val="0"/>
                <w:iCs w:val="0"/>
                <w:caps w:val="0"/>
                <w:smallCaps w:val="0"/>
                <w:noProof w:val="0"/>
                <w:color w:val="000000" w:themeColor="text1" w:themeTint="FF" w:themeShade="FF"/>
                <w:sz w:val="22"/>
                <w:szCs w:val="22"/>
                <w:lang w:val="en-GB"/>
              </w:rPr>
            </w:pPr>
            <w:r w:rsidRPr="4C4FD0F6" w:rsidR="2ED7D7FC">
              <w:rPr>
                <w:rFonts w:ascii="Calibri" w:hAnsi="Calibri" w:eastAsia="Calibri" w:cs="Calibri"/>
                <w:b w:val="1"/>
                <w:bCs w:val="1"/>
                <w:i w:val="0"/>
                <w:iCs w:val="0"/>
                <w:caps w:val="0"/>
                <w:smallCaps w:val="0"/>
                <w:noProof w:val="0"/>
                <w:color w:val="000000" w:themeColor="text1" w:themeTint="FF" w:themeShade="FF"/>
                <w:sz w:val="22"/>
                <w:szCs w:val="22"/>
                <w:lang w:val="en-GB"/>
              </w:rPr>
              <w:t>Kolb, Stage 4</w:t>
            </w:r>
          </w:p>
          <w:p w:rsidRPr="00A406E5" w:rsidR="00152E9D" w:rsidP="4C4FD0F6" w:rsidRDefault="00152E9D" w14:paraId="1A4251C5" w14:textId="0D1EB5A8">
            <w:pPr>
              <w:pStyle w:val="Normal"/>
              <w:spacing w:after="120"/>
            </w:pPr>
            <w:r w:rsidRPr="4C4FD0F6" w:rsidR="2ED7D7FC">
              <w:rPr>
                <w:rFonts w:ascii="Calibri" w:hAnsi="Calibri" w:eastAsia="Calibri" w:cs="Calibri"/>
                <w:b w:val="0"/>
                <w:bCs w:val="0"/>
                <w:i w:val="0"/>
                <w:iCs w:val="0"/>
                <w:caps w:val="0"/>
                <w:smallCaps w:val="0"/>
                <w:noProof w:val="0"/>
                <w:color w:val="000000" w:themeColor="text1" w:themeTint="FF" w:themeShade="FF"/>
                <w:sz w:val="22"/>
                <w:szCs w:val="22"/>
                <w:lang w:val="en-GB"/>
              </w:rPr>
              <w:t>Attending to the “</w:t>
            </w:r>
            <w:r w:rsidRPr="4C4FD0F6" w:rsidR="2ED7D7FC">
              <w:rPr>
                <w:rFonts w:ascii="Calibri" w:hAnsi="Calibri" w:eastAsia="Calibri" w:cs="Calibri"/>
                <w:b w:val="1"/>
                <w:bCs w:val="1"/>
                <w:i w:val="0"/>
                <w:iCs w:val="0"/>
                <w:caps w:val="0"/>
                <w:smallCaps w:val="0"/>
                <w:noProof w:val="0"/>
                <w:color w:val="000000" w:themeColor="text1" w:themeTint="FF" w:themeShade="FF"/>
                <w:sz w:val="22"/>
                <w:szCs w:val="22"/>
                <w:lang w:val="en-GB"/>
              </w:rPr>
              <w:t>active experimentation</w:t>
            </w:r>
            <w:r w:rsidRPr="4C4FD0F6" w:rsidR="2ED7D7FC">
              <w:rPr>
                <w:rFonts w:ascii="Calibri" w:hAnsi="Calibri" w:eastAsia="Calibri" w:cs="Calibri"/>
                <w:b w:val="0"/>
                <w:bCs w:val="0"/>
                <w:i w:val="0"/>
                <w:iCs w:val="0"/>
                <w:caps w:val="0"/>
                <w:smallCaps w:val="0"/>
                <w:noProof w:val="0"/>
                <w:color w:val="000000" w:themeColor="text1" w:themeTint="FF" w:themeShade="FF"/>
                <w:sz w:val="22"/>
                <w:szCs w:val="22"/>
                <w:lang w:val="en-GB"/>
              </w:rPr>
              <w:t>” stage of Kolb’s cycle requires you to account for your learning from experience. You should be clear about what you have learnt and how that knowledge will be useful in the future.  This should form a conclusion to your writing.</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4C4FD0F6"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4C4FD0F6" w:rsidRDefault="00152E9D" w14:paraId="418E63C6" w14:textId="77777777">
      <w:pPr>
        <w:ind w:left="0" w:right="531"/>
        <w:rPr>
          <w:rFonts w:ascii="Arial" w:hAnsi="Arial" w:cs="Arial"/>
          <w:b w:val="1"/>
          <w:bCs w:val="1"/>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4C4FD0F6" w:rsidRDefault="00C073F1" w14:paraId="01B538F8" w14:textId="3658E397">
      <w:pPr>
        <w:pStyle w:val="Normal"/>
        <w:rPr>
          <w:rFonts w:ascii="Arial" w:hAnsi="Arial" w:cs="Arial"/>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2ef9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c47c55b"/>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5AFAF1"/>
    <w:rsid w:val="0445E5AB"/>
    <w:rsid w:val="04DC3FD3"/>
    <w:rsid w:val="0611EB4D"/>
    <w:rsid w:val="0851E3C5"/>
    <w:rsid w:val="08F37D74"/>
    <w:rsid w:val="09B6116B"/>
    <w:rsid w:val="09D4EF6C"/>
    <w:rsid w:val="09DFAA8A"/>
    <w:rsid w:val="0A0AA571"/>
    <w:rsid w:val="0A3E3CAF"/>
    <w:rsid w:val="0BC0BA39"/>
    <w:rsid w:val="0C03C40A"/>
    <w:rsid w:val="0C862C98"/>
    <w:rsid w:val="0F7BE3BF"/>
    <w:rsid w:val="1AC3A3DB"/>
    <w:rsid w:val="1B85F112"/>
    <w:rsid w:val="22B0A237"/>
    <w:rsid w:val="23932A8F"/>
    <w:rsid w:val="2538DA71"/>
    <w:rsid w:val="26726934"/>
    <w:rsid w:val="2B616E88"/>
    <w:rsid w:val="2BD4BC87"/>
    <w:rsid w:val="2ED7D7FC"/>
    <w:rsid w:val="31AF7A94"/>
    <w:rsid w:val="31DC9493"/>
    <w:rsid w:val="35A45083"/>
    <w:rsid w:val="37BBE9E4"/>
    <w:rsid w:val="39616A24"/>
    <w:rsid w:val="3AB83BB6"/>
    <w:rsid w:val="3B62E6AC"/>
    <w:rsid w:val="3FA35CBB"/>
    <w:rsid w:val="401E1553"/>
    <w:rsid w:val="43611289"/>
    <w:rsid w:val="4780668C"/>
    <w:rsid w:val="48A6A0D0"/>
    <w:rsid w:val="4A8C3187"/>
    <w:rsid w:val="4B1C3892"/>
    <w:rsid w:val="4C4FD0F6"/>
    <w:rsid w:val="4DB33838"/>
    <w:rsid w:val="50184FD6"/>
    <w:rsid w:val="504C3627"/>
    <w:rsid w:val="554B59E0"/>
    <w:rsid w:val="561EF703"/>
    <w:rsid w:val="56268BFB"/>
    <w:rsid w:val="59BF3367"/>
    <w:rsid w:val="5AA42C79"/>
    <w:rsid w:val="5DE99ECC"/>
    <w:rsid w:val="611BADB2"/>
    <w:rsid w:val="61997103"/>
    <w:rsid w:val="67A555B3"/>
    <w:rsid w:val="69EDD87F"/>
    <w:rsid w:val="6F5121A0"/>
    <w:rsid w:val="6F5A29E1"/>
    <w:rsid w:val="6F725C68"/>
    <w:rsid w:val="6F98DD83"/>
    <w:rsid w:val="70987660"/>
    <w:rsid w:val="710E19B9"/>
    <w:rsid w:val="7455B19A"/>
    <w:rsid w:val="7DB0DDD5"/>
    <w:rsid w:val="7EF6A63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Denise Leonard</lastModifiedBy>
  <revision>16</revision>
  <lastPrinted>2014-10-10T07:42:00.0000000Z</lastPrinted>
  <dcterms:created xsi:type="dcterms:W3CDTF">2018-07-10T09:26:00.0000000Z</dcterms:created>
  <dcterms:modified xsi:type="dcterms:W3CDTF">2026-09-15T09:03:20.6192529Z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