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82B999" w14:textId="77777777" w:rsidR="00494A90" w:rsidRDefault="00494A90" w:rsidP="00494A90"/>
    <w:p w14:paraId="641708C8" w14:textId="77777777" w:rsidR="00494A90" w:rsidRPr="00C17C51" w:rsidRDefault="00494A90" w:rsidP="00494A90">
      <w:pPr>
        <w:rPr>
          <w:sz w:val="36"/>
          <w:szCs w:val="36"/>
        </w:rPr>
      </w:pPr>
      <w:r w:rsidRPr="00C17C51">
        <w:rPr>
          <w:sz w:val="36"/>
          <w:szCs w:val="36"/>
        </w:rPr>
        <w:t>1.</w:t>
      </w:r>
      <w:r w:rsidR="005314AE" w:rsidRPr="00C17C51">
        <w:rPr>
          <w:sz w:val="36"/>
          <w:szCs w:val="36"/>
        </w:rPr>
        <w:t xml:space="preserve"> </w:t>
      </w:r>
      <w:r w:rsidRPr="00C17C51">
        <w:rPr>
          <w:sz w:val="36"/>
          <w:szCs w:val="36"/>
        </w:rPr>
        <w:t>Anna, a wealthy collector of paintings, decided to build a house (‘the house’). She wanted the house to be modern in design and built largely of glass and reinforced concrete. At a meeting with Bertram, a leading architect, Anna described the nature of her painting collection and explained that her paintings would be damaged by sunlight. She said that it was vitally important to her that the glass walls of the house should protect the paintings from sunlight. Bertram assured her that modern glass-making technology would offer her paintings all the protection they needed. Anna then entered into a contract with Bertram for the design of the house. Bertram produced a design, detailed drawings and technical specifications for the house. His involvement in the project ended at that point and Anna paid his bill. She then took over the management of the construction of the house herself. Anna ordered materials and engaged a building company, which constructed the house. Both the construction of the house and the materials ordered were in strict compliance with Bertram’s drawings and specifications. Once the glass had been fitted, Anna discovered that it possessed none of the light-protecting qualities required. She later discovered that Bertram had specified the wrong kind of glass for the project. None of the paintings were damaged by the effects of Bertram’s error, but they had to be placed in a special storage facility. It is estimated that the cost of replacing the glass specified by Bertram will increase the building cost from £1,000,000 to £1,500,000. The cost of storing the paintings is £1,000 per month.</w:t>
      </w:r>
    </w:p>
    <w:p w14:paraId="62B8D791" w14:textId="77777777" w:rsidR="0078396F" w:rsidRPr="00C17C51" w:rsidRDefault="00494A90" w:rsidP="00494A90">
      <w:pPr>
        <w:rPr>
          <w:b/>
          <w:sz w:val="36"/>
          <w:szCs w:val="36"/>
        </w:rPr>
      </w:pPr>
      <w:r w:rsidRPr="00C17C51">
        <w:rPr>
          <w:b/>
          <w:sz w:val="36"/>
          <w:szCs w:val="36"/>
        </w:rPr>
        <w:lastRenderedPageBreak/>
        <w:t xml:space="preserve"> Advise Anna of any claim she may have in breach of contract against Bertram, including any damages to which she may be entitled. (25 marks)</w:t>
      </w:r>
    </w:p>
    <w:sectPr w:rsidR="0078396F" w:rsidRPr="00C17C5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54848" w14:textId="77777777" w:rsidR="00494A90" w:rsidRDefault="00494A90" w:rsidP="00494A90">
      <w:pPr>
        <w:spacing w:after="0" w:line="240" w:lineRule="auto"/>
      </w:pPr>
      <w:r>
        <w:separator/>
      </w:r>
    </w:p>
  </w:endnote>
  <w:endnote w:type="continuationSeparator" w:id="0">
    <w:p w14:paraId="4EE6C0FD" w14:textId="77777777" w:rsidR="00494A90" w:rsidRDefault="00494A90" w:rsidP="00494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32B9A1" w14:textId="77777777" w:rsidR="00494A90" w:rsidRDefault="00494A90" w:rsidP="00494A90">
      <w:pPr>
        <w:spacing w:after="0" w:line="240" w:lineRule="auto"/>
      </w:pPr>
      <w:r>
        <w:separator/>
      </w:r>
    </w:p>
  </w:footnote>
  <w:footnote w:type="continuationSeparator" w:id="0">
    <w:p w14:paraId="3FD2A6C1" w14:textId="77777777" w:rsidR="00494A90" w:rsidRDefault="00494A90" w:rsidP="00494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3B526" w14:textId="77777777" w:rsidR="00494A90" w:rsidRDefault="00494A90">
    <w:pPr>
      <w:pStyle w:val="Header"/>
    </w:pPr>
    <w:r>
      <w:t>Breach of contract problem question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90"/>
    <w:rsid w:val="0003474A"/>
    <w:rsid w:val="00042BBC"/>
    <w:rsid w:val="00051AB9"/>
    <w:rsid w:val="00134675"/>
    <w:rsid w:val="00141378"/>
    <w:rsid w:val="00143436"/>
    <w:rsid w:val="00154D79"/>
    <w:rsid w:val="00187408"/>
    <w:rsid w:val="00190842"/>
    <w:rsid w:val="001B03AF"/>
    <w:rsid w:val="001B7C42"/>
    <w:rsid w:val="00220897"/>
    <w:rsid w:val="00244861"/>
    <w:rsid w:val="00261265"/>
    <w:rsid w:val="0026368B"/>
    <w:rsid w:val="00282AC3"/>
    <w:rsid w:val="00285B11"/>
    <w:rsid w:val="002E0635"/>
    <w:rsid w:val="00312C42"/>
    <w:rsid w:val="00367227"/>
    <w:rsid w:val="00386C5C"/>
    <w:rsid w:val="003B506A"/>
    <w:rsid w:val="00430102"/>
    <w:rsid w:val="00494A90"/>
    <w:rsid w:val="004B7CFD"/>
    <w:rsid w:val="004D2701"/>
    <w:rsid w:val="005209FD"/>
    <w:rsid w:val="005314AE"/>
    <w:rsid w:val="00543251"/>
    <w:rsid w:val="005B657F"/>
    <w:rsid w:val="005C4AD3"/>
    <w:rsid w:val="005C75F6"/>
    <w:rsid w:val="005D6C13"/>
    <w:rsid w:val="005F4AD8"/>
    <w:rsid w:val="006363B4"/>
    <w:rsid w:val="00641596"/>
    <w:rsid w:val="006A1AD7"/>
    <w:rsid w:val="006A4D64"/>
    <w:rsid w:val="006D51F7"/>
    <w:rsid w:val="00707CF9"/>
    <w:rsid w:val="00732BC4"/>
    <w:rsid w:val="0078396F"/>
    <w:rsid w:val="007959F4"/>
    <w:rsid w:val="007E64F4"/>
    <w:rsid w:val="0081205D"/>
    <w:rsid w:val="0084682F"/>
    <w:rsid w:val="008B4966"/>
    <w:rsid w:val="008C600B"/>
    <w:rsid w:val="008F75B5"/>
    <w:rsid w:val="009843D0"/>
    <w:rsid w:val="009D629C"/>
    <w:rsid w:val="009E671D"/>
    <w:rsid w:val="00A2272F"/>
    <w:rsid w:val="00A32421"/>
    <w:rsid w:val="00A349F5"/>
    <w:rsid w:val="00A3577B"/>
    <w:rsid w:val="00A4185E"/>
    <w:rsid w:val="00AA7246"/>
    <w:rsid w:val="00AB5161"/>
    <w:rsid w:val="00AC0CC7"/>
    <w:rsid w:val="00B13F8E"/>
    <w:rsid w:val="00B155FE"/>
    <w:rsid w:val="00B70AC1"/>
    <w:rsid w:val="00B9355E"/>
    <w:rsid w:val="00BC0C15"/>
    <w:rsid w:val="00BF2303"/>
    <w:rsid w:val="00C03405"/>
    <w:rsid w:val="00C17C51"/>
    <w:rsid w:val="00C50F6D"/>
    <w:rsid w:val="00C666B5"/>
    <w:rsid w:val="00C90A9B"/>
    <w:rsid w:val="00D15993"/>
    <w:rsid w:val="00D82D10"/>
    <w:rsid w:val="00DB147F"/>
    <w:rsid w:val="00DB50D8"/>
    <w:rsid w:val="00E6491C"/>
    <w:rsid w:val="00E8488D"/>
    <w:rsid w:val="00EC6453"/>
    <w:rsid w:val="00F223CA"/>
    <w:rsid w:val="00F23ADE"/>
    <w:rsid w:val="00F411DB"/>
    <w:rsid w:val="00F47BB8"/>
    <w:rsid w:val="00F54DF4"/>
    <w:rsid w:val="00F82EF9"/>
    <w:rsid w:val="00F8391D"/>
    <w:rsid w:val="00FE6D70"/>
    <w:rsid w:val="00FF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F56B1"/>
  <w15:chartTrackingRefBased/>
  <w15:docId w15:val="{BEC33D76-B0FD-4EA6-90AD-A1BAC1704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A90"/>
  </w:style>
  <w:style w:type="paragraph" w:styleId="Footer">
    <w:name w:val="footer"/>
    <w:basedOn w:val="Normal"/>
    <w:link w:val="FooterChar"/>
    <w:uiPriority w:val="99"/>
    <w:unhideWhenUsed/>
    <w:rsid w:val="00494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A90"/>
  </w:style>
  <w:style w:type="paragraph" w:styleId="BalloonText">
    <w:name w:val="Balloon Text"/>
    <w:basedOn w:val="Normal"/>
    <w:link w:val="BalloonTextChar"/>
    <w:uiPriority w:val="99"/>
    <w:semiHidden/>
    <w:unhideWhenUsed/>
    <w:rsid w:val="00531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4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Louise Holmes</cp:lastModifiedBy>
  <cp:revision>2</cp:revision>
  <cp:lastPrinted>2018-03-29T15:54:00Z</cp:lastPrinted>
  <dcterms:created xsi:type="dcterms:W3CDTF">2021-02-21T16:13:00Z</dcterms:created>
  <dcterms:modified xsi:type="dcterms:W3CDTF">2021-02-21T16:13:00Z</dcterms:modified>
</cp:coreProperties>
</file>