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eastAsiaTheme="minorHAnsi"/>
          <w:color w:val="5B9BD5" w:themeColor="accent1"/>
          <w:lang w:val="en-GB"/>
          <w14:textFill>
            <w14:solidFill>
              <w14:schemeClr w14:val="accent1"/>
            </w14:solidFill>
          </w14:textFill>
        </w:rPr>
        <w:id w:val="-1522475554"/>
      </w:sdtPr>
      <w:sdtEndPr>
        <w:rPr>
          <w:rFonts w:eastAsiaTheme="minorHAnsi"/>
          <w:color w:val="auto"/>
          <w:lang w:val="en-GB"/>
        </w:rPr>
      </w:sdtEndPr>
      <w:sdtContent>
        <w:p>
          <w:pPr>
            <w:pStyle w:val="12"/>
            <w:spacing w:before="1540" w:after="24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w:drawing>
              <wp:inline distT="0" distB="0" distL="0" distR="0">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5B9BD5" w:themeColor="accent1"/>
              <w:sz w:val="72"/>
              <w:szCs w:val="72"/>
              <w14:textFill>
                <w14:solidFill>
                  <w14:schemeClr w14:val="accent1"/>
                </w14:solidFill>
              </w14:textFill>
            </w:rPr>
            <w:alias w:val="Title"/>
            <w:id w:val="1735040861"/>
            <w:placeholder>
              <w:docPart w:val="DCBCB7F12FD741FCBCDF0AE63ED3B4BF"/>
            </w:placeholder>
            <w15: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aps/>
              <w:color w:val="5B9BD5" w:themeColor="accent1"/>
              <w:sz w:val="80"/>
              <w:szCs w:val="80"/>
              <w14:textFill>
                <w14:solidFill>
                  <w14:schemeClr w14:val="accent1"/>
                </w14:solidFill>
              </w14:textFill>
            </w:rPr>
          </w:sdtEndPr>
          <w:sdtContent>
            <w:p>
              <w:pPr>
                <w:pStyle w:val="12"/>
                <w:pBdr>
                  <w:top w:val="single" w:color="5B9BD5" w:themeColor="accent1" w:sz="6" w:space="6"/>
                  <w:bottom w:val="single" w:color="5B9BD5" w:themeColor="accent1" w:sz="6" w:space="6"/>
                </w:pBdr>
                <w:spacing w:after="240"/>
                <w:jc w:val="center"/>
                <w:rPr>
                  <w:rFonts w:asciiTheme="majorHAnsi" w:hAnsiTheme="majorHAnsi" w:eastAsiaTheme="majorEastAsia" w:cstheme="majorBidi"/>
                  <w:caps/>
                  <w:color w:val="5B9BD5" w:themeColor="accent1"/>
                  <w:sz w:val="80"/>
                  <w:szCs w:val="80"/>
                  <w14:textFill>
                    <w14:solidFill>
                      <w14:schemeClr w14:val="accent1"/>
                    </w14:solidFill>
                  </w14:textFill>
                </w:rPr>
              </w:pPr>
              <w:r>
                <w:rPr>
                  <w:rFonts w:asciiTheme="majorHAnsi" w:hAnsiTheme="majorHAnsi" w:eastAsiaTheme="majorEastAsia" w:cstheme="majorBidi"/>
                  <w:caps/>
                  <w:color w:val="5B9BD5" w:themeColor="accent1"/>
                  <w:sz w:val="56"/>
                  <w:szCs w:val="56"/>
                  <w:lang w:val="en-GB"/>
                  <w14:textFill>
                    <w14:solidFill>
                      <w14:schemeClr w14:val="accent1"/>
                    </w14:solidFill>
                  </w14:textFill>
                </w:rPr>
                <w:t>management report</w:t>
              </w:r>
            </w:p>
          </w:sdtContent>
        </w:sdt>
        <w:sdt>
          <w:sdtPr>
            <w:rPr>
              <w:color w:val="5B9BD5" w:themeColor="accent1"/>
              <w:sz w:val="28"/>
              <w:szCs w:val="28"/>
              <w14:textFill>
                <w14:solidFill>
                  <w14:schemeClr w14:val="accent1"/>
                </w14:solidFill>
              </w14:textFill>
            </w:rPr>
            <w:alias w:val="Subtitle"/>
            <w:id w:val="328029620"/>
            <w:placeholder>
              <w:docPart w:val="C05A49BEB3EC4F328035A1BA055AE16D"/>
            </w:placeholder>
            <w15:dataBinding w:prefixMappings="xmlns:ns0='http://purl.org/dc/elements/1.1/' xmlns:ns1='http://schemas.openxmlformats.org/package/2006/metadata/core-properties' " w:xpath="/ns1:coreProperties[1]/ns0:subject[1]" w:storeItemID="{6C3C8BC8-F283-45AE-878A-BAB7291924A1}"/>
            <w:text/>
          </w:sdtPr>
          <w:sdtEndPr>
            <w:rPr>
              <w:color w:val="5B9BD5" w:themeColor="accent1"/>
              <w:sz w:val="28"/>
              <w:szCs w:val="28"/>
              <w14:textFill>
                <w14:solidFill>
                  <w14:schemeClr w14:val="accent1"/>
                </w14:solidFill>
              </w14:textFill>
            </w:rPr>
          </w:sdtEndPr>
          <w:sdtContent>
            <w:p>
              <w:pPr>
                <w:pStyle w:val="12"/>
                <w:jc w:val="center"/>
                <w:rPr>
                  <w:color w:val="5B9BD5" w:themeColor="accent1"/>
                  <w:sz w:val="28"/>
                  <w:szCs w:val="28"/>
                  <w14:textFill>
                    <w14:solidFill>
                      <w14:schemeClr w14:val="accent1"/>
                    </w14:solidFill>
                  </w14:textFill>
                </w:rPr>
              </w:pPr>
              <w:r>
                <w:rPr>
                  <w:color w:val="5B9BD5" w:themeColor="accent1"/>
                  <w:sz w:val="28"/>
                  <w:szCs w:val="28"/>
                  <w:lang w:val="en-GB"/>
                  <w14:textFill>
                    <w14:solidFill>
                      <w14:schemeClr w14:val="accent1"/>
                    </w14:solidFill>
                  </w14:textFill>
                </w:rPr>
                <w:t>Abu Ahmed Eusuf 1710574</w:t>
              </w:r>
            </w:p>
          </w:sdtContent>
        </w:sdt>
        <w:p>
          <w:pPr>
            <w:pStyle w:val="12"/>
            <w:spacing w:before="48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530"/>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14:textFill>
                                      <w14:solidFill>
                                        <w14:schemeClr w14:val="accent1"/>
                                      </w14:solidFill>
                                    </w14:textFill>
                                  </w:rPr>
                                  <w:alias w:val="Date"/>
                                  <w:id w:val="197127006"/>
                                  <w15:dataBinding w:prefixMappings="xmlns:ns0='http://schemas.microsoft.com/office/2006/coverPageProps' " w:xpath="/ns0:CoverPageProperties[1]/ns0:PublishDate[1]" w:storeItemID="{55AF091B-3C7A-41E3-B477-F2FDAA23CFDA}"/>
                                  <w:date w:fullDate="2018-07-20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2"/>
                                      <w:spacing w:after="40"/>
                                      <w:jc w:val="center"/>
                                      <w:rPr>
                                        <w:caps/>
                                        <w:color w:val="5B9BD5" w:themeColor="accent1"/>
                                        <w:sz w:val="28"/>
                                        <w:szCs w:val="28"/>
                                        <w14:textFill>
                                          <w14:solidFill>
                                            <w14:schemeClr w14:val="accent1"/>
                                          </w14:solidFill>
                                        </w14:textFill>
                                      </w:rPr>
                                    </w:pPr>
                                    <w:r>
                                      <w:rPr>
                                        <w:rFonts w:cstheme="minorBidi"/>
                                        <w:caps/>
                                        <w:color w:val="5B9BD5" w:themeColor="accent1"/>
                                        <w:sz w:val="28"/>
                                        <w:szCs w:val="28"/>
                                        <w:lang w:val="en-GB" w:eastAsia="en-US" w:bidi="ar-SA"/>
                                        <w14:textFill>
                                          <w14:solidFill>
                                            <w14:schemeClr w14:val="accent1"/>
                                          </w14:solidFill>
                                        </w14:textFill>
                                      </w:rPr>
                                      <w:t>July 20, 2018</w:t>
                                    </w:r>
                                  </w:p>
                                </w:sdtContent>
                              </w:sdt>
                              <w:p>
                                <w:pPr>
                                  <w:pStyle w:val="12"/>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15: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2"/>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15: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_x0000_s1026" o:spid="_x0000_s1026" o:spt="202" type="#_x0000_t202" style="position:absolute;left:0pt;margin-left:72pt;margin-top:715.6pt;height:43.9pt;width:516pt;mso-position-horizontal-relative:page;mso-position-vertical-relative:page;z-index:251659264;v-text-anchor:bottom;mso-width-relative:margin;mso-height-relative:page;mso-width-percent:1000;" filled="f" stroked="f" coordsize="21600,21600" o:gfxdata="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dYODr1gAAAAUBAAAPAAAAAAAAAAEAIAAA&#10;ACIAAABkcnMvZG93bnJldi54bWxQSwECFAAUAAAACACHTuJA1zRphw4CAAAZBAAADgAAAAAAAAAB&#10;ACAAAAAlAQAAZHJzL2Uyb0RvYy54bWxQSwUGAAAAAAYABgBZAQAApQUAAAAA&#10;">
                    <v:fill on="f" focussize="0,0"/>
                    <v:stroke on="f" weight="0.5pt"/>
                    <v:imagedata o:title=""/>
                    <o:lock v:ext="edit" aspectratio="f"/>
                    <v:textbox inset="0mm,0mm,0mm,0mm" style="mso-fit-shape-to-text:t;">
                      <w:txbxContent>
                        <w:sdt>
                          <w:sdtPr>
                            <w:rPr>
                              <w:caps/>
                              <w:color w:val="5B9BD5" w:themeColor="accent1"/>
                              <w:sz w:val="28"/>
                              <w:szCs w:val="28"/>
                              <w14:textFill>
                                <w14:solidFill>
                                  <w14:schemeClr w14:val="accent1"/>
                                </w14:solidFill>
                              </w14:textFill>
                            </w:rPr>
                            <w:alias w:val="Date"/>
                            <w:id w:val="197127006"/>
                            <w15:dataBinding w:prefixMappings="xmlns:ns0='http://schemas.microsoft.com/office/2006/coverPageProps' " w:xpath="/ns0:CoverPageProperties[1]/ns0:PublishDate[1]" w:storeItemID="{55AF091B-3C7A-41E3-B477-F2FDAA23CFDA}"/>
                            <w:date w:fullDate="2018-07-20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2"/>
                                <w:spacing w:after="40"/>
                                <w:jc w:val="center"/>
                                <w:rPr>
                                  <w:caps/>
                                  <w:color w:val="5B9BD5" w:themeColor="accent1"/>
                                  <w:sz w:val="28"/>
                                  <w:szCs w:val="28"/>
                                  <w14:textFill>
                                    <w14:solidFill>
                                      <w14:schemeClr w14:val="accent1"/>
                                    </w14:solidFill>
                                  </w14:textFill>
                                </w:rPr>
                              </w:pPr>
                              <w:r>
                                <w:rPr>
                                  <w:rFonts w:cstheme="minorBidi"/>
                                  <w:caps/>
                                  <w:color w:val="5B9BD5" w:themeColor="accent1"/>
                                  <w:sz w:val="28"/>
                                  <w:szCs w:val="28"/>
                                  <w:lang w:val="en-GB" w:eastAsia="en-US" w:bidi="ar-SA"/>
                                  <w14:textFill>
                                    <w14:solidFill>
                                      <w14:schemeClr w14:val="accent1"/>
                                    </w14:solidFill>
                                  </w14:textFill>
                                </w:rPr>
                                <w:t>July 20, 2018</w:t>
                              </w:r>
                            </w:p>
                          </w:sdtContent>
                        </w:sdt>
                        <w:p>
                          <w:pPr>
                            <w:pStyle w:val="12"/>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15: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2"/>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15: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v:textbox>
                  </v:shape>
                </w:pict>
              </mc:Fallback>
            </mc:AlternateContent>
          </w:r>
          <w:r>
            <w:rPr>
              <w:color w:val="5B9BD5" w:themeColor="accent1"/>
              <w:lang w:val="en-GB" w:eastAsia="en-GB"/>
              <w14:textFill>
                <w14:solidFill>
                  <w14:schemeClr w14:val="accent1"/>
                </w14:solidFill>
              </w14:textFill>
            </w:rPr>
            <w:drawing>
              <wp:inline distT="0" distB="0" distL="0" distR="0">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pPr>
            <w:pStyle w:val="2"/>
          </w:pPr>
          <w:r>
            <w:br w:type="page"/>
          </w:r>
          <w:bookmarkStart w:id="0" w:name="_Toc497811407"/>
          <w:r>
            <w:t>Executive Summary</w:t>
          </w:r>
          <w:bookmarkEnd w:id="0"/>
        </w:p>
        <w:p>
          <w:pPr>
            <w:rPr>
              <w:lang w:val="en-GB"/>
            </w:rPr>
          </w:pPr>
          <w:r>
            <w:rPr>
              <w:lang w:val="en-GB"/>
            </w:rPr>
            <w:t>The purpose of this report is to look at different skills that are available and how they are vital to employment. Many employment require a certain kind of ability for its profession but what all employers search for is strong interpersonal skills. The importance of each skills for general employment and the value of these abilities in the writers job is looked at within this report and how the skills can help an individual to be more prosperous in the career line.</w:t>
          </w:r>
        </w:p>
        <w:p>
          <w:pPr>
            <w:rPr>
              <w:lang w:val="en-GB"/>
            </w:rPr>
          </w:pPr>
        </w:p>
        <w:p>
          <w:pPr>
            <w:rPr>
              <w:lang w:val="en-GB"/>
            </w:rPr>
          </w:pPr>
          <w:r>
            <w:rPr>
              <w:lang w:val="en-GB"/>
            </w:rPr>
            <w:t xml:space="preserve">The report finds that there is a negative approach of each skill if not implemented accurately at work, and this can effect an organisations profit, effectiveness and efficiency. All though the writer has obtained many of the skills mentioned, there are still skills that need more developing in order to be able to reach desired profession. </w:t>
          </w:r>
        </w:p>
        <w:p/>
        <w:p/>
        <w:p/>
        <w:p/>
        <w:p/>
        <w:p/>
        <w:p/>
        <w:p/>
        <w:p/>
        <w:p/>
        <w:p/>
        <w:p/>
        <w:p/>
        <w:p/>
        <w:p/>
        <w:p/>
        <w:p/>
        <w:p/>
        <w:p/>
        <w:p/>
        <w:p/>
        <w:p/>
        <w:p/>
        <w:p/>
        <w:p/>
        <w:p/>
        <w:p/>
        <w:sdt>
          <w:sdtPr>
            <w:rPr>
              <w:rFonts w:asciiTheme="minorHAnsi" w:hAnsiTheme="minorHAnsi" w:eastAsiaTheme="minorHAnsi" w:cstheme="minorBidi"/>
              <w:color w:val="auto"/>
              <w:sz w:val="22"/>
              <w:szCs w:val="22"/>
              <w:lang w:val="en-GB"/>
            </w:rPr>
            <w:id w:val="-1297214018"/>
          </w:sdtPr>
          <w:sdtEndPr>
            <w:rPr>
              <w:rFonts w:asciiTheme="minorHAnsi" w:hAnsiTheme="minorHAnsi" w:eastAsiaTheme="minorHAnsi" w:cstheme="minorBidi"/>
              <w:b/>
              <w:bCs/>
              <w:color w:val="auto"/>
              <w:sz w:val="22"/>
              <w:szCs w:val="22"/>
              <w:lang w:val="en-GB"/>
            </w:rPr>
          </w:sdtEndPr>
          <w:sdtContent>
            <w:p>
              <w:pPr>
                <w:pStyle w:val="15"/>
              </w:pPr>
              <w:r>
                <w:t>Table of Contents</w:t>
              </w:r>
            </w:p>
            <w:p>
              <w:pPr>
                <w:pStyle w:val="6"/>
                <w:tabs>
                  <w:tab w:val="right" w:leader="dot" w:pos="9016"/>
                </w:tabs>
                <w:rPr>
                  <w:rFonts w:eastAsiaTheme="minorEastAsia"/>
                  <w:lang w:eastAsia="en-GB"/>
                </w:rPr>
              </w:pPr>
              <w:r>
                <w:fldChar w:fldCharType="begin"/>
              </w:r>
              <w:r>
                <w:instrText xml:space="preserve"> TOC \o "1-3" \h \z \u </w:instrText>
              </w:r>
              <w:r>
                <w:fldChar w:fldCharType="separate"/>
              </w:r>
              <w:r>
                <w:fldChar w:fldCharType="begin"/>
              </w:r>
              <w:r>
                <w:instrText xml:space="preserve"> HYPERLINK \l "_Toc497811407" </w:instrText>
              </w:r>
              <w:r>
                <w:fldChar w:fldCharType="separate"/>
              </w:r>
              <w:r>
                <w:rPr>
                  <w:rStyle w:val="10"/>
                </w:rPr>
                <w:t>Executive Summary</w:t>
              </w:r>
              <w:r>
                <w:tab/>
              </w:r>
              <w:r>
                <w:fldChar w:fldCharType="begin"/>
              </w:r>
              <w:r>
                <w:instrText xml:space="preserve"> PAGEREF _Toc497811407 \h </w:instrText>
              </w:r>
              <w:r>
                <w:fldChar w:fldCharType="separate"/>
              </w:r>
              <w:r>
                <w:t>1</w:t>
              </w:r>
              <w:r>
                <w:fldChar w:fldCharType="end"/>
              </w:r>
              <w:r>
                <w:fldChar w:fldCharType="end"/>
              </w:r>
            </w:p>
            <w:p>
              <w:pPr>
                <w:pStyle w:val="6"/>
                <w:tabs>
                  <w:tab w:val="right" w:leader="dot" w:pos="9016"/>
                </w:tabs>
                <w:rPr>
                  <w:rFonts w:eastAsiaTheme="minorEastAsia"/>
                  <w:lang w:eastAsia="en-GB"/>
                </w:rPr>
              </w:pPr>
              <w:r>
                <w:fldChar w:fldCharType="begin"/>
              </w:r>
              <w:r>
                <w:instrText xml:space="preserve"> HYPERLINK \l "_Toc497811408" </w:instrText>
              </w:r>
              <w:r>
                <w:fldChar w:fldCharType="separate"/>
              </w:r>
              <w:r>
                <w:rPr>
                  <w:rStyle w:val="10"/>
                </w:rPr>
                <w:t>Terms of Reference</w:t>
              </w:r>
              <w:r>
                <w:tab/>
              </w:r>
              <w:r>
                <w:fldChar w:fldCharType="begin"/>
              </w:r>
              <w:r>
                <w:instrText xml:space="preserve"> PAGEREF _Toc497811408 \h </w:instrText>
              </w:r>
              <w:r>
                <w:fldChar w:fldCharType="separate"/>
              </w:r>
              <w:r>
                <w:t>3</w:t>
              </w:r>
              <w:r>
                <w:fldChar w:fldCharType="end"/>
              </w:r>
              <w:r>
                <w:fldChar w:fldCharType="end"/>
              </w:r>
            </w:p>
            <w:p>
              <w:pPr>
                <w:pStyle w:val="6"/>
                <w:tabs>
                  <w:tab w:val="right" w:leader="dot" w:pos="9016"/>
                </w:tabs>
                <w:rPr>
                  <w:rFonts w:eastAsiaTheme="minorEastAsia"/>
                  <w:lang w:eastAsia="en-GB"/>
                </w:rPr>
              </w:pPr>
              <w:r>
                <w:fldChar w:fldCharType="begin"/>
              </w:r>
              <w:r>
                <w:instrText xml:space="preserve"> HYPERLINK \l "_Toc497811409" </w:instrText>
              </w:r>
              <w:r>
                <w:fldChar w:fldCharType="separate"/>
              </w:r>
              <w:r>
                <w:rPr>
                  <w:rStyle w:val="10"/>
                </w:rPr>
                <w:t>Procedure</w:t>
              </w:r>
              <w:r>
                <w:tab/>
              </w:r>
              <w:r>
                <w:fldChar w:fldCharType="begin"/>
              </w:r>
              <w:r>
                <w:instrText xml:space="preserve"> PAGEREF _Toc497811409 \h </w:instrText>
              </w:r>
              <w:r>
                <w:fldChar w:fldCharType="separate"/>
              </w:r>
              <w:r>
                <w:t>4</w:t>
              </w:r>
              <w:r>
                <w:fldChar w:fldCharType="end"/>
              </w:r>
              <w:r>
                <w:fldChar w:fldCharType="end"/>
              </w:r>
            </w:p>
            <w:p>
              <w:pPr>
                <w:pStyle w:val="6"/>
                <w:tabs>
                  <w:tab w:val="right" w:leader="dot" w:pos="9016"/>
                </w:tabs>
                <w:rPr>
                  <w:rFonts w:eastAsiaTheme="minorEastAsia"/>
                  <w:lang w:eastAsia="en-GB"/>
                </w:rPr>
              </w:pPr>
              <w:r>
                <w:fldChar w:fldCharType="begin"/>
              </w:r>
              <w:r>
                <w:instrText xml:space="preserve"> HYPERLINK \l "_Toc497811410" </w:instrText>
              </w:r>
              <w:r>
                <w:fldChar w:fldCharType="separate"/>
              </w:r>
              <w:r>
                <w:rPr>
                  <w:rStyle w:val="10"/>
                </w:rPr>
                <w:t>Introduction</w:t>
              </w:r>
              <w:r>
                <w:tab/>
              </w:r>
              <w:r>
                <w:fldChar w:fldCharType="begin"/>
              </w:r>
              <w:r>
                <w:instrText xml:space="preserve"> PAGEREF _Toc497811410 \h </w:instrText>
              </w:r>
              <w:r>
                <w:fldChar w:fldCharType="separate"/>
              </w:r>
              <w:r>
                <w:t>5</w:t>
              </w:r>
              <w:r>
                <w:fldChar w:fldCharType="end"/>
              </w:r>
              <w:r>
                <w:fldChar w:fldCharType="end"/>
              </w:r>
            </w:p>
            <w:p>
              <w:pPr>
                <w:pStyle w:val="6"/>
                <w:tabs>
                  <w:tab w:val="right" w:leader="dot" w:pos="9016"/>
                </w:tabs>
              </w:pPr>
              <w:r>
                <w:fldChar w:fldCharType="begin"/>
              </w:r>
              <w:r>
                <w:instrText xml:space="preserve"> HYPERLINK \l "_Toc497811411" </w:instrText>
              </w:r>
              <w:r>
                <w:fldChar w:fldCharType="separate"/>
              </w:r>
              <w:r>
                <w:rPr>
                  <w:rStyle w:val="10"/>
                </w:rPr>
                <w:t>Findings</w:t>
              </w:r>
              <w:r>
                <w:tab/>
              </w:r>
              <w:r>
                <w:fldChar w:fldCharType="begin"/>
              </w:r>
              <w:r>
                <w:instrText xml:space="preserve"> PAGEREF _Toc497811411 \h </w:instrText>
              </w:r>
              <w:r>
                <w:fldChar w:fldCharType="separate"/>
              </w:r>
              <w:r>
                <w:t>6</w:t>
              </w:r>
              <w:r>
                <w:fldChar w:fldCharType="end"/>
              </w:r>
              <w:r>
                <w:fldChar w:fldCharType="end"/>
              </w:r>
            </w:p>
            <w:p>
              <w:pPr>
                <w:rPr>
                  <w:lang w:val="en-GB"/>
                </w:rPr>
              </w:pPr>
              <w:r>
                <w:rPr>
                  <w:lang w:val="en-GB"/>
                </w:rPr>
                <w:t xml:space="preserve">      Time-Management............................................................................................................................6</w:t>
              </w:r>
            </w:p>
            <w:p>
              <w:pPr>
                <w:rPr>
                  <w:lang w:val="en-GB"/>
                </w:rPr>
              </w:pPr>
              <w:r>
                <w:rPr>
                  <w:lang w:val="en-GB"/>
                </w:rPr>
                <w:t xml:space="preserve">      Communication Skill..........................................................................................................................6</w:t>
              </w:r>
            </w:p>
            <w:p>
              <w:pPr>
                <w:rPr>
                  <w:lang w:val="en-GB"/>
                </w:rPr>
              </w:pPr>
              <w:r>
                <w:rPr>
                  <w:lang w:val="en-GB"/>
                </w:rPr>
                <w:t xml:space="preserve">      Organisation Skill...............................................................................................................................6</w:t>
              </w:r>
            </w:p>
            <w:p>
              <w:pPr>
                <w:rPr>
                  <w:lang w:val="en-GB"/>
                </w:rPr>
              </w:pPr>
              <w:r>
                <w:rPr>
                  <w:lang w:val="en-GB"/>
                </w:rPr>
                <w:t xml:space="preserve">      Motivation Skill..................................................................................................................................7</w:t>
              </w:r>
            </w:p>
            <w:p>
              <w:pPr>
                <w:rPr>
                  <w:lang w:val="en-GB"/>
                </w:rPr>
              </w:pPr>
              <w:r>
                <w:rPr>
                  <w:lang w:val="en-GB"/>
                </w:rPr>
                <w:t xml:space="preserve">       ICT Skill.............................................................................................................................................7</w:t>
              </w:r>
            </w:p>
            <w:p>
              <w:pPr>
                <w:rPr>
                  <w:lang w:val="en-GB"/>
                </w:rPr>
              </w:pPr>
              <w:r>
                <w:rPr>
                  <w:lang w:val="en-GB"/>
                </w:rPr>
                <w:t xml:space="preserve">       Negotiation Skill...............................................................................................................................8</w:t>
              </w:r>
            </w:p>
            <w:p>
              <w:pPr>
                <w:rPr>
                  <w:lang w:val="en-GB"/>
                </w:rPr>
              </w:pPr>
              <w:r>
                <w:rPr>
                  <w:lang w:val="en-GB"/>
                </w:rPr>
                <w:t xml:space="preserve">      Teamwork..........................................................................................................................................8</w:t>
              </w:r>
            </w:p>
            <w:p>
              <w:pPr>
                <w:rPr>
                  <w:lang w:val="en-GB" w:eastAsia="en-GB"/>
                </w:rPr>
              </w:pPr>
              <w:r>
                <w:rPr>
                  <w:lang w:val="en-GB"/>
                </w:rPr>
                <w:t xml:space="preserve">      Analytical and Problem Solving Skill...............................................................................................8,9</w:t>
              </w:r>
            </w:p>
            <w:p>
              <w:pPr>
                <w:pStyle w:val="6"/>
                <w:tabs>
                  <w:tab w:val="right" w:leader="dot" w:pos="9016"/>
                </w:tabs>
                <w:rPr>
                  <w:rFonts w:eastAsiaTheme="minorEastAsia"/>
                  <w:lang w:eastAsia="en-GB"/>
                </w:rPr>
              </w:pPr>
              <w:r>
                <w:fldChar w:fldCharType="begin"/>
              </w:r>
              <w:r>
                <w:instrText xml:space="preserve"> HYPERLINK \l "_Toc497811412" </w:instrText>
              </w:r>
              <w:r>
                <w:fldChar w:fldCharType="separate"/>
              </w:r>
              <w:r>
                <w:rPr>
                  <w:rStyle w:val="10"/>
                </w:rPr>
                <w:t xml:space="preserve">Conclusion </w:t>
              </w:r>
              <w:r>
                <w:rPr>
                  <w:rStyle w:val="10"/>
                  <w:lang w:val="en-GB"/>
                </w:rPr>
                <w:t>.</w:t>
              </w:r>
              <w:r>
                <w:fldChar w:fldCharType="end"/>
              </w:r>
              <w:r>
                <w:rPr>
                  <w:lang w:val="en-GB"/>
                </w:rPr>
                <w:t>...........................................................................................................................................10</w:t>
              </w:r>
            </w:p>
            <w:p>
              <w:pPr>
                <w:pStyle w:val="6"/>
                <w:tabs>
                  <w:tab w:val="right" w:leader="dot" w:pos="9016"/>
                </w:tabs>
                <w:rPr>
                  <w:rFonts w:eastAsiaTheme="minorEastAsia"/>
                  <w:lang w:eastAsia="en-GB"/>
                </w:rPr>
              </w:pPr>
              <w:r>
                <w:fldChar w:fldCharType="begin"/>
              </w:r>
              <w:r>
                <w:instrText xml:space="preserve"> HYPERLINK \l "_Toc497811413" </w:instrText>
              </w:r>
              <w:r>
                <w:fldChar w:fldCharType="separate"/>
              </w:r>
              <w:r>
                <w:rPr>
                  <w:rStyle w:val="10"/>
                </w:rPr>
                <w:t>Recommendations</w:t>
              </w:r>
              <w:r>
                <w:tab/>
              </w:r>
              <w:r>
                <w:fldChar w:fldCharType="end"/>
              </w:r>
              <w:r>
                <w:rPr>
                  <w:lang w:val="en-GB"/>
                </w:rPr>
                <w:t>11</w:t>
              </w:r>
            </w:p>
            <w:p>
              <w:pPr>
                <w:pStyle w:val="6"/>
                <w:tabs>
                  <w:tab w:val="right" w:leader="dot" w:pos="9016"/>
                </w:tabs>
                <w:rPr>
                  <w:rFonts w:eastAsiaTheme="minorEastAsia"/>
                  <w:lang w:eastAsia="en-GB"/>
                </w:rPr>
              </w:pPr>
              <w:r>
                <w:fldChar w:fldCharType="begin"/>
              </w:r>
              <w:r>
                <w:instrText xml:space="preserve"> HYPERLINK \l "_Toc497811414" </w:instrText>
              </w:r>
              <w:r>
                <w:fldChar w:fldCharType="separate"/>
              </w:r>
              <w:r>
                <w:rPr>
                  <w:rStyle w:val="10"/>
                </w:rPr>
                <w:t>Bibliography</w:t>
              </w:r>
              <w:r>
                <w:rPr>
                  <w:rStyle w:val="10"/>
                  <w:lang w:val="en-GB"/>
                </w:rPr>
                <w:t>.....................................................................................................................................</w:t>
              </w:r>
              <w:r>
                <w:rPr>
                  <w:lang w:val="en-GB"/>
                </w:rPr>
                <w:t>1</w:t>
              </w:r>
              <w:r>
                <w:fldChar w:fldCharType="end"/>
              </w:r>
              <w:r>
                <w:rPr>
                  <w:lang w:val="en-GB"/>
                </w:rPr>
                <w:t>2,13</w:t>
              </w:r>
            </w:p>
            <w:p>
              <w:pPr>
                <w:pStyle w:val="6"/>
                <w:tabs>
                  <w:tab w:val="right" w:leader="dot" w:pos="9016"/>
                </w:tabs>
                <w:rPr>
                  <w:rFonts w:eastAsiaTheme="minorEastAsia"/>
                  <w:lang w:eastAsia="en-GB"/>
                </w:rPr>
              </w:pPr>
              <w:r>
                <w:fldChar w:fldCharType="begin"/>
              </w:r>
              <w:r>
                <w:instrText xml:space="preserve"> HYPERLINK \l "_Toc497811416" </w:instrText>
              </w:r>
              <w:r>
                <w:fldChar w:fldCharType="separate"/>
              </w:r>
              <w:r>
                <w:rPr>
                  <w:rStyle w:val="10"/>
                </w:rPr>
                <w:t>Acknowledgements</w:t>
              </w:r>
              <w:r>
                <w:tab/>
              </w:r>
              <w:r>
                <w:rPr>
                  <w:lang w:val="en-GB"/>
                </w:rPr>
                <w:t>1</w:t>
              </w:r>
              <w:r>
                <w:fldChar w:fldCharType="end"/>
              </w:r>
              <w:r>
                <w:rPr>
                  <w:lang w:val="en-GB"/>
                </w:rPr>
                <w:t>4</w:t>
              </w:r>
            </w:p>
            <w:p>
              <w:r>
                <w:rPr>
                  <w:b/>
                  <w:bCs/>
                </w:rPr>
                <w:fldChar w:fldCharType="end"/>
              </w:r>
            </w:p>
          </w:sdtContent>
        </w:sdt>
        <w:p/>
        <w:p/>
        <w:p/>
        <w:p/>
        <w:p/>
        <w:p/>
        <w:p/>
        <w:p/>
        <w:p/>
        <w:p/>
        <w:p/>
        <w:p/>
        <w:p/>
        <w:p/>
        <w:p/>
        <w:p/>
        <w:p/>
        <w:p/>
        <w:p/>
        <w:p/>
        <w:p/>
        <w:p/>
        <w:p/>
        <w:p>
          <w:pPr>
            <w:pStyle w:val="2"/>
          </w:pPr>
          <w:bookmarkStart w:id="1" w:name="_Toc497811408"/>
          <w:r>
            <w:t>Terms of Reference</w:t>
          </w:r>
          <w:bookmarkEnd w:id="1"/>
        </w:p>
        <w:p/>
        <w:p>
          <w:pPr>
            <w:rPr>
              <w:lang w:val="en-GB"/>
            </w:rPr>
          </w:pPr>
          <w:r>
            <w:rPr>
              <w:lang w:val="en-GB"/>
            </w:rPr>
            <w:t>This Management Report on employability skills was handed out on the 18</w:t>
          </w:r>
          <w:r>
            <w:rPr>
              <w:vertAlign w:val="superscript"/>
              <w:lang w:val="en-GB"/>
            </w:rPr>
            <w:t>th</w:t>
          </w:r>
          <w:r>
            <w:rPr>
              <w:lang w:val="en-GB"/>
            </w:rPr>
            <w:t xml:space="preserve"> June 2018 by Shehla Khan. This reported must be submitted by the 20</w:t>
          </w:r>
          <w:r>
            <w:rPr>
              <w:vertAlign w:val="superscript"/>
              <w:lang w:val="en-GB"/>
            </w:rPr>
            <w:t>th</w:t>
          </w:r>
          <w:r>
            <w:rPr>
              <w:lang w:val="en-GB"/>
            </w:rPr>
            <w:t xml:space="preserve"> of July at 2pm. </w:t>
          </w:r>
        </w:p>
        <w:p/>
        <w:p/>
        <w:p/>
        <w:p/>
        <w:p/>
        <w:p/>
        <w:p/>
        <w:p/>
        <w:p/>
        <w:p/>
        <w:p/>
        <w:p/>
        <w:p/>
        <w:p/>
        <w:p/>
        <w:p/>
        <w:p/>
        <w:p/>
        <w:p/>
        <w:p/>
        <w:p/>
        <w:p/>
        <w:p/>
        <w:p/>
        <w:p/>
        <w:p/>
        <w:p/>
        <w:p/>
        <w:p>
          <w:pPr>
            <w:pStyle w:val="2"/>
          </w:pPr>
          <w:bookmarkStart w:id="2" w:name="_Toc497811409"/>
          <w:r>
            <w:t>Procedure</w:t>
          </w:r>
          <w:bookmarkEnd w:id="2"/>
        </w:p>
        <w:p>
          <w:pPr>
            <w:rPr>
              <w:lang w:val="en-GB"/>
            </w:rPr>
          </w:pPr>
          <w:r>
            <w:rPr>
              <w:lang w:val="en-GB"/>
            </w:rPr>
            <w:t>The writer used books and websites.</w:t>
          </w:r>
        </w:p>
        <w:p>
          <w:pPr>
            <w:rPr>
              <w:lang w:val="en-GB"/>
            </w:rPr>
          </w:pPr>
        </w:p>
        <w:p/>
        <w:p/>
        <w:p/>
        <w:p/>
        <w:p/>
        <w:p/>
        <w:p/>
        <w:p/>
        <w:p/>
        <w:p/>
        <w:p/>
        <w:p/>
        <w:p/>
        <w:p/>
        <w:p/>
        <w:p/>
        <w:p/>
        <w:p/>
        <w:p/>
        <w:p/>
        <w:p/>
        <w:p/>
        <w:p/>
        <w:p/>
        <w:p/>
        <w:p/>
        <w:p>
          <w:pPr>
            <w:pStyle w:val="2"/>
          </w:pPr>
          <w:bookmarkStart w:id="3" w:name="_Toc497811410"/>
          <w:r>
            <w:t>Introduction</w:t>
          </w:r>
          <w:bookmarkEnd w:id="3"/>
        </w:p>
        <w:p/>
        <w:p>
          <w:pPr>
            <w:rPr>
              <w:rFonts w:hint="default"/>
              <w:lang w:val="en-GB"/>
            </w:rPr>
          </w:pPr>
          <w:r>
            <w:rPr>
              <w:lang w:val="en-GB"/>
            </w:rPr>
            <w:t xml:space="preserve">Employability skills are a set of attributes and abilities which have been achieved to help gain an employment suggested The University of Kent, (2018). To acquire a good career in employment a degree is not enough explained The University of Edinburgh, (2018), as recruiters are looking for graduates that have already obtained skills and are </w:t>
          </w:r>
          <w:r>
            <w:rPr>
              <w:rFonts w:hint="default"/>
              <w:lang w:val="en-GB"/>
            </w:rPr>
            <w:t>“work-ready”. According to The Glasgow Caledonian, (2018), due to the shift in the global economy, employers mainly look for employees that use initiative, that are flexible and can complete task.</w:t>
          </w:r>
        </w:p>
        <w:p>
          <w:pPr>
            <w:rPr>
              <w:rFonts w:hint="default"/>
              <w:lang w:val="en-GB"/>
            </w:rPr>
          </w:pPr>
          <w:r>
            <w:rPr>
              <w:rFonts w:hint="default"/>
              <w:lang w:val="en-GB"/>
            </w:rPr>
            <w:t>The most successful people professionally are those with strong interpersonal skills, these are traits possessed rather than being taught and those individuals performance is more productive (Investopia 2018). Interpersonal skills consist of verbal, non-verbal and listening along with skills gained through childhood such as negotiating and emotional intelligence. These skills are most useful when working in groups which give better insight on group dynamics and how to work with the team (Skills You Need, 2018).</w:t>
          </w:r>
        </w:p>
        <w:p>
          <w:pPr>
            <w:rPr>
              <w:rFonts w:hint="default"/>
              <w:lang w:val="en-GB"/>
            </w:rPr>
          </w:pPr>
        </w:p>
        <w:p>
          <w:pPr>
            <w:rPr>
              <w:rFonts w:hint="default"/>
              <w:lang w:val="en-GB"/>
            </w:rPr>
          </w:pPr>
        </w:p>
        <w:p/>
        <w:p/>
        <w:p/>
        <w:p/>
        <w:p/>
        <w:p/>
        <w:p>
          <w:pPr>
            <w:pStyle w:val="2"/>
          </w:pPr>
          <w:bookmarkStart w:id="4" w:name="_Toc497811411"/>
          <w:r>
            <w:t>Findings</w:t>
          </w:r>
          <w:bookmarkEnd w:id="4"/>
        </w:p>
        <w:p/>
        <w:p>
          <w:pPr>
            <w:rPr>
              <w:rFonts w:hint="default" w:hAnsi="Malgun Gothic" w:eastAsia="Malgun Gothic" w:cs="Malgun Gothic" w:asciiTheme="minorAscii"/>
              <w:b w:val="0"/>
              <w:bCs w:val="0"/>
              <w:lang w:val="en-GB"/>
            </w:rPr>
          </w:pPr>
          <w:r>
            <w:rPr>
              <w:rFonts w:hint="default" w:ascii="Malgun Gothic" w:hAnsi="Malgun Gothic" w:eastAsia="Malgun Gothic" w:cs="Malgun Gothic"/>
              <w:b/>
              <w:bCs/>
              <w:lang w:val="en-GB"/>
            </w:rPr>
            <w:t>Time Management:</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Time management is essential in a workplace explained Morgan, (2017), if not managed accordingly an individual can miss sales, deadlines or meetings, the employee can then be perceived as unreliable which can take away future leadership roles. According to Andrews, (2014), employers look for time management qualities as this impacts the productivity performed by the employee. In an organisation each worker is given a set amount of time, an employee must make use of the time by prioritising tasks, not wasting valuable time and having the opportunity to make important decisions producing high standard results. Managing time reduces stress and decreases anxiety.</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 xml:space="preserve">The writer that is recruited by Rico Company delivering medicine for Lloyd Pharmacy, time management is just as essential as any other job to ensure medicines are delivered to the patients on time. As explained by Employee-Motivation-Skill.com, (2018), organising products and setting goals by planning the deliveries of the medicine according to the addresses completes the work as well as recording good performance for the company. </w:t>
          </w:r>
        </w:p>
        <w:p>
          <w:pPr>
            <w:rPr>
              <w:rFonts w:hint="default" w:hAnsi="Malgun Gothic" w:eastAsia="Malgun Gothic" w:cs="Malgun Gothic" w:asciiTheme="minorAscii"/>
              <w:b w:val="0"/>
              <w:bCs w:val="0"/>
              <w:lang w:val="en-GB"/>
            </w:rPr>
          </w:pPr>
        </w:p>
        <w:p>
          <w:pPr>
            <w:rPr>
              <w:rFonts w:hint="default" w:ascii="Malgun Gothic" w:hAnsi="Malgun Gothic" w:eastAsia="Malgun Gothic" w:cs="Malgun Gothic"/>
              <w:b/>
              <w:bCs/>
              <w:lang w:val="en-GB"/>
            </w:rPr>
          </w:pPr>
          <w:r>
            <w:rPr>
              <w:rFonts w:hint="default" w:ascii="Malgun Gothic" w:hAnsi="Malgun Gothic" w:eastAsia="Malgun Gothic" w:cs="Malgun Gothic"/>
              <w:b/>
              <w:bCs/>
              <w:lang w:val="en-GB"/>
            </w:rPr>
            <w:t>Communication Skills:</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Communication is when more than one individual exchange information such as, ideas or thoughts stated Maund et al (2017),  verbal communication is commonly used in organisations as team workers have to communicate to solve problems. According to Activia, (2018), having good communication at work means getting a point across by interacting with team members and customers, also aids team building, run tasks smoothly, improve work efficiency and reduces the chances of misunderstanding. Williams, (2014) explained that a National Association of College and Employers (NACE) revealed in a report, verbal communication is the top skill searched for in a recruit.</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Non-verbal communication can be expressed through expressions, eye contact, hand gestures and body language. Businesstopia, (2018) that non-verbal communication increases understanding and can support the employers during an interview such as, eye contact can demonstrate the candidates confidence, sometimes eye contact can also be perceived as over confidence.</w:t>
          </w:r>
        </w:p>
        <w:p>
          <w:pPr>
            <w:rPr>
              <w:rFonts w:hint="eastAsia"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 xml:space="preserve">As a delivery person verbal and non-verbal communication is vital to speak to medicine dispensers for any vital information that may be needed to be known about any particular medicine, patient, care home or hospital. As Doyle, (2018) stated, listening is just as vital in the writers profession to be able to comprehend what the writer is asked to do. Non-verbal communication is important as gestures such as smiling to patients and eye contact to be focused is also necessary. </w:t>
          </w:r>
        </w:p>
        <w:p>
          <w:pPr>
            <w:rPr>
              <w:rFonts w:hint="eastAsia" w:ascii="Malgun Gothic" w:hAnsi="Malgun Gothic" w:eastAsia="Malgun Gothic" w:cs="Malgun Gothic"/>
              <w:b/>
              <w:bCs/>
              <w:lang w:val="en-GB"/>
            </w:rPr>
          </w:pPr>
        </w:p>
        <w:p>
          <w:pPr>
            <w:rPr>
              <w:rFonts w:hint="eastAsia" w:ascii="Malgun Gothic" w:hAnsi="Malgun Gothic" w:eastAsia="Malgun Gothic" w:cs="Malgun Gothic"/>
              <w:b/>
              <w:bCs/>
              <w:lang w:val="en-GB"/>
            </w:rPr>
          </w:pPr>
        </w:p>
        <w:p>
          <w:pPr>
            <w:rPr>
              <w:rFonts w:hint="eastAsia" w:ascii="Malgun Gothic" w:hAnsi="Malgun Gothic" w:eastAsia="Malgun Gothic" w:cs="Malgun Gothic"/>
              <w:b/>
              <w:bCs/>
              <w:lang w:val="en-GB"/>
            </w:rPr>
          </w:pPr>
        </w:p>
        <w:p>
          <w:pPr>
            <w:rPr>
              <w:rFonts w:hint="default" w:ascii="Malgun Gothic" w:hAnsi="Malgun Gothic" w:eastAsia="Malgun Gothic" w:cs="Malgun Gothic"/>
              <w:b/>
              <w:bCs/>
              <w:lang w:val="en-GB"/>
            </w:rPr>
          </w:pPr>
          <w:r>
            <w:rPr>
              <w:rFonts w:hint="eastAsia" w:ascii="Malgun Gothic" w:hAnsi="Malgun Gothic" w:eastAsia="Malgun Gothic" w:cs="Malgun Gothic"/>
              <w:b/>
              <w:bCs/>
              <w:lang w:val="en-GB"/>
            </w:rPr>
            <w:t>Organisation</w:t>
          </w:r>
          <w:r>
            <w:rPr>
              <w:rFonts w:hint="default" w:ascii="Malgun Gothic" w:hAnsi="Malgun Gothic" w:eastAsia="Malgun Gothic" w:cs="Malgun Gothic"/>
              <w:b/>
              <w:bCs/>
              <w:lang w:val="en-GB"/>
            </w:rPr>
            <w:t xml:space="preserve"> and Planning Skills: </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 xml:space="preserve">Employer value organisation skills as this demonstrates an employees determination and management of work duties by prioritising, time optimising and wisely planning. Being organised means managing time by scheduling and planning meetings and tasks in a workplace (Kokemuller, 2017). According to Orega, (2017) employers expect employees to be organised daily which include organising emails, equipments that are needed, keeping records in order to be able to contact necessary people easily. A manager must organise the employees according to skills attained. </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 xml:space="preserve">In the delivery business, organisation and planning is key to ensuring medicines are delivered to the correct destinations by planning the routes and organising the list scheduled. As Sheahan, (2017) explained, keeping organised help the writer to be up to pace with what the roles involves, organisation helps to keep important document such as prescriptions in order, not having organisation in place can increase the chance of losing the prescriptions and miss placing medicines or even delivering the wrong medicines to patients. Overall being organised is being more productive in the workplace. </w:t>
          </w:r>
        </w:p>
        <w:p>
          <w:pPr>
            <w:rPr>
              <w:rFonts w:hint="default" w:hAnsi="Malgun Gothic" w:eastAsia="Malgun Gothic" w:cs="Malgun Gothic" w:asciiTheme="minorAscii"/>
              <w:b w:val="0"/>
              <w:bCs w:val="0"/>
              <w:lang w:val="en-GB"/>
            </w:rPr>
          </w:pPr>
        </w:p>
        <w:p>
          <w:pPr>
            <w:rPr>
              <w:rFonts w:hint="eastAsia" w:ascii="Malgun Gothic" w:hAnsi="Malgun Gothic" w:eastAsia="Malgun Gothic" w:cs="Malgun Gothic"/>
              <w:b/>
              <w:bCs/>
              <w:lang w:val="en-GB"/>
            </w:rPr>
          </w:pPr>
          <w:r>
            <w:rPr>
              <w:rFonts w:hint="eastAsia" w:ascii="Malgun Gothic" w:hAnsi="Malgun Gothic" w:eastAsia="Malgun Gothic" w:cs="Malgun Gothic"/>
              <w:b/>
              <w:bCs/>
              <w:lang w:val="en-GB"/>
            </w:rPr>
            <w:t>Motivation Skills:</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 xml:space="preserve">Employers that motivate the employees in the workplace help the company to achieve goals and solve problems explained Reference, (2018), motivation is known by employers to be the primary factor behind staff producing productive work and also avoids employee turnover. Many methods of motivation can be done by employers such as giving recognition to staff for good work. </w:t>
          </w:r>
        </w:p>
        <w:p>
          <w:pPr>
            <w:rPr>
              <w:rFonts w:hint="eastAsia"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 xml:space="preserve">In general the writer does not work in a office base with a team but still motivation can be given by employers that boost confidence when leaving with the medicine parcels and being appreciated when returning at the end of a day. Ganta, (2014) explained employees feel motivated when a sense of accomplishment is achieved, some workers are self-motivated and are not in search of any recognition as these employees have high confidence. </w:t>
          </w:r>
        </w:p>
        <w:p/>
        <w:p>
          <w:pPr>
            <w:rPr>
              <w:rFonts w:hint="default" w:ascii="Malgun Gothic" w:hAnsi="Malgun Gothic" w:eastAsia="Malgun Gothic" w:cs="Malgun Gothic"/>
              <w:b/>
              <w:bCs/>
              <w:lang w:val="en-GB"/>
            </w:rPr>
          </w:pPr>
          <w:r>
            <w:rPr>
              <w:rFonts w:hint="default" w:ascii="Malgun Gothic" w:hAnsi="Malgun Gothic" w:eastAsia="Malgun Gothic" w:cs="Malgun Gothic"/>
              <w:b/>
              <w:bCs/>
              <w:lang w:val="en-GB"/>
            </w:rPr>
            <w:t>ICT SKILLS:</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 xml:space="preserve">Having basic ICT skills is what most employers expect from the employees stated Clark, (2015), as most businesses are technology based companies and reliant on using basic data, so having a computer-literate staff is essential to do things such as, sending and receiving emails. At times organisations expect  staff to take further training to expand the knowledge of using  graphic design skill. </w:t>
          </w:r>
        </w:p>
        <w:p>
          <w:pPr>
            <w:rPr>
              <w:lang w:val="en-GB"/>
            </w:rPr>
          </w:pPr>
          <w:r>
            <w:rPr>
              <w:lang w:val="en-GB"/>
            </w:rPr>
            <w:t xml:space="preserve">The delivery company mainly interacts with the employers through email to give any vital information, to give instructions of which employee is based were for the delivery and to also email the payslips as Rico is a big organisation working around the Uk, this method is most effective for communication, the employees are expected to have the basic knowledge of using the computer, other than that the drivers do not need to use the computer relating to delivering the medicine. Cox, (2014) explained, most employers like to communicate through emails and this method was classed as the top rated channel. </w:t>
          </w:r>
        </w:p>
        <w:p/>
        <w:p>
          <w:pPr>
            <w:rPr>
              <w:rFonts w:hint="default" w:ascii="Malgun Gothic" w:hAnsi="Malgun Gothic" w:eastAsia="Malgun Gothic" w:cs="Malgun Gothic"/>
              <w:b/>
              <w:bCs/>
              <w:lang w:val="en-GB"/>
            </w:rPr>
          </w:pPr>
          <w:r>
            <w:rPr>
              <w:rFonts w:hint="default" w:ascii="Malgun Gothic" w:hAnsi="Malgun Gothic" w:eastAsia="Malgun Gothic" w:cs="Malgun Gothic"/>
              <w:b/>
              <w:bCs/>
              <w:lang w:val="en-GB"/>
            </w:rPr>
            <w:t>Negotiation Skill:</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Negotiation is an ability that can aid an organisation in many points such as disputing to potential damage with officials or resolving internal conflicts, stated Hunsaker, (2016), negotiation skill are considered as a core ability in some organisation and offer employees training and mentoring for the negotiators. The University of Kent, (2018) explained that negotiation is also a persuading or influencing skill, as this ability involves convincing others to take a particular action. Many employers look for this skill especially in work fields such as marketing, sales and buying. Negotiating involves an individual to listen carefully, clarify issues. Identify common ground and keeping calm.</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 xml:space="preserve">Any kind of negotiation ability has not been required in the role of delivering medicine, but still it is a good skill to have. As explained by Doyle, (2018),  they may be some point that negotiating with the employer regarding other factors such as negotiating a raise, a extra vacation or even taking sick leave. These are typical employer to employee negotiation which has not yet been experienced by the writer. </w:t>
          </w:r>
        </w:p>
        <w:p>
          <w:pPr>
            <w:rPr>
              <w:rFonts w:hint="default" w:hAnsi="Malgun Gothic" w:eastAsia="Malgun Gothic" w:cs="Malgun Gothic" w:asciiTheme="minorAscii"/>
              <w:b w:val="0"/>
              <w:bCs w:val="0"/>
              <w:lang w:val="en-GB"/>
            </w:rPr>
          </w:pPr>
        </w:p>
        <w:p>
          <w:pPr>
            <w:rPr>
              <w:rFonts w:hint="default" w:ascii="Malgun Gothic" w:hAnsi="Malgun Gothic" w:eastAsia="Malgun Gothic" w:cs="Malgun Gothic"/>
              <w:b/>
              <w:bCs/>
              <w:lang w:val="en-GB"/>
            </w:rPr>
          </w:pPr>
          <w:r>
            <w:rPr>
              <w:rFonts w:hint="default" w:ascii="Malgun Gothic" w:hAnsi="Malgun Gothic" w:eastAsia="Malgun Gothic" w:cs="Malgun Gothic"/>
              <w:b/>
              <w:bCs/>
              <w:lang w:val="en-GB"/>
            </w:rPr>
            <w:t>Teamwork Skills:</w:t>
          </w:r>
        </w:p>
        <w:p>
          <w:pPr>
            <w:jc w:val="both"/>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Teamwork is when employees come together in a company working towards a common gaol. This skill is important to employment as it increases efficiency, communication and helps to generate ideas. Teamwork also helps to divide workload and give team members a sense of empowerment (Zimmer, 2018). According to Morgan, (2017) in a research it has been indicated that team perform best when members are united creating an identity. Coughlan, (2015) stated, teamwork which is also classed as ‘soft skill’ is one of the ability that is worth £88 billion for the UK economy as this is an essential element within an employee and employers campaign for these factors to be taken seriously, otherwise studies reveal, over half a million workers to be held back in job opportunities.</w:t>
          </w:r>
        </w:p>
        <w:p>
          <w:pPr>
            <w:jc w:val="left"/>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 xml:space="preserve">The writer does work with a team were each have a role within the organisation, although the writer is based outdoor most of the time, there is a team existed from were the the writer has to pick up medication, prescription and any instruction from, the same way the writer corresponds with the team in regards of any undelivered item or other issues, this shows clear elements of teamwork. As explained by The Happy Manager, (2007), Teamwork is a glue that keeps members united and promotes strength and support which the writer feels within the employment. </w:t>
          </w:r>
        </w:p>
        <w:p>
          <w:pPr>
            <w:rPr>
              <w:rFonts w:hint="default" w:ascii="Malgun Gothic" w:hAnsi="Malgun Gothic" w:eastAsia="Malgun Gothic" w:cs="Malgun Gothic"/>
              <w:b/>
              <w:bCs/>
              <w:lang w:val="en-GB"/>
            </w:rPr>
          </w:pPr>
        </w:p>
        <w:p>
          <w:pPr>
            <w:rPr>
              <w:rFonts w:hint="default" w:ascii="Malgun Gothic" w:hAnsi="Malgun Gothic" w:eastAsia="Malgun Gothic" w:cs="Malgun Gothic"/>
              <w:b/>
              <w:bCs/>
              <w:lang w:val="en-GB"/>
            </w:rPr>
          </w:pPr>
          <w:r>
            <w:rPr>
              <w:rFonts w:hint="default" w:ascii="Malgun Gothic" w:hAnsi="Malgun Gothic" w:eastAsia="Malgun Gothic" w:cs="Malgun Gothic"/>
              <w:b/>
              <w:bCs/>
              <w:lang w:val="en-GB"/>
            </w:rPr>
            <w:t>Analytical and Problem Solving:</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 xml:space="preserve">Problem solving is common in daily life and at work stated The University of Kent, (2018), problem include situations such as, dealing with difficult customers, working out how to fix something that may be damaged and how to manage budget. To overcome problems individual will need to evaluate the problem by breaking them down, consider options and decide on actions. Solving problems requires analytical thinking which involves using initiative, logical reasoning and lateral thinking, analytical thinking comes to a logical approach. Many organisations follow the IDEAL model for problem solving which is </w:t>
          </w:r>
          <w:r>
            <w:rPr>
              <w:rFonts w:hint="default" w:hAnsi="Malgun Gothic" w:eastAsia="Malgun Gothic" w:cs="Malgun Gothic" w:asciiTheme="minorAscii"/>
              <w:b/>
              <w:bCs/>
              <w:lang w:val="en-GB"/>
            </w:rPr>
            <w:t xml:space="preserve">Identifying </w:t>
          </w:r>
          <w:r>
            <w:rPr>
              <w:rFonts w:hint="default" w:hAnsi="Malgun Gothic" w:eastAsia="Malgun Gothic" w:cs="Malgun Gothic" w:asciiTheme="minorAscii"/>
              <w:b w:val="0"/>
              <w:bCs w:val="0"/>
              <w:lang w:val="en-GB"/>
            </w:rPr>
            <w:t xml:space="preserve">a problem, </w:t>
          </w:r>
          <w:r>
            <w:rPr>
              <w:rFonts w:hint="default" w:hAnsi="Malgun Gothic" w:eastAsia="Malgun Gothic" w:cs="Malgun Gothic" w:asciiTheme="minorAscii"/>
              <w:b/>
              <w:bCs/>
              <w:lang w:val="en-GB"/>
            </w:rPr>
            <w:t xml:space="preserve">Defining </w:t>
          </w:r>
          <w:r>
            <w:rPr>
              <w:rFonts w:hint="default" w:hAnsi="Malgun Gothic" w:eastAsia="Malgun Gothic" w:cs="Malgun Gothic" w:asciiTheme="minorAscii"/>
              <w:b w:val="0"/>
              <w:bCs w:val="0"/>
              <w:lang w:val="en-GB"/>
            </w:rPr>
            <w:t xml:space="preserve">a problem, </w:t>
          </w:r>
          <w:r>
            <w:rPr>
              <w:rFonts w:hint="default" w:hAnsi="Malgun Gothic" w:eastAsia="Malgun Gothic" w:cs="Malgun Gothic" w:asciiTheme="minorAscii"/>
              <w:b/>
              <w:bCs/>
              <w:lang w:val="en-GB"/>
            </w:rPr>
            <w:t xml:space="preserve">Examine </w:t>
          </w:r>
          <w:r>
            <w:rPr>
              <w:rFonts w:hint="default" w:hAnsi="Malgun Gothic" w:eastAsia="Malgun Gothic" w:cs="Malgun Gothic" w:asciiTheme="minorAscii"/>
              <w:b w:val="0"/>
              <w:bCs w:val="0"/>
              <w:lang w:val="en-GB"/>
            </w:rPr>
            <w:t xml:space="preserve">every options, </w:t>
          </w:r>
          <w:r>
            <w:rPr>
              <w:rFonts w:hint="default" w:hAnsi="Malgun Gothic" w:eastAsia="Malgun Gothic" w:cs="Malgun Gothic" w:asciiTheme="minorAscii"/>
              <w:b/>
              <w:bCs/>
              <w:lang w:val="en-GB"/>
            </w:rPr>
            <w:t xml:space="preserve">Acting </w:t>
          </w:r>
          <w:r>
            <w:rPr>
              <w:rFonts w:hint="default" w:hAnsi="Malgun Gothic" w:eastAsia="Malgun Gothic" w:cs="Malgun Gothic" w:asciiTheme="minorAscii"/>
              <w:b w:val="0"/>
              <w:bCs w:val="0"/>
              <w:lang w:val="en-GB"/>
            </w:rPr>
            <w:t xml:space="preserve">on strategies and </w:t>
          </w:r>
          <w:r>
            <w:rPr>
              <w:rFonts w:hint="default" w:hAnsi="Malgun Gothic" w:eastAsia="Malgun Gothic" w:cs="Malgun Gothic" w:asciiTheme="minorAscii"/>
              <w:b/>
              <w:bCs/>
              <w:lang w:val="en-GB"/>
            </w:rPr>
            <w:t xml:space="preserve">Looking </w:t>
          </w:r>
          <w:r>
            <w:rPr>
              <w:rFonts w:hint="default" w:hAnsi="Malgun Gothic" w:eastAsia="Malgun Gothic" w:cs="Malgun Gothic" w:asciiTheme="minorAscii"/>
              <w:b w:val="0"/>
              <w:bCs w:val="0"/>
              <w:lang w:val="en-GB"/>
            </w:rPr>
            <w:t xml:space="preserve">at the consequence. Analytical and problem solving are one of the top ten skill that are in demand by employers, these individual must use initiative and take personal responsibilities and finding a better way of reaching goals. </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The writer does face problems at work and does require analytical thinking ability, at times when prescriptions have been misplaced or medicine are not complete for patients, these particular times the writer has to use initiative on how to resolve this situation as it is a matter of health. The writer has to take personal responsibility to resolve the problem by sometimes working over the time scheduled in order to travel to certain extent to solve problems. According to Target Job, (2018), employers do not want workers running to the managers every time there is a situation. The worker must be able to use logic and imagination to be able to come to an intelligent outcome.</w:t>
          </w:r>
        </w:p>
        <w:p/>
        <w:p/>
        <w:p/>
        <w:p/>
        <w:p/>
        <w:p/>
        <w:p/>
        <w:p/>
        <w:p/>
        <w:p>
          <w:pPr>
            <w:pStyle w:val="2"/>
          </w:pPr>
          <w:bookmarkStart w:id="5" w:name="_Toc497811412"/>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bookmarkEnd w:id="5"/>
        <w:p/>
        <w:p>
          <w:pPr>
            <w:pStyle w:val="2"/>
          </w:pPr>
          <w:r>
            <w:t>Conclusion</w:t>
          </w:r>
        </w:p>
        <w:p/>
        <w:p>
          <w:pPr>
            <w:rPr>
              <w:lang w:val="en-GB"/>
            </w:rPr>
          </w:pPr>
          <w:r>
            <w:rPr>
              <w:lang w:val="en-GB"/>
            </w:rPr>
            <w:t>To conclude this assignment many skills have been highlighted to be essential to employers. According to Morgan, (2017), if time is not managed at work employees can lose the opportunity of being promoted to leadership roles and be seen as unreliable. Zimmer, (2018) explained the importance of teamwork skills, as this encourages efficiency, communication, working together successfully and reaching goals. According to Kokemuller, (2017), organisation and planning skills highlights the determination an individual has by prioritising task and planning wisely, which keeps things running smoothly in a workplace.</w:t>
          </w:r>
        </w:p>
        <w:p>
          <w:pPr>
            <w:rPr>
              <w:lang w:val="en-GB"/>
            </w:rPr>
          </w:pPr>
          <w:r>
            <w:rPr>
              <w:lang w:val="en-GB"/>
            </w:rPr>
            <w:t>The writer has established that working as a delivery person for Lloyd's Pharmacy, organisation and planning  is a very important ability to have. Each day, routes need planning with a organised scheduled list. As Sheahan, (2107) explained, if organisation and planning was not in place then a lot of misplacement would happen causing big issues. Another vital skill the writer identified that is essential to the job is communication skills. As Doyle, (2018) stated in any profession communication is necessary to comprehend what task needs to be done and how this needs to be complete.</w:t>
          </w:r>
        </w:p>
        <w:p/>
        <w:p/>
        <w:p/>
        <w:p/>
        <w:p>
          <w:pPr>
            <w:pStyle w:val="2"/>
          </w:pPr>
          <w:bookmarkStart w:id="6" w:name="_Toc497811413"/>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bookmarkStart w:id="9" w:name="_GoBack"/>
          <w:bookmarkEnd w:id="9"/>
          <w:r>
            <w:t>Recommendations</w:t>
          </w:r>
          <w:bookmarkEnd w:id="6"/>
        </w:p>
        <w:p/>
        <w:p>
          <w:pPr>
            <w:rPr>
              <w:lang w:val="en-GB"/>
            </w:rPr>
          </w:pPr>
          <w:r>
            <w:rPr>
              <w:lang w:val="en-GB"/>
            </w:rPr>
            <w:t>The writer can join negotiation programme that aids the ability to improve on negotiation. According to The London School of Economic and Political Science, (2018), a intensive course that supports, power and persuasion, cultural issues, integrative bargaining and negotiating styles.</w:t>
          </w:r>
        </w:p>
        <w:p>
          <w:pPr>
            <w:rPr>
              <w:lang w:val="en-GB"/>
            </w:rPr>
          </w:pPr>
          <w:r>
            <w:rPr>
              <w:lang w:val="en-GB"/>
            </w:rPr>
            <w:t>The writer can participate in ICT courses to develop this skill further. According to City of Glasgow College, (2018), there is a range of courses available that can support this skill. With these courses an individual can learn how to use EXCEL, hardware and software installation and database design along with other subjects. At the end of this course the individual will be more employment ready.</w:t>
          </w:r>
        </w:p>
        <w:p>
          <w:pPr>
            <w:rPr>
              <w:lang w:val="en-GB"/>
            </w:rPr>
          </w:pPr>
          <w:r>
            <w:rPr>
              <w:lang w:val="en-GB"/>
            </w:rPr>
            <w:t xml:space="preserve">The writer can improve on problem solving skills by being more open minded and inquisitive, asking the right questions, slowing down, not panicking and not being lazy. The process of problem solving starts with accessing the situation, creating a hypothesis, developing a thinking habit and breaking the problem down (Ryan Tutorial, 2018). </w:t>
          </w:r>
        </w:p>
        <w:p/>
        <w:p/>
        <w:p/>
        <w:p/>
        <w:p/>
        <w:p/>
        <w:p>
          <w:pPr>
            <w:pStyle w:val="2"/>
          </w:pPr>
          <w:bookmarkStart w:id="7" w:name="_Toc497811414"/>
          <w:r>
            <w:t>Bibliography</w:t>
          </w:r>
          <w:bookmarkEnd w:id="7"/>
        </w:p>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Activia. (2018), Why are Communicating Skills Important at Work? [Online]. Available at: </w:t>
          </w:r>
          <w:r>
            <w:rPr>
              <w:rFonts w:hint="eastAsia" w:ascii="Calibri" w:hAnsi="Calibri" w:eastAsia="Calibri" w:cs="Times New Roman"/>
              <w:color w:val="0563C1"/>
              <w:kern w:val="0"/>
              <w:sz w:val="22"/>
              <w:szCs w:val="22"/>
              <w:u w:val="single"/>
              <w:lang w:val="en-US" w:eastAsia="zh-CN" w:bidi="ar"/>
            </w:rPr>
            <w:fldChar w:fldCharType="begin"/>
          </w:r>
          <w:r>
            <w:rPr>
              <w:rFonts w:hint="eastAsia" w:ascii="Calibri" w:hAnsi="Calibri" w:eastAsia="Calibri" w:cs="Times New Roman"/>
              <w:color w:val="0563C1"/>
              <w:kern w:val="0"/>
              <w:sz w:val="22"/>
              <w:szCs w:val="22"/>
              <w:u w:val="single"/>
              <w:lang w:val="en-US" w:eastAsia="zh-CN" w:bidi="ar"/>
            </w:rPr>
            <w:instrText xml:space="preserve"> HYPERLINK "https://www.activia.co.uk/resources/importance-of-communication-skills-at-work" </w:instrText>
          </w:r>
          <w:r>
            <w:rPr>
              <w:rFonts w:hint="eastAsia" w:ascii="Calibri" w:hAnsi="Calibri" w:eastAsia="Calibri" w:cs="Times New Roman"/>
              <w:color w:val="0563C1"/>
              <w:kern w:val="0"/>
              <w:sz w:val="22"/>
              <w:szCs w:val="22"/>
              <w:u w:val="single"/>
              <w:lang w:val="en-US" w:eastAsia="zh-CN" w:bidi="ar"/>
            </w:rPr>
            <w:fldChar w:fldCharType="separate"/>
          </w:r>
          <w:r>
            <w:rPr>
              <w:rStyle w:val="10"/>
              <w:u w:val="single"/>
              <w:lang w:val="en-US"/>
            </w:rPr>
            <w:t>https://www.activia.co.uk/resources/importance-of-communication-skills-at-work</w:t>
          </w:r>
          <w:r>
            <w:rPr>
              <w:rFonts w:hint="eastAsia" w:ascii="Calibri" w:hAnsi="Calibri" w:eastAsia="Calibri" w:cs="Times New Roman"/>
              <w:color w:val="0563C1"/>
              <w:kern w:val="0"/>
              <w:sz w:val="22"/>
              <w:szCs w:val="22"/>
              <w:u w:val="single"/>
              <w:lang w:val="en-US" w:eastAsia="zh-CN" w:bidi="ar"/>
            </w:rPr>
            <w:fldChar w:fldCharType="end"/>
          </w:r>
          <w:r>
            <w:rPr>
              <w:rFonts w:hint="eastAsia" w:ascii="Calibri" w:hAnsi="Calibri" w:eastAsia="Calibri" w:cs="Times New Roman"/>
              <w:kern w:val="0"/>
              <w:sz w:val="22"/>
              <w:szCs w:val="22"/>
              <w:lang w:val="en-US" w:eastAsia="zh-CN" w:bidi="ar"/>
            </w:rPr>
            <w:t>.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Andrews, A. (2014), Why is Time Management Important at Work? [Online]. Available at: </w:t>
          </w:r>
          <w:r>
            <w:rPr>
              <w:rFonts w:hint="eastAsia" w:ascii="Calibri" w:hAnsi="Calibri" w:eastAsia="Calibri" w:cs="Times New Roman"/>
              <w:color w:val="0563C1"/>
              <w:kern w:val="0"/>
              <w:sz w:val="22"/>
              <w:szCs w:val="22"/>
              <w:u w:val="single"/>
              <w:lang w:val="en-US" w:eastAsia="zh-CN" w:bidi="ar"/>
            </w:rPr>
            <w:fldChar w:fldCharType="begin"/>
          </w:r>
          <w:r>
            <w:rPr>
              <w:rFonts w:hint="eastAsia" w:ascii="Calibri" w:hAnsi="Calibri" w:eastAsia="Calibri" w:cs="Times New Roman"/>
              <w:color w:val="0563C1"/>
              <w:kern w:val="0"/>
              <w:sz w:val="22"/>
              <w:szCs w:val="22"/>
              <w:u w:val="single"/>
              <w:lang w:val="en-US" w:eastAsia="zh-CN" w:bidi="ar"/>
            </w:rPr>
            <w:instrText xml:space="preserve"> HYPERLINK "https://www.activia.co.uk/blog/why-is-time-management-important-at-work" </w:instrText>
          </w:r>
          <w:r>
            <w:rPr>
              <w:rFonts w:hint="eastAsia" w:ascii="Calibri" w:hAnsi="Calibri" w:eastAsia="Calibri" w:cs="Times New Roman"/>
              <w:color w:val="0563C1"/>
              <w:kern w:val="0"/>
              <w:sz w:val="22"/>
              <w:szCs w:val="22"/>
              <w:u w:val="single"/>
              <w:lang w:val="en-US" w:eastAsia="zh-CN" w:bidi="ar"/>
            </w:rPr>
            <w:fldChar w:fldCharType="separate"/>
          </w:r>
          <w:r>
            <w:rPr>
              <w:rStyle w:val="10"/>
              <w:u w:val="single"/>
              <w:lang w:val="en-US"/>
            </w:rPr>
            <w:t>https://www.activia.co.uk/blog/why-is-time-management-important-at-work</w:t>
          </w:r>
          <w:r>
            <w:rPr>
              <w:rFonts w:hint="eastAsia" w:ascii="Calibri" w:hAnsi="Calibri" w:eastAsia="Calibri" w:cs="Times New Roman"/>
              <w:color w:val="0563C1"/>
              <w:kern w:val="0"/>
              <w:sz w:val="22"/>
              <w:szCs w:val="22"/>
              <w:u w:val="single"/>
              <w:lang w:val="en-US" w:eastAsia="zh-CN" w:bidi="ar"/>
            </w:rPr>
            <w:fldChar w:fldCharType="end"/>
          </w:r>
          <w:r>
            <w:rPr>
              <w:rFonts w:hint="eastAsia" w:ascii="Calibri" w:hAnsi="Calibri" w:eastAsia="Calibri" w:cs="Times New Roman"/>
              <w:kern w:val="0"/>
              <w:sz w:val="22"/>
              <w:szCs w:val="22"/>
              <w:lang w:val="en-US" w:eastAsia="zh-CN" w:bidi="ar"/>
            </w:rPr>
            <w:t>. [Accessed 14</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Businesstopia. (2018), Why is Non-Verbal Communication Important? [Online]. Available at: </w:t>
          </w:r>
          <w:r>
            <w:rPr>
              <w:rFonts w:hint="eastAsia" w:ascii="Calibri" w:hAnsi="Calibri" w:eastAsia="Calibri" w:cs="Times New Roman"/>
              <w:color w:val="0563C1"/>
              <w:kern w:val="0"/>
              <w:sz w:val="22"/>
              <w:szCs w:val="22"/>
              <w:u w:val="single"/>
              <w:lang w:val="en-US" w:eastAsia="zh-CN" w:bidi="ar"/>
            </w:rPr>
            <w:fldChar w:fldCharType="begin"/>
          </w:r>
          <w:r>
            <w:rPr>
              <w:rFonts w:hint="eastAsia" w:ascii="Calibri" w:hAnsi="Calibri" w:eastAsia="Calibri" w:cs="Times New Roman"/>
              <w:color w:val="0563C1"/>
              <w:kern w:val="0"/>
              <w:sz w:val="22"/>
              <w:szCs w:val="22"/>
              <w:u w:val="single"/>
              <w:lang w:val="en-US" w:eastAsia="zh-CN" w:bidi="ar"/>
            </w:rPr>
            <w:instrText xml:space="preserve"> HYPERLINK "https://www.businesstopia.net/communication/why-non-verbal-communication-important" </w:instrText>
          </w:r>
          <w:r>
            <w:rPr>
              <w:rFonts w:hint="eastAsia" w:ascii="Calibri" w:hAnsi="Calibri" w:eastAsia="Calibri" w:cs="Times New Roman"/>
              <w:color w:val="0563C1"/>
              <w:kern w:val="0"/>
              <w:sz w:val="22"/>
              <w:szCs w:val="22"/>
              <w:u w:val="single"/>
              <w:lang w:val="en-US" w:eastAsia="zh-CN" w:bidi="ar"/>
            </w:rPr>
            <w:fldChar w:fldCharType="separate"/>
          </w:r>
          <w:r>
            <w:rPr>
              <w:rStyle w:val="10"/>
              <w:u w:val="single"/>
              <w:lang w:val="en-US"/>
            </w:rPr>
            <w:t>https://www.businesstopia.net/communication/why-non-verbal-communication-important</w:t>
          </w:r>
          <w:r>
            <w:rPr>
              <w:rFonts w:hint="eastAsia" w:ascii="Calibri" w:hAnsi="Calibri" w:eastAsia="Calibri" w:cs="Times New Roman"/>
              <w:color w:val="0563C1"/>
              <w:kern w:val="0"/>
              <w:sz w:val="22"/>
              <w:szCs w:val="22"/>
              <w:u w:val="single"/>
              <w:lang w:val="en-US" w:eastAsia="zh-CN" w:bidi="ar"/>
            </w:rPr>
            <w:fldChar w:fldCharType="end"/>
          </w:r>
          <w:r>
            <w:rPr>
              <w:rFonts w:hint="eastAsia" w:ascii="Calibri" w:hAnsi="Calibri" w:eastAsia="Calibri" w:cs="Times New Roman"/>
              <w:kern w:val="0"/>
              <w:sz w:val="22"/>
              <w:szCs w:val="22"/>
              <w:lang w:val="en-US" w:eastAsia="zh-CN" w:bidi="ar"/>
            </w:rPr>
            <w:t>.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City of Glasgow College. (2018), Computing Information Technology HNC, [Online]. Available at:</w:t>
          </w:r>
          <w:r>
            <w:rPr>
              <w:rFonts w:hint="eastAsia" w:ascii="Calibri" w:hAnsi="Calibri" w:eastAsia="Calibri" w:cs="Times New Roman"/>
              <w:kern w:val="0"/>
              <w:sz w:val="22"/>
              <w:szCs w:val="22"/>
              <w:lang w:val="en-US" w:eastAsia="zh-CN" w:bidi="ar"/>
            </w:rPr>
            <w:t xml:space="preserve"> </w:t>
          </w:r>
          <w:r>
            <w:rPr>
              <w:rFonts w:hint="eastAsia" w:ascii="Calibri" w:hAnsi="Calibri" w:eastAsia="Calibri" w:cs="Calibri"/>
              <w:kern w:val="0"/>
              <w:sz w:val="22"/>
              <w:szCs w:val="22"/>
              <w:lang w:val="en-US" w:eastAsia="zh-CN" w:bidi="ar"/>
            </w:rPr>
            <w:fldChar w:fldCharType="begin"/>
          </w:r>
          <w:r>
            <w:rPr>
              <w:rFonts w:hint="eastAsia" w:ascii="Calibri" w:hAnsi="Calibri" w:eastAsia="Calibri" w:cs="Calibri"/>
              <w:kern w:val="0"/>
              <w:sz w:val="22"/>
              <w:szCs w:val="22"/>
              <w:lang w:val="en-US" w:eastAsia="zh-CN" w:bidi="ar"/>
            </w:rPr>
            <w:instrText xml:space="preserve"> HYPERLINK "https://www.cityofglasgowcollege.ac.uk/courses/hnc-information-technology-scqf-level-7-2018-08-27" </w:instrText>
          </w:r>
          <w:r>
            <w:rPr>
              <w:rFonts w:hint="eastAsia" w:ascii="Calibri" w:hAnsi="Calibri" w:eastAsia="Calibri" w:cs="Calibri"/>
              <w:kern w:val="0"/>
              <w:sz w:val="22"/>
              <w:szCs w:val="22"/>
              <w:lang w:val="en-US" w:eastAsia="zh-CN" w:bidi="ar"/>
            </w:rPr>
            <w:fldChar w:fldCharType="separate"/>
          </w:r>
          <w:r>
            <w:rPr>
              <w:rStyle w:val="10"/>
              <w:rFonts w:cs="Calibri"/>
              <w:u w:val="single"/>
              <w:lang w:val="en-US"/>
            </w:rPr>
            <w:t>https://www.cityofglasgowcollege.ac.uk/courses/hnc-information-technology-scqf-level-7-2018-08-27</w:t>
          </w:r>
          <w:r>
            <w:rPr>
              <w:rFonts w:hint="eastAsia" w:ascii="Calibri" w:hAnsi="Calibri" w:eastAsia="Calibri" w:cs="Calibri"/>
              <w:kern w:val="0"/>
              <w:sz w:val="22"/>
              <w:szCs w:val="22"/>
              <w:lang w:val="en-US" w:eastAsia="zh-CN" w:bidi="ar"/>
            </w:rPr>
            <w:fldChar w:fldCharType="end"/>
          </w:r>
          <w:r>
            <w:rPr>
              <w:rFonts w:hint="eastAsia" w:ascii="Calibri" w:hAnsi="Calibri" w:eastAsia="Calibri" w:cs="Calibri"/>
              <w:kern w:val="0"/>
              <w:sz w:val="22"/>
              <w:szCs w:val="22"/>
              <w:lang w:val="en-US" w:eastAsia="zh-CN" w:bidi="ar"/>
            </w:rPr>
            <w:t>. [Accessed 18</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bCs/>
              <w:lang w:val="en-US"/>
            </w:rPr>
          </w:pPr>
          <w:r>
            <w:rPr>
              <w:rFonts w:hint="eastAsia" w:ascii="Calibri" w:hAnsi="Calibri" w:eastAsia="Calibri" w:cs="Times New Roman"/>
              <w:kern w:val="0"/>
              <w:sz w:val="22"/>
              <w:szCs w:val="22"/>
              <w:lang w:val="en-US" w:eastAsia="zh-CN" w:bidi="ar"/>
            </w:rPr>
            <w:t xml:space="preserve">Clark, M. (2015), </w:t>
          </w:r>
          <w:r>
            <w:rPr>
              <w:rFonts w:hint="eastAsia" w:ascii="Calibri" w:hAnsi="Calibri" w:eastAsia="Calibri" w:cs="Calibri"/>
              <w:bCs/>
              <w:kern w:val="0"/>
              <w:sz w:val="22"/>
              <w:szCs w:val="22"/>
              <w:lang w:val="en-US" w:eastAsia="zh-CN" w:bidi="ar"/>
            </w:rPr>
            <w:t xml:space="preserve">5 Skills Employers Want Their Employees to Have, [Online]. Available at: </w:t>
          </w:r>
          <w:r>
            <w:rPr>
              <w:rFonts w:hint="eastAsia" w:ascii="Calibri" w:hAnsi="Calibri" w:eastAsia="Calibri" w:cs="Calibri"/>
              <w:bCs/>
              <w:color w:val="0563C1"/>
              <w:kern w:val="0"/>
              <w:sz w:val="22"/>
              <w:szCs w:val="22"/>
              <w:u w:val="single"/>
              <w:lang w:val="en-US" w:eastAsia="zh-CN" w:bidi="ar"/>
            </w:rPr>
            <w:fldChar w:fldCharType="begin"/>
          </w:r>
          <w:r>
            <w:rPr>
              <w:rFonts w:hint="eastAsia" w:ascii="Calibri" w:hAnsi="Calibri" w:eastAsia="Calibri" w:cs="Calibri"/>
              <w:bCs/>
              <w:color w:val="0563C1"/>
              <w:kern w:val="0"/>
              <w:sz w:val="22"/>
              <w:szCs w:val="22"/>
              <w:u w:val="single"/>
              <w:lang w:val="en-US" w:eastAsia="zh-CN" w:bidi="ar"/>
            </w:rPr>
            <w:instrText xml:space="preserve"> HYPERLINK "https://www.workitdaily.com/skills-employers-want/" </w:instrText>
          </w:r>
          <w:r>
            <w:rPr>
              <w:rFonts w:hint="eastAsia" w:ascii="Calibri" w:hAnsi="Calibri" w:eastAsia="Calibri" w:cs="Calibri"/>
              <w:bCs/>
              <w:color w:val="0563C1"/>
              <w:kern w:val="0"/>
              <w:sz w:val="22"/>
              <w:szCs w:val="22"/>
              <w:u w:val="single"/>
              <w:lang w:val="en-US" w:eastAsia="zh-CN" w:bidi="ar"/>
            </w:rPr>
            <w:fldChar w:fldCharType="separate"/>
          </w:r>
          <w:r>
            <w:rPr>
              <w:rStyle w:val="10"/>
              <w:rFonts w:cs="Calibri"/>
              <w:bCs/>
              <w:u w:val="single"/>
              <w:lang w:val="en-US"/>
            </w:rPr>
            <w:t>https://www.workitdaily.com/skills-employers-want/</w:t>
          </w:r>
          <w:r>
            <w:rPr>
              <w:rFonts w:hint="eastAsia" w:ascii="Calibri" w:hAnsi="Calibri" w:eastAsia="Calibri" w:cs="Calibri"/>
              <w:bCs/>
              <w:color w:val="0563C1"/>
              <w:kern w:val="0"/>
              <w:sz w:val="22"/>
              <w:szCs w:val="22"/>
              <w:u w:val="single"/>
              <w:lang w:val="en-US" w:eastAsia="zh-CN" w:bidi="ar"/>
            </w:rPr>
            <w:fldChar w:fldCharType="end"/>
          </w:r>
          <w:r>
            <w:rPr>
              <w:rFonts w:hint="eastAsia" w:ascii="Calibri" w:hAnsi="Calibri" w:eastAsia="Calibri" w:cs="Calibri"/>
              <w:bCs/>
              <w:kern w:val="0"/>
              <w:sz w:val="22"/>
              <w:szCs w:val="22"/>
              <w:lang w:val="en-US" w:eastAsia="zh-CN" w:bidi="ar"/>
            </w:rPr>
            <w:t>. [Accessed 15</w:t>
          </w:r>
          <w:r>
            <w:rPr>
              <w:rFonts w:hint="eastAsia" w:ascii="Calibri" w:hAnsi="Calibri" w:eastAsia="Calibri" w:cs="Calibri"/>
              <w:bCs/>
              <w:kern w:val="0"/>
              <w:sz w:val="22"/>
              <w:szCs w:val="22"/>
              <w:vertAlign w:val="superscript"/>
              <w:lang w:val="en-US" w:eastAsia="zh-CN" w:bidi="ar"/>
            </w:rPr>
            <w:t>th</w:t>
          </w:r>
          <w:r>
            <w:rPr>
              <w:rFonts w:hint="eastAsia" w:ascii="Calibri" w:hAnsi="Calibri" w:eastAsia="Calibri" w:cs="Calibri"/>
              <w:bCs/>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Coughlan, S. (2015), Campaign puts £88bn Economic Value on ‘Soft Skill’ [Online]. Available at: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"https://www.bbc.co.uk/news/education-30802474"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https://www.bbc.co.uk/news/education-30802474</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16</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Cox, D. (2014), [Survey] How are Internal Communicators Using Email for Employee Communication? [Online]. Available at: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"https://www.poppulo.com/blog/using-email-for-employee-communications/"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https://www.poppulo.com/blog/using-email-for-employee-communications/</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15</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Doyle, A. (2018), Communication Skills for Workplace Success, [Online]. Available at: </w:t>
          </w:r>
          <w:r>
            <w:rPr>
              <w:rFonts w:hint="eastAsia" w:ascii="Calibri" w:hAnsi="Calibri" w:eastAsia="Calibri" w:cs="Times New Roman"/>
              <w:color w:val="0563C1"/>
              <w:kern w:val="0"/>
              <w:sz w:val="22"/>
              <w:szCs w:val="22"/>
              <w:u w:val="single"/>
              <w:lang w:val="en-US" w:eastAsia="zh-CN" w:bidi="ar"/>
            </w:rPr>
            <w:fldChar w:fldCharType="begin"/>
          </w:r>
          <w:r>
            <w:rPr>
              <w:rFonts w:hint="eastAsia" w:ascii="Calibri" w:hAnsi="Calibri" w:eastAsia="Calibri" w:cs="Times New Roman"/>
              <w:color w:val="0563C1"/>
              <w:kern w:val="0"/>
              <w:sz w:val="22"/>
              <w:szCs w:val="22"/>
              <w:u w:val="single"/>
              <w:lang w:val="en-US" w:eastAsia="zh-CN" w:bidi="ar"/>
            </w:rPr>
            <w:instrText xml:space="preserve"> HYPERLINK "https://www.thebalancecareers.com/communication-skills-list-2063779" </w:instrText>
          </w:r>
          <w:r>
            <w:rPr>
              <w:rFonts w:hint="eastAsia" w:ascii="Calibri" w:hAnsi="Calibri" w:eastAsia="Calibri" w:cs="Times New Roman"/>
              <w:color w:val="0563C1"/>
              <w:kern w:val="0"/>
              <w:sz w:val="22"/>
              <w:szCs w:val="22"/>
              <w:u w:val="single"/>
              <w:lang w:val="en-US" w:eastAsia="zh-CN" w:bidi="ar"/>
            </w:rPr>
            <w:fldChar w:fldCharType="separate"/>
          </w:r>
          <w:r>
            <w:rPr>
              <w:rStyle w:val="10"/>
              <w:u w:val="single"/>
              <w:lang w:val="en-US"/>
            </w:rPr>
            <w:t>https://www.thebalancecareers.com/communication-skills-list-2063779</w:t>
          </w:r>
          <w:r>
            <w:rPr>
              <w:rFonts w:hint="eastAsia" w:ascii="Calibri" w:hAnsi="Calibri" w:eastAsia="Calibri" w:cs="Times New Roman"/>
              <w:color w:val="0563C1"/>
              <w:kern w:val="0"/>
              <w:sz w:val="22"/>
              <w:szCs w:val="22"/>
              <w:u w:val="single"/>
              <w:lang w:val="en-US" w:eastAsia="zh-CN" w:bidi="ar"/>
            </w:rPr>
            <w:fldChar w:fldCharType="end"/>
          </w:r>
          <w:r>
            <w:rPr>
              <w:rFonts w:hint="eastAsia" w:ascii="Calibri" w:hAnsi="Calibri" w:eastAsia="Calibri" w:cs="Times New Roman"/>
              <w:kern w:val="0"/>
              <w:sz w:val="22"/>
              <w:szCs w:val="22"/>
              <w:lang w:val="en-US" w:eastAsia="zh-CN" w:bidi="ar"/>
            </w:rPr>
            <w:t>.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July 2018].</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Doyle, A. (2018), Negotiation Skills, and Why Employers Value Them, [Online]. Available at: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"https://www.thebalancecareers.com/negotiation-skills-list-2063760"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https://www.thebalancecareers.com/negotiation-skills-list-2063760</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16</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bCs/>
              <w:color w:val="000000"/>
              <w:lang w:val="en-US"/>
            </w:rPr>
          </w:pPr>
          <w:r>
            <w:rPr>
              <w:rFonts w:hint="eastAsia" w:ascii="Calibri" w:hAnsi="Calibri" w:eastAsia="Calibri" w:cs="Times New Roman"/>
              <w:kern w:val="0"/>
              <w:sz w:val="22"/>
              <w:szCs w:val="22"/>
              <w:lang w:val="en-US" w:eastAsia="zh-CN" w:bidi="ar"/>
            </w:rPr>
            <w:t xml:space="preserve">Employee-Motivation-Skills.com. (2018), </w:t>
          </w:r>
          <w:r>
            <w:rPr>
              <w:rFonts w:hint="eastAsia" w:ascii="Calibri" w:hAnsi="Calibri" w:eastAsia="Calibri" w:cs="Calibri"/>
              <w:bCs/>
              <w:color w:val="000000"/>
              <w:kern w:val="0"/>
              <w:sz w:val="22"/>
              <w:szCs w:val="22"/>
              <w:lang w:val="en-US" w:eastAsia="zh-CN" w:bidi="ar"/>
            </w:rPr>
            <w:t>Time Management in The Workplace Reasons Why Time Management At Work Is Important, [Online]. Available at:</w:t>
          </w:r>
          <w:r>
            <w:rPr>
              <w:rFonts w:hint="eastAsia" w:ascii="Calibri" w:hAnsi="Calibri" w:eastAsia="Calibri" w:cs="Times New Roman"/>
              <w:kern w:val="0"/>
              <w:sz w:val="22"/>
              <w:szCs w:val="22"/>
              <w:lang w:val="en-US" w:eastAsia="zh-CN" w:bidi="ar"/>
            </w:rPr>
            <w:t xml:space="preserve"> </w:t>
          </w:r>
          <w:r>
            <w:rPr>
              <w:rFonts w:hint="eastAsia" w:ascii="Calibri" w:hAnsi="Calibri" w:eastAsia="Calibri" w:cs="Calibri"/>
              <w:bCs/>
              <w:color w:val="0563C1"/>
              <w:kern w:val="0"/>
              <w:sz w:val="22"/>
              <w:szCs w:val="22"/>
              <w:u w:val="single"/>
              <w:lang w:val="en-US" w:eastAsia="zh-CN" w:bidi="ar"/>
            </w:rPr>
            <w:fldChar w:fldCharType="begin"/>
          </w:r>
          <w:r>
            <w:rPr>
              <w:rFonts w:hint="eastAsia" w:ascii="Calibri" w:hAnsi="Calibri" w:eastAsia="Calibri" w:cs="Calibri"/>
              <w:bCs/>
              <w:color w:val="0563C1"/>
              <w:kern w:val="0"/>
              <w:sz w:val="22"/>
              <w:szCs w:val="22"/>
              <w:u w:val="single"/>
              <w:lang w:val="en-US" w:eastAsia="zh-CN" w:bidi="ar"/>
            </w:rPr>
            <w:instrText xml:space="preserve"> HYPERLINK "http://www.employee-motivation-skills.com/time-management-in-the-workplace.html" </w:instrText>
          </w:r>
          <w:r>
            <w:rPr>
              <w:rFonts w:hint="eastAsia" w:ascii="Calibri" w:hAnsi="Calibri" w:eastAsia="Calibri" w:cs="Calibri"/>
              <w:bCs/>
              <w:color w:val="0563C1"/>
              <w:kern w:val="0"/>
              <w:sz w:val="22"/>
              <w:szCs w:val="22"/>
              <w:u w:val="single"/>
              <w:lang w:val="en-US" w:eastAsia="zh-CN" w:bidi="ar"/>
            </w:rPr>
            <w:fldChar w:fldCharType="separate"/>
          </w:r>
          <w:r>
            <w:rPr>
              <w:rStyle w:val="10"/>
              <w:rFonts w:cs="Calibri"/>
              <w:bCs/>
              <w:u w:val="single"/>
              <w:lang w:val="en-US"/>
            </w:rPr>
            <w:t>http://www.employee-motivation-skills.com/time-management-in-the-workplace.html</w:t>
          </w:r>
          <w:r>
            <w:rPr>
              <w:rFonts w:hint="eastAsia" w:ascii="Calibri" w:hAnsi="Calibri" w:eastAsia="Calibri" w:cs="Calibri"/>
              <w:bCs/>
              <w:color w:val="0563C1"/>
              <w:kern w:val="0"/>
              <w:sz w:val="22"/>
              <w:szCs w:val="22"/>
              <w:u w:val="single"/>
              <w:lang w:val="en-US" w:eastAsia="zh-CN" w:bidi="ar"/>
            </w:rPr>
            <w:fldChar w:fldCharType="end"/>
          </w:r>
          <w:r>
            <w:rPr>
              <w:rFonts w:hint="eastAsia" w:ascii="Calibri" w:hAnsi="Calibri" w:eastAsia="Calibri" w:cs="Calibri"/>
              <w:bCs/>
              <w:color w:val="000000"/>
              <w:kern w:val="0"/>
              <w:sz w:val="22"/>
              <w:szCs w:val="22"/>
              <w:lang w:val="en-US" w:eastAsia="zh-CN" w:bidi="ar"/>
            </w:rPr>
            <w:t>. [Accessed 15</w:t>
          </w:r>
          <w:r>
            <w:rPr>
              <w:rFonts w:hint="eastAsia" w:ascii="Calibri" w:hAnsi="Calibri" w:eastAsia="Calibri" w:cs="Calibri"/>
              <w:bCs/>
              <w:color w:val="000000"/>
              <w:kern w:val="0"/>
              <w:sz w:val="22"/>
              <w:szCs w:val="22"/>
              <w:vertAlign w:val="superscript"/>
              <w:lang w:val="en-US" w:eastAsia="zh-CN" w:bidi="ar"/>
            </w:rPr>
            <w:t>th</w:t>
          </w:r>
          <w:r>
            <w:rPr>
              <w:rFonts w:hint="eastAsia" w:ascii="Calibri" w:hAnsi="Calibri" w:eastAsia="Calibri" w:cs="Calibri"/>
              <w:bCs/>
              <w:color w:val="000000"/>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Ganta, V.C. (2014), Motivation in the Workplace to Improve the Employee Performance, [Online]. Available at: </w:t>
          </w:r>
          <w:r>
            <w:rPr>
              <w:rFonts w:hint="eastAsia" w:ascii="Calibri" w:hAnsi="Calibri" w:eastAsia="Calibri" w:cs="Times New Roman"/>
              <w:color w:val="0563C1"/>
              <w:kern w:val="0"/>
              <w:sz w:val="22"/>
              <w:szCs w:val="22"/>
              <w:u w:val="single"/>
              <w:lang w:val="en-US" w:eastAsia="zh-CN" w:bidi="ar"/>
            </w:rPr>
            <w:fldChar w:fldCharType="begin"/>
          </w:r>
          <w:r>
            <w:rPr>
              <w:rFonts w:hint="eastAsia" w:ascii="Calibri" w:hAnsi="Calibri" w:eastAsia="Calibri" w:cs="Times New Roman"/>
              <w:color w:val="0563C1"/>
              <w:kern w:val="0"/>
              <w:sz w:val="22"/>
              <w:szCs w:val="22"/>
              <w:u w:val="single"/>
              <w:lang w:val="en-US" w:eastAsia="zh-CN" w:bidi="ar"/>
            </w:rPr>
            <w:instrText xml:space="preserve"> HYPERLINK "http://www.ijetmas.com/admin/resources/project/paper/f201411201416479373.pdf" </w:instrText>
          </w:r>
          <w:r>
            <w:rPr>
              <w:rFonts w:hint="eastAsia" w:ascii="Calibri" w:hAnsi="Calibri" w:eastAsia="Calibri" w:cs="Times New Roman"/>
              <w:color w:val="0563C1"/>
              <w:kern w:val="0"/>
              <w:sz w:val="22"/>
              <w:szCs w:val="22"/>
              <w:u w:val="single"/>
              <w:lang w:val="en-US" w:eastAsia="zh-CN" w:bidi="ar"/>
            </w:rPr>
            <w:fldChar w:fldCharType="separate"/>
          </w:r>
          <w:r>
            <w:rPr>
              <w:rStyle w:val="10"/>
              <w:u w:val="single"/>
              <w:lang w:val="en-US"/>
            </w:rPr>
            <w:t>http://www.ijetmas.com/admin/resources/project/paper/f201411201416479373.pdf</w:t>
          </w:r>
          <w:r>
            <w:rPr>
              <w:rFonts w:hint="eastAsia" w:ascii="Calibri" w:hAnsi="Calibri" w:eastAsia="Calibri" w:cs="Times New Roman"/>
              <w:color w:val="0563C1"/>
              <w:kern w:val="0"/>
              <w:sz w:val="22"/>
              <w:szCs w:val="22"/>
              <w:u w:val="single"/>
              <w:lang w:val="en-US" w:eastAsia="zh-CN" w:bidi="ar"/>
            </w:rPr>
            <w:fldChar w:fldCharType="end"/>
          </w:r>
          <w:r>
            <w:rPr>
              <w:rFonts w:hint="eastAsia" w:ascii="Calibri" w:hAnsi="Calibri" w:eastAsia="Calibri" w:cs="Times New Roman"/>
              <w:kern w:val="0"/>
              <w:sz w:val="22"/>
              <w:szCs w:val="22"/>
              <w:lang w:val="en-US" w:eastAsia="zh-CN" w:bidi="ar"/>
            </w:rPr>
            <w:t>.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July 2014]. </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Glasgow Caledonian University. (2018), Why is Employability Important? [Online]. Available at: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"https://www.gcu.ac.uk/cbsrealworldfutures/whyemployability/"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https://www.gcu.ac.uk/cbsrealworldfutures/whyemployability/</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17</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Hunsaker, P.L and Hunsaker, J. (2016), The Essential Managers Handbook. London: Dorling Kindersley Limited. </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Investopia. (2018), Interpersonal Skills, [Online]. Available at:</w:t>
          </w:r>
          <w:r>
            <w:rPr>
              <w:rFonts w:hint="eastAsia" w:ascii="Calibri" w:hAnsi="Calibri" w:eastAsia="Calibri" w:cs="Times New Roman"/>
              <w:kern w:val="0"/>
              <w:sz w:val="22"/>
              <w:szCs w:val="22"/>
              <w:lang w:val="en-US" w:eastAsia="zh-CN" w:bidi="ar"/>
            </w:rPr>
            <w:t xml:space="preserve"> </w:t>
          </w:r>
          <w:r>
            <w:rPr>
              <w:rFonts w:hint="eastAsia" w:ascii="Calibri" w:hAnsi="Calibri" w:eastAsia="Calibri" w:cs="Calibri"/>
              <w:kern w:val="0"/>
              <w:sz w:val="22"/>
              <w:szCs w:val="22"/>
              <w:lang w:val="en-US" w:eastAsia="zh-CN" w:bidi="ar"/>
            </w:rPr>
            <w:fldChar w:fldCharType="begin"/>
          </w:r>
          <w:r>
            <w:rPr>
              <w:rFonts w:hint="eastAsia" w:ascii="Calibri" w:hAnsi="Calibri" w:eastAsia="Calibri" w:cs="Calibri"/>
              <w:kern w:val="0"/>
              <w:sz w:val="22"/>
              <w:szCs w:val="22"/>
              <w:lang w:val="en-US" w:eastAsia="zh-CN" w:bidi="ar"/>
            </w:rPr>
            <w:instrText xml:space="preserve"> HYPERLINK "https://www.investopedia.com/terms/i/interpersonal-skills.asp" </w:instrText>
          </w:r>
          <w:r>
            <w:rPr>
              <w:rFonts w:hint="eastAsia" w:ascii="Calibri" w:hAnsi="Calibri" w:eastAsia="Calibri" w:cs="Calibri"/>
              <w:kern w:val="0"/>
              <w:sz w:val="22"/>
              <w:szCs w:val="22"/>
              <w:lang w:val="en-US" w:eastAsia="zh-CN" w:bidi="ar"/>
            </w:rPr>
            <w:fldChar w:fldCharType="separate"/>
          </w:r>
          <w:r>
            <w:rPr>
              <w:rStyle w:val="10"/>
              <w:rFonts w:cs="Calibri"/>
              <w:u w:val="single"/>
              <w:lang w:val="en-US"/>
            </w:rPr>
            <w:t>https://www.investopedia.com/terms/i/interpersonal-skills.asp</w:t>
          </w:r>
          <w:r>
            <w:rPr>
              <w:rFonts w:hint="eastAsia" w:ascii="Calibri" w:hAnsi="Calibri" w:eastAsia="Calibri" w:cs="Calibri"/>
              <w:kern w:val="0"/>
              <w:sz w:val="22"/>
              <w:szCs w:val="22"/>
              <w:lang w:val="en-US" w:eastAsia="zh-CN" w:bidi="ar"/>
            </w:rPr>
            <w:fldChar w:fldCharType="end"/>
          </w:r>
          <w:r>
            <w:rPr>
              <w:rFonts w:hint="eastAsia" w:ascii="Calibri" w:hAnsi="Calibri" w:eastAsia="Calibri" w:cs="Calibri"/>
              <w:kern w:val="0"/>
              <w:sz w:val="22"/>
              <w:szCs w:val="22"/>
              <w:lang w:val="en-US" w:eastAsia="zh-CN" w:bidi="ar"/>
            </w:rPr>
            <w:t>. [Accessed 17</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Kokemuller, N. (2017), Examples of Organisation Skills, [Online]. Available at:  </w:t>
          </w:r>
          <w:r>
            <w:rPr>
              <w:rFonts w:hint="eastAsia" w:ascii="Calibri" w:hAnsi="Calibri" w:eastAsia="Calibri" w:cs="Times New Roman"/>
              <w:color w:val="0563C1"/>
              <w:kern w:val="0"/>
              <w:sz w:val="22"/>
              <w:szCs w:val="22"/>
              <w:u w:val="single"/>
              <w:lang w:val="en-US" w:eastAsia="zh-CN" w:bidi="ar"/>
            </w:rPr>
            <w:fldChar w:fldCharType="begin"/>
          </w:r>
          <w:r>
            <w:rPr>
              <w:rFonts w:hint="eastAsia" w:ascii="Calibri" w:hAnsi="Calibri" w:eastAsia="Calibri" w:cs="Times New Roman"/>
              <w:color w:val="0563C1"/>
              <w:kern w:val="0"/>
              <w:sz w:val="22"/>
              <w:szCs w:val="22"/>
              <w:u w:val="single"/>
              <w:lang w:val="en-US" w:eastAsia="zh-CN" w:bidi="ar"/>
            </w:rPr>
            <w:instrText xml:space="preserve"> HYPERLINK "http://smallbusiness.chron.com/examples-organization-skills-14392.html" </w:instrText>
          </w:r>
          <w:r>
            <w:rPr>
              <w:rFonts w:hint="eastAsia" w:ascii="Calibri" w:hAnsi="Calibri" w:eastAsia="Calibri" w:cs="Times New Roman"/>
              <w:color w:val="0563C1"/>
              <w:kern w:val="0"/>
              <w:sz w:val="22"/>
              <w:szCs w:val="22"/>
              <w:u w:val="single"/>
              <w:lang w:val="en-US" w:eastAsia="zh-CN" w:bidi="ar"/>
            </w:rPr>
            <w:fldChar w:fldCharType="separate"/>
          </w:r>
          <w:r>
            <w:rPr>
              <w:rStyle w:val="10"/>
              <w:u w:val="single"/>
              <w:lang w:val="en-US"/>
            </w:rPr>
            <w:t>http://smallbusiness.chron.com/examples-organization-skills-14392.html</w:t>
          </w:r>
          <w:r>
            <w:rPr>
              <w:rFonts w:hint="eastAsia" w:ascii="Calibri" w:hAnsi="Calibri" w:eastAsia="Calibri" w:cs="Times New Roman"/>
              <w:color w:val="0563C1"/>
              <w:kern w:val="0"/>
              <w:sz w:val="22"/>
              <w:szCs w:val="22"/>
              <w:u w:val="single"/>
              <w:lang w:val="en-US" w:eastAsia="zh-CN" w:bidi="ar"/>
            </w:rPr>
            <w:fldChar w:fldCharType="end"/>
          </w:r>
          <w:r>
            <w:rPr>
              <w:rFonts w:hint="eastAsia" w:ascii="Calibri" w:hAnsi="Calibri" w:eastAsia="Calibri" w:cs="Times New Roman"/>
              <w:kern w:val="0"/>
              <w:sz w:val="22"/>
              <w:szCs w:val="22"/>
              <w:lang w:val="en-US" w:eastAsia="zh-CN" w:bidi="ar"/>
            </w:rPr>
            <w:t>.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bCs/>
              <w:color w:val="000000"/>
              <w:lang w:val="en-US"/>
            </w:rPr>
          </w:pPr>
          <w:r>
            <w:rPr>
              <w:rFonts w:hint="eastAsia" w:ascii="Calibri" w:hAnsi="Calibri" w:eastAsia="Calibri" w:cs="Calibri"/>
              <w:bCs/>
              <w:color w:val="000000"/>
              <w:kern w:val="0"/>
              <w:sz w:val="22"/>
              <w:szCs w:val="22"/>
              <w:lang w:val="en-US" w:eastAsia="zh-CN" w:bidi="ar"/>
            </w:rPr>
            <w:t xml:space="preserve">Maund, A, Schriek, M and Tinkler, P.K. (2017), Certificate in Higher Education: Skills for the Workplace Student Yearbook. London: SAGE.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Morgan, P. (2017), The Business Student’s Guide to Study and Employability. London: SAGE.</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Orega. (2017), Planning and Organisation Skills Employers Value, [Online]. Available at: </w:t>
          </w:r>
          <w:r>
            <w:rPr>
              <w:rFonts w:hint="eastAsia" w:ascii="Calibri" w:hAnsi="Calibri" w:eastAsia="Calibri" w:cs="Times New Roman"/>
              <w:color w:val="0563C1"/>
              <w:kern w:val="0"/>
              <w:sz w:val="22"/>
              <w:szCs w:val="22"/>
              <w:u w:val="single"/>
              <w:lang w:val="en-US" w:eastAsia="zh-CN" w:bidi="ar"/>
            </w:rPr>
            <w:fldChar w:fldCharType="begin"/>
          </w:r>
          <w:r>
            <w:rPr>
              <w:rFonts w:hint="eastAsia" w:ascii="Calibri" w:hAnsi="Calibri" w:eastAsia="Calibri" w:cs="Times New Roman"/>
              <w:color w:val="0563C1"/>
              <w:kern w:val="0"/>
              <w:sz w:val="22"/>
              <w:szCs w:val="22"/>
              <w:u w:val="single"/>
              <w:lang w:val="en-US" w:eastAsia="zh-CN" w:bidi="ar"/>
            </w:rPr>
            <w:instrText xml:space="preserve"> HYPERLINK "https://blog.orega.com/blog/industry-insight/planning-and-organisation-skills-employers" </w:instrText>
          </w:r>
          <w:r>
            <w:rPr>
              <w:rFonts w:hint="eastAsia" w:ascii="Calibri" w:hAnsi="Calibri" w:eastAsia="Calibri" w:cs="Times New Roman"/>
              <w:color w:val="0563C1"/>
              <w:kern w:val="0"/>
              <w:sz w:val="22"/>
              <w:szCs w:val="22"/>
              <w:u w:val="single"/>
              <w:lang w:val="en-US" w:eastAsia="zh-CN" w:bidi="ar"/>
            </w:rPr>
            <w:fldChar w:fldCharType="separate"/>
          </w:r>
          <w:r>
            <w:rPr>
              <w:rStyle w:val="10"/>
              <w:u w:val="single"/>
              <w:lang w:val="en-US"/>
            </w:rPr>
            <w:t>https://blog.orega.com/blog/industry-insight/planning-and-organisation-skills-employers</w:t>
          </w:r>
          <w:r>
            <w:rPr>
              <w:rFonts w:hint="eastAsia" w:ascii="Calibri" w:hAnsi="Calibri" w:eastAsia="Calibri" w:cs="Times New Roman"/>
              <w:color w:val="0563C1"/>
              <w:kern w:val="0"/>
              <w:sz w:val="22"/>
              <w:szCs w:val="22"/>
              <w:u w:val="single"/>
              <w:lang w:val="en-US" w:eastAsia="zh-CN" w:bidi="ar"/>
            </w:rPr>
            <w:fldChar w:fldCharType="end"/>
          </w:r>
          <w:r>
            <w:rPr>
              <w:rFonts w:hint="eastAsia" w:ascii="Calibri" w:hAnsi="Calibri" w:eastAsia="Calibri" w:cs="Times New Roman"/>
              <w:kern w:val="0"/>
              <w:sz w:val="22"/>
              <w:szCs w:val="22"/>
              <w:lang w:val="en-US" w:eastAsia="zh-CN" w:bidi="ar"/>
            </w:rPr>
            <w:t>.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July 2018].</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Reference. (2018), Why is Motivation Important? [Online]. Available at: </w:t>
          </w:r>
          <w:r>
            <w:rPr>
              <w:rFonts w:hint="eastAsia" w:ascii="Calibri" w:hAnsi="Calibri" w:eastAsia="Calibri" w:cs="Times New Roman"/>
              <w:color w:val="0563C1"/>
              <w:kern w:val="0"/>
              <w:sz w:val="22"/>
              <w:szCs w:val="22"/>
              <w:u w:val="single"/>
              <w:lang w:val="en-US" w:eastAsia="zh-CN" w:bidi="ar"/>
            </w:rPr>
            <w:fldChar w:fldCharType="begin"/>
          </w:r>
          <w:r>
            <w:rPr>
              <w:rFonts w:hint="eastAsia" w:ascii="Calibri" w:hAnsi="Calibri" w:eastAsia="Calibri" w:cs="Times New Roman"/>
              <w:color w:val="0563C1"/>
              <w:kern w:val="0"/>
              <w:sz w:val="22"/>
              <w:szCs w:val="22"/>
              <w:u w:val="single"/>
              <w:lang w:val="en-US" w:eastAsia="zh-CN" w:bidi="ar"/>
            </w:rPr>
            <w:instrText xml:space="preserve"> HYPERLINK "https://www.reference.com/world-view/motivation-important-aca304092a873af6" </w:instrText>
          </w:r>
          <w:r>
            <w:rPr>
              <w:rFonts w:hint="eastAsia" w:ascii="Calibri" w:hAnsi="Calibri" w:eastAsia="Calibri" w:cs="Times New Roman"/>
              <w:color w:val="0563C1"/>
              <w:kern w:val="0"/>
              <w:sz w:val="22"/>
              <w:szCs w:val="22"/>
              <w:u w:val="single"/>
              <w:lang w:val="en-US" w:eastAsia="zh-CN" w:bidi="ar"/>
            </w:rPr>
            <w:fldChar w:fldCharType="separate"/>
          </w:r>
          <w:r>
            <w:rPr>
              <w:rStyle w:val="10"/>
              <w:u w:val="single"/>
              <w:lang w:val="en-US"/>
            </w:rPr>
            <w:t>https://www.reference.com/world-view/motivation-important-aca304092a873af6</w:t>
          </w:r>
          <w:r>
            <w:rPr>
              <w:rFonts w:hint="eastAsia" w:ascii="Calibri" w:hAnsi="Calibri" w:eastAsia="Calibri" w:cs="Times New Roman"/>
              <w:color w:val="0563C1"/>
              <w:kern w:val="0"/>
              <w:sz w:val="22"/>
              <w:szCs w:val="22"/>
              <w:u w:val="single"/>
              <w:lang w:val="en-US" w:eastAsia="zh-CN" w:bidi="ar"/>
            </w:rPr>
            <w:fldChar w:fldCharType="end"/>
          </w:r>
          <w:r>
            <w:rPr>
              <w:rFonts w:hint="eastAsia" w:ascii="Calibri" w:hAnsi="Calibri" w:eastAsia="Calibri" w:cs="Times New Roman"/>
              <w:kern w:val="0"/>
              <w:sz w:val="22"/>
              <w:szCs w:val="22"/>
              <w:lang w:val="en-US" w:eastAsia="zh-CN" w:bidi="ar"/>
            </w:rPr>
            <w:t>.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Sheahan, K. (2017), Why Organisation Skills are Important, [Online]. Available at: </w:t>
          </w:r>
          <w:r>
            <w:rPr>
              <w:rFonts w:hint="eastAsia" w:ascii="Calibri" w:hAnsi="Calibri" w:eastAsia="Calibri" w:cs="Times New Roman"/>
              <w:color w:val="0563C1"/>
              <w:kern w:val="0"/>
              <w:sz w:val="22"/>
              <w:szCs w:val="22"/>
              <w:u w:val="single"/>
              <w:lang w:val="en-US" w:eastAsia="zh-CN" w:bidi="ar"/>
            </w:rPr>
            <w:fldChar w:fldCharType="begin"/>
          </w:r>
          <w:r>
            <w:rPr>
              <w:rFonts w:hint="eastAsia" w:ascii="Calibri" w:hAnsi="Calibri" w:eastAsia="Calibri" w:cs="Times New Roman"/>
              <w:color w:val="0563C1"/>
              <w:kern w:val="0"/>
              <w:sz w:val="22"/>
              <w:szCs w:val="22"/>
              <w:u w:val="single"/>
              <w:lang w:val="en-US" w:eastAsia="zh-CN" w:bidi="ar"/>
            </w:rPr>
            <w:instrText xml:space="preserve"> HYPERLINK "https://careertrend.com/facts-6760472-organization-skills-important.html" </w:instrText>
          </w:r>
          <w:r>
            <w:rPr>
              <w:rFonts w:hint="eastAsia" w:ascii="Calibri" w:hAnsi="Calibri" w:eastAsia="Calibri" w:cs="Times New Roman"/>
              <w:color w:val="0563C1"/>
              <w:kern w:val="0"/>
              <w:sz w:val="22"/>
              <w:szCs w:val="22"/>
              <w:u w:val="single"/>
              <w:lang w:val="en-US" w:eastAsia="zh-CN" w:bidi="ar"/>
            </w:rPr>
            <w:fldChar w:fldCharType="separate"/>
          </w:r>
          <w:r>
            <w:rPr>
              <w:rStyle w:val="10"/>
              <w:u w:val="single"/>
              <w:lang w:val="en-US"/>
            </w:rPr>
            <w:t>https://careertrend.com/facts-6760472-organization-skills-important.html</w:t>
          </w:r>
          <w:r>
            <w:rPr>
              <w:rFonts w:hint="eastAsia" w:ascii="Calibri" w:hAnsi="Calibri" w:eastAsia="Calibri" w:cs="Times New Roman"/>
              <w:color w:val="0563C1"/>
              <w:kern w:val="0"/>
              <w:sz w:val="22"/>
              <w:szCs w:val="22"/>
              <w:u w:val="single"/>
              <w:lang w:val="en-US" w:eastAsia="zh-CN" w:bidi="ar"/>
            </w:rPr>
            <w:fldChar w:fldCharType="end"/>
          </w:r>
          <w:r>
            <w:rPr>
              <w:rFonts w:hint="eastAsia" w:ascii="Calibri" w:hAnsi="Calibri" w:eastAsia="Calibri" w:cs="Times New Roman"/>
              <w:kern w:val="0"/>
              <w:sz w:val="22"/>
              <w:szCs w:val="22"/>
              <w:lang w:val="en-US" w:eastAsia="zh-CN" w:bidi="ar"/>
            </w:rPr>
            <w:t>.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Calibri"/>
              <w:kern w:val="0"/>
              <w:sz w:val="22"/>
              <w:szCs w:val="22"/>
              <w:lang w:val="en-US" w:eastAsia="zh-CN" w:bidi="ar"/>
            </w:rPr>
          </w:pPr>
          <w:r>
            <w:rPr>
              <w:rFonts w:hint="eastAsia" w:ascii="Calibri" w:hAnsi="Calibri" w:eastAsia="Calibri" w:cs="Calibri"/>
              <w:kern w:val="0"/>
              <w:sz w:val="22"/>
              <w:szCs w:val="22"/>
              <w:lang w:val="en-US" w:eastAsia="zh-CN" w:bidi="ar"/>
            </w:rPr>
            <w:t xml:space="preserve">Skills You Need. (2018), Interpersonal Skills, [Online]. Available at: </w:t>
          </w:r>
          <w:r>
            <w:rPr>
              <w:rFonts w:hint="eastAsia" w:ascii="Calibri" w:hAnsi="Calibri" w:eastAsia="Calibri" w:cs="Calibri"/>
              <w:kern w:val="0"/>
              <w:sz w:val="22"/>
              <w:szCs w:val="22"/>
              <w:lang w:val="en-US" w:eastAsia="zh-CN" w:bidi="ar"/>
            </w:rPr>
            <w:fldChar w:fldCharType="begin"/>
          </w:r>
          <w:r>
            <w:rPr>
              <w:rFonts w:hint="eastAsia" w:ascii="Calibri" w:hAnsi="Calibri" w:eastAsia="Calibri" w:cs="Calibri"/>
              <w:kern w:val="0"/>
              <w:sz w:val="22"/>
              <w:szCs w:val="22"/>
              <w:lang w:val="en-US" w:eastAsia="zh-CN" w:bidi="ar"/>
            </w:rPr>
            <w:instrText xml:space="preserve"> HYPERLINK "https://www.skillsyouneed.com/interpersonal-skills.html" </w:instrText>
          </w:r>
          <w:r>
            <w:rPr>
              <w:rFonts w:hint="eastAsia" w:ascii="Calibri" w:hAnsi="Calibri" w:eastAsia="Calibri" w:cs="Calibri"/>
              <w:kern w:val="0"/>
              <w:sz w:val="22"/>
              <w:szCs w:val="22"/>
              <w:lang w:val="en-US" w:eastAsia="zh-CN" w:bidi="ar"/>
            </w:rPr>
            <w:fldChar w:fldCharType="separate"/>
          </w:r>
          <w:r>
            <w:rPr>
              <w:rStyle w:val="10"/>
              <w:rFonts w:cs="Calibri"/>
              <w:u w:val="single"/>
              <w:lang w:val="en-US"/>
            </w:rPr>
            <w:t>https://www.skillsyouneed.com/interpersonal-skills.html</w:t>
          </w:r>
          <w:r>
            <w:rPr>
              <w:rFonts w:hint="eastAsia" w:ascii="Calibri" w:hAnsi="Calibri" w:eastAsia="Calibri" w:cs="Calibri"/>
              <w:kern w:val="0"/>
              <w:sz w:val="22"/>
              <w:szCs w:val="22"/>
              <w:lang w:val="en-US" w:eastAsia="zh-CN" w:bidi="ar"/>
            </w:rPr>
            <w:fldChar w:fldCharType="end"/>
          </w:r>
          <w:r>
            <w:rPr>
              <w:rFonts w:hint="eastAsia" w:ascii="Calibri" w:hAnsi="Calibri" w:eastAsia="Calibri" w:cs="Calibri"/>
              <w:kern w:val="0"/>
              <w:sz w:val="22"/>
              <w:szCs w:val="22"/>
              <w:lang w:val="en-US" w:eastAsia="zh-CN" w:bidi="ar"/>
            </w:rPr>
            <w:t>. [Accessed 17</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Calibri"/>
              <w:kern w:val="0"/>
              <w:sz w:val="22"/>
              <w:szCs w:val="22"/>
              <w:lang w:val="en-GB" w:eastAsia="zh-CN" w:bidi="ar"/>
            </w:rPr>
          </w:pPr>
          <w:r>
            <w:rPr>
              <w:rFonts w:hint="default" w:ascii="Calibri" w:hAnsi="Calibri" w:eastAsia="Calibri" w:cs="Calibri"/>
              <w:kern w:val="0"/>
              <w:sz w:val="22"/>
              <w:szCs w:val="22"/>
              <w:lang w:val="en-GB" w:eastAsia="zh-CN" w:bidi="ar"/>
            </w:rPr>
            <w:t xml:space="preserve">Ryan Tutorial. (2018), Problem Solving, [Online]. Available at: </w:t>
          </w:r>
          <w:r>
            <w:rPr>
              <w:rFonts w:hint="default" w:ascii="Calibri" w:hAnsi="Calibri" w:eastAsia="Calibri" w:cs="Calibri"/>
              <w:kern w:val="0"/>
              <w:sz w:val="22"/>
              <w:szCs w:val="22"/>
              <w:lang w:val="en-GB" w:eastAsia="zh-CN" w:bidi="ar"/>
            </w:rPr>
            <w:fldChar w:fldCharType="begin"/>
          </w:r>
          <w:r>
            <w:rPr>
              <w:rFonts w:hint="default" w:ascii="Calibri" w:hAnsi="Calibri" w:eastAsia="Calibri" w:cs="Calibri"/>
              <w:kern w:val="0"/>
              <w:sz w:val="22"/>
              <w:szCs w:val="22"/>
              <w:lang w:val="en-GB" w:eastAsia="zh-CN" w:bidi="ar"/>
            </w:rPr>
            <w:instrText xml:space="preserve"> HYPERLINK "https://ryanstutorials.net/problem-solving-skills/." </w:instrText>
          </w:r>
          <w:r>
            <w:rPr>
              <w:rFonts w:hint="default" w:ascii="Calibri" w:hAnsi="Calibri" w:eastAsia="Calibri" w:cs="Calibri"/>
              <w:kern w:val="0"/>
              <w:sz w:val="22"/>
              <w:szCs w:val="22"/>
              <w:lang w:val="en-GB" w:eastAsia="zh-CN" w:bidi="ar"/>
            </w:rPr>
            <w:fldChar w:fldCharType="separate"/>
          </w:r>
          <w:r>
            <w:rPr>
              <w:rStyle w:val="10"/>
              <w:rFonts w:hint="default" w:ascii="Calibri" w:hAnsi="Calibri" w:eastAsia="Calibri" w:cs="Calibri"/>
              <w:kern w:val="0"/>
              <w:sz w:val="22"/>
              <w:szCs w:val="22"/>
              <w:lang w:val="en-GB" w:eastAsia="zh-CN" w:bidi="ar"/>
            </w:rPr>
            <w:t>https://ryanstutorials.net/problem-solving-skills/.</w:t>
          </w:r>
          <w:r>
            <w:rPr>
              <w:rFonts w:hint="default" w:ascii="Calibri" w:hAnsi="Calibri" w:eastAsia="Calibri" w:cs="Calibri"/>
              <w:kern w:val="0"/>
              <w:sz w:val="22"/>
              <w:szCs w:val="22"/>
              <w:lang w:val="en-GB" w:eastAsia="zh-CN" w:bidi="ar"/>
            </w:rPr>
            <w:fldChar w:fldCharType="end"/>
          </w:r>
          <w:r>
            <w:rPr>
              <w:rFonts w:hint="default" w:ascii="Calibri" w:hAnsi="Calibri" w:eastAsia="Calibri" w:cs="Calibri"/>
              <w:kern w:val="0"/>
              <w:sz w:val="22"/>
              <w:szCs w:val="22"/>
              <w:lang w:val="en-GB" w:eastAsia="zh-CN" w:bidi="ar"/>
            </w:rPr>
            <w:t xml:space="preserve"> [Accessed 18</w:t>
          </w:r>
          <w:r>
            <w:rPr>
              <w:rFonts w:hint="default" w:ascii="Calibri" w:hAnsi="Calibri" w:eastAsia="Calibri" w:cs="Calibri"/>
              <w:kern w:val="0"/>
              <w:sz w:val="22"/>
              <w:szCs w:val="22"/>
              <w:vertAlign w:val="superscript"/>
              <w:lang w:val="en-GB" w:eastAsia="zh-CN" w:bidi="ar"/>
            </w:rPr>
            <w:t>th</w:t>
          </w:r>
          <w:r>
            <w:rPr>
              <w:rFonts w:hint="default" w:ascii="Calibri" w:hAnsi="Calibri" w:eastAsia="Calibri" w:cs="Calibri"/>
              <w:kern w:val="0"/>
              <w:sz w:val="22"/>
              <w:szCs w:val="22"/>
              <w:lang w:val="en-GB" w:eastAsia="zh-CN" w:bidi="ar"/>
            </w:rPr>
            <w:t xml:space="preserve"> July 2018].</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Target Jobs. (2018), Problem Solving: The Mark of an Independent Employee, [Online]. Available at: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"https://targetjobs.co.uk/careers-advice/skills-and-competencies/300766-problem-solving-the-mark-of-an-independent-employee"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https://targetjobs.co.uk/careers-advice/skills-and-competencies/300766-problem-solving-the-mark-of-an-independent-employee</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16</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The Happy Manager. (2007), Why is Teamwork Important? [Online]. Available at: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"https://the-happy-manager.com/articles/why-is-teamwork-important/"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https://the-happy-manager.com/articles/why-is-teamwork-important/</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16</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The LSE. (2018), Negotiation, [Online]. Available at: </w:t>
          </w:r>
          <w:r>
            <w:rPr>
              <w:rFonts w:hint="eastAsia" w:ascii="Calibri" w:hAnsi="Calibri" w:eastAsia="Calibri" w:cs="Calibri"/>
              <w:kern w:val="0"/>
              <w:sz w:val="22"/>
              <w:szCs w:val="22"/>
              <w:lang w:val="en-US" w:eastAsia="zh-CN" w:bidi="ar"/>
            </w:rPr>
            <w:fldChar w:fldCharType="begin"/>
          </w:r>
          <w:r>
            <w:rPr>
              <w:rFonts w:hint="eastAsia" w:ascii="Calibri" w:hAnsi="Calibri" w:eastAsia="Calibri" w:cs="Calibri"/>
              <w:kern w:val="0"/>
              <w:sz w:val="22"/>
              <w:szCs w:val="22"/>
              <w:lang w:val="en-US" w:eastAsia="zh-CN" w:bidi="ar"/>
            </w:rPr>
            <w:instrText xml:space="preserve"> HYPERLINK "https://www.lse.ac.uk/study-at-lse/executive-education/courses/secure/business-and-management/negotiation" </w:instrText>
          </w:r>
          <w:r>
            <w:rPr>
              <w:rFonts w:hint="eastAsia" w:ascii="Calibri" w:hAnsi="Calibri" w:eastAsia="Calibri" w:cs="Calibri"/>
              <w:kern w:val="0"/>
              <w:sz w:val="22"/>
              <w:szCs w:val="22"/>
              <w:lang w:val="en-US" w:eastAsia="zh-CN" w:bidi="ar"/>
            </w:rPr>
            <w:fldChar w:fldCharType="separate"/>
          </w:r>
          <w:r>
            <w:rPr>
              <w:rStyle w:val="10"/>
              <w:rFonts w:cs="Calibri"/>
              <w:u w:val="single"/>
              <w:lang w:val="en-US"/>
            </w:rPr>
            <w:t>https://www.lse.ac.uk/study-at-lse/executive-education/courses/secure/business-and-management/negotiation</w:t>
          </w:r>
          <w:r>
            <w:rPr>
              <w:rFonts w:hint="eastAsia" w:ascii="Calibri" w:hAnsi="Calibri" w:eastAsia="Calibri" w:cs="Calibri"/>
              <w:kern w:val="0"/>
              <w:sz w:val="22"/>
              <w:szCs w:val="22"/>
              <w:lang w:val="en-US" w:eastAsia="zh-CN" w:bidi="ar"/>
            </w:rPr>
            <w:fldChar w:fldCharType="end"/>
          </w:r>
          <w:r>
            <w:rPr>
              <w:rFonts w:hint="eastAsia" w:ascii="Calibri" w:hAnsi="Calibri" w:eastAsia="Calibri" w:cs="Calibri"/>
              <w:kern w:val="0"/>
              <w:sz w:val="22"/>
              <w:szCs w:val="22"/>
              <w:lang w:val="en-US" w:eastAsia="zh-CN" w:bidi="ar"/>
            </w:rPr>
            <w:t>. [Accessed 18</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The University of Edinburgh. (2018), Employability, [Online].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"https://www.ed.ac.uk/employability/staff-information/what-why-employability-important/why-students"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https://www.ed.ac.uk/employability/staff-information/what-why-employability-important/why-students</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17</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2108].</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The University of Kent. (2018), Introduction to Employability Skills, [Online]. Available at: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"https://www.kent.ac.uk/careers/sk/skillsintro.htm"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https://www.kent.ac.uk/careers/sk/skillsintro.htm</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17</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The University of Kent. (2018), Persuading, Influencing and Negotiating Skills, [Online]. Available at: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"https://www.kent.ac.uk/careers/sk/persuading.htm"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https://www.kent.ac.uk/careers/sk/persuading.htm</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16</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The University of KENT. (2018), Problem Solving and Analytical Skill, [Online]. Available at: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"https://www.kent.ac.uk/careers/sk/problem-solving-skills.htm"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https://www.kent.ac.uk/careers/sk/problem-solving-skills.htm</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16</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William, T. (2014), Employers Say Verbal Communication is the Most Important Skill for Job Candidates, Reveal New reports, [Online]. Available at: </w:t>
          </w:r>
          <w:r>
            <w:rPr>
              <w:rFonts w:hint="eastAsia" w:ascii="Calibri" w:hAnsi="Calibri" w:eastAsia="Calibri" w:cs="Times New Roman"/>
              <w:color w:val="0563C1"/>
              <w:kern w:val="0"/>
              <w:sz w:val="22"/>
              <w:szCs w:val="22"/>
              <w:u w:val="single"/>
              <w:lang w:val="en-US" w:eastAsia="zh-CN" w:bidi="ar"/>
            </w:rPr>
            <w:fldChar w:fldCharType="begin"/>
          </w:r>
          <w:r>
            <w:rPr>
              <w:rFonts w:hint="eastAsia" w:ascii="Calibri" w:hAnsi="Calibri" w:eastAsia="Calibri" w:cs="Times New Roman"/>
              <w:color w:val="0563C1"/>
              <w:kern w:val="0"/>
              <w:sz w:val="22"/>
              <w:szCs w:val="22"/>
              <w:u w:val="single"/>
              <w:lang w:val="en-US" w:eastAsia="zh-CN" w:bidi="ar"/>
            </w:rPr>
            <w:instrText xml:space="preserve"> HYPERLINK "https://www.goodcall.com/news/employers-say-verbal-communication-important-skill-job-candidates-reveals-new-report-06504" </w:instrText>
          </w:r>
          <w:r>
            <w:rPr>
              <w:rFonts w:hint="eastAsia" w:ascii="Calibri" w:hAnsi="Calibri" w:eastAsia="Calibri" w:cs="Times New Roman"/>
              <w:color w:val="0563C1"/>
              <w:kern w:val="0"/>
              <w:sz w:val="22"/>
              <w:szCs w:val="22"/>
              <w:u w:val="single"/>
              <w:lang w:val="en-US" w:eastAsia="zh-CN" w:bidi="ar"/>
            </w:rPr>
            <w:fldChar w:fldCharType="separate"/>
          </w:r>
          <w:r>
            <w:rPr>
              <w:rStyle w:val="10"/>
              <w:u w:val="single"/>
              <w:lang w:val="en-US"/>
            </w:rPr>
            <w:t>https://www.goodcall.com/news/employers-say-verbal-communication-important-skill-job-candidates-reveals-new-report-06504</w:t>
          </w:r>
          <w:r>
            <w:rPr>
              <w:rFonts w:hint="eastAsia" w:ascii="Calibri" w:hAnsi="Calibri" w:eastAsia="Calibri" w:cs="Times New Roman"/>
              <w:color w:val="0563C1"/>
              <w:kern w:val="0"/>
              <w:sz w:val="22"/>
              <w:szCs w:val="22"/>
              <w:u w:val="single"/>
              <w:lang w:val="en-US" w:eastAsia="zh-CN" w:bidi="ar"/>
            </w:rPr>
            <w:fldChar w:fldCharType="end"/>
          </w:r>
          <w:r>
            <w:rPr>
              <w:rFonts w:hint="eastAsia" w:ascii="Calibri" w:hAnsi="Calibri" w:eastAsia="Calibri" w:cs="Times New Roman"/>
              <w:kern w:val="0"/>
              <w:sz w:val="22"/>
              <w:szCs w:val="22"/>
              <w:lang w:val="en-US" w:eastAsia="zh-CN" w:bidi="ar"/>
            </w:rPr>
            <w:t>.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Zimmer, T. (2018), Importance of Teamwork at Work, [Online]. Available at: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"http://smallbusiness.chron.com/importance-teamwork-work-11196.html"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http://smallbusiness.chron.com/importance-teamwork-work-11196.html</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16</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jc w:val="left"/>
          </w:pPr>
        </w:p>
        <w:p/>
        <w:p/>
        <w:p/>
        <w:p/>
        <w:p>
          <w:pPr>
            <w:pStyle w:val="2"/>
          </w:pPr>
          <w:bookmarkStart w:id="8" w:name="_Toc497811416"/>
          <w:r>
            <w:t>Acknowledgements</w:t>
          </w:r>
          <w:bookmarkEnd w:id="8"/>
        </w:p>
        <w:p>
          <w:pPr>
            <w:rPr>
              <w:lang w:val="en-GB"/>
            </w:rPr>
          </w:pPr>
          <w:r>
            <w:rPr>
              <w:lang w:val="en-GB"/>
            </w:rPr>
            <w:t>The writer acknowledges support from Lecturers, Menna, University friends and family.</w:t>
          </w: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keepNext w:val="0"/>
            <w:keepLines w:val="0"/>
            <w:widowControl/>
            <w:suppressLineNumbers w:val="0"/>
            <w:spacing w:before="0" w:beforeAutospacing="0" w:after="160" w:afterAutospacing="0" w:line="256" w:lineRule="auto"/>
            <w:ind w:left="0" w:right="0"/>
            <w:jc w:val="left"/>
            <w:rPr>
              <w:b/>
              <w:bCs w:val="0"/>
              <w:sz w:val="48"/>
              <w:szCs w:val="48"/>
              <w:lang w:val="en-US"/>
            </w:rPr>
          </w:pPr>
          <w:r>
            <w:rPr>
              <w:rFonts w:hint="eastAsia" w:ascii="Calibri" w:hAnsi="Calibri" w:eastAsia="Calibri" w:cs="Times New Roman"/>
              <w:b/>
              <w:bCs w:val="0"/>
              <w:kern w:val="0"/>
              <w:sz w:val="48"/>
              <w:szCs w:val="48"/>
              <w:lang w:val="en-US" w:eastAsia="zh-CN" w:bidi="ar"/>
            </w:rPr>
            <w:t xml:space="preserve">                    A Reflection Account </w:t>
          </w:r>
        </w:p>
        <w:p>
          <w:pPr>
            <w:keepNext w:val="0"/>
            <w:keepLines w:val="0"/>
            <w:widowControl/>
            <w:suppressLineNumbers w:val="0"/>
            <w:spacing w:before="0" w:beforeAutospacing="0" w:after="160" w:afterAutospacing="0" w:line="256" w:lineRule="auto"/>
            <w:ind w:left="0" w:right="0"/>
            <w:jc w:val="left"/>
            <w:rPr>
              <w:b/>
              <w:bCs w:val="0"/>
              <w:sz w:val="24"/>
              <w:szCs w:val="24"/>
              <w:lang w:val="en-US"/>
            </w:rPr>
          </w:pPr>
          <w:r>
            <w:rPr>
              <w:rFonts w:hint="eastAsia" w:ascii="Calibri" w:hAnsi="Calibri" w:eastAsia="Calibri" w:cs="Times New Roman"/>
              <w:b/>
              <w:bCs w:val="0"/>
              <w:kern w:val="0"/>
              <w:sz w:val="48"/>
              <w:szCs w:val="48"/>
              <w:lang w:val="en-US" w:eastAsia="zh-CN" w:bidi="ar"/>
            </w:rPr>
            <w:t xml:space="preserve">                         </w:t>
          </w:r>
          <w:r>
            <w:rPr>
              <w:rFonts w:hint="eastAsia" w:ascii="Calibri" w:hAnsi="Calibri" w:eastAsia="Calibri" w:cs="Times New Roman"/>
              <w:b/>
              <w:bCs w:val="0"/>
              <w:kern w:val="0"/>
              <w:sz w:val="24"/>
              <w:szCs w:val="24"/>
              <w:lang w:val="en-US" w:eastAsia="zh-CN" w:bidi="ar"/>
            </w:rPr>
            <w:t>Submission Date 20/07/2018</w:t>
          </w:r>
        </w:p>
        <w:p>
          <w:pPr>
            <w:keepNext w:val="0"/>
            <w:keepLines w:val="0"/>
            <w:widowControl/>
            <w:suppressLineNumbers w:val="0"/>
            <w:spacing w:before="0" w:beforeAutospacing="0" w:after="160" w:afterAutospacing="0" w:line="256" w:lineRule="auto"/>
            <w:ind w:left="0" w:right="0"/>
            <w:jc w:val="left"/>
            <w:rPr>
              <w:b/>
              <w:bCs w:val="0"/>
              <w:sz w:val="28"/>
              <w:szCs w:val="28"/>
              <w:lang w:val="en-US"/>
            </w:rPr>
          </w:pPr>
          <w:r>
            <w:rPr>
              <w:rFonts w:hint="eastAsia" w:ascii="Calibri" w:hAnsi="Calibri" w:eastAsia="Calibri" w:cs="Times New Roman"/>
              <w:b/>
              <w:bCs w:val="0"/>
              <w:kern w:val="0"/>
              <w:sz w:val="48"/>
              <w:szCs w:val="48"/>
              <w:lang w:val="en-US" w:eastAsia="zh-CN" w:bidi="ar"/>
            </w:rPr>
            <w:t xml:space="preserve">                            </w:t>
          </w:r>
          <w:r>
            <w:rPr>
              <w:rFonts w:hint="eastAsia" w:ascii="Calibri" w:hAnsi="Calibri" w:eastAsia="Calibri" w:cs="Times New Roman"/>
              <w:b/>
              <w:bCs w:val="0"/>
              <w:kern w:val="0"/>
              <w:sz w:val="28"/>
              <w:szCs w:val="28"/>
              <w:lang w:val="en-US" w:eastAsia="zh-CN" w:bidi="ar"/>
            </w:rPr>
            <w:t xml:space="preserve">Abu Eusuf 1710574     </w:t>
          </w:r>
        </w:p>
        <w:p>
          <w:pPr>
            <w:keepNext w:val="0"/>
            <w:keepLines w:val="0"/>
            <w:widowControl/>
            <w:suppressLineNumbers w:val="0"/>
            <w:spacing w:before="0" w:beforeAutospacing="0" w:after="160" w:afterAutospacing="0" w:line="256" w:lineRule="auto"/>
            <w:ind w:left="0" w:right="0"/>
            <w:jc w:val="left"/>
            <w:rPr>
              <w:sz w:val="24"/>
              <w:szCs w:val="24"/>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r>
            <w:rPr>
              <w:rFonts w:hint="eastAsia" w:ascii="Calibri" w:hAnsi="Calibri" w:eastAsia="Calibri" w:cs="Times New Roman"/>
              <w:b/>
              <w:bCs w:val="0"/>
              <w:kern w:val="0"/>
              <w:sz w:val="24"/>
              <w:szCs w:val="24"/>
              <w:u w:val="single"/>
              <w:lang w:val="en-US" w:eastAsia="zh-CN" w:bidi="ar"/>
            </w:rPr>
            <w:t>Introduction</w:t>
          </w:r>
        </w:p>
        <w:p>
          <w:pPr>
            <w:keepNext w:val="0"/>
            <w:keepLines w:val="0"/>
            <w:widowControl/>
            <w:suppressLineNumbers w:val="0"/>
            <w:spacing w:before="0" w:beforeAutospacing="0" w:after="160" w:afterAutospacing="0" w:line="256" w:lineRule="auto"/>
            <w:ind w:left="0" w:right="0"/>
            <w:jc w:val="left"/>
            <w:rPr>
              <w:i/>
              <w:iCs w:val="0"/>
              <w:sz w:val="24"/>
              <w:szCs w:val="24"/>
              <w:lang w:val="en-US"/>
            </w:rPr>
          </w:pPr>
          <w:r>
            <w:rPr>
              <w:rFonts w:hint="eastAsia" w:ascii="Calibri" w:hAnsi="Calibri" w:eastAsia="Calibri" w:cs="Times New Roman"/>
              <w:kern w:val="0"/>
              <w:sz w:val="24"/>
              <w:szCs w:val="24"/>
              <w:lang w:val="en-US" w:eastAsia="zh-CN" w:bidi="ar"/>
            </w:rPr>
            <w:t>In the position of delivering medicines and prescriptions for Lloyds, reflecting back each day at the work is vital for me to see if I can make my work journey any easier or if there is any mistakes that I can rectify, especially working with medicines there’s no room for mistakes so it is important to reflect and improve. According to The Open University, (2018) reflection supports to develop abilities instead of carrying on with possible errors. Reflection involves asking questions such as, ‘</w:t>
          </w:r>
          <w:r>
            <w:rPr>
              <w:rFonts w:hint="eastAsia" w:ascii="Calibri" w:hAnsi="Calibri" w:eastAsia="Calibri" w:cs="Times New Roman"/>
              <w:i/>
              <w:iCs w:val="0"/>
              <w:kern w:val="0"/>
              <w:sz w:val="24"/>
              <w:szCs w:val="24"/>
              <w:lang w:val="en-US" w:eastAsia="zh-CN" w:bidi="ar"/>
            </w:rPr>
            <w:t xml:space="preserve">what is my strength?’ ‘what is my weaknesses?’ ‘what abilities I have?’ </w:t>
          </w:r>
          <w:r>
            <w:rPr>
              <w:rFonts w:hint="eastAsia" w:ascii="Calibri" w:hAnsi="Calibri" w:eastAsia="Calibri" w:cs="Times New Roman"/>
              <w:kern w:val="0"/>
              <w:sz w:val="24"/>
              <w:szCs w:val="24"/>
              <w:lang w:val="en-US" w:eastAsia="zh-CN" w:bidi="ar"/>
            </w:rPr>
            <w:t xml:space="preserve">and </w:t>
          </w:r>
          <w:r>
            <w:rPr>
              <w:rFonts w:hint="eastAsia" w:ascii="Calibri" w:hAnsi="Calibri" w:eastAsia="Calibri" w:cs="Times New Roman"/>
              <w:i/>
              <w:iCs w:val="0"/>
              <w:kern w:val="0"/>
              <w:sz w:val="24"/>
              <w:szCs w:val="24"/>
              <w:lang w:val="en-US" w:eastAsia="zh-CN" w:bidi="ar"/>
            </w:rPr>
            <w:t>‘what have I achieved?’</w:t>
          </w:r>
        </w:p>
        <w:p>
          <w:pPr>
            <w:keepNext w:val="0"/>
            <w:keepLines w:val="0"/>
            <w:widowControl/>
            <w:suppressLineNumbers w:val="0"/>
            <w:spacing w:before="0" w:beforeAutospacing="0" w:after="160" w:afterAutospacing="0" w:line="256" w:lineRule="auto"/>
            <w:ind w:left="0" w:right="0"/>
            <w:jc w:val="left"/>
            <w:rPr>
              <w:sz w:val="24"/>
              <w:szCs w:val="24"/>
              <w:lang w:val="en-US"/>
            </w:rPr>
          </w:pPr>
          <w:r>
            <w:rPr>
              <w:rFonts w:hint="eastAsia" w:ascii="Calibri" w:hAnsi="Calibri" w:eastAsia="Calibri" w:cs="Times New Roman"/>
              <w:kern w:val="0"/>
              <w:sz w:val="24"/>
              <w:szCs w:val="24"/>
              <w:lang w:val="en-US" w:eastAsia="zh-CN" w:bidi="ar"/>
            </w:rPr>
            <w:t xml:space="preserve">The best way to look back is by using the Kolb’s reflection cycle which was developed in 1984 by David Kolb. Morgan, (2017) explained the four stages which are, </w:t>
          </w:r>
          <w:r>
            <w:rPr>
              <w:rFonts w:hint="eastAsia" w:ascii="Calibri" w:hAnsi="Calibri" w:eastAsia="Calibri" w:cs="Times New Roman"/>
              <w:b/>
              <w:bCs w:val="0"/>
              <w:kern w:val="0"/>
              <w:sz w:val="24"/>
              <w:szCs w:val="24"/>
              <w:lang w:val="en-US" w:eastAsia="zh-CN" w:bidi="ar"/>
            </w:rPr>
            <w:t xml:space="preserve">Concrete Experience, </w:t>
          </w:r>
          <w:r>
            <w:rPr>
              <w:rFonts w:hint="eastAsia" w:ascii="Calibri" w:hAnsi="Calibri" w:eastAsia="Calibri" w:cs="Times New Roman"/>
              <w:kern w:val="0"/>
              <w:sz w:val="24"/>
              <w:szCs w:val="24"/>
              <w:lang w:val="en-US" w:eastAsia="zh-CN" w:bidi="ar"/>
            </w:rPr>
            <w:t xml:space="preserve">will help look at my current experiences at work. </w:t>
          </w:r>
          <w:r>
            <w:rPr>
              <w:rFonts w:hint="eastAsia" w:ascii="Calibri" w:hAnsi="Calibri" w:eastAsia="Calibri" w:cs="Times New Roman"/>
              <w:b/>
              <w:bCs w:val="0"/>
              <w:kern w:val="0"/>
              <w:sz w:val="24"/>
              <w:szCs w:val="24"/>
              <w:lang w:val="en-US" w:eastAsia="zh-CN" w:bidi="ar"/>
            </w:rPr>
            <w:t xml:space="preserve">Observation and Reflection, </w:t>
          </w:r>
          <w:r>
            <w:rPr>
              <w:rFonts w:hint="eastAsia" w:ascii="Calibri" w:hAnsi="Calibri" w:eastAsia="Calibri" w:cs="Times New Roman"/>
              <w:kern w:val="0"/>
              <w:sz w:val="24"/>
              <w:szCs w:val="24"/>
              <w:lang w:val="en-US" w:eastAsia="zh-CN" w:bidi="ar"/>
            </w:rPr>
            <w:t xml:space="preserve">this stage will help look back at different possibilities and ideas. </w:t>
          </w:r>
          <w:r>
            <w:rPr>
              <w:rFonts w:hint="eastAsia" w:ascii="Calibri" w:hAnsi="Calibri" w:eastAsia="Calibri" w:cs="Times New Roman"/>
              <w:b/>
              <w:bCs w:val="0"/>
              <w:kern w:val="0"/>
              <w:sz w:val="24"/>
              <w:szCs w:val="24"/>
              <w:lang w:val="en-US" w:eastAsia="zh-CN" w:bidi="ar"/>
            </w:rPr>
            <w:t xml:space="preserve">Theorising Development of Concepts, </w:t>
          </w:r>
          <w:r>
            <w:rPr>
              <w:rFonts w:hint="eastAsia" w:ascii="Calibri" w:hAnsi="Calibri" w:eastAsia="Calibri" w:cs="Times New Roman"/>
              <w:kern w:val="0"/>
              <w:sz w:val="24"/>
              <w:szCs w:val="24"/>
              <w:lang w:val="en-US" w:eastAsia="zh-CN" w:bidi="ar"/>
            </w:rPr>
            <w:t xml:space="preserve">look at why some decisions or actions are taken, look at ways of improving services. The last stage is </w:t>
          </w:r>
          <w:r>
            <w:rPr>
              <w:rFonts w:hint="eastAsia" w:ascii="Calibri" w:hAnsi="Calibri" w:eastAsia="Calibri" w:cs="Times New Roman"/>
              <w:b/>
              <w:bCs w:val="0"/>
              <w:kern w:val="0"/>
              <w:sz w:val="24"/>
              <w:szCs w:val="24"/>
              <w:lang w:val="en-US" w:eastAsia="zh-CN" w:bidi="ar"/>
            </w:rPr>
            <w:t xml:space="preserve">Testing New Concepts, </w:t>
          </w:r>
          <w:r>
            <w:rPr>
              <w:rFonts w:hint="eastAsia" w:ascii="Calibri" w:hAnsi="Calibri" w:eastAsia="Calibri" w:cs="Times New Roman"/>
              <w:kern w:val="0"/>
              <w:sz w:val="24"/>
              <w:szCs w:val="24"/>
              <w:lang w:val="en-US" w:eastAsia="zh-CN" w:bidi="ar"/>
            </w:rPr>
            <w:t>this is were the planning takes place on how to do things differently for better results. The model below.</w:t>
          </w:r>
        </w:p>
        <w:p>
          <w:pPr>
            <w:keepNext w:val="0"/>
            <w:keepLines w:val="0"/>
            <w:widowControl/>
            <w:suppressLineNumbers w:val="0"/>
            <w:spacing w:before="0" w:beforeAutospacing="0" w:after="160" w:afterAutospacing="0" w:line="256" w:lineRule="auto"/>
            <w:ind w:left="0" w:right="0"/>
            <w:jc w:val="left"/>
            <w:rPr>
              <w:b/>
              <w:bCs w:val="0"/>
              <w:sz w:val="24"/>
              <w:szCs w:val="24"/>
              <w:lang w:val="en-US"/>
            </w:rPr>
          </w:pPr>
          <w:r>
            <w:rPr>
              <w:rFonts w:hint="eastAsia" w:ascii="Calibri" w:hAnsi="Calibri" w:eastAsia="Calibri" w:cs="Times New Roman"/>
              <w:b/>
              <w:bCs w:val="0"/>
              <w:kern w:val="0"/>
              <w:sz w:val="24"/>
              <w:szCs w:val="24"/>
              <w:lang w:val="en-US" w:eastAsia="zh-CN" w:bidi="ar"/>
            </w:rPr>
            <w:t xml:space="preserve">   </w:t>
          </w:r>
        </w:p>
        <w:p>
          <w:pPr>
            <w:keepNext w:val="0"/>
            <w:keepLines w:val="0"/>
            <w:widowControl/>
            <w:suppressLineNumbers w:val="0"/>
            <w:spacing w:before="0" w:beforeAutospacing="0" w:after="160" w:afterAutospacing="0" w:line="256" w:lineRule="auto"/>
            <w:ind w:left="0" w:right="0"/>
            <w:jc w:val="left"/>
            <w:rPr>
              <w:b/>
              <w:bCs w:val="0"/>
              <w:sz w:val="24"/>
              <w:szCs w:val="24"/>
              <w:lang w:val="en-US"/>
            </w:rPr>
          </w:pPr>
          <w:r>
            <w:rPr>
              <w:rFonts w:hint="eastAsia" w:ascii="Calibri" w:hAnsi="Calibri" w:eastAsia="Calibri" w:cs="Times New Roman"/>
              <w:b/>
              <w:bCs w:val="0"/>
              <w:kern w:val="0"/>
              <w:sz w:val="24"/>
              <w:szCs w:val="24"/>
              <w:lang w:val="en-US" w:eastAsia="zh-CN" w:bidi="ar"/>
            </w:rPr>
            <w:t xml:space="preserve">                                              </w:t>
          </w:r>
          <w:r>
            <w:rPr>
              <w:rFonts w:hint="eastAsia" w:ascii="Calibri" w:hAnsi="Calibri" w:eastAsia="Calibri" w:cs="Times New Roman"/>
              <w:kern w:val="0"/>
              <w:sz w:val="22"/>
              <w:szCs w:val="22"/>
              <w:lang w:val="en-US" w:eastAsia="zh-CN" w:bidi="ar"/>
            </w:rPr>
            <w:drawing>
              <wp:inline distT="0" distB="0" distL="114300" distR="114300">
                <wp:extent cx="2400300" cy="20891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tretch>
                          <a:fillRect/>
                        </a:stretch>
                      </pic:blipFill>
                      <pic:spPr>
                        <a:xfrm>
                          <a:off x="0" y="0"/>
                          <a:ext cx="2400300" cy="2089150"/>
                        </a:xfrm>
                        <a:prstGeom prst="rect">
                          <a:avLst/>
                        </a:prstGeom>
                        <a:noFill/>
                        <a:ln w="9525">
                          <a:noFill/>
                        </a:ln>
                      </pic:spPr>
                    </pic:pic>
                  </a:graphicData>
                </a:graphic>
              </wp:inline>
            </w:drawing>
          </w:r>
        </w:p>
        <w:p>
          <w:pPr>
            <w:keepNext w:val="0"/>
            <w:keepLines w:val="0"/>
            <w:widowControl/>
            <w:suppressLineNumbers w:val="0"/>
            <w:spacing w:before="0" w:beforeAutospacing="0" w:after="160" w:afterAutospacing="0" w:line="256" w:lineRule="auto"/>
            <w:ind w:left="0" w:right="0"/>
            <w:jc w:val="left"/>
            <w:rPr>
              <w:sz w:val="24"/>
              <w:szCs w:val="24"/>
              <w:lang w:val="en-US"/>
            </w:rPr>
          </w:pPr>
          <w:r>
            <w:rPr>
              <w:rFonts w:hint="eastAsia" w:ascii="Calibri" w:hAnsi="Calibri" w:eastAsia="Calibri" w:cs="Times New Roman"/>
              <w:kern w:val="0"/>
              <w:sz w:val="24"/>
              <w:szCs w:val="24"/>
              <w:lang w:val="en-US" w:eastAsia="zh-CN" w:bidi="ar"/>
            </w:rPr>
            <w:t xml:space="preserve">Gibbs reflection cycle can be used to also reflect and think systematically. Gibbs developed in 1988 has six stages. </w:t>
          </w:r>
          <w:r>
            <w:rPr>
              <w:rFonts w:hint="eastAsia" w:ascii="Calibri" w:hAnsi="Calibri" w:eastAsia="Calibri" w:cs="Times New Roman"/>
              <w:b/>
              <w:bCs w:val="0"/>
              <w:kern w:val="0"/>
              <w:sz w:val="24"/>
              <w:szCs w:val="24"/>
              <w:lang w:val="en-US" w:eastAsia="zh-CN" w:bidi="ar"/>
            </w:rPr>
            <w:t>Description</w:t>
          </w:r>
          <w:r>
            <w:rPr>
              <w:rFonts w:hint="eastAsia" w:ascii="Calibri" w:hAnsi="Calibri" w:eastAsia="Calibri" w:cs="Times New Roman"/>
              <w:kern w:val="0"/>
              <w:sz w:val="24"/>
              <w:szCs w:val="24"/>
              <w:lang w:val="en-US" w:eastAsia="zh-CN" w:bidi="ar"/>
            </w:rPr>
            <w:t xml:space="preserve"> describe what is being reflected on. </w:t>
          </w:r>
          <w:r>
            <w:rPr>
              <w:rFonts w:hint="eastAsia" w:ascii="Calibri" w:hAnsi="Calibri" w:eastAsia="Calibri" w:cs="Times New Roman"/>
              <w:b/>
              <w:bCs w:val="0"/>
              <w:kern w:val="0"/>
              <w:sz w:val="24"/>
              <w:szCs w:val="24"/>
              <w:lang w:val="en-US" w:eastAsia="zh-CN" w:bidi="ar"/>
            </w:rPr>
            <w:t xml:space="preserve">Feeling, </w:t>
          </w:r>
          <w:r>
            <w:rPr>
              <w:rFonts w:hint="eastAsia" w:ascii="Calibri" w:hAnsi="Calibri" w:eastAsia="Calibri" w:cs="Times New Roman"/>
              <w:kern w:val="0"/>
              <w:sz w:val="24"/>
              <w:szCs w:val="24"/>
              <w:lang w:val="en-US" w:eastAsia="zh-CN" w:bidi="ar"/>
            </w:rPr>
            <w:t xml:space="preserve">any thoughts or feeling of the situation. </w:t>
          </w:r>
          <w:r>
            <w:rPr>
              <w:rFonts w:hint="eastAsia" w:ascii="Calibri" w:hAnsi="Calibri" w:eastAsia="Calibri" w:cs="Times New Roman"/>
              <w:b/>
              <w:bCs w:val="0"/>
              <w:kern w:val="0"/>
              <w:sz w:val="24"/>
              <w:szCs w:val="24"/>
              <w:lang w:val="en-US" w:eastAsia="zh-CN" w:bidi="ar"/>
            </w:rPr>
            <w:t xml:space="preserve">Evaluation, </w:t>
          </w:r>
          <w:r>
            <w:rPr>
              <w:rFonts w:hint="eastAsia" w:ascii="Calibri" w:hAnsi="Calibri" w:eastAsia="Calibri" w:cs="Times New Roman"/>
              <w:kern w:val="0"/>
              <w:sz w:val="24"/>
              <w:szCs w:val="24"/>
              <w:lang w:val="en-US" w:eastAsia="zh-CN" w:bidi="ar"/>
            </w:rPr>
            <w:t xml:space="preserve">discussing how things went. </w:t>
          </w:r>
          <w:r>
            <w:rPr>
              <w:rFonts w:hint="eastAsia" w:ascii="Calibri" w:hAnsi="Calibri" w:eastAsia="Calibri" w:cs="Times New Roman"/>
              <w:b/>
              <w:bCs w:val="0"/>
              <w:kern w:val="0"/>
              <w:sz w:val="24"/>
              <w:szCs w:val="24"/>
              <w:lang w:val="en-US" w:eastAsia="zh-CN" w:bidi="ar"/>
            </w:rPr>
            <w:t xml:space="preserve">Analysis, </w:t>
          </w:r>
          <w:r>
            <w:rPr>
              <w:rFonts w:hint="eastAsia" w:ascii="Calibri" w:hAnsi="Calibri" w:eastAsia="Calibri" w:cs="Times New Roman"/>
              <w:kern w:val="0"/>
              <w:sz w:val="24"/>
              <w:szCs w:val="24"/>
              <w:lang w:val="en-US" w:eastAsia="zh-CN" w:bidi="ar"/>
            </w:rPr>
            <w:t xml:space="preserve">what supported or went against the situation. </w:t>
          </w:r>
          <w:r>
            <w:rPr>
              <w:rFonts w:hint="eastAsia" w:ascii="Calibri" w:hAnsi="Calibri" w:eastAsia="Calibri" w:cs="Times New Roman"/>
              <w:b/>
              <w:bCs w:val="0"/>
              <w:kern w:val="0"/>
              <w:sz w:val="24"/>
              <w:szCs w:val="24"/>
              <w:lang w:val="en-US" w:eastAsia="zh-CN" w:bidi="ar"/>
            </w:rPr>
            <w:t>Conclusion</w:t>
          </w:r>
          <w:r>
            <w:rPr>
              <w:rFonts w:hint="eastAsia" w:ascii="Calibri" w:hAnsi="Calibri" w:eastAsia="Calibri" w:cs="Times New Roman"/>
              <w:kern w:val="0"/>
              <w:sz w:val="24"/>
              <w:szCs w:val="24"/>
              <w:lang w:val="en-US" w:eastAsia="zh-CN" w:bidi="ar"/>
            </w:rPr>
            <w:t xml:space="preserve"> is there anything that could be done differently. </w:t>
          </w:r>
          <w:r>
            <w:rPr>
              <w:rFonts w:hint="eastAsia" w:ascii="Calibri" w:hAnsi="Calibri" w:eastAsia="Calibri" w:cs="Times New Roman"/>
              <w:b/>
              <w:bCs w:val="0"/>
              <w:kern w:val="0"/>
              <w:sz w:val="24"/>
              <w:szCs w:val="24"/>
              <w:lang w:val="en-US" w:eastAsia="zh-CN" w:bidi="ar"/>
            </w:rPr>
            <w:t xml:space="preserve">Action Plan, </w:t>
          </w:r>
          <w:r>
            <w:rPr>
              <w:rFonts w:hint="eastAsia" w:ascii="Calibri" w:hAnsi="Calibri" w:eastAsia="Calibri" w:cs="Times New Roman"/>
              <w:kern w:val="0"/>
              <w:sz w:val="24"/>
              <w:szCs w:val="24"/>
              <w:lang w:val="en-US" w:eastAsia="zh-CN" w:bidi="ar"/>
            </w:rPr>
            <w:t xml:space="preserve">how to improve next time (University of Cumbria, 2018). This cycle can help me reflect on how to improve on future situations at work, university and my personal life. Below is model. </w:t>
          </w:r>
        </w:p>
        <w:p>
          <w:pPr>
            <w:keepNext w:val="0"/>
            <w:keepLines w:val="0"/>
            <w:widowControl/>
            <w:suppressLineNumbers w:val="0"/>
            <w:spacing w:before="0" w:beforeAutospacing="0" w:after="160" w:afterAutospacing="0" w:line="256" w:lineRule="auto"/>
            <w:ind w:left="0" w:right="0"/>
            <w:jc w:val="left"/>
            <w:rPr>
              <w:sz w:val="24"/>
              <w:szCs w:val="24"/>
              <w:lang w:val="en-US"/>
            </w:rPr>
          </w:pPr>
          <w:r>
            <w:rPr>
              <w:rFonts w:hint="eastAsia" w:ascii="Calibri" w:hAnsi="Calibri" w:eastAsia="Calibri" w:cs="Times New Roman"/>
              <w:kern w:val="0"/>
              <w:sz w:val="24"/>
              <w:szCs w:val="24"/>
              <w:lang w:val="en-US" w:eastAsia="zh-CN" w:bidi="ar"/>
            </w:rPr>
            <w:t xml:space="preserve">                                         </w:t>
          </w:r>
          <w:r>
            <w:rPr>
              <w:rFonts w:hint="eastAsia" w:ascii="Calibri" w:hAnsi="Calibri" w:eastAsia="Calibri" w:cs="Times New Roman"/>
              <w:kern w:val="0"/>
              <w:sz w:val="22"/>
              <w:szCs w:val="22"/>
              <w:lang w:val="en-US" w:eastAsia="zh-CN" w:bidi="ar"/>
            </w:rPr>
            <w:drawing>
              <wp:inline distT="0" distB="0" distL="114300" distR="114300">
                <wp:extent cx="3289300" cy="2444750"/>
                <wp:effectExtent l="0" t="0" r="0" b="635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pic:cNvPicPr>
                      </pic:nvPicPr>
                      <pic:blipFill>
                        <a:blip r:embed="rId8"/>
                        <a:stretch>
                          <a:fillRect/>
                        </a:stretch>
                      </pic:blipFill>
                      <pic:spPr>
                        <a:xfrm>
                          <a:off x="0" y="0"/>
                          <a:ext cx="3289300" cy="2444750"/>
                        </a:xfrm>
                        <a:prstGeom prst="rect">
                          <a:avLst/>
                        </a:prstGeom>
                        <a:noFill/>
                        <a:ln w="9525">
                          <a:noFill/>
                        </a:ln>
                      </pic:spPr>
                    </pic:pic>
                  </a:graphicData>
                </a:graphic>
              </wp:inline>
            </w:drawing>
          </w:r>
        </w:p>
        <w:p>
          <w:pPr>
            <w:keepNext w:val="0"/>
            <w:keepLines w:val="0"/>
            <w:widowControl/>
            <w:suppressLineNumbers w:val="0"/>
            <w:spacing w:before="0" w:beforeAutospacing="0" w:after="160" w:afterAutospacing="0" w:line="256" w:lineRule="auto"/>
            <w:ind w:left="0" w:right="0"/>
            <w:jc w:val="left"/>
            <w:rPr>
              <w:b/>
              <w:bCs w:val="0"/>
              <w:sz w:val="24"/>
              <w:szCs w:val="24"/>
              <w:lang w:val="en-US"/>
            </w:rPr>
          </w:pPr>
        </w:p>
        <w:p>
          <w:pPr>
            <w:keepNext w:val="0"/>
            <w:keepLines w:val="0"/>
            <w:widowControl/>
            <w:suppressLineNumbers w:val="0"/>
            <w:spacing w:before="0" w:beforeAutospacing="0" w:after="160" w:afterAutospacing="0" w:line="256" w:lineRule="auto"/>
            <w:ind w:left="0" w:right="0"/>
            <w:jc w:val="left"/>
            <w:rPr>
              <w:sz w:val="24"/>
              <w:szCs w:val="24"/>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r>
            <w:rPr>
              <w:rFonts w:hint="eastAsia" w:ascii="Calibri" w:hAnsi="Calibri" w:eastAsia="Calibri" w:cs="Times New Roman"/>
              <w:b/>
              <w:bCs w:val="0"/>
              <w:kern w:val="0"/>
              <w:sz w:val="24"/>
              <w:szCs w:val="24"/>
              <w:u w:val="single"/>
              <w:lang w:val="en-US" w:eastAsia="zh-CN" w:bidi="ar"/>
            </w:rPr>
            <w:t>Main Body</w:t>
          </w:r>
        </w:p>
        <w:p>
          <w:pPr>
            <w:keepNext w:val="0"/>
            <w:keepLines w:val="0"/>
            <w:widowControl/>
            <w:suppressLineNumbers w:val="0"/>
            <w:spacing w:before="0" w:beforeAutospacing="0" w:after="160" w:afterAutospacing="0" w:line="256" w:lineRule="auto"/>
            <w:ind w:left="0" w:right="0"/>
            <w:jc w:val="left"/>
            <w:rPr>
              <w:sz w:val="24"/>
              <w:szCs w:val="24"/>
              <w:lang w:val="en-US"/>
            </w:rPr>
          </w:pPr>
          <w:r>
            <w:rPr>
              <w:rFonts w:hint="eastAsia" w:ascii="Calibri" w:hAnsi="Calibri" w:eastAsia="Calibri" w:cs="Times New Roman"/>
              <w:kern w:val="0"/>
              <w:sz w:val="24"/>
              <w:szCs w:val="24"/>
              <w:lang w:val="en-US" w:eastAsia="zh-CN" w:bidi="ar"/>
            </w:rPr>
            <w:t>The most enjoyable part of this module for me is academic writing in my assignments, I have experience in writing academically as I have a degree in Zoology in Bangladesh, so this style is not unfamiliar to me According to The University of Sunderland, (2018), academic writing is a way for students to communicate and show the thought process. Papers Unlimited, (2010) explained, the importance of this style of writing is it increases knowledge and critical thinking skills. Academic writing involves a lot of research and broadens a person’s horizon. Another aspect mostly enjoyed is exploring about different learning styles available, I found it quite fascinating to find out about my preferences which I now realise the truth in the results as reflecting on the way I learn does match up with the outcomes of the questionnaires I completed. Educational Tutoring, (2018) stated, knowing about learning styles is important because most people learn better a certain way, this can be by, listening, observing or acting upon it. There are different learning styles and methods available which can determine the results of learning styles, According to Honey and Mumford questionnaire I learn best through reflecting.</w:t>
          </w:r>
        </w:p>
        <w:p>
          <w:pPr>
            <w:keepNext w:val="0"/>
            <w:keepLines w:val="0"/>
            <w:widowControl/>
            <w:suppressLineNumbers w:val="0"/>
            <w:spacing w:before="0" w:beforeAutospacing="0" w:after="160" w:afterAutospacing="0" w:line="256" w:lineRule="auto"/>
            <w:ind w:left="0" w:right="0"/>
            <w:jc w:val="left"/>
            <w:rPr>
              <w:sz w:val="24"/>
              <w:szCs w:val="24"/>
              <w:lang w:val="en-US"/>
            </w:rPr>
          </w:pPr>
          <w:r>
            <w:rPr>
              <w:rFonts w:hint="eastAsia" w:ascii="Calibri" w:hAnsi="Calibri" w:eastAsia="Calibri" w:cs="Times New Roman"/>
              <w:kern w:val="0"/>
              <w:sz w:val="24"/>
              <w:szCs w:val="24"/>
              <w:lang w:val="en-US" w:eastAsia="zh-CN" w:bidi="ar"/>
            </w:rPr>
            <w:t>I also found Harvard referencing very quick and easy to learn and enjoy applying this method to my academic work. The University of Kent, (2018) explained, accurately referencing is necessary to avoid plagiarism also is good academic practice on assignments. Paraphrasing at first seemed rather difficult but I feel with a lot of reading this has become a</w:t>
          </w:r>
        </w:p>
        <w:p>
          <w:pPr>
            <w:keepNext w:val="0"/>
            <w:keepLines w:val="0"/>
            <w:widowControl/>
            <w:suppressLineNumbers w:val="0"/>
            <w:spacing w:before="0" w:beforeAutospacing="0" w:after="160" w:afterAutospacing="0" w:line="256" w:lineRule="auto"/>
            <w:ind w:left="0" w:right="0"/>
            <w:jc w:val="left"/>
            <w:rPr>
              <w:sz w:val="24"/>
              <w:szCs w:val="24"/>
              <w:lang w:val="en-US"/>
            </w:rPr>
          </w:pPr>
          <w:r>
            <w:rPr>
              <w:rFonts w:hint="eastAsia" w:ascii="Calibri" w:hAnsi="Calibri" w:eastAsia="Calibri" w:cs="Times New Roman"/>
              <w:kern w:val="0"/>
              <w:sz w:val="24"/>
              <w:szCs w:val="24"/>
              <w:lang w:val="en-US" w:eastAsia="zh-CN" w:bidi="ar"/>
            </w:rPr>
            <w:t xml:space="preserve">little easier. It does take me some time to read over something a few more times than what someone may do in order to understand it before I can paraphrase it. Ong, (2016) stated, paraphrasing is showing the understanding of the sources point, giving the opportunity to put this in own words. Writing in third person format wills take a while to get used to as I am giving myself a lot of time at home to complete assignments, writing a certain way without referring to myself does prove to be difficult at times. According to Meirow, (2015), novels and other narrators use more of the third person format, this way gives more assertiveness, sounds professional and less conversational, the academic work becomes more polished. </w:t>
          </w:r>
        </w:p>
        <w:p>
          <w:pPr>
            <w:keepNext w:val="0"/>
            <w:keepLines w:val="0"/>
            <w:widowControl/>
            <w:suppressLineNumbers w:val="0"/>
            <w:spacing w:before="0" w:beforeAutospacing="0" w:after="160" w:afterAutospacing="0" w:line="256" w:lineRule="auto"/>
            <w:ind w:left="0" w:right="0"/>
            <w:jc w:val="left"/>
            <w:rPr>
              <w:sz w:val="24"/>
              <w:szCs w:val="24"/>
              <w:lang w:val="en-US"/>
            </w:rPr>
          </w:pPr>
          <w:r>
            <w:rPr>
              <w:rFonts w:hint="eastAsia" w:ascii="Calibri" w:hAnsi="Calibri" w:eastAsia="Calibri" w:cs="Times New Roman"/>
              <w:kern w:val="0"/>
              <w:sz w:val="24"/>
              <w:szCs w:val="24"/>
              <w:lang w:val="en-US" w:eastAsia="zh-CN" w:bidi="ar"/>
            </w:rPr>
            <w:t>I least enjoyed performing the presentations, although I had great pleasure putting the literature together but had problems presenting. My confidence is low when it comes to communicating orally as my English is weak, my writing and understanding does not match up to my speaking ability. I felt confident but feel my performance was rather disappointing.  According to Career Wise Recruitment, (2018), presentation skills help sharing knowledge and getting the message to everyone, this ability is needed in nearly every job field. Improving this can only create good opportunities by advancing your career. Working as a team, building up towards the presentation was not a issue and beneficial towards the presentation. Each of us was assigned with a role and we all got on with it, practice time was limited but still was able to work well together. The Happy Manager, (2018) explained the importance of teamwork is it supports one another, promotes a sense of achievement, offers flexibility and responds to change. Teamwork encourages strength and brings the best out of everyone.</w:t>
          </w: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r>
            <w:rPr>
              <w:rFonts w:hint="eastAsia" w:ascii="Calibri" w:hAnsi="Calibri" w:eastAsia="Calibri" w:cs="Times New Roman"/>
              <w:b/>
              <w:bCs w:val="0"/>
              <w:kern w:val="0"/>
              <w:sz w:val="24"/>
              <w:szCs w:val="24"/>
              <w:u w:val="single"/>
              <w:lang w:val="en-US" w:eastAsia="zh-CN" w:bidi="ar"/>
            </w:rPr>
            <w:t>Conclusion</w:t>
          </w:r>
        </w:p>
        <w:p>
          <w:pPr>
            <w:keepNext w:val="0"/>
            <w:keepLines w:val="0"/>
            <w:widowControl/>
            <w:suppressLineNumbers w:val="0"/>
            <w:spacing w:before="0" w:beforeAutospacing="0" w:after="160" w:afterAutospacing="0" w:line="256" w:lineRule="auto"/>
            <w:ind w:left="0" w:right="0"/>
            <w:jc w:val="left"/>
            <w:rPr>
              <w:sz w:val="24"/>
              <w:szCs w:val="24"/>
              <w:lang w:val="en-US"/>
            </w:rPr>
          </w:pPr>
          <w:r>
            <w:rPr>
              <w:rFonts w:hint="eastAsia" w:ascii="Calibri" w:hAnsi="Calibri" w:eastAsia="Calibri" w:cs="Times New Roman"/>
              <w:kern w:val="0"/>
              <w:sz w:val="24"/>
              <w:szCs w:val="24"/>
              <w:lang w:val="en-US" w:eastAsia="zh-CN" w:bidi="ar"/>
            </w:rPr>
            <w:t>I have managed to conclude that reflection is an important process of life to be able to develop myself. The Open University, (2018) explained the ways of doing this can be by asking various questions. Using the Kolb Cycle is another way of reflecting which consist of four stages according to Morgan, (2017), this helps look at a situation, reflect and plan on improvement.</w:t>
          </w:r>
        </w:p>
        <w:p>
          <w:pPr>
            <w:keepNext w:val="0"/>
            <w:keepLines w:val="0"/>
            <w:widowControl/>
            <w:suppressLineNumbers w:val="0"/>
            <w:spacing w:before="0" w:beforeAutospacing="0" w:after="160" w:afterAutospacing="0" w:line="256" w:lineRule="auto"/>
            <w:ind w:left="0" w:right="0"/>
            <w:jc w:val="left"/>
            <w:rPr>
              <w:sz w:val="24"/>
              <w:szCs w:val="24"/>
              <w:lang w:val="en-US"/>
            </w:rPr>
          </w:pPr>
          <w:r>
            <w:rPr>
              <w:rFonts w:hint="eastAsia" w:ascii="Calibri" w:hAnsi="Calibri" w:eastAsia="Calibri" w:cs="Times New Roman"/>
              <w:kern w:val="0"/>
              <w:sz w:val="24"/>
              <w:szCs w:val="24"/>
              <w:lang w:val="en-US" w:eastAsia="zh-CN" w:bidi="ar"/>
            </w:rPr>
            <w:t xml:space="preserve">Academic writing was highlighted as most enjoyable as The University of Sunderland, (2018) explained, this is a way of a student communicating and proving the academic thought process within an assignment. Harvard referencing and learning different learning styles was the other aspects that was most enjoyed, as Education Training, (2018) explained people find out how they learn best as I also recognised the way I learn best and feel it makes a difference. </w:t>
          </w:r>
        </w:p>
        <w:p>
          <w:pPr>
            <w:keepNext w:val="0"/>
            <w:keepLines w:val="0"/>
            <w:widowControl/>
            <w:suppressLineNumbers w:val="0"/>
            <w:spacing w:before="0" w:beforeAutospacing="0" w:after="160" w:afterAutospacing="0" w:line="256" w:lineRule="auto"/>
            <w:ind w:left="0" w:right="0"/>
            <w:jc w:val="left"/>
            <w:rPr>
              <w:sz w:val="24"/>
              <w:szCs w:val="24"/>
              <w:lang w:val="en-US"/>
            </w:rPr>
          </w:pPr>
          <w:r>
            <w:rPr>
              <w:rFonts w:hint="eastAsia" w:ascii="Calibri" w:hAnsi="Calibri" w:eastAsia="Calibri" w:cs="Times New Roman"/>
              <w:kern w:val="0"/>
              <w:sz w:val="24"/>
              <w:szCs w:val="24"/>
              <w:lang w:val="en-US" w:eastAsia="zh-CN" w:bidi="ar"/>
            </w:rPr>
            <w:t xml:space="preserve">The most least enjoyed was doing the in-class presentation, as Career Wise Recruitment, (2018) did explain that presentation skills do help share the message but I feel I have issues with my speaking ability which need improving. </w:t>
          </w: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r>
            <w:rPr>
              <w:rFonts w:hint="eastAsia" w:ascii="Calibri" w:hAnsi="Calibri" w:eastAsia="Calibri" w:cs="Times New Roman"/>
              <w:b/>
              <w:bCs w:val="0"/>
              <w:kern w:val="0"/>
              <w:sz w:val="24"/>
              <w:szCs w:val="24"/>
              <w:u w:val="single"/>
              <w:lang w:val="en-US" w:eastAsia="zh-CN" w:bidi="ar"/>
            </w:rPr>
            <w:t>Recommendation</w:t>
          </w:r>
        </w:p>
        <w:p>
          <w:pPr>
            <w:keepNext w:val="0"/>
            <w:keepLines w:val="0"/>
            <w:widowControl/>
            <w:suppressLineNumbers w:val="0"/>
            <w:spacing w:before="0" w:beforeAutospacing="0" w:after="160" w:afterAutospacing="0" w:line="256" w:lineRule="auto"/>
            <w:ind w:left="0" w:right="0"/>
            <w:jc w:val="left"/>
            <w:rPr>
              <w:sz w:val="24"/>
              <w:szCs w:val="24"/>
              <w:lang w:val="en-US"/>
            </w:rPr>
          </w:pPr>
          <w:r>
            <w:rPr>
              <w:rFonts w:hint="eastAsia" w:ascii="Calibri" w:hAnsi="Calibri" w:eastAsia="Calibri" w:cs="Times New Roman"/>
              <w:kern w:val="0"/>
              <w:sz w:val="24"/>
              <w:szCs w:val="24"/>
              <w:lang w:val="en-US" w:eastAsia="zh-CN" w:bidi="ar"/>
            </w:rPr>
            <w:t>I recommend improving on my presentation skills, this can be done better in the future by researching more on the subject I am presenting, rehearse and practice the presentation as much as possible. Sometimes recording the performance can display the areas that need improving, finally stay calm. The verbal delivery can be improved by keeping the presentation brief, speak demographically, work on the tone, avoid words like ’urm’ and in my case to improve on my English (Kessler 2018).</w:t>
          </w:r>
        </w:p>
        <w:p>
          <w:pPr>
            <w:keepNext w:val="0"/>
            <w:keepLines w:val="0"/>
            <w:widowControl/>
            <w:suppressLineNumbers w:val="0"/>
            <w:spacing w:before="0" w:beforeAutospacing="0" w:after="160" w:afterAutospacing="0" w:line="256" w:lineRule="auto"/>
            <w:ind w:left="0" w:right="0"/>
            <w:jc w:val="left"/>
            <w:rPr>
              <w:sz w:val="24"/>
              <w:szCs w:val="24"/>
              <w:lang w:val="en-US"/>
            </w:rPr>
          </w:pPr>
          <w:r>
            <w:rPr>
              <w:rFonts w:hint="eastAsia" w:ascii="Calibri" w:hAnsi="Calibri" w:eastAsia="Calibri" w:cs="Times New Roman"/>
              <w:kern w:val="0"/>
              <w:sz w:val="24"/>
              <w:szCs w:val="24"/>
              <w:lang w:val="en-US" w:eastAsia="zh-CN" w:bidi="ar"/>
            </w:rPr>
            <w:t xml:space="preserve">I recommend taking English classes to improve on my speaking ability as this will also boost my confidence. Pitman Training, (2018) offer online courses that can support me in speaking, listening, reading and writing. Although I have confidence in my understanding of English and I like to believe my writing is also clear, my frustration lies in speaking which this course can help improve. </w:t>
          </w:r>
        </w:p>
        <w:p>
          <w:pPr>
            <w:keepNext w:val="0"/>
            <w:keepLines w:val="0"/>
            <w:widowControl/>
            <w:suppressLineNumbers w:val="0"/>
            <w:spacing w:before="0" w:beforeAutospacing="0" w:after="160" w:afterAutospacing="0" w:line="256" w:lineRule="auto"/>
            <w:ind w:left="0" w:right="0"/>
            <w:jc w:val="left"/>
            <w:rPr>
              <w:sz w:val="24"/>
              <w:szCs w:val="24"/>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p>
        <w:p>
          <w:pPr>
            <w:keepNext w:val="0"/>
            <w:keepLines w:val="0"/>
            <w:widowControl/>
            <w:suppressLineNumbers w:val="0"/>
            <w:spacing w:before="0" w:beforeAutospacing="0" w:after="160" w:afterAutospacing="0" w:line="256" w:lineRule="auto"/>
            <w:ind w:left="0" w:right="0"/>
            <w:jc w:val="left"/>
            <w:rPr>
              <w:sz w:val="24"/>
              <w:szCs w:val="24"/>
              <w:u w:val="single"/>
              <w:lang w:val="en-US"/>
            </w:rPr>
          </w:pPr>
        </w:p>
        <w:p>
          <w:pPr>
            <w:keepNext w:val="0"/>
            <w:keepLines w:val="0"/>
            <w:widowControl/>
            <w:suppressLineNumbers w:val="0"/>
            <w:spacing w:before="0" w:beforeAutospacing="0" w:after="160" w:afterAutospacing="0" w:line="256" w:lineRule="auto"/>
            <w:ind w:left="0" w:right="0"/>
            <w:jc w:val="left"/>
            <w:rPr>
              <w:sz w:val="24"/>
              <w:szCs w:val="24"/>
              <w:lang w:val="en-US"/>
            </w:rPr>
          </w:pPr>
        </w:p>
        <w:p>
          <w:pPr>
            <w:keepNext w:val="0"/>
            <w:keepLines w:val="0"/>
            <w:widowControl/>
            <w:suppressLineNumbers w:val="0"/>
            <w:spacing w:before="0" w:beforeAutospacing="0" w:after="160" w:afterAutospacing="0" w:line="256" w:lineRule="auto"/>
            <w:ind w:left="0" w:right="0"/>
            <w:jc w:val="left"/>
            <w:rPr>
              <w:sz w:val="24"/>
              <w:szCs w:val="24"/>
              <w:lang w:val="en-US"/>
            </w:rPr>
          </w:pPr>
        </w:p>
        <w:p>
          <w:pPr>
            <w:keepNext w:val="0"/>
            <w:keepLines w:val="0"/>
            <w:widowControl/>
            <w:suppressLineNumbers w:val="0"/>
            <w:spacing w:before="0" w:beforeAutospacing="0" w:after="160" w:afterAutospacing="0" w:line="256" w:lineRule="auto"/>
            <w:ind w:left="0" w:right="0"/>
            <w:jc w:val="left"/>
            <w:rPr>
              <w:sz w:val="24"/>
              <w:szCs w:val="24"/>
              <w:lang w:val="en-US"/>
            </w:rPr>
          </w:pPr>
        </w:p>
        <w:p>
          <w:pPr>
            <w:keepNext w:val="0"/>
            <w:keepLines w:val="0"/>
            <w:widowControl/>
            <w:suppressLineNumbers w:val="0"/>
            <w:spacing w:before="0" w:beforeAutospacing="0" w:after="160" w:afterAutospacing="0" w:line="256" w:lineRule="auto"/>
            <w:ind w:left="0" w:right="0"/>
            <w:jc w:val="left"/>
            <w:rPr>
              <w:sz w:val="24"/>
              <w:szCs w:val="24"/>
              <w:lang w:val="en-US"/>
            </w:rPr>
          </w:pPr>
        </w:p>
        <w:p>
          <w:pPr>
            <w:keepNext w:val="0"/>
            <w:keepLines w:val="0"/>
            <w:widowControl/>
            <w:suppressLineNumbers w:val="0"/>
            <w:spacing w:before="0" w:beforeAutospacing="0" w:after="160" w:afterAutospacing="0" w:line="256" w:lineRule="auto"/>
            <w:ind w:left="0" w:right="0"/>
            <w:jc w:val="left"/>
            <w:rPr>
              <w:sz w:val="24"/>
              <w:szCs w:val="24"/>
              <w:lang w:val="en-US"/>
            </w:rPr>
          </w:pPr>
        </w:p>
        <w:p>
          <w:pPr>
            <w:keepNext w:val="0"/>
            <w:keepLines w:val="0"/>
            <w:widowControl/>
            <w:suppressLineNumbers w:val="0"/>
            <w:spacing w:before="0" w:beforeAutospacing="0" w:after="160" w:afterAutospacing="0" w:line="256" w:lineRule="auto"/>
            <w:ind w:left="0" w:right="0"/>
            <w:jc w:val="left"/>
            <w:rPr>
              <w:sz w:val="24"/>
              <w:szCs w:val="24"/>
              <w:lang w:val="en-US"/>
            </w:rPr>
          </w:pPr>
        </w:p>
        <w:p>
          <w:pPr>
            <w:keepNext w:val="0"/>
            <w:keepLines w:val="0"/>
            <w:widowControl/>
            <w:suppressLineNumbers w:val="0"/>
            <w:spacing w:before="0" w:beforeAutospacing="0" w:after="160" w:afterAutospacing="0" w:line="256" w:lineRule="auto"/>
            <w:ind w:left="0" w:right="0"/>
            <w:jc w:val="left"/>
            <w:rPr>
              <w:sz w:val="24"/>
              <w:szCs w:val="24"/>
              <w:lang w:val="en-US"/>
            </w:rPr>
          </w:pPr>
        </w:p>
        <w:p>
          <w:pPr>
            <w:keepNext w:val="0"/>
            <w:keepLines w:val="0"/>
            <w:widowControl/>
            <w:suppressLineNumbers w:val="0"/>
            <w:spacing w:before="0" w:beforeAutospacing="0" w:after="160" w:afterAutospacing="0" w:line="256" w:lineRule="auto"/>
            <w:ind w:left="0" w:right="0"/>
            <w:jc w:val="left"/>
            <w:rPr>
              <w:sz w:val="24"/>
              <w:szCs w:val="24"/>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p>
        <w:p>
          <w:pPr>
            <w:keepNext w:val="0"/>
            <w:keepLines w:val="0"/>
            <w:widowControl/>
            <w:suppressLineNumbers w:val="0"/>
            <w:spacing w:before="0" w:beforeAutospacing="0" w:after="160" w:afterAutospacing="0" w:line="256" w:lineRule="auto"/>
            <w:ind w:left="0" w:right="0"/>
            <w:jc w:val="left"/>
            <w:rPr>
              <w:b/>
              <w:bCs w:val="0"/>
              <w:sz w:val="24"/>
              <w:szCs w:val="24"/>
              <w:u w:val="single"/>
              <w:lang w:val="en-US"/>
            </w:rPr>
          </w:pPr>
          <w:r>
            <w:rPr>
              <w:rFonts w:hint="eastAsia" w:ascii="Calibri" w:hAnsi="Calibri" w:eastAsia="Calibri" w:cs="Times New Roman"/>
              <w:b/>
              <w:bCs w:val="0"/>
              <w:kern w:val="0"/>
              <w:sz w:val="24"/>
              <w:szCs w:val="24"/>
              <w:u w:val="single"/>
              <w:lang w:val="en-US" w:eastAsia="zh-CN" w:bidi="ar"/>
            </w:rPr>
            <w:t>Reference List</w:t>
          </w:r>
        </w:p>
        <w:p>
          <w:pPr>
            <w:keepNext w:val="0"/>
            <w:keepLines w:val="0"/>
            <w:widowControl/>
            <w:suppressLineNumbers w:val="0"/>
            <w:spacing w:before="0" w:beforeAutospacing="0" w:after="160" w:afterAutospacing="0" w:line="256" w:lineRule="auto"/>
            <w:ind w:left="0" w:right="0"/>
            <w:jc w:val="left"/>
            <w:rPr>
              <w:sz w:val="24"/>
              <w:szCs w:val="24"/>
              <w:lang w:val="en-US"/>
            </w:rPr>
          </w:pPr>
          <w:r>
            <w:rPr>
              <w:rFonts w:hint="eastAsia" w:ascii="Calibri" w:hAnsi="Calibri" w:eastAsia="Times New Roman" w:cs="Times New Roman"/>
              <w:kern w:val="0"/>
              <w:sz w:val="22"/>
              <w:szCs w:val="22"/>
              <w:lang w:val="en-US" w:eastAsia="en-US" w:bidi="ar"/>
            </w:rPr>
            <w:t xml:space="preserve">Career Wise Recruitment. (2018), The Importance Of Presentation Skills in Business, [Online]. Available at: </w:t>
          </w:r>
          <w:r>
            <w:rPr>
              <w:rFonts w:hint="eastAsia" w:ascii="Calibri" w:hAnsi="Calibri" w:eastAsia="Times New Roman" w:cs="Times New Roman"/>
              <w:color w:val="0563C1"/>
              <w:kern w:val="0"/>
              <w:sz w:val="22"/>
              <w:szCs w:val="22"/>
              <w:u w:val="single"/>
              <w:lang w:val="en-US" w:eastAsia="en-US" w:bidi="ar"/>
            </w:rPr>
            <w:fldChar w:fldCharType="begin"/>
          </w:r>
          <w:r>
            <w:rPr>
              <w:rFonts w:hint="eastAsia" w:ascii="Calibri" w:hAnsi="Calibri" w:eastAsia="Times New Roman" w:cs="Times New Roman"/>
              <w:color w:val="0563C1"/>
              <w:kern w:val="0"/>
              <w:sz w:val="22"/>
              <w:szCs w:val="22"/>
              <w:u w:val="single"/>
              <w:lang w:val="en-US" w:eastAsia="en-US" w:bidi="ar"/>
            </w:rPr>
            <w:instrText xml:space="preserve"> HYPERLINK "http://careerwise.ie/the-importance-of-presentation-skills-in-business/" </w:instrText>
          </w:r>
          <w:r>
            <w:rPr>
              <w:rFonts w:hint="eastAsia" w:ascii="Calibri" w:hAnsi="Calibri" w:eastAsia="Times New Roman" w:cs="Times New Roman"/>
              <w:color w:val="0563C1"/>
              <w:kern w:val="0"/>
              <w:sz w:val="22"/>
              <w:szCs w:val="22"/>
              <w:u w:val="single"/>
              <w:lang w:val="en-US" w:eastAsia="en-US" w:bidi="ar"/>
            </w:rPr>
            <w:fldChar w:fldCharType="separate"/>
          </w:r>
          <w:r>
            <w:rPr>
              <w:rStyle w:val="10"/>
              <w:rFonts w:ascii="Calibri" w:hAnsi="Calibri" w:eastAsia="Times New Roman" w:cs="Times New Roman"/>
              <w:u w:val="single"/>
              <w:lang w:val="en-US" w:eastAsia="en-US"/>
            </w:rPr>
            <w:t>http://careerwise.ie/the-importance-of-presentation-skills-in-business/</w:t>
          </w:r>
          <w:r>
            <w:rPr>
              <w:rFonts w:hint="eastAsia" w:ascii="Calibri" w:hAnsi="Calibri" w:eastAsia="Times New Roman" w:cs="Times New Roman"/>
              <w:color w:val="0563C1"/>
              <w:kern w:val="0"/>
              <w:sz w:val="22"/>
              <w:szCs w:val="22"/>
              <w:u w:val="single"/>
              <w:lang w:val="en-US" w:eastAsia="en-US" w:bidi="ar"/>
            </w:rPr>
            <w:fldChar w:fldCharType="end"/>
          </w:r>
          <w:r>
            <w:rPr>
              <w:rFonts w:hint="eastAsia" w:ascii="Calibri" w:hAnsi="Calibri" w:eastAsia="Times New Roman" w:cs="Times New Roman"/>
              <w:kern w:val="0"/>
              <w:sz w:val="22"/>
              <w:szCs w:val="22"/>
              <w:lang w:val="en-US" w:eastAsia="en-US" w:bidi="ar"/>
            </w:rPr>
            <w:t>. [Accessed 20</w:t>
          </w:r>
          <w:r>
            <w:rPr>
              <w:rFonts w:hint="eastAsia" w:ascii="Calibri" w:hAnsi="Calibri" w:eastAsia="Times New Roman" w:cs="Times New Roman"/>
              <w:kern w:val="0"/>
              <w:sz w:val="22"/>
              <w:szCs w:val="22"/>
              <w:vertAlign w:val="superscript"/>
              <w:lang w:val="en-US" w:eastAsia="en-US" w:bidi="ar"/>
            </w:rPr>
            <w:t>th</w:t>
          </w:r>
          <w:r>
            <w:rPr>
              <w:rFonts w:hint="eastAsia" w:ascii="Calibri" w:hAnsi="Calibri" w:eastAsia="Times New Roman" w:cs="Times New Roman"/>
              <w:kern w:val="0"/>
              <w:sz w:val="22"/>
              <w:szCs w:val="22"/>
              <w:lang w:val="en-US" w:eastAsia="en-US" w:bidi="ar"/>
            </w:rPr>
            <w:t xml:space="preserve"> July 2018]. </w:t>
          </w:r>
        </w:p>
        <w:p>
          <w:pPr>
            <w:keepNext w:val="0"/>
            <w:keepLines w:val="0"/>
            <w:widowControl/>
            <w:suppressLineNumbers w:val="0"/>
            <w:spacing w:before="0" w:beforeAutospacing="0" w:after="160" w:afterAutospacing="0" w:line="252" w:lineRule="auto"/>
            <w:ind w:left="0" w:right="0"/>
            <w:jc w:val="left"/>
            <w:rPr>
              <w:rFonts w:ascii="Calibri" w:hAnsi="Calibri" w:eastAsia="Times New Roman" w:cs="Times New Roman"/>
              <w:lang w:val="en-US" w:eastAsia="en-US"/>
            </w:rPr>
          </w:pPr>
          <w:r>
            <w:rPr>
              <w:rFonts w:hint="eastAsia" w:ascii="Calibri" w:hAnsi="Calibri" w:eastAsia="Times New Roman" w:cs="Times New Roman"/>
              <w:kern w:val="0"/>
              <w:sz w:val="22"/>
              <w:szCs w:val="22"/>
              <w:lang w:val="en-US" w:eastAsia="en-US" w:bidi="ar"/>
            </w:rPr>
            <w:t>Educational Tutoring. (2018), Why are Learning Style Important? How Student Learn Differently, [Online]. Available at:</w:t>
          </w:r>
          <w:r>
            <w:rPr>
              <w:rFonts w:hint="eastAsia" w:ascii="Calibri" w:hAnsi="Calibri" w:eastAsia="Calibri" w:cs="Times New Roman"/>
              <w:kern w:val="0"/>
              <w:sz w:val="22"/>
              <w:szCs w:val="22"/>
              <w:lang w:val="en-US" w:eastAsia="zh-CN" w:bidi="ar"/>
            </w:rPr>
            <w:t xml:space="preserve"> </w:t>
          </w:r>
          <w:r>
            <w:rPr>
              <w:rFonts w:hint="eastAsia" w:ascii="Calibri" w:hAnsi="Calibri" w:eastAsia="Times New Roman" w:cs="Times New Roman"/>
              <w:color w:val="0563C1"/>
              <w:kern w:val="0"/>
              <w:sz w:val="22"/>
              <w:szCs w:val="22"/>
              <w:u w:val="single"/>
              <w:lang w:val="en-US" w:eastAsia="en-US" w:bidi="ar"/>
            </w:rPr>
            <w:fldChar w:fldCharType="begin"/>
          </w:r>
          <w:r>
            <w:rPr>
              <w:rFonts w:hint="eastAsia" w:ascii="Calibri" w:hAnsi="Calibri" w:eastAsia="Times New Roman" w:cs="Times New Roman"/>
              <w:color w:val="0563C1"/>
              <w:kern w:val="0"/>
              <w:sz w:val="22"/>
              <w:szCs w:val="22"/>
              <w:u w:val="single"/>
              <w:lang w:val="en-US" w:eastAsia="en-US" w:bidi="ar"/>
            </w:rPr>
            <w:instrText xml:space="preserve"> HYPERLINK "http://www.ectutoring.com/resources/articles/learning-style-important" </w:instrText>
          </w:r>
          <w:r>
            <w:rPr>
              <w:rFonts w:hint="eastAsia" w:ascii="Calibri" w:hAnsi="Calibri" w:eastAsia="Times New Roman" w:cs="Times New Roman"/>
              <w:color w:val="0563C1"/>
              <w:kern w:val="0"/>
              <w:sz w:val="22"/>
              <w:szCs w:val="22"/>
              <w:u w:val="single"/>
              <w:lang w:val="en-US" w:eastAsia="en-US" w:bidi="ar"/>
            </w:rPr>
            <w:fldChar w:fldCharType="separate"/>
          </w:r>
          <w:r>
            <w:rPr>
              <w:rStyle w:val="10"/>
              <w:rFonts w:ascii="Calibri" w:hAnsi="Calibri" w:eastAsia="Times New Roman" w:cs="Times New Roman"/>
              <w:u w:val="single"/>
              <w:lang w:val="en-US" w:eastAsia="en-US"/>
            </w:rPr>
            <w:t>http://www.ectutoring.com/resources/articles/learning-style-important</w:t>
          </w:r>
          <w:r>
            <w:rPr>
              <w:rFonts w:hint="eastAsia" w:ascii="Calibri" w:hAnsi="Calibri" w:eastAsia="Times New Roman" w:cs="Times New Roman"/>
              <w:color w:val="0563C1"/>
              <w:kern w:val="0"/>
              <w:sz w:val="22"/>
              <w:szCs w:val="22"/>
              <w:u w:val="single"/>
              <w:lang w:val="en-US" w:eastAsia="en-US" w:bidi="ar"/>
            </w:rPr>
            <w:fldChar w:fldCharType="end"/>
          </w:r>
          <w:r>
            <w:rPr>
              <w:rFonts w:hint="eastAsia" w:ascii="Calibri" w:hAnsi="Calibri" w:eastAsia="Times New Roman" w:cs="Times New Roman"/>
              <w:kern w:val="0"/>
              <w:sz w:val="22"/>
              <w:szCs w:val="22"/>
              <w:lang w:val="en-US" w:eastAsia="en-US" w:bidi="ar"/>
            </w:rPr>
            <w:t>. [Accessed 19</w:t>
          </w:r>
          <w:r>
            <w:rPr>
              <w:rFonts w:hint="eastAsia" w:ascii="Calibri" w:hAnsi="Calibri" w:eastAsia="Times New Roman" w:cs="Times New Roman"/>
              <w:kern w:val="0"/>
              <w:sz w:val="22"/>
              <w:szCs w:val="22"/>
              <w:vertAlign w:val="superscript"/>
              <w:lang w:val="en-US" w:eastAsia="en-US" w:bidi="ar"/>
            </w:rPr>
            <w:t>th</w:t>
          </w:r>
          <w:r>
            <w:rPr>
              <w:rFonts w:hint="eastAsia" w:ascii="Calibri" w:hAnsi="Calibri" w:eastAsia="Times New Roman" w:cs="Times New Roman"/>
              <w:kern w:val="0"/>
              <w:sz w:val="22"/>
              <w:szCs w:val="22"/>
              <w:lang w:val="en-US" w:eastAsia="en-US" w:bidi="ar"/>
            </w:rPr>
            <w:t xml:space="preserve"> July 2018]. </w:t>
          </w:r>
        </w:p>
        <w:p>
          <w:pPr>
            <w:keepNext w:val="0"/>
            <w:keepLines w:val="0"/>
            <w:widowControl/>
            <w:suppressLineNumbers w:val="0"/>
            <w:spacing w:before="0" w:beforeAutospacing="0" w:after="160" w:afterAutospacing="0" w:line="252" w:lineRule="auto"/>
            <w:ind w:left="0" w:right="0"/>
            <w:jc w:val="left"/>
            <w:rPr>
              <w:rFonts w:ascii="Calibri" w:hAnsi="Calibri" w:eastAsia="Times New Roman" w:cs="Times New Roman"/>
              <w:lang w:val="en-US" w:eastAsia="en-US"/>
            </w:rPr>
          </w:pPr>
          <w:r>
            <w:rPr>
              <w:rFonts w:hint="eastAsia" w:ascii="Calibri" w:hAnsi="Calibri" w:eastAsia="Times New Roman" w:cs="Times New Roman"/>
              <w:kern w:val="0"/>
              <w:sz w:val="22"/>
              <w:szCs w:val="22"/>
              <w:lang w:val="en-US" w:eastAsia="en-US" w:bidi="ar"/>
            </w:rPr>
            <w:t>Kessler, S. (2018), How to Improve Your Presentation Skills, [Online]. Available at:</w:t>
          </w:r>
          <w:r>
            <w:rPr>
              <w:rFonts w:hint="eastAsia" w:ascii="Calibri" w:hAnsi="Calibri" w:eastAsia="Calibri" w:cs="Times New Roman"/>
              <w:kern w:val="0"/>
              <w:sz w:val="22"/>
              <w:szCs w:val="22"/>
              <w:lang w:val="en-US" w:eastAsia="zh-CN" w:bidi="ar"/>
            </w:rPr>
            <w:t xml:space="preserve"> </w:t>
          </w:r>
          <w:r>
            <w:rPr>
              <w:rFonts w:hint="eastAsia" w:ascii="Calibri" w:hAnsi="Calibri" w:eastAsia="Times New Roman" w:cs="Times New Roman"/>
              <w:kern w:val="0"/>
              <w:sz w:val="22"/>
              <w:szCs w:val="22"/>
              <w:lang w:val="en-US" w:eastAsia="en-US" w:bidi="ar"/>
            </w:rPr>
            <w:fldChar w:fldCharType="begin"/>
          </w:r>
          <w:r>
            <w:rPr>
              <w:rFonts w:hint="eastAsia" w:ascii="Calibri" w:hAnsi="Calibri" w:eastAsia="Times New Roman" w:cs="Times New Roman"/>
              <w:kern w:val="0"/>
              <w:sz w:val="22"/>
              <w:szCs w:val="22"/>
              <w:lang w:val="en-US" w:eastAsia="en-US" w:bidi="ar"/>
            </w:rPr>
            <w:instrText xml:space="preserve"> HYPERLINK "https://www.inc.com/guides/how-to-improve-your-presentation-skills.html" </w:instrText>
          </w:r>
          <w:r>
            <w:rPr>
              <w:rFonts w:hint="eastAsia" w:ascii="Calibri" w:hAnsi="Calibri" w:eastAsia="Times New Roman" w:cs="Times New Roman"/>
              <w:kern w:val="0"/>
              <w:sz w:val="22"/>
              <w:szCs w:val="22"/>
              <w:lang w:val="en-US" w:eastAsia="en-US" w:bidi="ar"/>
            </w:rPr>
            <w:fldChar w:fldCharType="separate"/>
          </w:r>
          <w:r>
            <w:rPr>
              <w:rStyle w:val="10"/>
              <w:rFonts w:ascii="Calibri" w:hAnsi="Calibri" w:eastAsia="Times New Roman" w:cs="Times New Roman"/>
              <w:u w:val="single"/>
              <w:lang w:val="en-US" w:eastAsia="en-US"/>
            </w:rPr>
            <w:t>https://www.inc.com/guides/how-to-improve-your-presentation-skills.html</w:t>
          </w:r>
          <w:r>
            <w:rPr>
              <w:rFonts w:hint="eastAsia" w:ascii="Calibri" w:hAnsi="Calibri" w:eastAsia="Times New Roman" w:cs="Times New Roman"/>
              <w:kern w:val="0"/>
              <w:sz w:val="22"/>
              <w:szCs w:val="22"/>
              <w:lang w:val="en-US" w:eastAsia="en-US" w:bidi="ar"/>
            </w:rPr>
            <w:fldChar w:fldCharType="end"/>
          </w:r>
          <w:r>
            <w:rPr>
              <w:rFonts w:hint="eastAsia" w:ascii="Calibri" w:hAnsi="Calibri" w:eastAsia="Times New Roman" w:cs="Times New Roman"/>
              <w:kern w:val="0"/>
              <w:sz w:val="22"/>
              <w:szCs w:val="22"/>
              <w:lang w:val="en-US" w:eastAsia="en-US" w:bidi="ar"/>
            </w:rPr>
            <w:t>. [Accessed 20</w:t>
          </w:r>
          <w:r>
            <w:rPr>
              <w:rFonts w:hint="eastAsia" w:ascii="Calibri" w:hAnsi="Calibri" w:eastAsia="Times New Roman" w:cs="Times New Roman"/>
              <w:kern w:val="0"/>
              <w:sz w:val="22"/>
              <w:szCs w:val="22"/>
              <w:vertAlign w:val="superscript"/>
              <w:lang w:val="en-US" w:eastAsia="en-US" w:bidi="ar"/>
            </w:rPr>
            <w:t>th</w:t>
          </w:r>
          <w:r>
            <w:rPr>
              <w:rFonts w:hint="eastAsia" w:ascii="Calibri" w:hAnsi="Calibri" w:eastAsia="Times New Roman" w:cs="Times New Roman"/>
              <w:kern w:val="0"/>
              <w:sz w:val="22"/>
              <w:szCs w:val="22"/>
              <w:lang w:val="en-US" w:eastAsia="en-US" w:bidi="ar"/>
            </w:rPr>
            <w:t xml:space="preserve"> July 2018]. </w:t>
          </w:r>
        </w:p>
        <w:p>
          <w:pPr>
            <w:keepNext w:val="0"/>
            <w:keepLines w:val="0"/>
            <w:widowControl/>
            <w:suppressLineNumbers w:val="0"/>
            <w:spacing w:before="0" w:beforeAutospacing="0" w:after="160" w:afterAutospacing="0" w:line="252" w:lineRule="auto"/>
            <w:ind w:left="0" w:right="0"/>
            <w:jc w:val="left"/>
            <w:rPr>
              <w:rFonts w:ascii="Calibri" w:hAnsi="Calibri" w:eastAsia="Times New Roman" w:cs="Times New Roman"/>
              <w:lang w:val="en-US" w:eastAsia="en-US"/>
            </w:rPr>
          </w:pPr>
          <w:r>
            <w:rPr>
              <w:rFonts w:hint="eastAsia" w:ascii="Calibri" w:hAnsi="Calibri" w:eastAsia="Times New Roman" w:cs="Times New Roman"/>
              <w:kern w:val="0"/>
              <w:sz w:val="22"/>
              <w:szCs w:val="22"/>
              <w:lang w:val="en-US" w:eastAsia="en-US" w:bidi="ar"/>
            </w:rPr>
            <w:t xml:space="preserve">Meirow, E. (2015), Why Third Person Writing Is Critical to a Great Essay, [Online]. Available at: </w:t>
          </w:r>
          <w:r>
            <w:rPr>
              <w:rFonts w:hint="eastAsia" w:ascii="Calibri" w:hAnsi="Calibri" w:eastAsia="Times New Roman" w:cs="Times New Roman"/>
              <w:color w:val="0563C1"/>
              <w:kern w:val="0"/>
              <w:sz w:val="22"/>
              <w:szCs w:val="22"/>
              <w:u w:val="single"/>
              <w:lang w:val="en-US" w:eastAsia="en-US" w:bidi="ar"/>
            </w:rPr>
            <w:fldChar w:fldCharType="begin"/>
          </w:r>
          <w:r>
            <w:rPr>
              <w:rFonts w:hint="eastAsia" w:ascii="Calibri" w:hAnsi="Calibri" w:eastAsia="Times New Roman" w:cs="Times New Roman"/>
              <w:color w:val="0563C1"/>
              <w:kern w:val="0"/>
              <w:sz w:val="22"/>
              <w:szCs w:val="22"/>
              <w:u w:val="single"/>
              <w:lang w:val="en-US" w:eastAsia="en-US" w:bidi="ar"/>
            </w:rPr>
            <w:instrText xml:space="preserve"> HYPERLINK "https://www.kibin.com/essay-writing-blog/third-person-writing/" </w:instrText>
          </w:r>
          <w:r>
            <w:rPr>
              <w:rFonts w:hint="eastAsia" w:ascii="Calibri" w:hAnsi="Calibri" w:eastAsia="Times New Roman" w:cs="Times New Roman"/>
              <w:color w:val="0563C1"/>
              <w:kern w:val="0"/>
              <w:sz w:val="22"/>
              <w:szCs w:val="22"/>
              <w:u w:val="single"/>
              <w:lang w:val="en-US" w:eastAsia="en-US" w:bidi="ar"/>
            </w:rPr>
            <w:fldChar w:fldCharType="separate"/>
          </w:r>
          <w:r>
            <w:rPr>
              <w:rStyle w:val="10"/>
              <w:rFonts w:ascii="Calibri" w:hAnsi="Calibri" w:eastAsia="Times New Roman" w:cs="Times New Roman"/>
              <w:u w:val="single"/>
              <w:lang w:val="en-US" w:eastAsia="en-US"/>
            </w:rPr>
            <w:t>https://www.kibin.com/essay-writing-blog/third-person-writing/</w:t>
          </w:r>
          <w:r>
            <w:rPr>
              <w:rFonts w:hint="eastAsia" w:ascii="Calibri" w:hAnsi="Calibri" w:eastAsia="Times New Roman" w:cs="Times New Roman"/>
              <w:color w:val="0563C1"/>
              <w:kern w:val="0"/>
              <w:sz w:val="22"/>
              <w:szCs w:val="22"/>
              <w:u w:val="single"/>
              <w:lang w:val="en-US" w:eastAsia="en-US" w:bidi="ar"/>
            </w:rPr>
            <w:fldChar w:fldCharType="end"/>
          </w:r>
          <w:r>
            <w:rPr>
              <w:rFonts w:hint="eastAsia" w:ascii="Calibri" w:hAnsi="Calibri" w:eastAsia="Times New Roman" w:cs="Times New Roman"/>
              <w:kern w:val="0"/>
              <w:sz w:val="22"/>
              <w:szCs w:val="22"/>
              <w:lang w:val="en-US" w:eastAsia="en-US" w:bidi="ar"/>
            </w:rPr>
            <w:t>. [Accessed 20</w:t>
          </w:r>
          <w:r>
            <w:rPr>
              <w:rFonts w:hint="eastAsia" w:ascii="Calibri" w:hAnsi="Calibri" w:eastAsia="Times New Roman" w:cs="Times New Roman"/>
              <w:kern w:val="0"/>
              <w:sz w:val="22"/>
              <w:szCs w:val="22"/>
              <w:vertAlign w:val="superscript"/>
              <w:lang w:val="en-US" w:eastAsia="en-US" w:bidi="ar"/>
            </w:rPr>
            <w:t>th</w:t>
          </w:r>
          <w:r>
            <w:rPr>
              <w:rFonts w:hint="eastAsia" w:ascii="Calibri" w:hAnsi="Calibri" w:eastAsia="Times New Roman" w:cs="Times New Roman"/>
              <w:kern w:val="0"/>
              <w:sz w:val="22"/>
              <w:szCs w:val="22"/>
              <w:lang w:val="en-US" w:eastAsia="en-US" w:bidi="ar"/>
            </w:rPr>
            <w:t xml:space="preserve"> July 2018]. </w:t>
          </w:r>
        </w:p>
        <w:p>
          <w:pPr>
            <w:keepNext w:val="0"/>
            <w:keepLines w:val="0"/>
            <w:widowControl/>
            <w:suppressLineNumbers w:val="0"/>
            <w:spacing w:before="0" w:beforeAutospacing="0" w:after="160" w:afterAutospacing="0" w:line="256" w:lineRule="auto"/>
            <w:ind w:left="0" w:right="0"/>
            <w:jc w:val="left"/>
            <w:rPr>
              <w:sz w:val="24"/>
              <w:szCs w:val="24"/>
              <w:lang w:val="en-US"/>
            </w:rPr>
          </w:pPr>
          <w:r>
            <w:rPr>
              <w:rFonts w:hint="eastAsia" w:ascii="Calibri" w:hAnsi="Calibri" w:eastAsia="Times New Roman" w:cs="Times New Roman"/>
              <w:kern w:val="0"/>
              <w:sz w:val="22"/>
              <w:szCs w:val="22"/>
              <w:lang w:val="en-US" w:eastAsia="en-US" w:bidi="ar"/>
            </w:rPr>
            <w:t>Morgan, P. (2017), The Business Student’s Guide to Study and Employability. London: SAGE.</w:t>
          </w:r>
        </w:p>
        <w:p>
          <w:pPr>
            <w:keepNext w:val="0"/>
            <w:keepLines w:val="0"/>
            <w:widowControl/>
            <w:suppressLineNumbers w:val="0"/>
            <w:spacing w:before="0" w:beforeAutospacing="0" w:after="160" w:afterAutospacing="0" w:line="252" w:lineRule="auto"/>
            <w:ind w:left="0" w:right="0"/>
            <w:jc w:val="left"/>
            <w:rPr>
              <w:rFonts w:ascii="Calibri" w:hAnsi="Calibri" w:eastAsia="Times New Roman" w:cs="Times New Roman"/>
              <w:lang w:val="en-US" w:eastAsia="en-US"/>
            </w:rPr>
          </w:pPr>
          <w:r>
            <w:rPr>
              <w:rFonts w:hint="eastAsia" w:ascii="Calibri" w:hAnsi="Calibri" w:eastAsia="Times New Roman" w:cs="Times New Roman"/>
              <w:kern w:val="0"/>
              <w:sz w:val="22"/>
              <w:szCs w:val="22"/>
              <w:lang w:val="en-US" w:eastAsia="en-US" w:bidi="ar"/>
            </w:rPr>
            <w:t>Ong. (2016), Why is Paraphrasing Important? [Online]. Available at:</w:t>
          </w:r>
          <w:r>
            <w:rPr>
              <w:rFonts w:hint="eastAsia" w:ascii="Calibri" w:hAnsi="Calibri" w:eastAsia="Calibri" w:cs="Times New Roman"/>
              <w:kern w:val="0"/>
              <w:sz w:val="22"/>
              <w:szCs w:val="22"/>
              <w:lang w:val="en-US" w:eastAsia="zh-CN" w:bidi="ar"/>
            </w:rPr>
            <w:t xml:space="preserve"> </w:t>
          </w:r>
          <w:r>
            <w:rPr>
              <w:rFonts w:hint="eastAsia" w:ascii="Calibri" w:hAnsi="Calibri" w:eastAsia="Times New Roman" w:cs="Times New Roman"/>
              <w:color w:val="0563C1"/>
              <w:kern w:val="0"/>
              <w:sz w:val="22"/>
              <w:szCs w:val="22"/>
              <w:u w:val="single"/>
              <w:lang w:val="en-US" w:eastAsia="en-US" w:bidi="ar"/>
            </w:rPr>
            <w:fldChar w:fldCharType="begin"/>
          </w:r>
          <w:r>
            <w:rPr>
              <w:rFonts w:hint="eastAsia" w:ascii="Calibri" w:hAnsi="Calibri" w:eastAsia="Times New Roman" w:cs="Times New Roman"/>
              <w:color w:val="0563C1"/>
              <w:kern w:val="0"/>
              <w:sz w:val="22"/>
              <w:szCs w:val="22"/>
              <w:u w:val="single"/>
              <w:lang w:val="en-US" w:eastAsia="en-US" w:bidi="ar"/>
            </w:rPr>
            <w:instrText xml:space="preserve"> HYPERLINK "https://www.quora.com/Why-is-paraphrasing-important" </w:instrText>
          </w:r>
          <w:r>
            <w:rPr>
              <w:rFonts w:hint="eastAsia" w:ascii="Calibri" w:hAnsi="Calibri" w:eastAsia="Times New Roman" w:cs="Times New Roman"/>
              <w:color w:val="0563C1"/>
              <w:kern w:val="0"/>
              <w:sz w:val="22"/>
              <w:szCs w:val="22"/>
              <w:u w:val="single"/>
              <w:lang w:val="en-US" w:eastAsia="en-US" w:bidi="ar"/>
            </w:rPr>
            <w:fldChar w:fldCharType="separate"/>
          </w:r>
          <w:r>
            <w:rPr>
              <w:rStyle w:val="10"/>
              <w:rFonts w:ascii="Calibri" w:hAnsi="Calibri" w:eastAsia="Times New Roman" w:cs="Times New Roman"/>
              <w:u w:val="single"/>
              <w:lang w:val="en-US" w:eastAsia="en-US"/>
            </w:rPr>
            <w:t>https://www.quora.com/Why-is-paraphrasing-important</w:t>
          </w:r>
          <w:r>
            <w:rPr>
              <w:rFonts w:hint="eastAsia" w:ascii="Calibri" w:hAnsi="Calibri" w:eastAsia="Times New Roman" w:cs="Times New Roman"/>
              <w:color w:val="0563C1"/>
              <w:kern w:val="0"/>
              <w:sz w:val="22"/>
              <w:szCs w:val="22"/>
              <w:u w:val="single"/>
              <w:lang w:val="en-US" w:eastAsia="en-US" w:bidi="ar"/>
            </w:rPr>
            <w:fldChar w:fldCharType="end"/>
          </w:r>
          <w:r>
            <w:rPr>
              <w:rFonts w:hint="eastAsia" w:ascii="Calibri" w:hAnsi="Calibri" w:eastAsia="Times New Roman" w:cs="Times New Roman"/>
              <w:kern w:val="0"/>
              <w:sz w:val="22"/>
              <w:szCs w:val="22"/>
              <w:lang w:val="en-US" w:eastAsia="en-US" w:bidi="ar"/>
            </w:rPr>
            <w:t>. [Accessed 20</w:t>
          </w:r>
          <w:r>
            <w:rPr>
              <w:rFonts w:hint="eastAsia" w:ascii="Calibri" w:hAnsi="Calibri" w:eastAsia="Times New Roman" w:cs="Times New Roman"/>
              <w:kern w:val="0"/>
              <w:sz w:val="22"/>
              <w:szCs w:val="22"/>
              <w:vertAlign w:val="superscript"/>
              <w:lang w:val="en-US" w:eastAsia="en-US" w:bidi="ar"/>
            </w:rPr>
            <w:t>th</w:t>
          </w:r>
          <w:r>
            <w:rPr>
              <w:rFonts w:hint="eastAsia" w:ascii="Calibri" w:hAnsi="Calibri" w:eastAsia="Times New Roman" w:cs="Times New Roman"/>
              <w:kern w:val="0"/>
              <w:sz w:val="22"/>
              <w:szCs w:val="22"/>
              <w:lang w:val="en-US" w:eastAsia="en-US" w:bidi="ar"/>
            </w:rPr>
            <w:t xml:space="preserve"> July 2018].  </w:t>
          </w:r>
        </w:p>
        <w:p>
          <w:pPr>
            <w:keepNext w:val="0"/>
            <w:keepLines w:val="0"/>
            <w:widowControl/>
            <w:suppressLineNumbers w:val="0"/>
            <w:spacing w:before="0" w:beforeAutospacing="0" w:after="160" w:afterAutospacing="0" w:line="252" w:lineRule="auto"/>
            <w:ind w:left="0" w:right="0"/>
            <w:jc w:val="left"/>
            <w:rPr>
              <w:rFonts w:ascii="Calibri" w:hAnsi="Calibri" w:eastAsia="Times New Roman" w:cs="Times New Roman"/>
              <w:lang w:val="en-US" w:eastAsia="en-US"/>
            </w:rPr>
          </w:pPr>
          <w:r>
            <w:rPr>
              <w:rFonts w:hint="eastAsia" w:ascii="Calibri" w:hAnsi="Calibri" w:eastAsia="Times New Roman" w:cs="Times New Roman"/>
              <w:kern w:val="0"/>
              <w:sz w:val="22"/>
              <w:szCs w:val="22"/>
              <w:lang w:val="en-US" w:eastAsia="en-US" w:bidi="ar"/>
            </w:rPr>
            <w:t xml:space="preserve">Papers Unlimited. (2010), Importance of Academic Writing, [Online]. Available at: </w:t>
          </w:r>
          <w:r>
            <w:rPr>
              <w:rFonts w:hint="eastAsia" w:ascii="Calibri" w:hAnsi="Calibri" w:eastAsia="Times New Roman" w:cs="Times New Roman"/>
              <w:color w:val="0563C1"/>
              <w:kern w:val="0"/>
              <w:sz w:val="22"/>
              <w:szCs w:val="22"/>
              <w:u w:val="single"/>
              <w:lang w:val="en-US" w:eastAsia="en-US" w:bidi="ar"/>
            </w:rPr>
            <w:fldChar w:fldCharType="begin"/>
          </w:r>
          <w:r>
            <w:rPr>
              <w:rFonts w:hint="eastAsia" w:ascii="Calibri" w:hAnsi="Calibri" w:eastAsia="Times New Roman" w:cs="Times New Roman"/>
              <w:color w:val="0563C1"/>
              <w:kern w:val="0"/>
              <w:sz w:val="22"/>
              <w:szCs w:val="22"/>
              <w:u w:val="single"/>
              <w:lang w:val="en-US" w:eastAsia="en-US" w:bidi="ar"/>
            </w:rPr>
            <w:instrText xml:space="preserve"> HYPERLINK "http://www.papersunlimited.biz/importance-academic-writing/" </w:instrText>
          </w:r>
          <w:r>
            <w:rPr>
              <w:rFonts w:hint="eastAsia" w:ascii="Calibri" w:hAnsi="Calibri" w:eastAsia="Times New Roman" w:cs="Times New Roman"/>
              <w:color w:val="0563C1"/>
              <w:kern w:val="0"/>
              <w:sz w:val="22"/>
              <w:szCs w:val="22"/>
              <w:u w:val="single"/>
              <w:lang w:val="en-US" w:eastAsia="en-US" w:bidi="ar"/>
            </w:rPr>
            <w:fldChar w:fldCharType="separate"/>
          </w:r>
          <w:r>
            <w:rPr>
              <w:rStyle w:val="10"/>
              <w:rFonts w:ascii="Calibri" w:hAnsi="Calibri" w:eastAsia="Times New Roman" w:cs="Times New Roman"/>
              <w:u w:val="single"/>
              <w:lang w:val="en-US" w:eastAsia="en-US"/>
            </w:rPr>
            <w:t>http://www.papersunlimited.biz/importance-academic-writing/</w:t>
          </w:r>
          <w:r>
            <w:rPr>
              <w:rFonts w:hint="eastAsia" w:ascii="Calibri" w:hAnsi="Calibri" w:eastAsia="Times New Roman" w:cs="Times New Roman"/>
              <w:color w:val="0563C1"/>
              <w:kern w:val="0"/>
              <w:sz w:val="22"/>
              <w:szCs w:val="22"/>
              <w:u w:val="single"/>
              <w:lang w:val="en-US" w:eastAsia="en-US" w:bidi="ar"/>
            </w:rPr>
            <w:fldChar w:fldCharType="end"/>
          </w:r>
          <w:r>
            <w:rPr>
              <w:rFonts w:hint="eastAsia" w:ascii="Calibri" w:hAnsi="Calibri" w:eastAsia="Times New Roman" w:cs="Times New Roman"/>
              <w:kern w:val="0"/>
              <w:sz w:val="22"/>
              <w:szCs w:val="22"/>
              <w:lang w:val="en-US" w:eastAsia="en-US" w:bidi="ar"/>
            </w:rPr>
            <w:t>. [Accessed 19</w:t>
          </w:r>
          <w:r>
            <w:rPr>
              <w:rFonts w:hint="eastAsia" w:ascii="Calibri" w:hAnsi="Calibri" w:eastAsia="Times New Roman" w:cs="Times New Roman"/>
              <w:kern w:val="0"/>
              <w:sz w:val="22"/>
              <w:szCs w:val="22"/>
              <w:vertAlign w:val="superscript"/>
              <w:lang w:val="en-US" w:eastAsia="en-US" w:bidi="ar"/>
            </w:rPr>
            <w:t>th</w:t>
          </w:r>
          <w:r>
            <w:rPr>
              <w:rFonts w:hint="eastAsia" w:ascii="Calibri" w:hAnsi="Calibri" w:eastAsia="Times New Roman" w:cs="Times New Roman"/>
              <w:kern w:val="0"/>
              <w:sz w:val="22"/>
              <w:szCs w:val="22"/>
              <w:lang w:val="en-US" w:eastAsia="en-US" w:bidi="ar"/>
            </w:rPr>
            <w:t xml:space="preserve"> July 2018]. </w:t>
          </w:r>
        </w:p>
        <w:p>
          <w:pPr>
            <w:keepNext w:val="0"/>
            <w:keepLines w:val="0"/>
            <w:widowControl/>
            <w:suppressLineNumbers w:val="0"/>
            <w:spacing w:before="0" w:beforeAutospacing="0" w:after="160" w:afterAutospacing="0" w:line="252" w:lineRule="auto"/>
            <w:ind w:left="0" w:right="0"/>
            <w:jc w:val="left"/>
            <w:rPr>
              <w:rFonts w:ascii="Calibri" w:hAnsi="Calibri" w:eastAsia="Times New Roman" w:cs="Times New Roman"/>
              <w:lang w:val="en-US" w:eastAsia="en-US"/>
            </w:rPr>
          </w:pPr>
          <w:r>
            <w:rPr>
              <w:rFonts w:hint="eastAsia" w:ascii="Calibri" w:hAnsi="Calibri" w:eastAsia="Times New Roman" w:cs="Times New Roman"/>
              <w:kern w:val="0"/>
              <w:sz w:val="22"/>
              <w:szCs w:val="22"/>
              <w:lang w:val="en-US" w:eastAsia="en-US" w:bidi="ar"/>
            </w:rPr>
            <w:t xml:space="preserve">Pitman Training. (2018), Pitman English-Online English Course, [Online]. Available at: </w:t>
          </w:r>
          <w:r>
            <w:rPr>
              <w:rFonts w:hint="eastAsia" w:ascii="Calibri" w:hAnsi="Calibri" w:eastAsia="Times New Roman" w:cs="Times New Roman"/>
              <w:kern w:val="0"/>
              <w:sz w:val="22"/>
              <w:szCs w:val="22"/>
              <w:lang w:val="en-US" w:eastAsia="en-US" w:bidi="ar"/>
            </w:rPr>
            <w:fldChar w:fldCharType="begin"/>
          </w:r>
          <w:r>
            <w:rPr>
              <w:rFonts w:hint="eastAsia" w:ascii="Calibri" w:hAnsi="Calibri" w:eastAsia="Times New Roman" w:cs="Times New Roman"/>
              <w:kern w:val="0"/>
              <w:sz w:val="22"/>
              <w:szCs w:val="22"/>
              <w:lang w:val="en-US" w:eastAsia="en-US" w:bidi="ar"/>
            </w:rPr>
            <w:instrText xml:space="preserve"> HYPERLINK "https://www.pitman-training.com/our-courses/pitman-english/" </w:instrText>
          </w:r>
          <w:r>
            <w:rPr>
              <w:rFonts w:hint="eastAsia" w:ascii="Calibri" w:hAnsi="Calibri" w:eastAsia="Times New Roman" w:cs="Times New Roman"/>
              <w:kern w:val="0"/>
              <w:sz w:val="22"/>
              <w:szCs w:val="22"/>
              <w:lang w:val="en-US" w:eastAsia="en-US" w:bidi="ar"/>
            </w:rPr>
            <w:fldChar w:fldCharType="separate"/>
          </w:r>
          <w:r>
            <w:rPr>
              <w:rStyle w:val="10"/>
              <w:rFonts w:ascii="Calibri" w:hAnsi="Calibri" w:eastAsia="Times New Roman" w:cs="Times New Roman"/>
              <w:u w:val="single"/>
              <w:lang w:val="en-US" w:eastAsia="en-US"/>
            </w:rPr>
            <w:t>https://www.pitman-training.com/our-courses/pitman-english/</w:t>
          </w:r>
          <w:r>
            <w:rPr>
              <w:rFonts w:hint="eastAsia" w:ascii="Calibri" w:hAnsi="Calibri" w:eastAsia="Times New Roman" w:cs="Times New Roman"/>
              <w:kern w:val="0"/>
              <w:sz w:val="22"/>
              <w:szCs w:val="22"/>
              <w:lang w:val="en-US" w:eastAsia="en-US" w:bidi="ar"/>
            </w:rPr>
            <w:fldChar w:fldCharType="end"/>
          </w:r>
          <w:r>
            <w:rPr>
              <w:rFonts w:hint="eastAsia" w:ascii="Calibri" w:hAnsi="Calibri" w:eastAsia="Times New Roman" w:cs="Times New Roman"/>
              <w:kern w:val="0"/>
              <w:sz w:val="22"/>
              <w:szCs w:val="22"/>
              <w:lang w:val="en-US" w:eastAsia="en-US" w:bidi="ar"/>
            </w:rPr>
            <w:t>?. [Accessed 20</w:t>
          </w:r>
          <w:r>
            <w:rPr>
              <w:rFonts w:hint="eastAsia" w:ascii="Calibri" w:hAnsi="Calibri" w:eastAsia="Times New Roman" w:cs="Times New Roman"/>
              <w:kern w:val="0"/>
              <w:sz w:val="22"/>
              <w:szCs w:val="22"/>
              <w:vertAlign w:val="superscript"/>
              <w:lang w:val="en-US" w:eastAsia="en-US" w:bidi="ar"/>
            </w:rPr>
            <w:t>th</w:t>
          </w:r>
          <w:r>
            <w:rPr>
              <w:rFonts w:hint="eastAsia" w:ascii="Calibri" w:hAnsi="Calibri" w:eastAsia="Times New Roman" w:cs="Times New Roman"/>
              <w:kern w:val="0"/>
              <w:sz w:val="22"/>
              <w:szCs w:val="22"/>
              <w:lang w:val="en-US" w:eastAsia="en-US" w:bidi="ar"/>
            </w:rPr>
            <w:t xml:space="preserve"> July 2018]. </w:t>
          </w:r>
        </w:p>
        <w:p>
          <w:pPr>
            <w:keepNext w:val="0"/>
            <w:keepLines w:val="0"/>
            <w:widowControl/>
            <w:suppressLineNumbers w:val="0"/>
            <w:spacing w:before="0" w:beforeAutospacing="0" w:after="160" w:afterAutospacing="0" w:line="252" w:lineRule="auto"/>
            <w:ind w:left="0" w:right="0"/>
            <w:jc w:val="left"/>
            <w:rPr>
              <w:rFonts w:ascii="Calibri" w:hAnsi="Calibri" w:eastAsia="Times New Roman" w:cs="Times New Roman"/>
              <w:lang w:val="en-US" w:eastAsia="en-US"/>
            </w:rPr>
          </w:pPr>
          <w:r>
            <w:rPr>
              <w:rFonts w:hint="eastAsia" w:ascii="Calibri" w:hAnsi="Calibri" w:eastAsia="Times New Roman" w:cs="Times New Roman"/>
              <w:kern w:val="0"/>
              <w:sz w:val="22"/>
              <w:szCs w:val="22"/>
              <w:lang w:val="en-US" w:eastAsia="en-US" w:bidi="ar"/>
            </w:rPr>
            <w:t xml:space="preserve">The Happy Manager. (2018), Why is Teamwork Important? [Online]. Available at: </w:t>
          </w:r>
          <w:r>
            <w:rPr>
              <w:rFonts w:hint="eastAsia" w:ascii="Calibri" w:hAnsi="Calibri" w:eastAsia="Times New Roman" w:cs="Times New Roman"/>
              <w:color w:val="0563C1"/>
              <w:kern w:val="0"/>
              <w:sz w:val="22"/>
              <w:szCs w:val="22"/>
              <w:u w:val="single"/>
              <w:lang w:val="en-US" w:eastAsia="en-US" w:bidi="ar"/>
            </w:rPr>
            <w:fldChar w:fldCharType="begin"/>
          </w:r>
          <w:r>
            <w:rPr>
              <w:rFonts w:hint="eastAsia" w:ascii="Calibri" w:hAnsi="Calibri" w:eastAsia="Times New Roman" w:cs="Times New Roman"/>
              <w:color w:val="0563C1"/>
              <w:kern w:val="0"/>
              <w:sz w:val="22"/>
              <w:szCs w:val="22"/>
              <w:u w:val="single"/>
              <w:lang w:val="en-US" w:eastAsia="en-US" w:bidi="ar"/>
            </w:rPr>
            <w:instrText xml:space="preserve"> HYPERLINK "https://the-happy-manager.com/articles/why-is-teamwork-important/" </w:instrText>
          </w:r>
          <w:r>
            <w:rPr>
              <w:rFonts w:hint="eastAsia" w:ascii="Calibri" w:hAnsi="Calibri" w:eastAsia="Times New Roman" w:cs="Times New Roman"/>
              <w:color w:val="0563C1"/>
              <w:kern w:val="0"/>
              <w:sz w:val="22"/>
              <w:szCs w:val="22"/>
              <w:u w:val="single"/>
              <w:lang w:val="en-US" w:eastAsia="en-US" w:bidi="ar"/>
            </w:rPr>
            <w:fldChar w:fldCharType="separate"/>
          </w:r>
          <w:r>
            <w:rPr>
              <w:rStyle w:val="10"/>
              <w:rFonts w:ascii="Calibri" w:hAnsi="Calibri" w:eastAsia="Times New Roman" w:cs="Times New Roman"/>
              <w:u w:val="single"/>
              <w:lang w:val="en-US" w:eastAsia="en-US"/>
            </w:rPr>
            <w:t>https://the-happy-manager.com/articles/why-is-teamwork-important/</w:t>
          </w:r>
          <w:r>
            <w:rPr>
              <w:rFonts w:hint="eastAsia" w:ascii="Calibri" w:hAnsi="Calibri" w:eastAsia="Times New Roman" w:cs="Times New Roman"/>
              <w:color w:val="0563C1"/>
              <w:kern w:val="0"/>
              <w:sz w:val="22"/>
              <w:szCs w:val="22"/>
              <w:u w:val="single"/>
              <w:lang w:val="en-US" w:eastAsia="en-US" w:bidi="ar"/>
            </w:rPr>
            <w:fldChar w:fldCharType="end"/>
          </w:r>
          <w:r>
            <w:rPr>
              <w:rFonts w:hint="eastAsia" w:ascii="Calibri" w:hAnsi="Calibri" w:eastAsia="Times New Roman" w:cs="Times New Roman"/>
              <w:kern w:val="0"/>
              <w:sz w:val="22"/>
              <w:szCs w:val="22"/>
              <w:lang w:val="en-US" w:eastAsia="en-US" w:bidi="ar"/>
            </w:rPr>
            <w:t>. [Accessed 20</w:t>
          </w:r>
          <w:r>
            <w:rPr>
              <w:rFonts w:hint="eastAsia" w:ascii="Calibri" w:hAnsi="Calibri" w:eastAsia="Times New Roman" w:cs="Times New Roman"/>
              <w:kern w:val="0"/>
              <w:sz w:val="22"/>
              <w:szCs w:val="22"/>
              <w:vertAlign w:val="superscript"/>
              <w:lang w:val="en-US" w:eastAsia="en-US" w:bidi="ar"/>
            </w:rPr>
            <w:t>th</w:t>
          </w:r>
          <w:r>
            <w:rPr>
              <w:rFonts w:hint="eastAsia" w:ascii="Calibri" w:hAnsi="Calibri" w:eastAsia="Times New Roman" w:cs="Times New Roman"/>
              <w:kern w:val="0"/>
              <w:sz w:val="22"/>
              <w:szCs w:val="22"/>
              <w:lang w:val="en-US" w:eastAsia="en-US" w:bidi="ar"/>
            </w:rPr>
            <w:t xml:space="preserve"> July 2018]. </w:t>
          </w:r>
        </w:p>
        <w:p>
          <w:pPr>
            <w:keepNext w:val="0"/>
            <w:keepLines w:val="0"/>
            <w:widowControl/>
            <w:suppressLineNumbers w:val="0"/>
            <w:spacing w:before="0" w:beforeAutospacing="0" w:after="160" w:afterAutospacing="0" w:line="256" w:lineRule="auto"/>
            <w:ind w:left="0" w:right="0"/>
            <w:jc w:val="left"/>
            <w:rPr>
              <w:sz w:val="24"/>
              <w:szCs w:val="24"/>
              <w:lang w:val="en-US"/>
            </w:rPr>
          </w:pPr>
          <w:r>
            <w:rPr>
              <w:rFonts w:hint="eastAsia" w:ascii="Calibri" w:hAnsi="Calibri" w:eastAsia="Calibri" w:cs="Times New Roman"/>
              <w:kern w:val="0"/>
              <w:sz w:val="24"/>
              <w:szCs w:val="24"/>
              <w:lang w:val="en-US" w:eastAsia="zh-CN" w:bidi="ar"/>
            </w:rPr>
            <w:t xml:space="preserve">The Open University. (2018), Self-Reflection, [Online]. Available at: </w:t>
          </w:r>
          <w:r>
            <w:rPr>
              <w:rFonts w:hint="eastAsia" w:ascii="Calibri" w:hAnsi="Calibri" w:eastAsia="Calibri" w:cs="Times New Roman"/>
              <w:color w:val="0563C1"/>
              <w:kern w:val="0"/>
              <w:sz w:val="24"/>
              <w:szCs w:val="24"/>
              <w:u w:val="single"/>
              <w:lang w:val="en-US" w:eastAsia="zh-CN" w:bidi="ar"/>
            </w:rPr>
            <w:fldChar w:fldCharType="begin"/>
          </w:r>
          <w:r>
            <w:rPr>
              <w:rFonts w:hint="eastAsia" w:ascii="Calibri" w:hAnsi="Calibri" w:eastAsia="Calibri" w:cs="Times New Roman"/>
              <w:color w:val="0563C1"/>
              <w:kern w:val="0"/>
              <w:sz w:val="24"/>
              <w:szCs w:val="24"/>
              <w:u w:val="single"/>
              <w:lang w:val="en-US" w:eastAsia="zh-CN" w:bidi="ar"/>
            </w:rPr>
            <w:instrText xml:space="preserve"> HYPERLINK "http://www.open.ac.uk/choose/unison/develop/my-skills/self-reflection" </w:instrText>
          </w:r>
          <w:r>
            <w:rPr>
              <w:rFonts w:hint="eastAsia" w:ascii="Calibri" w:hAnsi="Calibri" w:eastAsia="Calibri" w:cs="Times New Roman"/>
              <w:color w:val="0563C1"/>
              <w:kern w:val="0"/>
              <w:sz w:val="24"/>
              <w:szCs w:val="24"/>
              <w:u w:val="single"/>
              <w:lang w:val="en-US" w:eastAsia="zh-CN" w:bidi="ar"/>
            </w:rPr>
            <w:fldChar w:fldCharType="separate"/>
          </w:r>
          <w:r>
            <w:rPr>
              <w:rStyle w:val="10"/>
              <w:sz w:val="24"/>
              <w:szCs w:val="24"/>
              <w:u w:val="single"/>
              <w:lang w:val="en-US"/>
            </w:rPr>
            <w:t>http://www.open.ac.uk/choose/unison/develop/my-skills/self-reflection</w:t>
          </w:r>
          <w:r>
            <w:rPr>
              <w:rFonts w:hint="eastAsia" w:ascii="Calibri" w:hAnsi="Calibri" w:eastAsia="Calibri" w:cs="Times New Roman"/>
              <w:color w:val="0563C1"/>
              <w:kern w:val="0"/>
              <w:sz w:val="24"/>
              <w:szCs w:val="24"/>
              <w:u w:val="single"/>
              <w:lang w:val="en-US" w:eastAsia="zh-CN" w:bidi="ar"/>
            </w:rPr>
            <w:fldChar w:fldCharType="end"/>
          </w:r>
          <w:r>
            <w:rPr>
              <w:rFonts w:hint="eastAsia" w:ascii="Calibri" w:hAnsi="Calibri" w:eastAsia="Calibri" w:cs="Times New Roman"/>
              <w:kern w:val="0"/>
              <w:sz w:val="24"/>
              <w:szCs w:val="24"/>
              <w:lang w:val="en-US" w:eastAsia="zh-CN" w:bidi="ar"/>
            </w:rPr>
            <w:t>. [Accessed 19</w:t>
          </w:r>
          <w:r>
            <w:rPr>
              <w:rFonts w:hint="eastAsia" w:ascii="Calibri" w:hAnsi="Calibri" w:eastAsia="Calibri" w:cs="Times New Roman"/>
              <w:kern w:val="0"/>
              <w:sz w:val="24"/>
              <w:szCs w:val="24"/>
              <w:vertAlign w:val="superscript"/>
              <w:lang w:val="en-US" w:eastAsia="zh-CN" w:bidi="ar"/>
            </w:rPr>
            <w:t>th</w:t>
          </w:r>
          <w:r>
            <w:rPr>
              <w:rFonts w:hint="eastAsia" w:ascii="Calibri" w:hAnsi="Calibri" w:eastAsia="Calibri" w:cs="Times New Roman"/>
              <w:kern w:val="0"/>
              <w:sz w:val="24"/>
              <w:szCs w:val="24"/>
              <w:lang w:val="en-US" w:eastAsia="zh-CN" w:bidi="ar"/>
            </w:rPr>
            <w:t xml:space="preserve"> July 2018].      </w:t>
          </w:r>
        </w:p>
        <w:p>
          <w:pPr>
            <w:keepNext w:val="0"/>
            <w:keepLines w:val="0"/>
            <w:widowControl/>
            <w:suppressLineNumbers w:val="0"/>
            <w:spacing w:before="0" w:beforeAutospacing="0" w:after="160" w:afterAutospacing="0" w:line="252" w:lineRule="auto"/>
            <w:ind w:left="0" w:right="0"/>
            <w:jc w:val="left"/>
            <w:rPr>
              <w:rFonts w:ascii="Calibri" w:hAnsi="Calibri" w:eastAsia="Times New Roman" w:cs="Times New Roman"/>
              <w:lang w:val="en-US" w:eastAsia="en-US"/>
            </w:rPr>
          </w:pPr>
          <w:r>
            <w:rPr>
              <w:rFonts w:hint="eastAsia" w:ascii="Calibri" w:hAnsi="Calibri" w:eastAsia="Times New Roman" w:cs="Times New Roman"/>
              <w:kern w:val="0"/>
              <w:sz w:val="22"/>
              <w:szCs w:val="22"/>
              <w:lang w:val="en-US" w:eastAsia="en-US" w:bidi="ar"/>
            </w:rPr>
            <w:t xml:space="preserve">The University of Kent. (2018), Why Should I Reference? [Online]. Available at: </w:t>
          </w:r>
          <w:r>
            <w:rPr>
              <w:rFonts w:hint="eastAsia" w:ascii="Calibri" w:hAnsi="Calibri" w:eastAsia="Times New Roman" w:cs="Times New Roman"/>
              <w:color w:val="0563C1"/>
              <w:kern w:val="0"/>
              <w:sz w:val="22"/>
              <w:szCs w:val="22"/>
              <w:u w:val="single"/>
              <w:lang w:val="en-US" w:eastAsia="en-US" w:bidi="ar"/>
            </w:rPr>
            <w:fldChar w:fldCharType="begin"/>
          </w:r>
          <w:r>
            <w:rPr>
              <w:rFonts w:hint="eastAsia" w:ascii="Calibri" w:hAnsi="Calibri" w:eastAsia="Times New Roman" w:cs="Times New Roman"/>
              <w:color w:val="0563C1"/>
              <w:kern w:val="0"/>
              <w:sz w:val="22"/>
              <w:szCs w:val="22"/>
              <w:u w:val="single"/>
              <w:lang w:val="en-US" w:eastAsia="en-US" w:bidi="ar"/>
            </w:rPr>
            <w:instrText xml:space="preserve"> HYPERLINK "https://www.kent.ac.uk/ai/students/whyreference.html" </w:instrText>
          </w:r>
          <w:r>
            <w:rPr>
              <w:rFonts w:hint="eastAsia" w:ascii="Calibri" w:hAnsi="Calibri" w:eastAsia="Times New Roman" w:cs="Times New Roman"/>
              <w:color w:val="0563C1"/>
              <w:kern w:val="0"/>
              <w:sz w:val="22"/>
              <w:szCs w:val="22"/>
              <w:u w:val="single"/>
              <w:lang w:val="en-US" w:eastAsia="en-US" w:bidi="ar"/>
            </w:rPr>
            <w:fldChar w:fldCharType="separate"/>
          </w:r>
          <w:r>
            <w:rPr>
              <w:rStyle w:val="10"/>
              <w:rFonts w:ascii="Calibri" w:hAnsi="Calibri" w:eastAsia="Times New Roman" w:cs="Times New Roman"/>
              <w:u w:val="single"/>
              <w:lang w:val="en-US" w:eastAsia="en-US"/>
            </w:rPr>
            <w:t>https://www.kent.ac.uk/ai/students/whyreference.html</w:t>
          </w:r>
          <w:r>
            <w:rPr>
              <w:rFonts w:hint="eastAsia" w:ascii="Calibri" w:hAnsi="Calibri" w:eastAsia="Times New Roman" w:cs="Times New Roman"/>
              <w:color w:val="0563C1"/>
              <w:kern w:val="0"/>
              <w:sz w:val="22"/>
              <w:szCs w:val="22"/>
              <w:u w:val="single"/>
              <w:lang w:val="en-US" w:eastAsia="en-US" w:bidi="ar"/>
            </w:rPr>
            <w:fldChar w:fldCharType="end"/>
          </w:r>
          <w:r>
            <w:rPr>
              <w:rFonts w:hint="eastAsia" w:ascii="Calibri" w:hAnsi="Calibri" w:eastAsia="Times New Roman" w:cs="Times New Roman"/>
              <w:kern w:val="0"/>
              <w:sz w:val="22"/>
              <w:szCs w:val="22"/>
              <w:lang w:val="en-US" w:eastAsia="en-US" w:bidi="ar"/>
            </w:rPr>
            <w:t>. [Accessed 19</w:t>
          </w:r>
          <w:r>
            <w:rPr>
              <w:rFonts w:hint="eastAsia" w:ascii="Calibri" w:hAnsi="Calibri" w:eastAsia="Times New Roman" w:cs="Times New Roman"/>
              <w:kern w:val="0"/>
              <w:sz w:val="22"/>
              <w:szCs w:val="22"/>
              <w:vertAlign w:val="superscript"/>
              <w:lang w:val="en-US" w:eastAsia="en-US" w:bidi="ar"/>
            </w:rPr>
            <w:t>th</w:t>
          </w:r>
          <w:r>
            <w:rPr>
              <w:rFonts w:hint="eastAsia" w:ascii="Calibri" w:hAnsi="Calibri" w:eastAsia="Times New Roman" w:cs="Times New Roman"/>
              <w:kern w:val="0"/>
              <w:sz w:val="22"/>
              <w:szCs w:val="22"/>
              <w:lang w:val="en-US" w:eastAsia="en-US" w:bidi="ar"/>
            </w:rPr>
            <w:t xml:space="preserve"> July 2018]. </w:t>
          </w:r>
        </w:p>
        <w:p>
          <w:pPr>
            <w:keepNext w:val="0"/>
            <w:keepLines w:val="0"/>
            <w:widowControl/>
            <w:suppressLineNumbers w:val="0"/>
            <w:spacing w:before="0" w:beforeAutospacing="0" w:after="160" w:afterAutospacing="0" w:line="252" w:lineRule="auto"/>
            <w:ind w:left="0" w:right="0"/>
            <w:jc w:val="left"/>
            <w:rPr>
              <w:rFonts w:ascii="Calibri" w:hAnsi="Calibri" w:eastAsia="Times New Roman" w:cs="Times New Roman"/>
              <w:lang w:val="en-US" w:eastAsia="en-US"/>
            </w:rPr>
          </w:pPr>
          <w:r>
            <w:rPr>
              <w:rFonts w:hint="eastAsia" w:ascii="Calibri" w:hAnsi="Calibri" w:eastAsia="Times New Roman" w:cs="Times New Roman"/>
              <w:kern w:val="0"/>
              <w:sz w:val="22"/>
              <w:szCs w:val="22"/>
              <w:lang w:val="en-US" w:eastAsia="en-US" w:bidi="ar"/>
            </w:rPr>
            <w:t xml:space="preserve">University of Cumbria. (2018), Gibbs reflective cycle, [Online]. Available at: </w:t>
          </w:r>
          <w:r>
            <w:rPr>
              <w:rFonts w:hint="eastAsia" w:ascii="Calibri" w:hAnsi="Calibri" w:eastAsia="Times New Roman" w:cs="Times New Roman"/>
              <w:kern w:val="0"/>
              <w:sz w:val="22"/>
              <w:szCs w:val="22"/>
              <w:lang w:val="en-US" w:eastAsia="en-US" w:bidi="ar"/>
            </w:rPr>
            <w:fldChar w:fldCharType="begin"/>
          </w:r>
          <w:r>
            <w:rPr>
              <w:rFonts w:hint="eastAsia" w:ascii="Calibri" w:hAnsi="Calibri" w:eastAsia="Times New Roman" w:cs="Times New Roman"/>
              <w:kern w:val="0"/>
              <w:sz w:val="22"/>
              <w:szCs w:val="22"/>
              <w:lang w:val="en-US" w:eastAsia="en-US" w:bidi="ar"/>
            </w:rPr>
            <w:instrText xml:space="preserve"> HYPERLINK "https://my.cumbria.ac.uk/media/MyCumbria/Documents/ReflectiveCycleGibbs.pdf" </w:instrText>
          </w:r>
          <w:r>
            <w:rPr>
              <w:rFonts w:hint="eastAsia" w:ascii="Calibri" w:hAnsi="Calibri" w:eastAsia="Times New Roman" w:cs="Times New Roman"/>
              <w:kern w:val="0"/>
              <w:sz w:val="22"/>
              <w:szCs w:val="22"/>
              <w:lang w:val="en-US" w:eastAsia="en-US" w:bidi="ar"/>
            </w:rPr>
            <w:fldChar w:fldCharType="separate"/>
          </w:r>
          <w:r>
            <w:rPr>
              <w:rStyle w:val="10"/>
              <w:rFonts w:ascii="Calibri" w:hAnsi="Calibri" w:eastAsia="Times New Roman" w:cs="Times New Roman"/>
              <w:u w:val="single"/>
              <w:lang w:val="en-US" w:eastAsia="en-US"/>
            </w:rPr>
            <w:t>https://my.cumbria.ac.uk/media/MyCumbria/Documents/ReflectiveCycleGibbs.pdf</w:t>
          </w:r>
          <w:r>
            <w:rPr>
              <w:rFonts w:hint="eastAsia" w:ascii="Calibri" w:hAnsi="Calibri" w:eastAsia="Times New Roman" w:cs="Times New Roman"/>
              <w:kern w:val="0"/>
              <w:sz w:val="22"/>
              <w:szCs w:val="22"/>
              <w:lang w:val="en-US" w:eastAsia="en-US" w:bidi="ar"/>
            </w:rPr>
            <w:fldChar w:fldCharType="end"/>
          </w:r>
          <w:r>
            <w:rPr>
              <w:rFonts w:hint="eastAsia" w:ascii="Calibri" w:hAnsi="Calibri" w:eastAsia="Times New Roman" w:cs="Times New Roman"/>
              <w:kern w:val="0"/>
              <w:sz w:val="22"/>
              <w:szCs w:val="22"/>
              <w:lang w:val="en-US" w:eastAsia="en-US" w:bidi="ar"/>
            </w:rPr>
            <w:t>. [Accessed 20</w:t>
          </w:r>
          <w:r>
            <w:rPr>
              <w:rFonts w:hint="eastAsia" w:ascii="Calibri" w:hAnsi="Calibri" w:eastAsia="Times New Roman" w:cs="Times New Roman"/>
              <w:kern w:val="0"/>
              <w:sz w:val="22"/>
              <w:szCs w:val="22"/>
              <w:vertAlign w:val="superscript"/>
              <w:lang w:val="en-US" w:eastAsia="en-US" w:bidi="ar"/>
            </w:rPr>
            <w:t>th</w:t>
          </w:r>
          <w:r>
            <w:rPr>
              <w:rFonts w:hint="eastAsia" w:ascii="Calibri" w:hAnsi="Calibri" w:eastAsia="Times New Roman" w:cs="Times New Roman"/>
              <w:kern w:val="0"/>
              <w:sz w:val="22"/>
              <w:szCs w:val="22"/>
              <w:lang w:val="en-US" w:eastAsia="en-US" w:bidi="ar"/>
            </w:rPr>
            <w:t xml:space="preserve"> July 2018]. </w:t>
          </w:r>
        </w:p>
        <w:p>
          <w:pPr>
            <w:keepNext w:val="0"/>
            <w:keepLines w:val="0"/>
            <w:widowControl/>
            <w:suppressLineNumbers w:val="0"/>
            <w:spacing w:before="0" w:beforeAutospacing="0" w:after="160" w:afterAutospacing="0" w:line="252" w:lineRule="auto"/>
            <w:ind w:left="0" w:right="0"/>
            <w:jc w:val="left"/>
            <w:rPr>
              <w:rFonts w:ascii="Calibri" w:hAnsi="Calibri" w:eastAsia="Times New Roman" w:cs="Times New Roman"/>
              <w:lang w:val="en-US" w:eastAsia="en-US"/>
            </w:rPr>
          </w:pPr>
          <w:r>
            <w:rPr>
              <w:rFonts w:hint="eastAsia" w:ascii="Calibri" w:hAnsi="Calibri" w:eastAsia="Times New Roman" w:cs="Times New Roman"/>
              <w:kern w:val="0"/>
              <w:sz w:val="22"/>
              <w:szCs w:val="22"/>
              <w:lang w:val="en-US" w:eastAsia="en-US" w:bidi="ar"/>
            </w:rPr>
            <w:t xml:space="preserve">University of Sunderland. (2018), Why is Academic Writing Style Important? [Online]. Available at: </w:t>
          </w:r>
          <w:r>
            <w:rPr>
              <w:rFonts w:hint="eastAsia" w:ascii="Calibri" w:hAnsi="Calibri" w:eastAsia="Times New Roman" w:cs="Times New Roman"/>
              <w:color w:val="0563C1"/>
              <w:kern w:val="0"/>
              <w:sz w:val="22"/>
              <w:szCs w:val="22"/>
              <w:u w:val="single"/>
              <w:lang w:val="en-US" w:eastAsia="en-US" w:bidi="ar"/>
            </w:rPr>
            <w:fldChar w:fldCharType="begin"/>
          </w:r>
          <w:r>
            <w:rPr>
              <w:rFonts w:hint="eastAsia" w:ascii="Calibri" w:hAnsi="Calibri" w:eastAsia="Times New Roman" w:cs="Times New Roman"/>
              <w:color w:val="0563C1"/>
              <w:kern w:val="0"/>
              <w:sz w:val="22"/>
              <w:szCs w:val="22"/>
              <w:u w:val="single"/>
              <w:lang w:val="en-US" w:eastAsia="en-US" w:bidi="ar"/>
            </w:rPr>
            <w:instrText xml:space="preserve"> HYPERLINK "https://my.sunderland.ac.uk/pages/viewpage.action?pageId=56688664" </w:instrText>
          </w:r>
          <w:r>
            <w:rPr>
              <w:rFonts w:hint="eastAsia" w:ascii="Calibri" w:hAnsi="Calibri" w:eastAsia="Times New Roman" w:cs="Times New Roman"/>
              <w:color w:val="0563C1"/>
              <w:kern w:val="0"/>
              <w:sz w:val="22"/>
              <w:szCs w:val="22"/>
              <w:u w:val="single"/>
              <w:lang w:val="en-US" w:eastAsia="en-US" w:bidi="ar"/>
            </w:rPr>
            <w:fldChar w:fldCharType="separate"/>
          </w:r>
          <w:r>
            <w:rPr>
              <w:rStyle w:val="10"/>
              <w:rFonts w:ascii="Calibri" w:hAnsi="Calibri" w:eastAsia="Times New Roman" w:cs="Times New Roman"/>
              <w:u w:val="single"/>
              <w:lang w:val="en-US" w:eastAsia="en-US"/>
            </w:rPr>
            <w:t>https://my.sunderland.ac.uk/pages/viewpage.action?pageId=56688664</w:t>
          </w:r>
          <w:r>
            <w:rPr>
              <w:rFonts w:hint="eastAsia" w:ascii="Calibri" w:hAnsi="Calibri" w:eastAsia="Times New Roman" w:cs="Times New Roman"/>
              <w:color w:val="0563C1"/>
              <w:kern w:val="0"/>
              <w:sz w:val="22"/>
              <w:szCs w:val="22"/>
              <w:u w:val="single"/>
              <w:lang w:val="en-US" w:eastAsia="en-US" w:bidi="ar"/>
            </w:rPr>
            <w:fldChar w:fldCharType="end"/>
          </w:r>
          <w:r>
            <w:rPr>
              <w:rFonts w:hint="eastAsia" w:ascii="Calibri" w:hAnsi="Calibri" w:eastAsia="Times New Roman" w:cs="Times New Roman"/>
              <w:kern w:val="0"/>
              <w:sz w:val="22"/>
              <w:szCs w:val="22"/>
              <w:lang w:val="en-US" w:eastAsia="en-US" w:bidi="ar"/>
            </w:rPr>
            <w:t>. [Accessed 19</w:t>
          </w:r>
          <w:r>
            <w:rPr>
              <w:rFonts w:hint="eastAsia" w:ascii="Calibri" w:hAnsi="Calibri" w:eastAsia="Times New Roman" w:cs="Times New Roman"/>
              <w:kern w:val="0"/>
              <w:sz w:val="22"/>
              <w:szCs w:val="22"/>
              <w:vertAlign w:val="superscript"/>
              <w:lang w:val="en-US" w:eastAsia="en-US" w:bidi="ar"/>
            </w:rPr>
            <w:t>th</w:t>
          </w:r>
          <w:r>
            <w:rPr>
              <w:rFonts w:hint="eastAsia" w:ascii="Calibri" w:hAnsi="Calibri" w:eastAsia="Times New Roman" w:cs="Times New Roman"/>
              <w:kern w:val="0"/>
              <w:sz w:val="22"/>
              <w:szCs w:val="22"/>
              <w:lang w:val="en-US" w:eastAsia="en-US" w:bidi="ar"/>
            </w:rPr>
            <w:t xml:space="preserve"> July 2018]. </w:t>
          </w:r>
        </w:p>
        <w:p>
          <w:pPr>
            <w:rPr>
              <w:lang w:val="en-GB"/>
            </w:rPr>
          </w:pPr>
        </w:p>
        <w:p/>
      </w:sdtContent>
    </w:sdt>
    <w:sectPr>
      <w:footerReference r:id="rId3" w:type="default"/>
      <w:pgSz w:w="11906" w:h="16838"/>
      <w:pgMar w:top="1440" w:right="1440" w:bottom="1440" w:left="1440" w:header="708" w:footer="708" w:gutter="0"/>
      <w:pgNumType w:start="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Goudy Stout">
    <w:panose1 w:val="0202090407030B020401"/>
    <w:charset w:val="00"/>
    <w:family w:val="auto"/>
    <w:pitch w:val="default"/>
    <w:sig w:usb0="00000003" w:usb1="00000000" w:usb2="00000000" w:usb3="00000000" w:csb0="20000001" w:csb1="00000000"/>
  </w:font>
  <w:font w:name="Malgun Gothic">
    <w:panose1 w:val="020B0503020000020004"/>
    <w:charset w:val="81"/>
    <w:family w:val="auto"/>
    <w:pitch w:val="default"/>
    <w:sig w:usb0="9000002F" w:usb1="29D77CFB" w:usb2="00000012" w:usb3="00000000" w:csb0="00080001" w:csb1="00000000"/>
  </w:font>
  <w:font w:name="Malgun Gothic Semilight">
    <w:panose1 w:val="020B0502040204020203"/>
    <w:charset w:val="86"/>
    <w:family w:val="auto"/>
    <w:pitch w:val="default"/>
    <w:sig w:usb0="900002AF" w:usb1="01D77CFB" w:usb2="00000012" w:usb3="00000000" w:csb0="203E01BD" w:csb1="D7FF0000"/>
  </w:font>
  <w:font w:name="Cambria Math">
    <w:panose1 w:val="02040503050406030204"/>
    <w:charset w:val="00"/>
    <w:family w:val="auto"/>
    <w:pitch w:val="default"/>
    <w:sig w:usb0="E00006FF" w:usb1="420024FF" w:usb2="02000000" w:usb3="00000000" w:csb0="2000019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4673397"/>
    </w:sdtPr>
    <w:sdtContent>
      <w:p>
        <w:pPr>
          <w:pStyle w:val="4"/>
          <w:jc w:val="center"/>
        </w:pPr>
        <w:r>
          <w:fldChar w:fldCharType="begin"/>
        </w:r>
        <w:r>
          <w:instrText xml:space="preserve"> PAGE   \* MERGEFORMAT </w:instrText>
        </w:r>
        <w:r>
          <w:fldChar w:fldCharType="separate"/>
        </w:r>
        <w:r>
          <w:t>3</w:t>
        </w:r>
        <w:r>
          <w:fldChar w:fldCharType="end"/>
        </w:r>
      </w:p>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87"/>
  <w:bordersDoNotSurroundHeader w:val="0"/>
  <w:bordersDoNotSurroundFooter w:val="0"/>
  <w:documentProtection w:enforcement="0"/>
  <w:defaultTabStop w:val="720"/>
  <w:displayHorizontalDrawingGridEvery w:val="1"/>
  <w:displayVerticalDrawingGridEvery w:val="1"/>
  <w:characterSpacingControl w:val="doNotCompress"/>
  <w:compat>
    <w:doNotExpandShiftReturn/>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115B96"/>
    <w:rsid w:val="00156242"/>
    <w:rsid w:val="00324CCD"/>
    <w:rsid w:val="004A11F6"/>
    <w:rsid w:val="004D519C"/>
    <w:rsid w:val="007B0118"/>
    <w:rsid w:val="007D1947"/>
    <w:rsid w:val="00A12B58"/>
    <w:rsid w:val="00AA2A91"/>
    <w:rsid w:val="00CA09F3"/>
    <w:rsid w:val="00D854A5"/>
    <w:rsid w:val="00E67110"/>
    <w:rsid w:val="019D135C"/>
    <w:rsid w:val="04A179CE"/>
    <w:rsid w:val="04E41DEE"/>
    <w:rsid w:val="09311F56"/>
    <w:rsid w:val="0F0A7D43"/>
    <w:rsid w:val="10EB4A3E"/>
    <w:rsid w:val="158A36F7"/>
    <w:rsid w:val="1AB039E8"/>
    <w:rsid w:val="1B6941E5"/>
    <w:rsid w:val="201A56CA"/>
    <w:rsid w:val="205807C6"/>
    <w:rsid w:val="277150D5"/>
    <w:rsid w:val="28576BFB"/>
    <w:rsid w:val="378A6308"/>
    <w:rsid w:val="389515BF"/>
    <w:rsid w:val="3DD5430F"/>
    <w:rsid w:val="3E9C41D3"/>
    <w:rsid w:val="45F753FF"/>
    <w:rsid w:val="4B6E1DB9"/>
    <w:rsid w:val="4EC00D4D"/>
    <w:rsid w:val="50DE6AB1"/>
    <w:rsid w:val="51856A68"/>
    <w:rsid w:val="57334BA3"/>
    <w:rsid w:val="621F1FB7"/>
    <w:rsid w:val="63C0757E"/>
    <w:rsid w:val="67876C9B"/>
    <w:rsid w:val="697435AE"/>
    <w:rsid w:val="6D9067AB"/>
    <w:rsid w:val="706D7A22"/>
    <w:rsid w:val="737D6715"/>
    <w:rsid w:val="75005733"/>
    <w:rsid w:val="761C0593"/>
    <w:rsid w:val="76880FB3"/>
    <w:rsid w:val="7B107841"/>
    <w:rsid w:val="7E0014D6"/>
    <w:rsid w:val="7E2343B2"/>
    <w:rsid w:val="7F1275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6"/>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character" w:default="1" w:styleId="8">
    <w:name w:val="Default Paragraph Font"/>
    <w:unhideWhenUsed/>
    <w:qFormat/>
    <w:uiPriority w:val="1"/>
  </w:style>
  <w:style w:type="table" w:default="1" w:styleId="11">
    <w:name w:val="Normal Table"/>
    <w:unhideWhenUsed/>
    <w:qFormat/>
    <w:uiPriority w:val="99"/>
    <w:pPr>
      <w:keepNext w:val="0"/>
      <w:keepLines w:val="0"/>
      <w:widowControl/>
      <w:suppressLineNumbers w:val="0"/>
      <w:spacing w:before="0" w:beforeAutospacing="0" w:after="160" w:afterAutospacing="0" w:line="256" w:lineRule="auto"/>
      <w:ind w:left="0" w:right="0"/>
    </w:pPr>
    <w:rPr>
      <w:rFonts w:hint="eastAsia" w:ascii="Calibri" w:hAnsi="Calibri" w:cs="Times New Roman"/>
      <w:sz w:val="22"/>
      <w:szCs w:val="22"/>
      <w:lang w:eastAsia="en-US"/>
    </w:rPr>
    <w:tblPr>
      <w:tblLayout w:type="fixed"/>
      <w:tblCellMar>
        <w:top w:w="0" w:type="dxa"/>
        <w:left w:w="108" w:type="dxa"/>
        <w:bottom w:w="0" w:type="dxa"/>
        <w:right w:w="108" w:type="dxa"/>
      </w:tblCellMar>
    </w:tblPr>
  </w:style>
  <w:style w:type="paragraph" w:styleId="4">
    <w:name w:val="footer"/>
    <w:basedOn w:val="1"/>
    <w:link w:val="18"/>
    <w:unhideWhenUsed/>
    <w:qFormat/>
    <w:uiPriority w:val="99"/>
    <w:pPr>
      <w:tabs>
        <w:tab w:val="center" w:pos="4513"/>
        <w:tab w:val="right" w:pos="9026"/>
      </w:tabs>
      <w:spacing w:after="0" w:line="240" w:lineRule="auto"/>
    </w:pPr>
  </w:style>
  <w:style w:type="paragraph" w:styleId="5">
    <w:name w:val="header"/>
    <w:basedOn w:val="1"/>
    <w:link w:val="17"/>
    <w:unhideWhenUsed/>
    <w:qFormat/>
    <w:uiPriority w:val="99"/>
    <w:pPr>
      <w:tabs>
        <w:tab w:val="center" w:pos="4513"/>
        <w:tab w:val="right" w:pos="9026"/>
      </w:tabs>
      <w:spacing w:after="0" w:line="240" w:lineRule="auto"/>
    </w:pPr>
  </w:style>
  <w:style w:type="paragraph" w:styleId="6">
    <w:name w:val="toc 1"/>
    <w:basedOn w:val="1"/>
    <w:next w:val="1"/>
    <w:unhideWhenUsed/>
    <w:qFormat/>
    <w:uiPriority w:val="39"/>
    <w:pPr>
      <w:spacing w:after="100"/>
    </w:pPr>
  </w:style>
  <w:style w:type="paragraph" w:styleId="7">
    <w:name w:val="toc 2"/>
    <w:basedOn w:val="1"/>
    <w:next w:val="1"/>
    <w:unhideWhenUsed/>
    <w:qFormat/>
    <w:uiPriority w:val="39"/>
    <w:pPr>
      <w:spacing w:after="100"/>
      <w:ind w:left="220"/>
    </w:pPr>
  </w:style>
  <w:style w:type="character" w:styleId="9">
    <w:name w:val="FollowedHyperlink"/>
    <w:unhideWhenUsed/>
    <w:qFormat/>
    <w:uiPriority w:val="99"/>
    <w:rPr>
      <w:color w:val="954F72"/>
      <w:u w:val="single"/>
    </w:rPr>
  </w:style>
  <w:style w:type="character" w:styleId="10">
    <w:name w:val="Hyperlink"/>
    <w:basedOn w:val="8"/>
    <w:unhideWhenUsed/>
    <w:qFormat/>
    <w:uiPriority w:val="99"/>
    <w:rPr>
      <w:color w:val="0563C1" w:themeColor="hyperlink"/>
      <w:u w:val="single"/>
      <w14:textFill>
        <w14:solidFill>
          <w14:schemeClr w14:val="hlink"/>
        </w14:solidFill>
      </w14:textFill>
    </w:rPr>
  </w:style>
  <w:style w:type="paragraph" w:customStyle="1" w:styleId="12">
    <w:name w:val="No Spacing"/>
    <w:link w:val="13"/>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
    <w:name w:val="No Spacing Char"/>
    <w:basedOn w:val="8"/>
    <w:link w:val="12"/>
    <w:qFormat/>
    <w:uiPriority w:val="1"/>
    <w:rPr>
      <w:rFonts w:eastAsiaTheme="minorEastAsia"/>
      <w:lang w:val="en-US"/>
    </w:rPr>
  </w:style>
  <w:style w:type="character" w:customStyle="1" w:styleId="14">
    <w:name w:val="Heading 1 Char"/>
    <w:basedOn w:val="8"/>
    <w:link w:val="2"/>
    <w:qFormat/>
    <w:uiPriority w:val="9"/>
    <w:rPr>
      <w:rFonts w:asciiTheme="majorHAnsi" w:hAnsiTheme="majorHAnsi" w:eastAsiaTheme="majorEastAsia" w:cstheme="majorBidi"/>
      <w:color w:val="2E75B6" w:themeColor="accent1" w:themeShade="BF"/>
      <w:sz w:val="32"/>
      <w:szCs w:val="32"/>
    </w:rPr>
  </w:style>
  <w:style w:type="paragraph" w:customStyle="1" w:styleId="15">
    <w:name w:val="TOC Heading"/>
    <w:basedOn w:val="2"/>
    <w:next w:val="1"/>
    <w:unhideWhenUsed/>
    <w:qFormat/>
    <w:uiPriority w:val="39"/>
    <w:pPr>
      <w:outlineLvl w:val="9"/>
    </w:pPr>
    <w:rPr>
      <w:lang w:val="en-US"/>
    </w:rPr>
  </w:style>
  <w:style w:type="character" w:customStyle="1" w:styleId="16">
    <w:name w:val="Heading 2 Char"/>
    <w:basedOn w:val="8"/>
    <w:link w:val="3"/>
    <w:qFormat/>
    <w:uiPriority w:val="9"/>
    <w:rPr>
      <w:rFonts w:asciiTheme="majorHAnsi" w:hAnsiTheme="majorHAnsi" w:eastAsiaTheme="majorEastAsia" w:cstheme="majorBidi"/>
      <w:color w:val="2E75B6" w:themeColor="accent1" w:themeShade="BF"/>
      <w:sz w:val="26"/>
      <w:szCs w:val="26"/>
    </w:rPr>
  </w:style>
  <w:style w:type="character" w:customStyle="1" w:styleId="17">
    <w:name w:val="Header Char"/>
    <w:basedOn w:val="8"/>
    <w:link w:val="5"/>
    <w:qFormat/>
    <w:uiPriority w:val="99"/>
  </w:style>
  <w:style w:type="character" w:customStyle="1" w:styleId="18">
    <w:name w:val="Footer Char"/>
    <w:basedOn w:val="8"/>
    <w:link w:val="4"/>
    <w:qFormat/>
    <w:uiPriority w:val="99"/>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CBCB7F12FD741FCBCDF0AE63ED3B4BF"/>
        <w:style w:val=""/>
        <w:category>
          <w:name w:val="General"/>
          <w:gallery w:val="placeholder"/>
        </w:category>
        <w:types>
          <w:type w:val="bbPlcHdr"/>
        </w:types>
        <w:behaviors>
          <w:behavior w:val="content"/>
        </w:behaviors>
        <w:description w:val=""/>
        <w:guid w:val="{87A771B6-D199-4DA1-BF8C-FEAA3C6B8696}"/>
      </w:docPartPr>
      <w:docPartBody>
        <w:p>
          <w:pPr>
            <w:pStyle w:val="4"/>
          </w:pPr>
          <w:r>
            <w:rPr>
              <w:rFonts w:asciiTheme="majorHAnsi" w:hAnsiTheme="majorHAnsi" w:eastAsiaTheme="majorEastAsia" w:cstheme="majorBidi"/>
              <w:caps/>
              <w:color w:val="5B9BD5" w:themeColor="accent1"/>
              <w:sz w:val="80"/>
              <w:szCs w:val="80"/>
              <w14:textFill>
                <w14:solidFill>
                  <w14:schemeClr w14:val="accent1"/>
                </w14:solidFill>
              </w14:textFill>
            </w:rPr>
            <w:t>[Document title]</w:t>
          </w:r>
        </w:p>
      </w:docPartBody>
    </w:docPart>
    <w:docPart>
      <w:docPartPr>
        <w:name w:val="C05A49BEB3EC4F328035A1BA055AE16D"/>
        <w:style w:val=""/>
        <w:category>
          <w:name w:val="General"/>
          <w:gallery w:val="placeholder"/>
        </w:category>
        <w:types>
          <w:type w:val="bbPlcHdr"/>
        </w:types>
        <w:behaviors>
          <w:behavior w:val="content"/>
        </w:behaviors>
        <w:description w:val=""/>
        <w:guid w:val="{2F9EDAE1-96CC-45E7-9EE6-6186D7545074}"/>
      </w:docPartPr>
      <w:docPartBody>
        <w:p>
          <w:pPr>
            <w:pStyle w:val="5"/>
          </w:pPr>
          <w:r>
            <w:rPr>
              <w:color w:val="5B9BD5" w:themeColor="accent1"/>
              <w:sz w:val="28"/>
              <w:szCs w:val="28"/>
              <w14:textFill>
                <w14:solidFill>
                  <w14:schemeClr w14:val="accent1"/>
                </w14:solidFill>
              </w14:textFill>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3203C2"/>
    <w:rsid w:val="00656B5A"/>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semiHidden="0" w:name="Default Paragraph Font"/>
    <w:lsdException w:qFormat="1" w:uiPriority="99" w:semiHidden="0" w:name="Normal Table"/>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en-GB" w:bidi="ar-SA"/>
    </w:rPr>
  </w:style>
  <w:style w:type="character" w:default="1" w:styleId="2">
    <w:name w:val="Default Paragraph Font"/>
    <w:unhideWhenUsed/>
    <w:qFormat/>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 w:type="paragraph" w:customStyle="1" w:styleId="4">
    <w:name w:val="DCBCB7F12FD741FCBCDF0AE63ED3B4BF"/>
    <w:qFormat/>
    <w:uiPriority w:val="0"/>
    <w:pPr>
      <w:spacing w:after="160" w:line="259" w:lineRule="auto"/>
    </w:pPr>
    <w:rPr>
      <w:rFonts w:asciiTheme="minorHAnsi" w:hAnsiTheme="minorHAnsi" w:eastAsiaTheme="minorEastAsia" w:cstheme="minorBidi"/>
      <w:sz w:val="22"/>
      <w:szCs w:val="22"/>
      <w:lang w:val="en-GB" w:eastAsia="en-GB" w:bidi="ar-SA"/>
    </w:rPr>
  </w:style>
  <w:style w:type="paragraph" w:customStyle="1" w:styleId="5">
    <w:name w:val="C05A49BEB3EC4F328035A1BA055AE16D"/>
    <w:qFormat/>
    <w:uiPriority w:val="0"/>
    <w:pPr>
      <w:spacing w:after="160" w:line="259" w:lineRule="auto"/>
    </w:pPr>
    <w:rPr>
      <w:rFonts w:asciiTheme="minorHAnsi" w:hAnsiTheme="minorHAnsi" w:eastAsiaTheme="minorEastAsia" w:cstheme="minorBidi"/>
      <w:sz w:val="22"/>
      <w:szCs w:val="22"/>
      <w:lang w:val="en-GB" w:eastAsia="en-GB"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AA4CA6-81A9-447F-9273-38653290D633}">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12</Pages>
  <Words>233</Words>
  <Characters>1330</Characters>
  <Lines>11</Lines>
  <Paragraphs>3</Paragraphs>
  <ScaleCrop>false</ScaleCrop>
  <LinksUpToDate>false</LinksUpToDate>
  <CharactersWithSpaces>1560</CharactersWithSpaces>
  <Application>WPS Office_10.2.0.5965_F1E327BC-269C-435d-A152-05C5408002CA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2017-11-07T09:48:00Z</dcterms:created>
  <dc:creator>Marie Pitson</dc:creator>
  <cp:lastModifiedBy>shahi</cp:lastModifiedBy>
  <dcterms:modified xsi:type="dcterms:W3CDTF">2018-07-20T11:07:17Z</dcterms:modified>
  <dc:subject>Abu Ahmed Eusuf 1710574</dc:subject>
  <dc:title>management report</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2057-10.2.0.5965</vt:lpwstr>
  </property>
</Properties>
</file>