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530107565"/>
        <w:docPartObj>
          <w:docPartGallery w:val="Cover Pages"/>
          <w:docPartUnique/>
        </w:docPartObj>
      </w:sdtPr>
      <w:sdtEndPr/>
      <w:sdtContent>
        <w:p w:rsidR="00ED160F" w:rsidRPr="005A3891" w:rsidRDefault="00ED160F">
          <w:pPr>
            <w:rPr>
              <w:rFonts w:ascii="Arial" w:hAnsi="Arial" w:cs="Arial"/>
            </w:rPr>
          </w:pPr>
          <w:r w:rsidRPr="005A3891">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ED160F">
                                  <w:trPr>
                                    <w:jc w:val="center"/>
                                  </w:trPr>
                                  <w:tc>
                                    <w:tcPr>
                                      <w:tcW w:w="2568" w:type="pct"/>
                                      <w:vAlign w:val="center"/>
                                    </w:tcPr>
                                    <w:p w:rsidR="00ED160F" w:rsidRPr="00E44864" w:rsidRDefault="00ED160F">
                                      <w:pPr>
                                        <w:jc w:val="right"/>
                                        <w:rPr>
                                          <w:sz w:val="18"/>
                                          <w:szCs w:val="18"/>
                                        </w:rPr>
                                      </w:pPr>
                                      <w:r w:rsidRPr="00E44864">
                                        <w:rPr>
                                          <w:noProof/>
                                          <w:sz w:val="18"/>
                                          <w:szCs w:val="18"/>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ED160F" w:rsidRPr="00E44864" w:rsidRDefault="00F43F36">
                                      <w:pPr>
                                        <w:pStyle w:val="NoSpacing"/>
                                        <w:spacing w:line="312" w:lineRule="auto"/>
                                        <w:jc w:val="right"/>
                                        <w:rPr>
                                          <w:caps/>
                                          <w:color w:val="191919" w:themeColor="text1" w:themeTint="E6"/>
                                          <w:sz w:val="32"/>
                                          <w:szCs w:val="32"/>
                                        </w:rPr>
                                      </w:pPr>
                                      <w:sdt>
                                        <w:sdtPr>
                                          <w:rPr>
                                            <w:caps/>
                                            <w:color w:val="191919" w:themeColor="text1" w:themeTint="E6"/>
                                            <w:sz w:val="32"/>
                                            <w:szCs w:val="3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r w:rsidR="00E44864" w:rsidRPr="00E44864">
                                            <w:rPr>
                                              <w:caps/>
                                              <w:color w:val="191919" w:themeColor="text1" w:themeTint="E6"/>
                                              <w:sz w:val="32"/>
                                              <w:szCs w:val="32"/>
                                            </w:rPr>
                                            <w:t xml:space="preserve">     </w:t>
                                          </w:r>
                                        </w:sdtContent>
                                      </w:sdt>
                                      <w:r w:rsidR="00E44864" w:rsidRPr="00E44864">
                                        <w:rPr>
                                          <w:rFonts w:ascii="Arial" w:eastAsiaTheme="minorHAnsi" w:hAnsi="Arial" w:cs="Arial"/>
                                          <w:b/>
                                          <w:sz w:val="32"/>
                                          <w:szCs w:val="32"/>
                                          <w:lang w:val="en-GB"/>
                                        </w:rPr>
                                        <w:t xml:space="preserve"> </w:t>
                                      </w:r>
                                      <w:r w:rsidR="00E44864" w:rsidRPr="00E44864">
                                        <w:rPr>
                                          <w:b/>
                                          <w:caps/>
                                          <w:color w:val="191919" w:themeColor="text1" w:themeTint="E6"/>
                                          <w:sz w:val="32"/>
                                          <w:szCs w:val="32"/>
                                          <w:lang w:val="en-GB"/>
                                        </w:rPr>
                                        <w:t>Leading Change in the Workplace: A Comprehensive Analysis and Change Management Plan for Barchester Healthcare</w:t>
                                      </w:r>
                                    </w:p>
                                    <w:sdt>
                                      <w:sdtPr>
                                        <w:rPr>
                                          <w:color w:val="000000" w:themeColor="text1"/>
                                          <w:sz w:val="18"/>
                                          <w:szCs w:val="18"/>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ED160F" w:rsidRPr="00E44864" w:rsidRDefault="00E44864" w:rsidP="00E44864">
                                          <w:pPr>
                                            <w:jc w:val="right"/>
                                            <w:rPr>
                                              <w:sz w:val="18"/>
                                              <w:szCs w:val="18"/>
                                            </w:rPr>
                                          </w:pPr>
                                          <w:r>
                                            <w:rPr>
                                              <w:color w:val="000000" w:themeColor="text1"/>
                                              <w:sz w:val="18"/>
                                              <w:szCs w:val="18"/>
                                            </w:rPr>
                                            <w:t xml:space="preserve">     </w:t>
                                          </w:r>
                                        </w:p>
                                      </w:sdtContent>
                                    </w:sdt>
                                  </w:tc>
                                  <w:tc>
                                    <w:tcPr>
                                      <w:tcW w:w="2432" w:type="pct"/>
                                      <w:vAlign w:val="center"/>
                                    </w:tcPr>
                                    <w:p w:rsidR="00E44864" w:rsidRPr="00E44864" w:rsidRDefault="00E44864" w:rsidP="00E44864">
                                      <w:pPr>
                                        <w:pStyle w:val="NoSpacing"/>
                                        <w:rPr>
                                          <w:caps/>
                                          <w:color w:val="ED7D31" w:themeColor="accent2"/>
                                          <w:sz w:val="26"/>
                                          <w:szCs w:val="26"/>
                                        </w:rPr>
                                      </w:pPr>
                                      <w:r>
                                        <w:rPr>
                                          <w:caps/>
                                          <w:color w:val="ED7D31" w:themeColor="accent2"/>
                                          <w:sz w:val="26"/>
                                          <w:szCs w:val="26"/>
                                        </w:rPr>
                                        <w:t xml:space="preserve">Module: </w:t>
                                      </w:r>
                                      <w:r w:rsidRPr="00E44864">
                                        <w:rPr>
                                          <w:caps/>
                                          <w:color w:val="ED7D31" w:themeColor="accent2"/>
                                          <w:sz w:val="26"/>
                                          <w:szCs w:val="26"/>
                                        </w:rPr>
                                        <w:t>Leading and Implementing Workplace Change</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 xml:space="preserve">Module code: </w:t>
                                      </w:r>
                                      <w:r>
                                        <w:rPr>
                                          <w:caps/>
                                          <w:color w:val="ED7D31" w:themeColor="accent2"/>
                                          <w:sz w:val="26"/>
                                          <w:szCs w:val="26"/>
                                        </w:rPr>
                                        <w:t>BMSW6103</w:t>
                                      </w:r>
                                    </w:p>
                                    <w:p w:rsidR="00E44864" w:rsidRPr="00E44864" w:rsidRDefault="00E44864" w:rsidP="00E44864">
                                      <w:pPr>
                                        <w:pStyle w:val="NoSpacing"/>
                                        <w:rPr>
                                          <w:caps/>
                                          <w:color w:val="ED7D31" w:themeColor="accent2"/>
                                          <w:sz w:val="26"/>
                                          <w:szCs w:val="26"/>
                                        </w:rPr>
                                      </w:pPr>
                                      <w:r>
                                        <w:rPr>
                                          <w:caps/>
                                          <w:color w:val="ED7D31" w:themeColor="accent2"/>
                                          <w:sz w:val="26"/>
                                          <w:szCs w:val="26"/>
                                        </w:rPr>
                                        <w:t>Lecturer: dudley ofori</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student: Ioan-La</w:t>
                                      </w:r>
                                      <w:r>
                                        <w:rPr>
                                          <w:caps/>
                                          <w:color w:val="ED7D31" w:themeColor="accent2"/>
                                          <w:sz w:val="26"/>
                                          <w:szCs w:val="26"/>
                                        </w:rPr>
                                        <w:t xml:space="preserve">urentiu Enache 2011896, </w:t>
                                      </w:r>
                                      <w:r w:rsidRPr="00E44864">
                                        <w:rPr>
                                          <w:caps/>
                                          <w:color w:val="ED7D31" w:themeColor="accent2"/>
                                          <w:sz w:val="26"/>
                                          <w:szCs w:val="26"/>
                                        </w:rPr>
                                        <w:t xml:space="preserve"> term 2</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University Of Wales Trinity Saint David</w:t>
                                      </w:r>
                                    </w:p>
                                    <w:p w:rsidR="00ED160F" w:rsidRPr="00E44864" w:rsidRDefault="00ED160F">
                                      <w:pPr>
                                        <w:pStyle w:val="NoSpacing"/>
                                        <w:rPr>
                                          <w:caps/>
                                          <w:color w:val="ED7D31" w:themeColor="accent2"/>
                                          <w:sz w:val="26"/>
                                          <w:szCs w:val="26"/>
                                        </w:rPr>
                                      </w:pPr>
                                    </w:p>
                                    <w:p w:rsidR="00ED160F" w:rsidRDefault="00ED160F">
                                      <w:pPr>
                                        <w:pStyle w:val="NoSpacing"/>
                                      </w:pPr>
                                    </w:p>
                                  </w:tc>
                                </w:tr>
                              </w:tbl>
                              <w:p w:rsidR="00ED160F" w:rsidRDefault="00ED160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ED160F">
                            <w:trPr>
                              <w:jc w:val="center"/>
                            </w:trPr>
                            <w:tc>
                              <w:tcPr>
                                <w:tcW w:w="2568" w:type="pct"/>
                                <w:vAlign w:val="center"/>
                              </w:tcPr>
                              <w:p w:rsidR="00ED160F" w:rsidRPr="00E44864" w:rsidRDefault="00ED160F">
                                <w:pPr>
                                  <w:jc w:val="right"/>
                                  <w:rPr>
                                    <w:sz w:val="18"/>
                                    <w:szCs w:val="18"/>
                                  </w:rPr>
                                </w:pPr>
                                <w:r w:rsidRPr="00E44864">
                                  <w:rPr>
                                    <w:noProof/>
                                    <w:sz w:val="18"/>
                                    <w:szCs w:val="18"/>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ED160F" w:rsidRPr="00E44864" w:rsidRDefault="00F43F36">
                                <w:pPr>
                                  <w:pStyle w:val="NoSpacing"/>
                                  <w:spacing w:line="312" w:lineRule="auto"/>
                                  <w:jc w:val="right"/>
                                  <w:rPr>
                                    <w:caps/>
                                    <w:color w:val="191919" w:themeColor="text1" w:themeTint="E6"/>
                                    <w:sz w:val="32"/>
                                    <w:szCs w:val="32"/>
                                  </w:rPr>
                                </w:pPr>
                                <w:sdt>
                                  <w:sdtPr>
                                    <w:rPr>
                                      <w:caps/>
                                      <w:color w:val="191919" w:themeColor="text1" w:themeTint="E6"/>
                                      <w:sz w:val="32"/>
                                      <w:szCs w:val="3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r w:rsidR="00E44864" w:rsidRPr="00E44864">
                                      <w:rPr>
                                        <w:caps/>
                                        <w:color w:val="191919" w:themeColor="text1" w:themeTint="E6"/>
                                        <w:sz w:val="32"/>
                                        <w:szCs w:val="32"/>
                                      </w:rPr>
                                      <w:t xml:space="preserve">     </w:t>
                                    </w:r>
                                  </w:sdtContent>
                                </w:sdt>
                                <w:r w:rsidR="00E44864" w:rsidRPr="00E44864">
                                  <w:rPr>
                                    <w:rFonts w:ascii="Arial" w:eastAsiaTheme="minorHAnsi" w:hAnsi="Arial" w:cs="Arial"/>
                                    <w:b/>
                                    <w:sz w:val="32"/>
                                    <w:szCs w:val="32"/>
                                    <w:lang w:val="en-GB"/>
                                  </w:rPr>
                                  <w:t xml:space="preserve"> </w:t>
                                </w:r>
                                <w:r w:rsidR="00E44864" w:rsidRPr="00E44864">
                                  <w:rPr>
                                    <w:b/>
                                    <w:caps/>
                                    <w:color w:val="191919" w:themeColor="text1" w:themeTint="E6"/>
                                    <w:sz w:val="32"/>
                                    <w:szCs w:val="32"/>
                                    <w:lang w:val="en-GB"/>
                                  </w:rPr>
                                  <w:t>Leading Change in the Workplace: A Comprehensive Analysis and Change Management Plan for Barchester Healthcare</w:t>
                                </w:r>
                              </w:p>
                              <w:sdt>
                                <w:sdtPr>
                                  <w:rPr>
                                    <w:color w:val="000000" w:themeColor="text1"/>
                                    <w:sz w:val="18"/>
                                    <w:szCs w:val="18"/>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ED160F" w:rsidRPr="00E44864" w:rsidRDefault="00E44864" w:rsidP="00E44864">
                                    <w:pPr>
                                      <w:jc w:val="right"/>
                                      <w:rPr>
                                        <w:sz w:val="18"/>
                                        <w:szCs w:val="18"/>
                                      </w:rPr>
                                    </w:pPr>
                                    <w:r>
                                      <w:rPr>
                                        <w:color w:val="000000" w:themeColor="text1"/>
                                        <w:sz w:val="18"/>
                                        <w:szCs w:val="18"/>
                                      </w:rPr>
                                      <w:t xml:space="preserve">     </w:t>
                                    </w:r>
                                  </w:p>
                                </w:sdtContent>
                              </w:sdt>
                            </w:tc>
                            <w:tc>
                              <w:tcPr>
                                <w:tcW w:w="2432" w:type="pct"/>
                                <w:vAlign w:val="center"/>
                              </w:tcPr>
                              <w:p w:rsidR="00E44864" w:rsidRPr="00E44864" w:rsidRDefault="00E44864" w:rsidP="00E44864">
                                <w:pPr>
                                  <w:pStyle w:val="NoSpacing"/>
                                  <w:rPr>
                                    <w:caps/>
                                    <w:color w:val="ED7D31" w:themeColor="accent2"/>
                                    <w:sz w:val="26"/>
                                    <w:szCs w:val="26"/>
                                  </w:rPr>
                                </w:pPr>
                                <w:r>
                                  <w:rPr>
                                    <w:caps/>
                                    <w:color w:val="ED7D31" w:themeColor="accent2"/>
                                    <w:sz w:val="26"/>
                                    <w:szCs w:val="26"/>
                                  </w:rPr>
                                  <w:t xml:space="preserve">Module: </w:t>
                                </w:r>
                                <w:r w:rsidRPr="00E44864">
                                  <w:rPr>
                                    <w:caps/>
                                    <w:color w:val="ED7D31" w:themeColor="accent2"/>
                                    <w:sz w:val="26"/>
                                    <w:szCs w:val="26"/>
                                  </w:rPr>
                                  <w:t>Leading and Implementing Workplace Change</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 xml:space="preserve">Module code: </w:t>
                                </w:r>
                                <w:r>
                                  <w:rPr>
                                    <w:caps/>
                                    <w:color w:val="ED7D31" w:themeColor="accent2"/>
                                    <w:sz w:val="26"/>
                                    <w:szCs w:val="26"/>
                                  </w:rPr>
                                  <w:t>BMSW6103</w:t>
                                </w:r>
                              </w:p>
                              <w:p w:rsidR="00E44864" w:rsidRPr="00E44864" w:rsidRDefault="00E44864" w:rsidP="00E44864">
                                <w:pPr>
                                  <w:pStyle w:val="NoSpacing"/>
                                  <w:rPr>
                                    <w:caps/>
                                    <w:color w:val="ED7D31" w:themeColor="accent2"/>
                                    <w:sz w:val="26"/>
                                    <w:szCs w:val="26"/>
                                  </w:rPr>
                                </w:pPr>
                                <w:r>
                                  <w:rPr>
                                    <w:caps/>
                                    <w:color w:val="ED7D31" w:themeColor="accent2"/>
                                    <w:sz w:val="26"/>
                                    <w:szCs w:val="26"/>
                                  </w:rPr>
                                  <w:t>Lecturer: dudley ofori</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student: Ioan-La</w:t>
                                </w:r>
                                <w:r>
                                  <w:rPr>
                                    <w:caps/>
                                    <w:color w:val="ED7D31" w:themeColor="accent2"/>
                                    <w:sz w:val="26"/>
                                    <w:szCs w:val="26"/>
                                  </w:rPr>
                                  <w:t xml:space="preserve">urentiu Enache 2011896, </w:t>
                                </w:r>
                                <w:r w:rsidRPr="00E44864">
                                  <w:rPr>
                                    <w:caps/>
                                    <w:color w:val="ED7D31" w:themeColor="accent2"/>
                                    <w:sz w:val="26"/>
                                    <w:szCs w:val="26"/>
                                  </w:rPr>
                                  <w:t xml:space="preserve"> term 2</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University Of Wales Trinity Saint David</w:t>
                                </w:r>
                              </w:p>
                              <w:p w:rsidR="00ED160F" w:rsidRPr="00E44864" w:rsidRDefault="00ED160F">
                                <w:pPr>
                                  <w:pStyle w:val="NoSpacing"/>
                                  <w:rPr>
                                    <w:caps/>
                                    <w:color w:val="ED7D31" w:themeColor="accent2"/>
                                    <w:sz w:val="26"/>
                                    <w:szCs w:val="26"/>
                                  </w:rPr>
                                </w:pPr>
                              </w:p>
                              <w:p w:rsidR="00ED160F" w:rsidRDefault="00ED160F">
                                <w:pPr>
                                  <w:pStyle w:val="NoSpacing"/>
                                </w:pPr>
                              </w:p>
                            </w:tc>
                          </w:tr>
                        </w:tbl>
                        <w:p w:rsidR="00ED160F" w:rsidRDefault="00ED160F"/>
                      </w:txbxContent>
                    </v:textbox>
                    <w10:wrap anchorx="page" anchory="page"/>
                  </v:shape>
                </w:pict>
              </mc:Fallback>
            </mc:AlternateContent>
          </w:r>
          <w:r w:rsidRPr="005A3891">
            <w:rPr>
              <w:rFonts w:ascii="Arial" w:hAnsi="Arial" w:cs="Arial"/>
            </w:rPr>
            <w:br w:type="page"/>
          </w:r>
        </w:p>
        <w:sdt>
          <w:sdtPr>
            <w:rPr>
              <w:rFonts w:asciiTheme="minorHAnsi" w:eastAsiaTheme="minorHAnsi" w:hAnsiTheme="minorHAnsi" w:cstheme="minorBidi"/>
              <w:color w:val="auto"/>
              <w:sz w:val="22"/>
              <w:szCs w:val="22"/>
              <w:lang w:val="en-GB"/>
            </w:rPr>
            <w:id w:val="1850980560"/>
            <w:docPartObj>
              <w:docPartGallery w:val="Table of Contents"/>
              <w:docPartUnique/>
            </w:docPartObj>
          </w:sdtPr>
          <w:sdtEndPr>
            <w:rPr>
              <w:b/>
              <w:bCs/>
              <w:noProof/>
            </w:rPr>
          </w:sdtEndPr>
          <w:sdtContent>
            <w:p w:rsidR="005A3891" w:rsidRDefault="00DA2A0E">
              <w:pPr>
                <w:pStyle w:val="TOCHeading"/>
              </w:pPr>
              <w:r>
                <w:t>Table of content</w:t>
              </w:r>
            </w:p>
            <w:p w:rsidR="00E44864" w:rsidRDefault="005A38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486537" w:history="1">
                <w:r w:rsidR="00E44864" w:rsidRPr="00600141">
                  <w:rPr>
                    <w:rStyle w:val="Hyperlink"/>
                    <w:noProof/>
                  </w:rPr>
                  <w:t>Introduction</w:t>
                </w:r>
                <w:r w:rsidR="00E44864">
                  <w:rPr>
                    <w:noProof/>
                    <w:webHidden/>
                  </w:rPr>
                  <w:tab/>
                </w:r>
                <w:r w:rsidR="00E44864">
                  <w:rPr>
                    <w:noProof/>
                    <w:webHidden/>
                  </w:rPr>
                  <w:fldChar w:fldCharType="begin"/>
                </w:r>
                <w:r w:rsidR="00E44864">
                  <w:rPr>
                    <w:noProof/>
                    <w:webHidden/>
                  </w:rPr>
                  <w:instrText xml:space="preserve"> PAGEREF _Toc133486537 \h </w:instrText>
                </w:r>
                <w:r w:rsidR="00E44864">
                  <w:rPr>
                    <w:noProof/>
                    <w:webHidden/>
                  </w:rPr>
                </w:r>
                <w:r w:rsidR="00E44864">
                  <w:rPr>
                    <w:noProof/>
                    <w:webHidden/>
                  </w:rPr>
                  <w:fldChar w:fldCharType="separate"/>
                </w:r>
                <w:r w:rsidR="00E44864">
                  <w:rPr>
                    <w:noProof/>
                    <w:webHidden/>
                  </w:rPr>
                  <w:t>2</w:t>
                </w:r>
                <w:r w:rsidR="00E44864">
                  <w:rPr>
                    <w:noProof/>
                    <w:webHidden/>
                  </w:rPr>
                  <w:fldChar w:fldCharType="end"/>
                </w:r>
              </w:hyperlink>
            </w:p>
            <w:p w:rsidR="00E44864" w:rsidRDefault="00F43F36">
              <w:pPr>
                <w:pStyle w:val="TOC1"/>
                <w:tabs>
                  <w:tab w:val="right" w:leader="dot" w:pos="9016"/>
                </w:tabs>
                <w:rPr>
                  <w:rFonts w:eastAsiaTheme="minorEastAsia"/>
                  <w:noProof/>
                  <w:lang w:eastAsia="en-GB"/>
                </w:rPr>
              </w:pPr>
              <w:hyperlink w:anchor="_Toc133486538" w:history="1">
                <w:r w:rsidR="00E44864" w:rsidRPr="00600141">
                  <w:rPr>
                    <w:rStyle w:val="Hyperlink"/>
                    <w:noProof/>
                  </w:rPr>
                  <w:t>Section 1</w:t>
                </w:r>
                <w:r w:rsidR="00E44864">
                  <w:rPr>
                    <w:noProof/>
                    <w:webHidden/>
                  </w:rPr>
                  <w:tab/>
                </w:r>
                <w:r w:rsidR="00E44864">
                  <w:rPr>
                    <w:noProof/>
                    <w:webHidden/>
                  </w:rPr>
                  <w:fldChar w:fldCharType="begin"/>
                </w:r>
                <w:r w:rsidR="00E44864">
                  <w:rPr>
                    <w:noProof/>
                    <w:webHidden/>
                  </w:rPr>
                  <w:instrText xml:space="preserve"> PAGEREF _Toc133486538 \h </w:instrText>
                </w:r>
                <w:r w:rsidR="00E44864">
                  <w:rPr>
                    <w:noProof/>
                    <w:webHidden/>
                  </w:rPr>
                </w:r>
                <w:r w:rsidR="00E44864">
                  <w:rPr>
                    <w:noProof/>
                    <w:webHidden/>
                  </w:rPr>
                  <w:fldChar w:fldCharType="separate"/>
                </w:r>
                <w:r w:rsidR="00E44864">
                  <w:rPr>
                    <w:noProof/>
                    <w:webHidden/>
                  </w:rPr>
                  <w:t>3</w:t>
                </w:r>
                <w:r w:rsidR="00E44864">
                  <w:rPr>
                    <w:noProof/>
                    <w:webHidden/>
                  </w:rPr>
                  <w:fldChar w:fldCharType="end"/>
                </w:r>
              </w:hyperlink>
            </w:p>
            <w:p w:rsidR="00E44864" w:rsidRDefault="00F43F36">
              <w:pPr>
                <w:pStyle w:val="TOC1"/>
                <w:tabs>
                  <w:tab w:val="right" w:leader="dot" w:pos="9016"/>
                </w:tabs>
                <w:rPr>
                  <w:rFonts w:eastAsiaTheme="minorEastAsia"/>
                  <w:noProof/>
                  <w:lang w:eastAsia="en-GB"/>
                </w:rPr>
              </w:pPr>
              <w:hyperlink w:anchor="_Toc133486539" w:history="1">
                <w:r w:rsidR="00E44864" w:rsidRPr="00600141">
                  <w:rPr>
                    <w:rStyle w:val="Hyperlink"/>
                    <w:noProof/>
                  </w:rPr>
                  <w:t>Section 2</w:t>
                </w:r>
                <w:r w:rsidR="00E44864">
                  <w:rPr>
                    <w:noProof/>
                    <w:webHidden/>
                  </w:rPr>
                  <w:tab/>
                </w:r>
                <w:r w:rsidR="00E44864">
                  <w:rPr>
                    <w:noProof/>
                    <w:webHidden/>
                  </w:rPr>
                  <w:fldChar w:fldCharType="begin"/>
                </w:r>
                <w:r w:rsidR="00E44864">
                  <w:rPr>
                    <w:noProof/>
                    <w:webHidden/>
                  </w:rPr>
                  <w:instrText xml:space="preserve"> PAGEREF _Toc133486539 \h </w:instrText>
                </w:r>
                <w:r w:rsidR="00E44864">
                  <w:rPr>
                    <w:noProof/>
                    <w:webHidden/>
                  </w:rPr>
                </w:r>
                <w:r w:rsidR="00E44864">
                  <w:rPr>
                    <w:noProof/>
                    <w:webHidden/>
                  </w:rPr>
                  <w:fldChar w:fldCharType="separate"/>
                </w:r>
                <w:r w:rsidR="00E44864">
                  <w:rPr>
                    <w:noProof/>
                    <w:webHidden/>
                  </w:rPr>
                  <w:t>8</w:t>
                </w:r>
                <w:r w:rsidR="00E44864">
                  <w:rPr>
                    <w:noProof/>
                    <w:webHidden/>
                  </w:rPr>
                  <w:fldChar w:fldCharType="end"/>
                </w:r>
              </w:hyperlink>
            </w:p>
            <w:p w:rsidR="00E44864" w:rsidRDefault="00F43F36">
              <w:pPr>
                <w:pStyle w:val="TOC1"/>
                <w:tabs>
                  <w:tab w:val="right" w:leader="dot" w:pos="9016"/>
                </w:tabs>
                <w:rPr>
                  <w:rFonts w:eastAsiaTheme="minorEastAsia"/>
                  <w:noProof/>
                  <w:lang w:eastAsia="en-GB"/>
                </w:rPr>
              </w:pPr>
              <w:hyperlink w:anchor="_Toc133486540" w:history="1">
                <w:r w:rsidR="00E44864" w:rsidRPr="00600141">
                  <w:rPr>
                    <w:rStyle w:val="Hyperlink"/>
                    <w:noProof/>
                  </w:rPr>
                  <w:t>Section 3</w:t>
                </w:r>
                <w:r w:rsidR="00E44864">
                  <w:rPr>
                    <w:noProof/>
                    <w:webHidden/>
                  </w:rPr>
                  <w:tab/>
                </w:r>
                <w:r w:rsidR="00E44864">
                  <w:rPr>
                    <w:noProof/>
                    <w:webHidden/>
                  </w:rPr>
                  <w:fldChar w:fldCharType="begin"/>
                </w:r>
                <w:r w:rsidR="00E44864">
                  <w:rPr>
                    <w:noProof/>
                    <w:webHidden/>
                  </w:rPr>
                  <w:instrText xml:space="preserve"> PAGEREF _Toc133486540 \h </w:instrText>
                </w:r>
                <w:r w:rsidR="00E44864">
                  <w:rPr>
                    <w:noProof/>
                    <w:webHidden/>
                  </w:rPr>
                </w:r>
                <w:r w:rsidR="00E44864">
                  <w:rPr>
                    <w:noProof/>
                    <w:webHidden/>
                  </w:rPr>
                  <w:fldChar w:fldCharType="separate"/>
                </w:r>
                <w:r w:rsidR="00E44864">
                  <w:rPr>
                    <w:noProof/>
                    <w:webHidden/>
                  </w:rPr>
                  <w:t>10</w:t>
                </w:r>
                <w:r w:rsidR="00E44864">
                  <w:rPr>
                    <w:noProof/>
                    <w:webHidden/>
                  </w:rPr>
                  <w:fldChar w:fldCharType="end"/>
                </w:r>
              </w:hyperlink>
            </w:p>
            <w:p w:rsidR="00E44864" w:rsidRDefault="00F43F36">
              <w:pPr>
                <w:pStyle w:val="TOC1"/>
                <w:tabs>
                  <w:tab w:val="right" w:leader="dot" w:pos="9016"/>
                </w:tabs>
                <w:rPr>
                  <w:rFonts w:eastAsiaTheme="minorEastAsia"/>
                  <w:noProof/>
                  <w:lang w:eastAsia="en-GB"/>
                </w:rPr>
              </w:pPr>
              <w:hyperlink w:anchor="_Toc133486541" w:history="1">
                <w:r w:rsidR="00E44864" w:rsidRPr="00600141">
                  <w:rPr>
                    <w:rStyle w:val="Hyperlink"/>
                    <w:noProof/>
                  </w:rPr>
                  <w:t>Conclusion</w:t>
                </w:r>
                <w:r w:rsidR="00E44864">
                  <w:rPr>
                    <w:noProof/>
                    <w:webHidden/>
                  </w:rPr>
                  <w:tab/>
                </w:r>
                <w:r w:rsidR="00E44864">
                  <w:rPr>
                    <w:noProof/>
                    <w:webHidden/>
                  </w:rPr>
                  <w:fldChar w:fldCharType="begin"/>
                </w:r>
                <w:r w:rsidR="00E44864">
                  <w:rPr>
                    <w:noProof/>
                    <w:webHidden/>
                  </w:rPr>
                  <w:instrText xml:space="preserve"> PAGEREF _Toc133486541 \h </w:instrText>
                </w:r>
                <w:r w:rsidR="00E44864">
                  <w:rPr>
                    <w:noProof/>
                    <w:webHidden/>
                  </w:rPr>
                </w:r>
                <w:r w:rsidR="00E44864">
                  <w:rPr>
                    <w:noProof/>
                    <w:webHidden/>
                  </w:rPr>
                  <w:fldChar w:fldCharType="separate"/>
                </w:r>
                <w:r w:rsidR="00E44864">
                  <w:rPr>
                    <w:noProof/>
                    <w:webHidden/>
                  </w:rPr>
                  <w:t>15</w:t>
                </w:r>
                <w:r w:rsidR="00E44864">
                  <w:rPr>
                    <w:noProof/>
                    <w:webHidden/>
                  </w:rPr>
                  <w:fldChar w:fldCharType="end"/>
                </w:r>
              </w:hyperlink>
            </w:p>
            <w:p w:rsidR="00E44864" w:rsidRDefault="00F43F36">
              <w:pPr>
                <w:pStyle w:val="TOC1"/>
                <w:tabs>
                  <w:tab w:val="right" w:leader="dot" w:pos="9016"/>
                </w:tabs>
                <w:rPr>
                  <w:rFonts w:eastAsiaTheme="minorEastAsia"/>
                  <w:noProof/>
                  <w:lang w:eastAsia="en-GB"/>
                </w:rPr>
              </w:pPr>
              <w:hyperlink w:anchor="_Toc133486542" w:history="1">
                <w:r w:rsidR="00E44864" w:rsidRPr="00600141">
                  <w:rPr>
                    <w:rStyle w:val="Hyperlink"/>
                    <w:noProof/>
                  </w:rPr>
                  <w:t>Recommendations</w:t>
                </w:r>
                <w:r w:rsidR="00E44864">
                  <w:rPr>
                    <w:noProof/>
                    <w:webHidden/>
                  </w:rPr>
                  <w:tab/>
                </w:r>
                <w:r w:rsidR="00E44864">
                  <w:rPr>
                    <w:noProof/>
                    <w:webHidden/>
                  </w:rPr>
                  <w:fldChar w:fldCharType="begin"/>
                </w:r>
                <w:r w:rsidR="00E44864">
                  <w:rPr>
                    <w:noProof/>
                    <w:webHidden/>
                  </w:rPr>
                  <w:instrText xml:space="preserve"> PAGEREF _Toc133486542 \h </w:instrText>
                </w:r>
                <w:r w:rsidR="00E44864">
                  <w:rPr>
                    <w:noProof/>
                    <w:webHidden/>
                  </w:rPr>
                </w:r>
                <w:r w:rsidR="00E44864">
                  <w:rPr>
                    <w:noProof/>
                    <w:webHidden/>
                  </w:rPr>
                  <w:fldChar w:fldCharType="separate"/>
                </w:r>
                <w:r w:rsidR="00E44864">
                  <w:rPr>
                    <w:noProof/>
                    <w:webHidden/>
                  </w:rPr>
                  <w:t>16</w:t>
                </w:r>
                <w:r w:rsidR="00E44864">
                  <w:rPr>
                    <w:noProof/>
                    <w:webHidden/>
                  </w:rPr>
                  <w:fldChar w:fldCharType="end"/>
                </w:r>
              </w:hyperlink>
            </w:p>
            <w:p w:rsidR="00E44864" w:rsidRDefault="00F43F36">
              <w:pPr>
                <w:pStyle w:val="TOC1"/>
                <w:tabs>
                  <w:tab w:val="right" w:leader="dot" w:pos="9016"/>
                </w:tabs>
                <w:rPr>
                  <w:rFonts w:eastAsiaTheme="minorEastAsia"/>
                  <w:noProof/>
                  <w:lang w:eastAsia="en-GB"/>
                </w:rPr>
              </w:pPr>
              <w:hyperlink w:anchor="_Toc133486543" w:history="1">
                <w:r w:rsidR="00E44864" w:rsidRPr="00600141">
                  <w:rPr>
                    <w:rStyle w:val="Hyperlink"/>
                    <w:noProof/>
                  </w:rPr>
                  <w:t>References</w:t>
                </w:r>
                <w:r w:rsidR="00E44864">
                  <w:rPr>
                    <w:noProof/>
                    <w:webHidden/>
                  </w:rPr>
                  <w:tab/>
                </w:r>
                <w:r w:rsidR="00E44864">
                  <w:rPr>
                    <w:noProof/>
                    <w:webHidden/>
                  </w:rPr>
                  <w:fldChar w:fldCharType="begin"/>
                </w:r>
                <w:r w:rsidR="00E44864">
                  <w:rPr>
                    <w:noProof/>
                    <w:webHidden/>
                  </w:rPr>
                  <w:instrText xml:space="preserve"> PAGEREF _Toc133486543 \h </w:instrText>
                </w:r>
                <w:r w:rsidR="00E44864">
                  <w:rPr>
                    <w:noProof/>
                    <w:webHidden/>
                  </w:rPr>
                </w:r>
                <w:r w:rsidR="00E44864">
                  <w:rPr>
                    <w:noProof/>
                    <w:webHidden/>
                  </w:rPr>
                  <w:fldChar w:fldCharType="separate"/>
                </w:r>
                <w:r w:rsidR="00E44864">
                  <w:rPr>
                    <w:noProof/>
                    <w:webHidden/>
                  </w:rPr>
                  <w:t>17</w:t>
                </w:r>
                <w:r w:rsidR="00E44864">
                  <w:rPr>
                    <w:noProof/>
                    <w:webHidden/>
                  </w:rPr>
                  <w:fldChar w:fldCharType="end"/>
                </w:r>
              </w:hyperlink>
            </w:p>
            <w:p w:rsidR="005A3891" w:rsidRDefault="005A3891">
              <w:r>
                <w:rPr>
                  <w:b/>
                  <w:bCs/>
                  <w:noProof/>
                </w:rPr>
                <w:fldChar w:fldCharType="end"/>
              </w:r>
            </w:p>
          </w:sdtContent>
        </w:sdt>
        <w:p w:rsidR="00ED160F" w:rsidRDefault="00ED160F" w:rsidP="005A3891">
          <w:pPr>
            <w:jc w:val="cente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rsidP="005A3891">
          <w:pPr>
            <w:jc w:val="center"/>
            <w:rPr>
              <w:rFonts w:ascii="Arial" w:hAnsi="Arial" w:cs="Arial"/>
            </w:rPr>
          </w:pPr>
        </w:p>
        <w:p w:rsidR="005A3891" w:rsidRDefault="005A3891">
          <w:pPr>
            <w:rPr>
              <w:rFonts w:ascii="Arial" w:hAnsi="Arial" w:cs="Arial"/>
            </w:rPr>
          </w:pPr>
        </w:p>
        <w:p w:rsidR="005A3891" w:rsidRDefault="005A3891" w:rsidP="005A3891">
          <w:pPr>
            <w:jc w:val="center"/>
            <w:rPr>
              <w:rFonts w:ascii="Arial" w:hAnsi="Arial" w:cs="Arial"/>
              <w:b/>
              <w:sz w:val="36"/>
              <w:szCs w:val="36"/>
            </w:rPr>
          </w:pPr>
          <w:r w:rsidRPr="005A3891">
            <w:rPr>
              <w:rFonts w:ascii="Arial" w:hAnsi="Arial" w:cs="Arial"/>
              <w:b/>
              <w:sz w:val="36"/>
              <w:szCs w:val="36"/>
            </w:rPr>
            <w:t>Leading Change in the Workplace: A Comprehensive Analysis and Change Management Plan for Barchester Healthcare</w:t>
          </w:r>
        </w:p>
        <w:p w:rsidR="005A3891" w:rsidRDefault="005A3891" w:rsidP="005A3891">
          <w:pPr>
            <w:jc w:val="center"/>
            <w:rPr>
              <w:rFonts w:ascii="Arial" w:hAnsi="Arial" w:cs="Arial"/>
              <w:b/>
              <w:sz w:val="36"/>
              <w:szCs w:val="36"/>
            </w:rPr>
          </w:pPr>
        </w:p>
        <w:p w:rsidR="005A3891" w:rsidRPr="005A3891" w:rsidRDefault="005A3891" w:rsidP="005A3891">
          <w:pPr>
            <w:jc w:val="center"/>
            <w:rPr>
              <w:rFonts w:ascii="Arial" w:hAnsi="Arial" w:cs="Arial"/>
              <w:b/>
              <w:sz w:val="36"/>
              <w:szCs w:val="36"/>
            </w:rPr>
          </w:pPr>
        </w:p>
        <w:p w:rsidR="00ED160F" w:rsidRPr="005A3891" w:rsidRDefault="005A3891" w:rsidP="005A3891">
          <w:pPr>
            <w:pStyle w:val="Heading1"/>
            <w:rPr>
              <w:sz w:val="22"/>
              <w:szCs w:val="22"/>
            </w:rPr>
          </w:pPr>
          <w:bookmarkStart w:id="0" w:name="_Toc133486537"/>
          <w:r>
            <w:t>Introduction</w:t>
          </w:r>
          <w:bookmarkEnd w:id="0"/>
        </w:p>
        <w:p w:rsidR="00ED160F" w:rsidRPr="005A3891" w:rsidRDefault="00ED160F">
          <w:pPr>
            <w:rPr>
              <w:rFonts w:ascii="Arial" w:hAnsi="Arial" w:cs="Arial"/>
            </w:rPr>
          </w:pPr>
        </w:p>
        <w:p w:rsidR="00085439" w:rsidRDefault="00085439" w:rsidP="00B169F3">
          <w:pPr>
            <w:rPr>
              <w:rFonts w:ascii="Arial" w:hAnsi="Arial" w:cs="Arial"/>
            </w:rPr>
          </w:pPr>
          <w:r>
            <w:rPr>
              <w:rFonts w:ascii="Arial" w:hAnsi="Arial" w:cs="Arial"/>
            </w:rPr>
            <w:t xml:space="preserve">   </w:t>
          </w:r>
          <w:r w:rsidRPr="00085439">
            <w:rPr>
              <w:rFonts w:ascii="Arial" w:hAnsi="Arial" w:cs="Arial"/>
            </w:rPr>
            <w:t>Barchester Healthcare is a leading UK care home provider, operating over 200 care homes and seven independent hospitals. They offer residential, nursing, and dementia care services for older adults, prioritizing quality and dignity. With a focus on personalized care, robust infection control, and promoting independence, Barchester Healthcare strives to create a positive living experience for residents.</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 xml:space="preserve">This report examines the change management process at Barchester Healthcare and its response to the challenges faced during the COVID-19 pandemic. The study employs various business analytical tools and change management models, focusing on three main sections: the adopted change management process, evaluation of change management models, and the proposal and implementation of a change strategy. The report aims to provide recommendations to help Barchester Healthcare navigate the ever-changing business environment effectively and will be as follows: </w:t>
          </w:r>
        </w:p>
        <w:p w:rsidR="005D7DBF" w:rsidRPr="00085439" w:rsidRDefault="00B169F3" w:rsidP="00085439">
          <w:pPr>
            <w:pStyle w:val="ListParagraph"/>
            <w:rPr>
              <w:rFonts w:ascii="Arial" w:hAnsi="Arial" w:cs="Arial"/>
            </w:rPr>
          </w:pPr>
          <w:r w:rsidRPr="005A3891">
            <w:rPr>
              <w:rFonts w:ascii="Arial" w:hAnsi="Arial" w:cs="Arial"/>
            </w:rPr>
            <w:t>Introduction</w:t>
          </w:r>
        </w:p>
        <w:p w:rsidR="005D7DBF" w:rsidRPr="005A3891" w:rsidRDefault="00B169F3" w:rsidP="005D7DBF">
          <w:pPr>
            <w:pStyle w:val="ListParagraph"/>
            <w:rPr>
              <w:rFonts w:ascii="Arial" w:hAnsi="Arial" w:cs="Arial"/>
            </w:rPr>
          </w:pPr>
          <w:r w:rsidRPr="005A3891">
            <w:rPr>
              <w:rFonts w:ascii="Arial" w:hAnsi="Arial" w:cs="Arial"/>
            </w:rPr>
            <w:t xml:space="preserve">Section 1: Critical Evaluation of the Adopted Change Management </w:t>
          </w:r>
        </w:p>
        <w:p w:rsidR="00085439" w:rsidRDefault="00B169F3" w:rsidP="005D7DBF">
          <w:pPr>
            <w:pStyle w:val="ListParagraph"/>
            <w:rPr>
              <w:rFonts w:ascii="Arial" w:hAnsi="Arial" w:cs="Arial"/>
            </w:rPr>
          </w:pPr>
          <w:r w:rsidRPr="005A3891">
            <w:rPr>
              <w:rFonts w:ascii="Arial" w:hAnsi="Arial" w:cs="Arial"/>
            </w:rPr>
            <w:t>Section 2: Critical Evaluati</w:t>
          </w:r>
          <w:r w:rsidR="00A02241">
            <w:rPr>
              <w:rFonts w:ascii="Arial" w:hAnsi="Arial" w:cs="Arial"/>
            </w:rPr>
            <w:t>on of Change Management Models</w:t>
          </w:r>
        </w:p>
        <w:p w:rsidR="005D7DBF" w:rsidRDefault="00B169F3" w:rsidP="005D7DBF">
          <w:pPr>
            <w:pStyle w:val="ListParagraph"/>
            <w:rPr>
              <w:rFonts w:ascii="Arial" w:hAnsi="Arial" w:cs="Arial"/>
            </w:rPr>
          </w:pPr>
          <w:r w:rsidRPr="005A3891">
            <w:rPr>
              <w:rFonts w:ascii="Arial" w:hAnsi="Arial" w:cs="Arial"/>
            </w:rPr>
            <w:t>Section 3: Proposal and Imp</w:t>
          </w:r>
          <w:r w:rsidR="00A02241">
            <w:rPr>
              <w:rFonts w:ascii="Arial" w:hAnsi="Arial" w:cs="Arial"/>
            </w:rPr>
            <w:t>lementation of Change Strategy</w:t>
          </w:r>
        </w:p>
        <w:p w:rsidR="00B169F3" w:rsidRPr="005A3891" w:rsidRDefault="00B169F3" w:rsidP="005D7DBF">
          <w:pPr>
            <w:pStyle w:val="ListParagraph"/>
            <w:rPr>
              <w:rFonts w:ascii="Arial" w:hAnsi="Arial" w:cs="Arial"/>
            </w:rPr>
          </w:pPr>
          <w:r w:rsidRPr="005A3891">
            <w:rPr>
              <w:rFonts w:ascii="Arial" w:hAnsi="Arial" w:cs="Arial"/>
            </w:rPr>
            <w:t>Conclusion and Recommendations</w:t>
          </w:r>
        </w:p>
        <w:p w:rsidR="00B169F3" w:rsidRPr="005A3891" w:rsidRDefault="00B169F3" w:rsidP="00ED160F">
          <w:pPr>
            <w:rPr>
              <w:rFonts w:ascii="Arial" w:hAnsi="Arial" w:cs="Arial"/>
            </w:rPr>
          </w:pPr>
        </w:p>
        <w:p w:rsidR="00E44864" w:rsidRDefault="00E44864" w:rsidP="00ED160F">
          <w:pPr>
            <w:rPr>
              <w:rFonts w:ascii="Arial" w:hAnsi="Arial" w:cs="Arial"/>
            </w:rPr>
          </w:pPr>
          <w:bookmarkStart w:id="1" w:name="_Toc133486538"/>
          <w:r>
            <w:rPr>
              <w:rStyle w:val="Heading1Char"/>
            </w:rPr>
            <w:t>Section</w:t>
          </w:r>
          <w:r w:rsidR="00B169F3" w:rsidRPr="005A3891">
            <w:rPr>
              <w:rStyle w:val="Heading1Char"/>
            </w:rPr>
            <w:t xml:space="preserve"> 1</w:t>
          </w:r>
          <w:bookmarkEnd w:id="1"/>
          <w:r>
            <w:rPr>
              <w:rFonts w:ascii="Arial" w:hAnsi="Arial" w:cs="Arial"/>
            </w:rPr>
            <w:t xml:space="preserve"> </w:t>
          </w:r>
        </w:p>
        <w:p w:rsidR="00B169F3" w:rsidRPr="005A3891" w:rsidRDefault="00B169F3" w:rsidP="00ED160F">
          <w:pPr>
            <w:rPr>
              <w:rFonts w:ascii="Arial" w:hAnsi="Arial" w:cs="Arial"/>
            </w:rPr>
          </w:pPr>
          <w:r w:rsidRPr="005A3891">
            <w:rPr>
              <w:rFonts w:ascii="Arial" w:hAnsi="Arial" w:cs="Arial"/>
            </w:rPr>
            <w:lastRenderedPageBreak/>
            <w:t xml:space="preserve"> </w:t>
          </w:r>
        </w:p>
        <w:p w:rsidR="00ED160F" w:rsidRPr="005A3891" w:rsidRDefault="00A02241" w:rsidP="00ED160F">
          <w:pPr>
            <w:rPr>
              <w:rFonts w:ascii="Arial" w:hAnsi="Arial" w:cs="Arial"/>
            </w:rPr>
          </w:pPr>
          <w:r>
            <w:rPr>
              <w:rFonts w:ascii="Arial" w:hAnsi="Arial" w:cs="Arial"/>
            </w:rPr>
            <w:t xml:space="preserve">   </w:t>
          </w:r>
          <w:r w:rsidR="00ED160F" w:rsidRPr="005A3891">
            <w:rPr>
              <w:rFonts w:ascii="Arial" w:hAnsi="Arial" w:cs="Arial"/>
            </w:rPr>
            <w:t>The COVID-19 pandemic has been a major external factor that has significantly impacted Barchester Healthcare and acted as a significant change driver. This section explores the specific external factors during and post-COVID-19 that influenced the organization's need for change and how Barchester Healthcare effectively managed these changes.</w:t>
          </w:r>
        </w:p>
        <w:p w:rsidR="00ED160F" w:rsidRPr="005A3891" w:rsidRDefault="00ED160F" w:rsidP="00ED160F">
          <w:pPr>
            <w:numPr>
              <w:ilvl w:val="0"/>
              <w:numId w:val="1"/>
            </w:numPr>
            <w:rPr>
              <w:rFonts w:ascii="Arial" w:hAnsi="Arial" w:cs="Arial"/>
            </w:rPr>
          </w:pPr>
          <w:r w:rsidRPr="005A3891">
            <w:rPr>
              <w:rFonts w:ascii="Arial" w:hAnsi="Arial" w:cs="Arial"/>
            </w:rPr>
            <w:t>COVID-19 pandemic has brought unprecedented challenges to the healthcare industry, necessitating swift and adaptive responses from organizations like Barchester Healthcare. The outbreak of the pandemic resulted in increased infection risks, changing healthcare regulations, and heightened concerns about resident and patient safety. These external factors required Barchester Healthcare to undertake various changes to its operations and service delivery.</w:t>
          </w:r>
        </w:p>
        <w:p w:rsidR="00ED160F" w:rsidRPr="005A3891" w:rsidRDefault="00ED160F" w:rsidP="00ED160F">
          <w:pPr>
            <w:numPr>
              <w:ilvl w:val="0"/>
              <w:numId w:val="1"/>
            </w:numPr>
            <w:rPr>
              <w:rFonts w:ascii="Arial" w:hAnsi="Arial" w:cs="Arial"/>
            </w:rPr>
          </w:pPr>
          <w:r w:rsidRPr="005A3891">
            <w:rPr>
              <w:rFonts w:ascii="Arial" w:hAnsi="Arial" w:cs="Arial"/>
            </w:rPr>
            <w:t xml:space="preserve">Shifting Healthcare Demands and Expectations </w:t>
          </w:r>
          <w:r w:rsidR="00E44864" w:rsidRPr="005A3891">
            <w:rPr>
              <w:rFonts w:ascii="Arial" w:hAnsi="Arial" w:cs="Arial"/>
            </w:rPr>
            <w:t>the</w:t>
          </w:r>
          <w:r w:rsidRPr="005A3891">
            <w:rPr>
              <w:rFonts w:ascii="Arial" w:hAnsi="Arial" w:cs="Arial"/>
            </w:rPr>
            <w:t xml:space="preserve"> pandemic has also led to shifting healthcare demands and expectations among residents, patients, and their families. There has been an increased emphasis on infection control measures, remote healthcare services, and person-</w:t>
          </w:r>
          <w:r w:rsidR="00E44864" w:rsidRPr="005A3891">
            <w:rPr>
              <w:rFonts w:ascii="Arial" w:hAnsi="Arial" w:cs="Arial"/>
            </w:rPr>
            <w:t>centred</w:t>
          </w:r>
          <w:r w:rsidRPr="005A3891">
            <w:rPr>
              <w:rFonts w:ascii="Arial" w:hAnsi="Arial" w:cs="Arial"/>
            </w:rPr>
            <w:t xml:space="preserve"> care. Barchester Healthcare had to adapt to these changing demands and expectations to ensure the safety and well-being of its residents and patients.</w:t>
          </w:r>
        </w:p>
        <w:p w:rsidR="00ED160F" w:rsidRPr="005A3891" w:rsidRDefault="00ED160F" w:rsidP="00ED160F">
          <w:pPr>
            <w:numPr>
              <w:ilvl w:val="0"/>
              <w:numId w:val="1"/>
            </w:numPr>
            <w:rPr>
              <w:rFonts w:ascii="Arial" w:hAnsi="Arial" w:cs="Arial"/>
            </w:rPr>
          </w:pPr>
          <w:r w:rsidRPr="005A3891">
            <w:rPr>
              <w:rFonts w:ascii="Arial" w:hAnsi="Arial" w:cs="Arial"/>
            </w:rPr>
            <w:t>Regulatory Changes and Guidelines During the pandemic, healthcare regulations and guidelines were frequently updated to address the evolving situation. Barchester Healthcare had to closely monitor and comply with these regulatory changes, implementing new protocols and procedures to mitigate the spread of the virus and safeguard the health of its residents and staff.</w:t>
          </w:r>
        </w:p>
        <w:p w:rsidR="00ED160F" w:rsidRPr="005A3891" w:rsidRDefault="00ED160F" w:rsidP="00ED160F">
          <w:pPr>
            <w:numPr>
              <w:ilvl w:val="0"/>
              <w:numId w:val="1"/>
            </w:numPr>
            <w:rPr>
              <w:rFonts w:ascii="Arial" w:hAnsi="Arial" w:cs="Arial"/>
            </w:rPr>
          </w:pPr>
          <w:r w:rsidRPr="005A3891">
            <w:rPr>
              <w:rFonts w:ascii="Arial" w:hAnsi="Arial" w:cs="Arial"/>
            </w:rPr>
            <w:t xml:space="preserve">Technological Advancements and Digital Transformation </w:t>
          </w:r>
          <w:r w:rsidR="00E44864" w:rsidRPr="005A3891">
            <w:rPr>
              <w:rFonts w:ascii="Arial" w:hAnsi="Arial" w:cs="Arial"/>
            </w:rPr>
            <w:t>the</w:t>
          </w:r>
          <w:r w:rsidRPr="005A3891">
            <w:rPr>
              <w:rFonts w:ascii="Arial" w:hAnsi="Arial" w:cs="Arial"/>
            </w:rPr>
            <w:t xml:space="preserve"> COVID-19 pandemic accelerated the adoption of technology in healthcare. Barchester Healthcare had to embrace digital solutions, such as telemedicine and virtual consultations, to continue providing essential healthcare services. This required the organization to swiftly implement and integrate technological advancements into its operations.</w:t>
          </w:r>
        </w:p>
        <w:p w:rsidR="00ED160F" w:rsidRPr="005A3891" w:rsidRDefault="00A02241" w:rsidP="00ED160F">
          <w:pPr>
            <w:rPr>
              <w:rFonts w:ascii="Arial" w:hAnsi="Arial" w:cs="Arial"/>
            </w:rPr>
          </w:pPr>
          <w:r>
            <w:rPr>
              <w:rFonts w:ascii="Arial" w:hAnsi="Arial" w:cs="Arial"/>
            </w:rPr>
            <w:t xml:space="preserve">   </w:t>
          </w:r>
          <w:r w:rsidR="00ED160F" w:rsidRPr="005A3891">
            <w:rPr>
              <w:rFonts w:ascii="Arial" w:hAnsi="Arial" w:cs="Arial"/>
            </w:rPr>
            <w:t>Barchester Healthcare effectively managed these external changes by implementing several strategic initiatives:</w:t>
          </w:r>
        </w:p>
        <w:p w:rsidR="00ED160F" w:rsidRPr="005A3891" w:rsidRDefault="00ED160F" w:rsidP="00ED160F">
          <w:pPr>
            <w:rPr>
              <w:rFonts w:ascii="Arial" w:hAnsi="Arial" w:cs="Arial"/>
            </w:rPr>
          </w:pPr>
          <w:r w:rsidRPr="005A3891">
            <w:rPr>
              <w:rFonts w:ascii="Arial" w:hAnsi="Arial" w:cs="Arial"/>
            </w:rPr>
            <w:t xml:space="preserve">a) Implementing Stringent Infection Control Measures </w:t>
          </w:r>
          <w:r w:rsidR="00E44864" w:rsidRPr="005A3891">
            <w:rPr>
              <w:rFonts w:ascii="Arial" w:hAnsi="Arial" w:cs="Arial"/>
            </w:rPr>
            <w:t>to</w:t>
          </w:r>
          <w:r w:rsidRPr="005A3891">
            <w:rPr>
              <w:rFonts w:ascii="Arial" w:hAnsi="Arial" w:cs="Arial"/>
            </w:rPr>
            <w:t xml:space="preserve"> protect residents, patients, and staff from the spread of COVID-19, Barchester Healthcare implemented rigorous infection control measures. These included enhanced cleaning protocols, mandatory testing, and personal protective equipment (PPE) guidelines.</w:t>
          </w:r>
        </w:p>
        <w:p w:rsidR="00ED160F" w:rsidRPr="005A3891" w:rsidRDefault="00ED160F" w:rsidP="00ED160F">
          <w:pPr>
            <w:rPr>
              <w:rFonts w:ascii="Arial" w:hAnsi="Arial" w:cs="Arial"/>
            </w:rPr>
          </w:pPr>
          <w:r w:rsidRPr="005A3891">
            <w:rPr>
              <w:rFonts w:ascii="Arial" w:hAnsi="Arial" w:cs="Arial"/>
            </w:rPr>
            <w:t>b) Adapting Service Delivery Models Barchester Healthcare swiftly adapted its service delivery models to ensure continuity of care. This included the implementation of telehealth services, virtual family visits, and remote healthcare monitoring to minimize the risk of virus transmission while maintaining high-quality care.</w:t>
          </w:r>
        </w:p>
        <w:p w:rsidR="00ED160F" w:rsidRPr="005A3891" w:rsidRDefault="00ED160F" w:rsidP="00ED160F">
          <w:pPr>
            <w:rPr>
              <w:rFonts w:ascii="Arial" w:hAnsi="Arial" w:cs="Arial"/>
            </w:rPr>
          </w:pPr>
          <w:r w:rsidRPr="005A3891">
            <w:rPr>
              <w:rFonts w:ascii="Arial" w:hAnsi="Arial" w:cs="Arial"/>
            </w:rPr>
            <w:t>c) Enhancing Communication and Transparency Clear and effective communication became crucial during the pandemic. Barchester Healthcare implemented transparent communication channels to keep residents, patients, and their families informed about the organization's response to the pandemic, safety measures in place, and any changes in service delivery.</w:t>
          </w:r>
        </w:p>
        <w:p w:rsidR="00ED160F" w:rsidRPr="005A3891" w:rsidRDefault="00ED160F" w:rsidP="00ED160F">
          <w:pPr>
            <w:rPr>
              <w:rFonts w:ascii="Arial" w:hAnsi="Arial" w:cs="Arial"/>
            </w:rPr>
          </w:pPr>
          <w:r w:rsidRPr="005A3891">
            <w:rPr>
              <w:rFonts w:ascii="Arial" w:hAnsi="Arial" w:cs="Arial"/>
            </w:rPr>
            <w:t xml:space="preserve">d) Prioritizing Staff Well-being and Training Recognizing the impact of the pandemic on staff well-being, Barchester Healthcare implemented measures to support and protect its </w:t>
          </w:r>
          <w:r w:rsidRPr="005A3891">
            <w:rPr>
              <w:rFonts w:ascii="Arial" w:hAnsi="Arial" w:cs="Arial"/>
            </w:rPr>
            <w:lastRenderedPageBreak/>
            <w:t>employees. This included providing adequate training on infection control protocols, mental health support, and ensuring access to necessary resources and equipment.</w:t>
          </w:r>
        </w:p>
        <w:p w:rsidR="00ED160F" w:rsidRDefault="00A02241" w:rsidP="00ED160F">
          <w:pPr>
            <w:rPr>
              <w:rFonts w:ascii="Arial" w:hAnsi="Arial" w:cs="Arial"/>
            </w:rPr>
          </w:pPr>
          <w:r>
            <w:rPr>
              <w:rFonts w:ascii="Arial" w:hAnsi="Arial" w:cs="Arial"/>
            </w:rPr>
            <w:t xml:space="preserve">   </w:t>
          </w:r>
          <w:r w:rsidR="00ED160F" w:rsidRPr="005A3891">
            <w:rPr>
              <w:rFonts w:ascii="Arial" w:hAnsi="Arial" w:cs="Arial"/>
            </w:rPr>
            <w:t>Through these initiatives, Barchester Healthcare effectively managed the changes brought about by the COVID-19 pandemic, ensuring the safety and well-being of its residents, patients, and staff while maintaining high-quality care services</w:t>
          </w:r>
          <w:r w:rsidR="00085439">
            <w:rPr>
              <w:rFonts w:ascii="Arial" w:hAnsi="Arial" w:cs="Arial"/>
            </w:rPr>
            <w:t>.</w:t>
          </w:r>
        </w:p>
        <w:p w:rsidR="00A8122E" w:rsidRPr="00A8122E" w:rsidRDefault="00CA0053" w:rsidP="00A8122E">
          <w:pPr>
            <w:rPr>
              <w:rFonts w:ascii="Arial" w:hAnsi="Arial" w:cs="Arial"/>
            </w:rPr>
          </w:pPr>
          <w:r>
            <w:rPr>
              <w:rFonts w:ascii="Arial" w:hAnsi="Arial" w:cs="Arial"/>
            </w:rPr>
            <w:t>External</w:t>
          </w:r>
          <w:r w:rsidR="00A8122E" w:rsidRPr="00A8122E">
            <w:rPr>
              <w:rFonts w:ascii="Arial" w:hAnsi="Arial" w:cs="Arial"/>
            </w:rPr>
            <w:t xml:space="preserve"> several external factors influenced the company and acted as change drivers. A PESTEL analysis can help identify these factors:</w:t>
          </w:r>
        </w:p>
        <w:p w:rsidR="00A8122E" w:rsidRPr="00A8122E" w:rsidRDefault="00A8122E" w:rsidP="00A8122E">
          <w:pPr>
            <w:numPr>
              <w:ilvl w:val="0"/>
              <w:numId w:val="30"/>
            </w:numPr>
            <w:rPr>
              <w:rFonts w:ascii="Arial" w:hAnsi="Arial" w:cs="Arial"/>
            </w:rPr>
          </w:pPr>
          <w:r w:rsidRPr="00A8122E">
            <w:rPr>
              <w:rFonts w:ascii="Arial" w:hAnsi="Arial" w:cs="Arial"/>
            </w:rPr>
            <w:t>Political Factors:</w:t>
          </w:r>
        </w:p>
        <w:p w:rsidR="00A8122E" w:rsidRPr="00A8122E" w:rsidRDefault="00A8122E" w:rsidP="00A8122E">
          <w:pPr>
            <w:ind w:left="1440"/>
            <w:rPr>
              <w:rFonts w:ascii="Arial" w:hAnsi="Arial" w:cs="Arial"/>
            </w:rPr>
          </w:pPr>
          <w:r w:rsidRPr="00A8122E">
            <w:rPr>
              <w:rFonts w:ascii="Arial" w:hAnsi="Arial" w:cs="Arial"/>
            </w:rPr>
            <w:t>Government Policies: Government regulations and policies related to healthcare, infection control, and the management of care homes significantly impacted Barchester Healthcare's operations during the pandemic. The company had to adapt to changing guidelines and implement necessary measures.</w:t>
          </w:r>
        </w:p>
        <w:p w:rsidR="00A8122E" w:rsidRPr="00A8122E" w:rsidRDefault="00A8122E" w:rsidP="00A8122E">
          <w:pPr>
            <w:ind w:left="1440"/>
            <w:rPr>
              <w:rFonts w:ascii="Arial" w:hAnsi="Arial" w:cs="Arial"/>
            </w:rPr>
          </w:pPr>
          <w:r w:rsidRPr="00A8122E">
            <w:rPr>
              <w:rFonts w:ascii="Arial" w:hAnsi="Arial" w:cs="Arial"/>
            </w:rPr>
            <w:t>Funding and Financial Support: Government financial support and funding initiatives aimed at supporting the healthcare sector during the crisis influenced Barchester Healthcare's financial situation and decision-making.</w:t>
          </w:r>
        </w:p>
        <w:p w:rsidR="00A8122E" w:rsidRPr="00A8122E" w:rsidRDefault="00A8122E" w:rsidP="00A8122E">
          <w:pPr>
            <w:numPr>
              <w:ilvl w:val="0"/>
              <w:numId w:val="30"/>
            </w:numPr>
            <w:rPr>
              <w:rFonts w:ascii="Arial" w:hAnsi="Arial" w:cs="Arial"/>
            </w:rPr>
          </w:pPr>
          <w:r w:rsidRPr="00A8122E">
            <w:rPr>
              <w:rFonts w:ascii="Arial" w:hAnsi="Arial" w:cs="Arial"/>
            </w:rPr>
            <w:t>Economic Factors:</w:t>
          </w:r>
        </w:p>
        <w:p w:rsidR="00A8122E" w:rsidRPr="00A8122E" w:rsidRDefault="00A8122E" w:rsidP="00A8122E">
          <w:pPr>
            <w:ind w:left="1440"/>
            <w:rPr>
              <w:rFonts w:ascii="Arial" w:hAnsi="Arial" w:cs="Arial"/>
            </w:rPr>
          </w:pPr>
          <w:r w:rsidRPr="00A8122E">
            <w:rPr>
              <w:rFonts w:ascii="Arial" w:hAnsi="Arial" w:cs="Arial"/>
            </w:rPr>
            <w:t>Economic Recession: The economic recession caused by the pandemic resulted in financial constraints for both individuals and governments. Barchester Healthcare had to navigate changes in consumer spending patterns, manage costs, and potentially address reductions in revenue due to occupancy challenges.</w:t>
          </w:r>
        </w:p>
        <w:p w:rsidR="00A8122E" w:rsidRPr="00A8122E" w:rsidRDefault="00A8122E" w:rsidP="00A8122E">
          <w:pPr>
            <w:numPr>
              <w:ilvl w:val="0"/>
              <w:numId w:val="30"/>
            </w:numPr>
            <w:rPr>
              <w:rFonts w:ascii="Arial" w:hAnsi="Arial" w:cs="Arial"/>
            </w:rPr>
          </w:pPr>
          <w:r w:rsidRPr="00A8122E">
            <w:rPr>
              <w:rFonts w:ascii="Arial" w:hAnsi="Arial" w:cs="Arial"/>
            </w:rPr>
            <w:t>Sociocultural Factors:</w:t>
          </w:r>
        </w:p>
        <w:p w:rsidR="00A8122E" w:rsidRPr="00A8122E" w:rsidRDefault="00A8122E" w:rsidP="00A8122E">
          <w:pPr>
            <w:ind w:left="1440"/>
            <w:rPr>
              <w:rFonts w:ascii="Arial" w:hAnsi="Arial" w:cs="Arial"/>
            </w:rPr>
          </w:pPr>
          <w:r w:rsidRPr="00A8122E">
            <w:rPr>
              <w:rFonts w:ascii="Arial" w:hAnsi="Arial" w:cs="Arial"/>
            </w:rPr>
            <w:t>Aging Population: The increasing aging population and the growing demand for elderly care services remained a long-term trend that influenced Barchester Healthcare's operations. The pandemic highlighted the importance of robust healthcare infrastructure for older adults, potentially leading to changes in care home requirements and expectations.</w:t>
          </w:r>
        </w:p>
        <w:p w:rsidR="00A8122E" w:rsidRPr="00A8122E" w:rsidRDefault="00A8122E" w:rsidP="00A8122E">
          <w:pPr>
            <w:ind w:left="1440"/>
            <w:rPr>
              <w:rFonts w:ascii="Arial" w:hAnsi="Arial" w:cs="Arial"/>
            </w:rPr>
          </w:pPr>
          <w:r w:rsidRPr="00A8122E">
            <w:rPr>
              <w:rFonts w:ascii="Arial" w:hAnsi="Arial" w:cs="Arial"/>
            </w:rPr>
            <w:t>Changing Consumer Preferences: The pandemic might have altered consumer preferences and expectations regarding healthcare services, infection control measures, and quality of care. Barchester Healthcare had to adapt to these changing preferences and implement appropriate measures.</w:t>
          </w:r>
        </w:p>
        <w:p w:rsidR="00A8122E" w:rsidRPr="00A8122E" w:rsidRDefault="00A8122E" w:rsidP="00A8122E">
          <w:pPr>
            <w:numPr>
              <w:ilvl w:val="0"/>
              <w:numId w:val="30"/>
            </w:numPr>
            <w:rPr>
              <w:rFonts w:ascii="Arial" w:hAnsi="Arial" w:cs="Arial"/>
            </w:rPr>
          </w:pPr>
          <w:r w:rsidRPr="00A8122E">
            <w:rPr>
              <w:rFonts w:ascii="Arial" w:hAnsi="Arial" w:cs="Arial"/>
            </w:rPr>
            <w:t>Technological Factors:</w:t>
          </w:r>
        </w:p>
        <w:p w:rsidR="00A8122E" w:rsidRPr="00A8122E" w:rsidRDefault="00A8122E" w:rsidP="00A8122E">
          <w:pPr>
            <w:ind w:left="1440"/>
            <w:rPr>
              <w:rFonts w:ascii="Arial" w:hAnsi="Arial" w:cs="Arial"/>
            </w:rPr>
          </w:pPr>
          <w:r w:rsidRPr="00A8122E">
            <w:rPr>
              <w:rFonts w:ascii="Arial" w:hAnsi="Arial" w:cs="Arial"/>
            </w:rPr>
            <w:t>Digital Transformation: The pandemic accelerated the adoption of digital technologies in healthcare, such as telehealth, remote monitoring, and virtual consultations. Barchester Healthcare likely had to embrace and implement technological advancements to ensure effective communication, remote care delivery, and operational efficiency.</w:t>
          </w:r>
        </w:p>
        <w:p w:rsidR="00A8122E" w:rsidRPr="00A8122E" w:rsidRDefault="00A8122E" w:rsidP="00A8122E">
          <w:pPr>
            <w:numPr>
              <w:ilvl w:val="0"/>
              <w:numId w:val="30"/>
            </w:numPr>
            <w:rPr>
              <w:rFonts w:ascii="Arial" w:hAnsi="Arial" w:cs="Arial"/>
            </w:rPr>
          </w:pPr>
          <w:r w:rsidRPr="00A8122E">
            <w:rPr>
              <w:rFonts w:ascii="Arial" w:hAnsi="Arial" w:cs="Arial"/>
            </w:rPr>
            <w:t>Environmental Factors:</w:t>
          </w:r>
        </w:p>
        <w:p w:rsidR="00A8122E" w:rsidRPr="00A8122E" w:rsidRDefault="00A8122E" w:rsidP="00A8122E">
          <w:pPr>
            <w:ind w:left="1440"/>
            <w:rPr>
              <w:rFonts w:ascii="Arial" w:hAnsi="Arial" w:cs="Arial"/>
            </w:rPr>
          </w:pPr>
          <w:r w:rsidRPr="00A8122E">
            <w:rPr>
              <w:rFonts w:ascii="Arial" w:hAnsi="Arial" w:cs="Arial"/>
            </w:rPr>
            <w:t xml:space="preserve">Health and Safety Concerns: The pandemic raised awareness of health and safety measures, including infection control protocols and environmental </w:t>
          </w:r>
          <w:r w:rsidRPr="00A8122E">
            <w:rPr>
              <w:rFonts w:ascii="Arial" w:hAnsi="Arial" w:cs="Arial"/>
            </w:rPr>
            <w:lastRenderedPageBreak/>
            <w:t>cleanliness. Barchester Healthcare had to prioritize and enhance these measures to ensure the safety of residents and staff.</w:t>
          </w:r>
        </w:p>
        <w:p w:rsidR="00A8122E" w:rsidRPr="00A8122E" w:rsidRDefault="00A8122E" w:rsidP="00A8122E">
          <w:pPr>
            <w:numPr>
              <w:ilvl w:val="0"/>
              <w:numId w:val="30"/>
            </w:numPr>
            <w:rPr>
              <w:rFonts w:ascii="Arial" w:hAnsi="Arial" w:cs="Arial"/>
            </w:rPr>
          </w:pPr>
          <w:r w:rsidRPr="00A8122E">
            <w:rPr>
              <w:rFonts w:ascii="Arial" w:hAnsi="Arial" w:cs="Arial"/>
            </w:rPr>
            <w:t>Legal Factors:</w:t>
          </w:r>
        </w:p>
        <w:p w:rsidR="00A8122E" w:rsidRDefault="00A8122E" w:rsidP="00A8122E">
          <w:pPr>
            <w:ind w:left="1440"/>
            <w:rPr>
              <w:rFonts w:ascii="Arial" w:hAnsi="Arial" w:cs="Arial"/>
            </w:rPr>
          </w:pPr>
          <w:r w:rsidRPr="00A8122E">
            <w:rPr>
              <w:rFonts w:ascii="Arial" w:hAnsi="Arial" w:cs="Arial"/>
            </w:rPr>
            <w:t>Regulatory Compliance: Changes in healthcare regulations and legal requirements related to infection control, staffing, and resident safety might have impacted Barchester Healthcare's operations. The company had to adapt to these changing regulations and ensure compliance.</w:t>
          </w:r>
        </w:p>
        <w:p w:rsidR="00A8122E" w:rsidRPr="00A8122E" w:rsidRDefault="00A8122E" w:rsidP="00A8122E">
          <w:pPr>
            <w:ind w:left="1440"/>
            <w:rPr>
              <w:rFonts w:ascii="Arial" w:hAnsi="Arial" w:cs="Arial"/>
            </w:rPr>
          </w:pPr>
        </w:p>
        <w:p w:rsidR="00A8122E" w:rsidRPr="00A8122E" w:rsidRDefault="00A8122E" w:rsidP="00A8122E">
          <w:pPr>
            <w:rPr>
              <w:rFonts w:ascii="Arial" w:hAnsi="Arial" w:cs="Arial"/>
            </w:rPr>
          </w:pPr>
          <w:r>
            <w:rPr>
              <w:rFonts w:ascii="Arial" w:hAnsi="Arial" w:cs="Arial"/>
            </w:rPr>
            <w:t xml:space="preserve">   </w:t>
          </w:r>
          <w:r w:rsidRPr="00A8122E">
            <w:rPr>
              <w:rFonts w:ascii="Arial" w:hAnsi="Arial" w:cs="Arial"/>
            </w:rPr>
            <w:t>To manage the changes resulting from these external factors, Barchester Healthcare likely implemented various strategies, such as:</w:t>
          </w:r>
        </w:p>
        <w:p w:rsidR="00A8122E" w:rsidRPr="00A8122E" w:rsidRDefault="00A8122E" w:rsidP="00A8122E">
          <w:pPr>
            <w:ind w:left="720"/>
            <w:rPr>
              <w:rFonts w:ascii="Arial" w:hAnsi="Arial" w:cs="Arial"/>
            </w:rPr>
          </w:pPr>
          <w:r w:rsidRPr="00A8122E">
            <w:rPr>
              <w:rFonts w:ascii="Arial" w:hAnsi="Arial" w:cs="Arial"/>
            </w:rPr>
            <w:t>Conducting regular risk assessments and adapting policies and procedures accordingly.</w:t>
          </w:r>
        </w:p>
        <w:p w:rsidR="00A8122E" w:rsidRPr="00A8122E" w:rsidRDefault="00A8122E" w:rsidP="00A8122E">
          <w:pPr>
            <w:ind w:left="720"/>
            <w:rPr>
              <w:rFonts w:ascii="Arial" w:hAnsi="Arial" w:cs="Arial"/>
            </w:rPr>
          </w:pPr>
          <w:r w:rsidRPr="00A8122E">
            <w:rPr>
              <w:rFonts w:ascii="Arial" w:hAnsi="Arial" w:cs="Arial"/>
            </w:rPr>
            <w:t>Investing in technology infrastructure to support remote care and virtual communication.</w:t>
          </w:r>
        </w:p>
        <w:p w:rsidR="00A8122E" w:rsidRPr="00A8122E" w:rsidRDefault="00A8122E" w:rsidP="00A8122E">
          <w:pPr>
            <w:ind w:left="720"/>
            <w:rPr>
              <w:rFonts w:ascii="Arial" w:hAnsi="Arial" w:cs="Arial"/>
            </w:rPr>
          </w:pPr>
          <w:r w:rsidRPr="00A8122E">
            <w:rPr>
              <w:rFonts w:ascii="Arial" w:hAnsi="Arial" w:cs="Arial"/>
            </w:rPr>
            <w:t>Enhancing infection control measures, training staff, and implementing rigorous safety protocols.</w:t>
          </w:r>
        </w:p>
        <w:p w:rsidR="00A8122E" w:rsidRPr="00A8122E" w:rsidRDefault="00A8122E" w:rsidP="00A8122E">
          <w:pPr>
            <w:ind w:left="720"/>
            <w:rPr>
              <w:rFonts w:ascii="Arial" w:hAnsi="Arial" w:cs="Arial"/>
            </w:rPr>
          </w:pPr>
          <w:r w:rsidRPr="00A8122E">
            <w:rPr>
              <w:rFonts w:ascii="Arial" w:hAnsi="Arial" w:cs="Arial"/>
            </w:rPr>
            <w:t>Collaborating with government agencies, industry bodies, and healthcare professionals to stay informed about regulatory changes and best practices.</w:t>
          </w:r>
        </w:p>
        <w:p w:rsidR="00A8122E" w:rsidRPr="00A8122E" w:rsidRDefault="00A8122E" w:rsidP="00A8122E">
          <w:pPr>
            <w:ind w:left="720"/>
            <w:rPr>
              <w:rFonts w:ascii="Arial" w:hAnsi="Arial" w:cs="Arial"/>
            </w:rPr>
          </w:pPr>
          <w:r w:rsidRPr="00A8122E">
            <w:rPr>
              <w:rFonts w:ascii="Arial" w:hAnsi="Arial" w:cs="Arial"/>
            </w:rPr>
            <w:t>Adjusting business models and service offerings to align with changing consumer preferences and expectations.</w:t>
          </w:r>
        </w:p>
        <w:p w:rsidR="00A8122E" w:rsidRPr="00A8122E" w:rsidRDefault="00A8122E" w:rsidP="00CA0053">
          <w:pPr>
            <w:ind w:left="720"/>
            <w:rPr>
              <w:rFonts w:ascii="Arial" w:hAnsi="Arial" w:cs="Arial"/>
            </w:rPr>
          </w:pPr>
          <w:r w:rsidRPr="00A8122E">
            <w:rPr>
              <w:rFonts w:ascii="Arial" w:hAnsi="Arial" w:cs="Arial"/>
            </w:rPr>
            <w:t>Prioritizing the well-being of residents and staff, ensuring appropriate support and resources are in place.</w:t>
          </w:r>
        </w:p>
        <w:p w:rsidR="00A8122E" w:rsidRPr="005A3891" w:rsidRDefault="00A8122E" w:rsidP="00ED160F">
          <w:pPr>
            <w:rPr>
              <w:rFonts w:ascii="Arial" w:hAnsi="Arial" w:cs="Arial"/>
            </w:rPr>
          </w:pP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 xml:space="preserve">The impact of organizational culture on change management is crucial to the success of any change initiative. Organizational culture encompasses the shared values, beliefs, norms, and </w:t>
          </w:r>
          <w:r w:rsidR="00E44864">
            <w:rPr>
              <w:rFonts w:ascii="Arial" w:hAnsi="Arial" w:cs="Arial"/>
            </w:rPr>
            <w:t>behaviour</w:t>
          </w:r>
          <w:r w:rsidR="00B169F3" w:rsidRPr="005A3891">
            <w:rPr>
              <w:rFonts w:ascii="Arial" w:hAnsi="Arial" w:cs="Arial"/>
            </w:rPr>
            <w:t xml:space="preserve"> that shape the collective </w:t>
          </w:r>
          <w:r w:rsidR="00E44864" w:rsidRPr="005A3891">
            <w:rPr>
              <w:rFonts w:ascii="Arial" w:hAnsi="Arial" w:cs="Arial"/>
            </w:rPr>
            <w:t>mind-set</w:t>
          </w:r>
          <w:r w:rsidR="00B169F3" w:rsidRPr="005A3891">
            <w:rPr>
              <w:rFonts w:ascii="Arial" w:hAnsi="Arial" w:cs="Arial"/>
            </w:rPr>
            <w:t xml:space="preserve"> and actions of employees within an organization. This section explores how the organizational culture at Barchester Healthcare influenced the change management process.</w:t>
          </w:r>
        </w:p>
        <w:p w:rsidR="00B169F3" w:rsidRPr="005A3891" w:rsidRDefault="00B169F3" w:rsidP="005F4CDC">
          <w:pPr>
            <w:ind w:left="720"/>
            <w:rPr>
              <w:rFonts w:ascii="Arial" w:hAnsi="Arial" w:cs="Arial"/>
            </w:rPr>
          </w:pPr>
          <w:r w:rsidRPr="005A3891">
            <w:rPr>
              <w:rFonts w:ascii="Arial" w:hAnsi="Arial" w:cs="Arial"/>
            </w:rPr>
            <w:t>Alignment or Misalignment with Change Goals The alignment between the existing organizational culture and the desired change goals is a critical factor in change management. If the organizational culture is supportive of change, it can act as a catalyst, enabling a smooth transition and fostering employee acceptance and commitment. However, if there is a misalignment between the current culture and the desired change, resistance and obstacles may arise. At Barchester Healthcare, the impact of the organizational culture on change management depended on the extent to which it supported or hindered the change initiatives.</w:t>
          </w:r>
        </w:p>
        <w:p w:rsidR="00B169F3" w:rsidRPr="005A3891" w:rsidRDefault="00B169F3" w:rsidP="005F4CDC">
          <w:pPr>
            <w:ind w:left="720"/>
            <w:rPr>
              <w:rFonts w:ascii="Arial" w:hAnsi="Arial" w:cs="Arial"/>
            </w:rPr>
          </w:pPr>
          <w:r w:rsidRPr="005A3891">
            <w:rPr>
              <w:rFonts w:ascii="Arial" w:hAnsi="Arial" w:cs="Arial"/>
            </w:rPr>
            <w:t xml:space="preserve">Employee Engagement and Empowerment A positive and supportive organizational culture can foster employee engagement and empowerment during the change process. When employees feel valued, respected, and included, they are more likely to embrace change, actively participate in the transformation, and contribute their ideas and efforts. Barchester Healthcare's organizational culture played a vital role in </w:t>
          </w:r>
          <w:r w:rsidRPr="005A3891">
            <w:rPr>
              <w:rFonts w:ascii="Arial" w:hAnsi="Arial" w:cs="Arial"/>
            </w:rPr>
            <w:lastRenderedPageBreak/>
            <w:t>encour</w:t>
          </w:r>
          <w:bookmarkStart w:id="2" w:name="_GoBack"/>
          <w:bookmarkEnd w:id="2"/>
          <w:r w:rsidRPr="005A3891">
            <w:rPr>
              <w:rFonts w:ascii="Arial" w:hAnsi="Arial" w:cs="Arial"/>
            </w:rPr>
            <w:t>aging employee engagement by providing a supportive and collaborative work environment where employees felt empowered to contribute to the change initiatives.</w:t>
          </w:r>
        </w:p>
        <w:p w:rsidR="00B169F3" w:rsidRPr="005A3891" w:rsidRDefault="00B169F3" w:rsidP="005F4CDC">
          <w:pPr>
            <w:ind w:left="720"/>
            <w:rPr>
              <w:rFonts w:ascii="Arial" w:hAnsi="Arial" w:cs="Arial"/>
            </w:rPr>
          </w:pPr>
          <w:r w:rsidRPr="005A3891">
            <w:rPr>
              <w:rFonts w:ascii="Arial" w:hAnsi="Arial" w:cs="Arial"/>
            </w:rPr>
            <w:t>Communication and Transparency Organizational culture sets the tone for communication and transparency during change management. A culture that values open communication, encourages feedback, and promotes transparency creates an environment where information flows freely, and employees feel informed and involved in the change process. Barchester Healthcare's organizational culture influenced how communication and transparency were prioritized during the change initiatives, ensuring that employees were well-informed and had the opportunity to voice their concerns or suggestions.</w:t>
          </w:r>
        </w:p>
        <w:p w:rsidR="00B169F3" w:rsidRPr="005A3891" w:rsidRDefault="00B169F3" w:rsidP="005F4CDC">
          <w:pPr>
            <w:ind w:left="720"/>
            <w:rPr>
              <w:rFonts w:ascii="Arial" w:hAnsi="Arial" w:cs="Arial"/>
            </w:rPr>
          </w:pPr>
          <w:r w:rsidRPr="005A3891">
            <w:rPr>
              <w:rFonts w:ascii="Arial" w:hAnsi="Arial" w:cs="Arial"/>
            </w:rPr>
            <w:t xml:space="preserve">Change Readiness and Adaptability The adaptability and readiness for change within the organizational culture can significantly impact change management efforts. An organizational culture that embraces continuous improvement, innovation, and a growth </w:t>
          </w:r>
          <w:r w:rsidR="00E44864" w:rsidRPr="005A3891">
            <w:rPr>
              <w:rFonts w:ascii="Arial" w:hAnsi="Arial" w:cs="Arial"/>
            </w:rPr>
            <w:t>mind set</w:t>
          </w:r>
          <w:r w:rsidRPr="005A3891">
            <w:rPr>
              <w:rFonts w:ascii="Arial" w:hAnsi="Arial" w:cs="Arial"/>
            </w:rPr>
            <w:t xml:space="preserve"> is more likely to embrace change and be open to new ideas and approaches. Barchester Healthcare's organizational culture played a role in fostering change readiness and adaptability among its employees, enabling them to embrace the necessary changes and adapt to new circumstances.</w:t>
          </w:r>
        </w:p>
        <w:p w:rsidR="00B169F3" w:rsidRPr="005A3891" w:rsidRDefault="00B169F3" w:rsidP="005F4CDC">
          <w:pPr>
            <w:ind w:left="720"/>
            <w:rPr>
              <w:rFonts w:ascii="Arial" w:hAnsi="Arial" w:cs="Arial"/>
            </w:rPr>
          </w:pPr>
          <w:r w:rsidRPr="005A3891">
            <w:rPr>
              <w:rFonts w:ascii="Arial" w:hAnsi="Arial" w:cs="Arial"/>
            </w:rPr>
            <w:t>Resistance and Barriers to Change In some cases, organizational culture can create resistance and barriers to change. If the culture is deeply rooted in traditional ways of doing things or there is a lack of trust, change initiatives may face challenges. Barchester Healthcare's organizational culture might have presented certain pockets of resistance to change, requiring additional efforts to address and overcome such resistance.</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Overall, the impact of organizational culture on change management at Barchester Healthcare was multi-faceted. The alignment with change goals, employee engagement and empowerment, communication and transparency, change readiness and adaptability, as well as resistance and barriers, were all influenced by the organizational culture. Recognizing the influence of organizational culture and proactively shaping it to support change can greatly enhance the success of change management initiatives.</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During the change management process at Barchester Healthcare, there may be areas where improvement could enhance the overall effectiveness of managing change. Identifying these areas allows the organization to address potential challenges and enhance future change initiatives. The following are key areas for improvement in the change management process:</w:t>
          </w:r>
        </w:p>
        <w:p w:rsidR="00B169F3" w:rsidRPr="005A3891" w:rsidRDefault="00B169F3" w:rsidP="00B169F3">
          <w:pPr>
            <w:numPr>
              <w:ilvl w:val="0"/>
              <w:numId w:val="4"/>
            </w:numPr>
            <w:rPr>
              <w:rFonts w:ascii="Arial" w:hAnsi="Arial" w:cs="Arial"/>
            </w:rPr>
          </w:pPr>
          <w:r w:rsidRPr="005A3891">
            <w:rPr>
              <w:rFonts w:ascii="Arial" w:hAnsi="Arial" w:cs="Arial"/>
            </w:rPr>
            <w:t>Communication Strategy: Enhancing the communication strategy is crucial to ensure that all stakeholders are well-informed and engaged throughout the change process. Barchester Healthcare can improve by implementing a comprehensive communication plan that includes regular updates, clear and concise messaging, and various channels to reach different audiences. Proactive communication can address concerns, provide clarity, and foster a sense of involvement among employees, residents, patients, and other stakeholders.</w:t>
          </w:r>
        </w:p>
        <w:p w:rsidR="00B169F3" w:rsidRPr="005A3891" w:rsidRDefault="00B169F3" w:rsidP="00B169F3">
          <w:pPr>
            <w:numPr>
              <w:ilvl w:val="0"/>
              <w:numId w:val="4"/>
            </w:numPr>
            <w:rPr>
              <w:rFonts w:ascii="Arial" w:hAnsi="Arial" w:cs="Arial"/>
            </w:rPr>
          </w:pPr>
          <w:r w:rsidRPr="005A3891">
            <w:rPr>
              <w:rFonts w:ascii="Arial" w:hAnsi="Arial" w:cs="Arial"/>
            </w:rPr>
            <w:t>Stakeholder Engagement: Engaging stakeholders throughout the change process is essential for successful implementation. Barchester Healthcare can improve by involving key stakeholders, such as employees, residents, patients, families, and community members, in decision-making and seeking their input and feedback. By actively involving stakeholders, the organization can gain valuable insights, increase buy-in, and build a sense of ownership and commitment to the change initiatives.</w:t>
          </w:r>
        </w:p>
        <w:p w:rsidR="00B169F3" w:rsidRPr="005A3891" w:rsidRDefault="00B169F3" w:rsidP="00B169F3">
          <w:pPr>
            <w:numPr>
              <w:ilvl w:val="0"/>
              <w:numId w:val="4"/>
            </w:numPr>
            <w:rPr>
              <w:rFonts w:ascii="Arial" w:hAnsi="Arial" w:cs="Arial"/>
            </w:rPr>
          </w:pPr>
          <w:r w:rsidRPr="005A3891">
            <w:rPr>
              <w:rFonts w:ascii="Arial" w:hAnsi="Arial" w:cs="Arial"/>
            </w:rPr>
            <w:lastRenderedPageBreak/>
            <w:t>Training and Development: Providing adequate training and development opportunities to employees is crucial to equip them with the necessary skills and knowledge to adapt to change. Barchester Healthcare can enhance its change management process by investing in comprehensive training programs that address specific skills needed during and after change. This can include training on new technologies, updated protocols, and change-related competencies. Additionally, offering support and resources for professional development can help employees build resilience and adaptability.</w:t>
          </w:r>
        </w:p>
        <w:p w:rsidR="00B169F3" w:rsidRPr="005A3891" w:rsidRDefault="00B169F3" w:rsidP="00B169F3">
          <w:pPr>
            <w:numPr>
              <w:ilvl w:val="0"/>
              <w:numId w:val="4"/>
            </w:numPr>
            <w:rPr>
              <w:rFonts w:ascii="Arial" w:hAnsi="Arial" w:cs="Arial"/>
            </w:rPr>
          </w:pPr>
          <w:r w:rsidRPr="005A3891">
            <w:rPr>
              <w:rFonts w:ascii="Arial" w:hAnsi="Arial" w:cs="Arial"/>
            </w:rPr>
            <w:t>Change Leadership: Strong and effective leadership is pivotal in managing change successfully. Barchester Healthcare can focus on developing change leaders who possess the necessary skills, competencies, and emotional intelligence to guide employees through change. Training programs can be designed to equip leaders with the ability to inspire, motivate, and communicate effectively during times of change. By cultivating change leadership capabilities, the organization can better navigate resistance, address concerns, and foster a positive change culture.</w:t>
          </w:r>
        </w:p>
        <w:p w:rsidR="00B169F3" w:rsidRPr="005A3891" w:rsidRDefault="00B169F3" w:rsidP="00B169F3">
          <w:pPr>
            <w:numPr>
              <w:ilvl w:val="0"/>
              <w:numId w:val="4"/>
            </w:numPr>
            <w:rPr>
              <w:rFonts w:ascii="Arial" w:hAnsi="Arial" w:cs="Arial"/>
            </w:rPr>
          </w:pPr>
          <w:r w:rsidRPr="005A3891">
            <w:rPr>
              <w:rFonts w:ascii="Arial" w:hAnsi="Arial" w:cs="Arial"/>
            </w:rPr>
            <w:t>Continuous Evaluation and Learning: Implementing a system for continuous evaluation and learning is essential to identify strengths, weaknesses, and opportunities for improvement in the change management process. Barchester Healthcare can establish feedback mechanisms, such as surveys or focus groups, to gather insights from employees, residents, patients, and other stakeholders. This feedback can be used to make informed adjustments, refine approaches, and continuously enhance the change management process.</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By addressing these areas for improvement, Barchester Healthcare can strengthen its change management process and increase the likelihood of successful change implementation. Effective communication, stakeholder engagement, training and development, change leadership, and continuous evaluation will contribute to a more resilient and adaptive organization capable of navigating future changes with confidence.</w:t>
          </w:r>
        </w:p>
        <w:p w:rsidR="00B169F3" w:rsidRPr="005A3891" w:rsidRDefault="00F43F36" w:rsidP="00B169F3">
          <w:pPr>
            <w:rPr>
              <w:rFonts w:ascii="Arial" w:hAnsi="Arial" w:cs="Arial"/>
            </w:rPr>
          </w:pPr>
        </w:p>
      </w:sdtContent>
    </w:sdt>
    <w:p w:rsidR="00B169F3" w:rsidRPr="005A3891" w:rsidRDefault="00B169F3" w:rsidP="00B169F3">
      <w:pPr>
        <w:rPr>
          <w:rFonts w:ascii="Arial" w:hAnsi="Arial" w:cs="Arial"/>
        </w:rPr>
      </w:pPr>
      <w:r w:rsidRPr="005A3891">
        <w:rPr>
          <w:rFonts w:ascii="Arial" w:eastAsia="Times New Roman" w:hAnsi="Arial" w:cs="Arial"/>
          <w:color w:val="374151"/>
          <w:lang w:eastAsia="en-GB"/>
        </w:rPr>
        <w:t xml:space="preserve"> </w:t>
      </w:r>
      <w:r w:rsidR="00A02241">
        <w:rPr>
          <w:rFonts w:ascii="Arial" w:eastAsia="Times New Roman" w:hAnsi="Arial" w:cs="Arial"/>
          <w:color w:val="374151"/>
          <w:lang w:eastAsia="en-GB"/>
        </w:rPr>
        <w:t xml:space="preserve">  </w:t>
      </w:r>
      <w:r w:rsidRPr="005A3891">
        <w:rPr>
          <w:rFonts w:ascii="Arial" w:hAnsi="Arial" w:cs="Arial"/>
        </w:rPr>
        <w:t>In light of the current volatility, uncertainty, complexity, and ambiguity in the national and international business environment, there are several suitable areas for future change that Barchester Healthcare can consider. These areas address the need for ongoing adaptation and improvement to ensure the organization remains competitive and responsive to evolving demands. The following are some potential areas for future change:</w:t>
      </w:r>
    </w:p>
    <w:p w:rsidR="00B169F3" w:rsidRPr="005A3891" w:rsidRDefault="00B169F3" w:rsidP="00B169F3">
      <w:pPr>
        <w:numPr>
          <w:ilvl w:val="0"/>
          <w:numId w:val="5"/>
        </w:numPr>
        <w:rPr>
          <w:rFonts w:ascii="Arial" w:hAnsi="Arial" w:cs="Arial"/>
        </w:rPr>
      </w:pPr>
      <w:r w:rsidRPr="005A3891">
        <w:rPr>
          <w:rFonts w:ascii="Arial" w:hAnsi="Arial" w:cs="Arial"/>
        </w:rPr>
        <w:t>Leadership Development: Investing in leadership development programs can help Barchester Healthcare cultivate a strong leadership pipeline and ensure that leaders possess the necessary skills and competencies to navigate complex challenges. By focusing on developing leaders who can effectively lead change, the organization can enhance its change management capabilities and foster a culture of continuous improvement.</w:t>
      </w:r>
    </w:p>
    <w:p w:rsidR="00B169F3" w:rsidRPr="005A3891" w:rsidRDefault="00B169F3" w:rsidP="00B169F3">
      <w:pPr>
        <w:numPr>
          <w:ilvl w:val="0"/>
          <w:numId w:val="5"/>
        </w:numPr>
        <w:rPr>
          <w:rFonts w:ascii="Arial" w:hAnsi="Arial" w:cs="Arial"/>
        </w:rPr>
      </w:pPr>
      <w:r w:rsidRPr="005A3891">
        <w:rPr>
          <w:rFonts w:ascii="Arial" w:hAnsi="Arial" w:cs="Arial"/>
        </w:rPr>
        <w:t>Technological Integration: Embracing technological advancements and integrating them into various aspects of healthcare delivery can improve efficiency, enhance patient care, and support remote healthcare services. Barchester Healthcare can explore opportunities to adopt innovative technologies such as telehealth solutions, electronic health records, and data analytics to streamline processes, enhance communication, and improve patient outcomes.</w:t>
      </w:r>
    </w:p>
    <w:p w:rsidR="00B169F3" w:rsidRPr="005A3891" w:rsidRDefault="00B169F3" w:rsidP="00B169F3">
      <w:pPr>
        <w:numPr>
          <w:ilvl w:val="0"/>
          <w:numId w:val="5"/>
        </w:numPr>
        <w:rPr>
          <w:rFonts w:ascii="Arial" w:hAnsi="Arial" w:cs="Arial"/>
        </w:rPr>
      </w:pPr>
      <w:r w:rsidRPr="005A3891">
        <w:rPr>
          <w:rFonts w:ascii="Arial" w:hAnsi="Arial" w:cs="Arial"/>
        </w:rPr>
        <w:lastRenderedPageBreak/>
        <w:t>Organizational Culture: Assessing and evolving the organizational culture to support continuous learning, innovation, and adaptability is crucial. Barchester Healthcare can foster a culture that encourages creativity, collaboration, and agility. By promoting a culture that values change, risk-taking, and ongoing improvement, the organization can better position itself to adapt to future challenges and opportunities.</w:t>
      </w:r>
    </w:p>
    <w:p w:rsidR="00B169F3" w:rsidRPr="005A3891" w:rsidRDefault="00B169F3" w:rsidP="00B169F3">
      <w:pPr>
        <w:numPr>
          <w:ilvl w:val="0"/>
          <w:numId w:val="5"/>
        </w:numPr>
        <w:rPr>
          <w:rFonts w:ascii="Arial" w:hAnsi="Arial" w:cs="Arial"/>
        </w:rPr>
      </w:pPr>
      <w:r w:rsidRPr="005A3891">
        <w:rPr>
          <w:rFonts w:ascii="Arial" w:hAnsi="Arial" w:cs="Arial"/>
        </w:rPr>
        <w:t>Employee Development and Engagement: Prioritizing employee development and engagement initiatives can enhance employee satisfaction, productivity, and retention. Barchester Healthcare can invest in training and development programs, mentorship opportunities, and employee recognition initiatives. By empowering employees and providing them with growth opportunities, the organization can foster a motivated and committed workforce capable of driving positive change.</w:t>
      </w:r>
    </w:p>
    <w:p w:rsidR="00B169F3" w:rsidRPr="005A3891" w:rsidRDefault="00B169F3" w:rsidP="00B169F3">
      <w:pPr>
        <w:numPr>
          <w:ilvl w:val="0"/>
          <w:numId w:val="5"/>
        </w:numPr>
        <w:rPr>
          <w:rFonts w:ascii="Arial" w:hAnsi="Arial" w:cs="Arial"/>
        </w:rPr>
      </w:pPr>
      <w:r w:rsidRPr="005A3891">
        <w:rPr>
          <w:rFonts w:ascii="Arial" w:hAnsi="Arial" w:cs="Arial"/>
        </w:rPr>
        <w:t>Service Expansion and Diversification: Exploring opportunities for expanding and diversifying services can help Barchester Healthcare adapt to changing market demands and demographics. The organization can assess the feasibility of offering new services, entering into strategic partnerships, or expanding its geographical reach. By strategically expanding its service offerings, Barchester Healthcare can stay ahead of the competition and meet the evolving needs of its target market.</w:t>
      </w:r>
    </w:p>
    <w:p w:rsidR="00B169F3" w:rsidRPr="005A3891" w:rsidRDefault="00B169F3" w:rsidP="00B169F3">
      <w:pPr>
        <w:numPr>
          <w:ilvl w:val="0"/>
          <w:numId w:val="5"/>
        </w:numPr>
        <w:rPr>
          <w:rFonts w:ascii="Arial" w:hAnsi="Arial" w:cs="Arial"/>
        </w:rPr>
      </w:pPr>
      <w:r w:rsidRPr="005A3891">
        <w:rPr>
          <w:rFonts w:ascii="Arial" w:hAnsi="Arial" w:cs="Arial"/>
        </w:rPr>
        <w:t>Quality Improvement Initiatives: Continuous focus on quality improvement is essential for maintaining high standards of care and service delivery. Barchester Healthcare can implement quality improvement frameworks, such as Lean or Six Sigma, to identify areas for enhancement, streamline processes, and improve patient outcomes. By prioritizing quality improvement, the organization can ensure the provision of exceptional care while remaining responsive to industry trends and regulatory requirements.</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By addressing these suitable areas for future change, Barchester Healthcare can position itself as a resilient and adaptive organization, capable of embracing new opportunities, addressing challenges, and providing high-quality care in an ever-changing healthcare landscape.</w:t>
      </w:r>
    </w:p>
    <w:p w:rsidR="00B169F3" w:rsidRPr="005A3891" w:rsidRDefault="00B169F3" w:rsidP="005A3891">
      <w:pPr>
        <w:pStyle w:val="Heading1"/>
      </w:pPr>
    </w:p>
    <w:p w:rsidR="00B169F3" w:rsidRPr="00E44864" w:rsidRDefault="00E44864" w:rsidP="005A3891">
      <w:pPr>
        <w:pStyle w:val="Heading1"/>
      </w:pPr>
      <w:bookmarkStart w:id="3" w:name="_Toc133486539"/>
      <w:r>
        <w:t xml:space="preserve">Section </w:t>
      </w:r>
      <w:r w:rsidR="00B169F3" w:rsidRPr="00E44864">
        <w:t>2</w:t>
      </w:r>
      <w:bookmarkEnd w:id="3"/>
    </w:p>
    <w:p w:rsidR="00B169F3" w:rsidRPr="005A3891" w:rsidRDefault="00B169F3" w:rsidP="00B169F3">
      <w:pPr>
        <w:rPr>
          <w:rFonts w:ascii="Arial" w:hAnsi="Arial" w:cs="Arial"/>
        </w:rPr>
      </w:pPr>
    </w:p>
    <w:p w:rsidR="00B169F3" w:rsidRPr="005A3891" w:rsidRDefault="00CA0053" w:rsidP="00B169F3">
      <w:pPr>
        <w:rPr>
          <w:rFonts w:ascii="Arial" w:hAnsi="Arial" w:cs="Arial"/>
        </w:rPr>
      </w:pPr>
      <w:r>
        <w:rPr>
          <w:rFonts w:ascii="Arial" w:hAnsi="Arial" w:cs="Arial"/>
        </w:rPr>
        <w:t>This section</w:t>
      </w:r>
      <w:r w:rsidR="00B169F3" w:rsidRPr="005A3891">
        <w:rPr>
          <w:rFonts w:ascii="Arial" w:hAnsi="Arial" w:cs="Arial"/>
        </w:rPr>
        <w:t xml:space="preserve"> critically evaluate three change management models to assess their suitability for Barchester Healthcare's change initiatives. These models have been widely used and studied in the field of change management and offer valuable insights into different approaches to managing change.</w:t>
      </w:r>
    </w:p>
    <w:p w:rsidR="00B169F3" w:rsidRPr="003142C0" w:rsidRDefault="005F4CDC" w:rsidP="005F4CDC">
      <w:pPr>
        <w:ind w:left="720"/>
        <w:rPr>
          <w:rFonts w:ascii="Arial" w:hAnsi="Arial" w:cs="Arial"/>
        </w:rPr>
      </w:pPr>
      <w:r>
        <w:rPr>
          <w:rFonts w:ascii="Arial" w:hAnsi="Arial" w:cs="Arial"/>
        </w:rPr>
        <w:t xml:space="preserve">   </w:t>
      </w:r>
      <w:r w:rsidR="00B169F3" w:rsidRPr="003142C0">
        <w:rPr>
          <w:rFonts w:ascii="Arial" w:hAnsi="Arial" w:cs="Arial"/>
        </w:rPr>
        <w:t>Lewin's Three-Step Model is a classic and widely recognized change management model. It consists of three stages: unfreezing, changing, and refreezing. The model emphasizes the need to create readiness for change, implement the change, and then stabilize it to make it a part of the organization's culture. One of the strengths of this model is its simplicity and intuitive approach, making it accessible for organizations at various levels of change maturity. However, a limitation of Lewin's model is its linear nature, which may not fully capture the complexities and non-linear nature of change in today's dynamic and rapidly evolving healthcare environment.</w:t>
      </w:r>
    </w:p>
    <w:p w:rsidR="00B169F3" w:rsidRPr="005A3891" w:rsidRDefault="005F4CDC" w:rsidP="005F4CDC">
      <w:pPr>
        <w:ind w:left="720"/>
        <w:rPr>
          <w:rFonts w:ascii="Arial" w:hAnsi="Arial" w:cs="Arial"/>
        </w:rPr>
      </w:pPr>
      <w:r>
        <w:rPr>
          <w:rFonts w:ascii="Arial" w:hAnsi="Arial" w:cs="Arial"/>
        </w:rPr>
        <w:lastRenderedPageBreak/>
        <w:t xml:space="preserve">   </w:t>
      </w:r>
      <w:r w:rsidR="00B169F3" w:rsidRPr="005A3891">
        <w:rPr>
          <w:rFonts w:ascii="Arial" w:hAnsi="Arial" w:cs="Arial"/>
        </w:rPr>
        <w:t>Kotter's Eight-Step Change Model provides a comprehensive framework for managing change. It emphasizes the importance of creating a sense of urgency, building a guiding coalition, and establishing a clear vision for change. The model also focuses on communication, empowering employees, and celebrating short-term wins to sustain momentum. One of the strengths of Kotter's model is its emphasis on the human side of change, recognizing the critical role of leadership and stakeholder engagement. However, some critics argue that the model may oversimplify the complexity of change and assume a linear and sequential process, which may not align with the reality of change in a healthcare organization.</w:t>
      </w:r>
    </w:p>
    <w:p w:rsidR="00B169F3" w:rsidRPr="005A3891" w:rsidRDefault="005F4CDC" w:rsidP="005F4CDC">
      <w:pPr>
        <w:ind w:left="720"/>
        <w:rPr>
          <w:rFonts w:ascii="Arial" w:hAnsi="Arial" w:cs="Arial"/>
        </w:rPr>
      </w:pPr>
      <w:r>
        <w:rPr>
          <w:rFonts w:ascii="Arial" w:hAnsi="Arial" w:cs="Arial"/>
        </w:rPr>
        <w:t xml:space="preserve">   </w:t>
      </w:r>
      <w:r w:rsidR="00B169F3" w:rsidRPr="005A3891">
        <w:rPr>
          <w:rFonts w:ascii="Arial" w:hAnsi="Arial" w:cs="Arial"/>
        </w:rPr>
        <w:t xml:space="preserve">Prosci's ADKAR Model focuses on individual change by addressing the five key elements: Awareness, Desire, Knowledge, Ability, and Reinforcement. The model emphasizes the importance of addressing the psychological and emotional aspects of change, as well as providing the necessary tools and support for individuals to navigate the change process successfully. One of the strengths of the ADKAR model is its focus on individual change and the recognition that successful organizational change requires individuals to adopt new </w:t>
      </w:r>
      <w:r w:rsidR="00E44864" w:rsidRPr="005A3891">
        <w:rPr>
          <w:rFonts w:ascii="Arial" w:hAnsi="Arial" w:cs="Arial"/>
        </w:rPr>
        <w:t>behaviours</w:t>
      </w:r>
      <w:r w:rsidR="00B169F3" w:rsidRPr="005A3891">
        <w:rPr>
          <w:rFonts w:ascii="Arial" w:hAnsi="Arial" w:cs="Arial"/>
        </w:rPr>
        <w:t xml:space="preserve"> and </w:t>
      </w:r>
      <w:r w:rsidR="00E44864" w:rsidRPr="005A3891">
        <w:rPr>
          <w:rFonts w:ascii="Arial" w:hAnsi="Arial" w:cs="Arial"/>
        </w:rPr>
        <w:t>mind-sets</w:t>
      </w:r>
      <w:r w:rsidR="00B169F3" w:rsidRPr="005A3891">
        <w:rPr>
          <w:rFonts w:ascii="Arial" w:hAnsi="Arial" w:cs="Arial"/>
        </w:rPr>
        <w:t xml:space="preserve">. However, a limitation of the model is its relative simplicity, as it primarily focuses on individual change and may not fully address the </w:t>
      </w:r>
      <w:r w:rsidR="00A02241" w:rsidRPr="005A3891">
        <w:rPr>
          <w:rFonts w:ascii="Arial" w:hAnsi="Arial" w:cs="Arial"/>
        </w:rPr>
        <w:t xml:space="preserve">broader </w:t>
      </w:r>
      <w:r w:rsidR="00A02241">
        <w:rPr>
          <w:rFonts w:ascii="Arial" w:hAnsi="Arial" w:cs="Arial"/>
        </w:rPr>
        <w:t>organizational</w:t>
      </w:r>
      <w:r w:rsidR="00B169F3" w:rsidRPr="005A3891">
        <w:rPr>
          <w:rFonts w:ascii="Arial" w:hAnsi="Arial" w:cs="Arial"/>
        </w:rPr>
        <w:t xml:space="preserve"> dynamics and complexities involved in change management.</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Overall, each of these change management models offers valuable insights and approaches to managing change. However, it is important to recognize that no single model can fully capture the complexities and unique challenges of change within Barchester Healthcare. A combination of elements from these models, tailored to the specific context and needs of the organization, may provide a more comprehensive and effective approach to managing change.</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Based on the critical evaluation of change management models, the suitability of the model for implementing the identified strategic change in Barchester Healthcare will depend on several factors, including the nature of the change, the organizational context, and the readiness of the employees for change. While each model has its strengths and weaknesses, one model that may be particularly suitable for Barchester Healthcare is Kotter's Eight-Step Change Model.</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Kotter's Eight-Step Change Model emphasizes the importance of creating a sense of urgency, building a guiding coalition, and establishing a clear vision for change. These steps align with the needs of Barchester Healthcare as it undergoes a strategic change. By creating a sense of urgency, the organization can foster a collective understanding of the need for change and motivate employees to actively engage in the transformation process.</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Building a guiding coalition is crucial in ensuring that there is strong leadership support for the change initiative. Barchester Healthcare can identify key leaders within the organization who are aligned with the change vision and can effectively communicate and drive the change effort. This coalition can provide guidance, address concerns, and serve as role models for embracing the change.</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 xml:space="preserve">Establishing a clear vision for change is essential to provide employees with a shared understanding of the desired outcomes and direction. Barchester Healthcare can develop a compelling vision that articulates the purpose, goals, and benefits of the strategic change. This vision can inspire and guide employees throughout the change </w:t>
      </w:r>
      <w:r w:rsidR="005F4CDC" w:rsidRPr="005A3891">
        <w:rPr>
          <w:rFonts w:ascii="Arial" w:hAnsi="Arial" w:cs="Arial"/>
        </w:rPr>
        <w:t>journey. The</w:t>
      </w:r>
      <w:r w:rsidR="00B169F3" w:rsidRPr="005A3891">
        <w:rPr>
          <w:rFonts w:ascii="Arial" w:hAnsi="Arial" w:cs="Arial"/>
        </w:rPr>
        <w:t xml:space="preserve"> organization may need to modify and integrate elements from other change management models to create a customized approach that best suits its unique requirements.</w:t>
      </w:r>
    </w:p>
    <w:p w:rsidR="00B169F3" w:rsidRDefault="00A02241" w:rsidP="00B169F3">
      <w:pPr>
        <w:rPr>
          <w:rFonts w:ascii="Arial" w:hAnsi="Arial" w:cs="Arial"/>
        </w:rPr>
      </w:pPr>
      <w:r>
        <w:rPr>
          <w:rFonts w:ascii="Arial" w:hAnsi="Arial" w:cs="Arial"/>
        </w:rPr>
        <w:lastRenderedPageBreak/>
        <w:t xml:space="preserve">   </w:t>
      </w:r>
      <w:r w:rsidR="00B169F3" w:rsidRPr="005A3891">
        <w:rPr>
          <w:rFonts w:ascii="Arial" w:hAnsi="Arial" w:cs="Arial"/>
        </w:rPr>
        <w:t>Ultimately, the suitability of the change management model will depend on careful consideration of the organization's specific circumstances, including the nature of the strategic change, the organizational culture, and the capabilities and readiness of the employees. By selecting a suitable change management model and customizing it to fit Barchester Healthcare's needs, the organization can enhance its ability to successfully implement the identified strategic change.</w:t>
      </w:r>
    </w:p>
    <w:p w:rsidR="00E44864" w:rsidRDefault="00E44864" w:rsidP="00B169F3">
      <w:pPr>
        <w:rPr>
          <w:rFonts w:ascii="Arial" w:hAnsi="Arial" w:cs="Arial"/>
        </w:rPr>
      </w:pPr>
    </w:p>
    <w:p w:rsidR="00E44864" w:rsidRPr="005A3891" w:rsidRDefault="00E44864" w:rsidP="00B169F3">
      <w:pPr>
        <w:rPr>
          <w:rFonts w:ascii="Arial" w:hAnsi="Arial" w:cs="Arial"/>
        </w:rPr>
      </w:pPr>
    </w:p>
    <w:p w:rsidR="00B169F3" w:rsidRDefault="00E44864" w:rsidP="005A3891">
      <w:pPr>
        <w:pStyle w:val="Heading1"/>
      </w:pPr>
      <w:bookmarkStart w:id="4" w:name="_Toc133486540"/>
      <w:r>
        <w:t xml:space="preserve">Section </w:t>
      </w:r>
      <w:r w:rsidR="005A3891" w:rsidRPr="005A3891">
        <w:t>3</w:t>
      </w:r>
      <w:bookmarkEnd w:id="4"/>
    </w:p>
    <w:p w:rsidR="00E44864" w:rsidRDefault="00E44864" w:rsidP="00E44864"/>
    <w:p w:rsidR="00E44864" w:rsidRPr="00E44864" w:rsidRDefault="00E44864" w:rsidP="00E44864"/>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Implementing a change management plan is essential to guide the successful implementation of the identified strategic change in Barchester Healthcare. Based on the suitability of Kotter's Eight-Step Change Model, the following change management plan is proposed:</w:t>
      </w:r>
    </w:p>
    <w:p w:rsidR="00B169F3" w:rsidRPr="005A3891" w:rsidRDefault="00B169F3" w:rsidP="00B169F3">
      <w:pPr>
        <w:rPr>
          <w:rFonts w:ascii="Arial" w:hAnsi="Arial" w:cs="Arial"/>
        </w:rPr>
      </w:pPr>
      <w:r w:rsidRPr="005A3891">
        <w:rPr>
          <w:rFonts w:ascii="Arial" w:hAnsi="Arial" w:cs="Arial"/>
        </w:rPr>
        <w:t>Step 1: Create a Sense of Urgency</w:t>
      </w:r>
    </w:p>
    <w:p w:rsidR="00B169F3" w:rsidRPr="005A3891" w:rsidRDefault="00B169F3" w:rsidP="005F4CDC">
      <w:pPr>
        <w:ind w:left="720"/>
        <w:rPr>
          <w:rFonts w:ascii="Arial" w:hAnsi="Arial" w:cs="Arial"/>
        </w:rPr>
      </w:pPr>
      <w:r w:rsidRPr="005A3891">
        <w:rPr>
          <w:rFonts w:ascii="Arial" w:hAnsi="Arial" w:cs="Arial"/>
        </w:rPr>
        <w:t>Clearly communicate the need for change a</w:t>
      </w:r>
      <w:r w:rsidR="005F4CDC">
        <w:rPr>
          <w:rFonts w:ascii="Arial" w:hAnsi="Arial" w:cs="Arial"/>
        </w:rPr>
        <w:t xml:space="preserve">nd the reasons behind it to all </w:t>
      </w:r>
      <w:r w:rsidRPr="005A3891">
        <w:rPr>
          <w:rFonts w:ascii="Arial" w:hAnsi="Arial" w:cs="Arial"/>
        </w:rPr>
        <w:t>stakeholders.</w:t>
      </w:r>
    </w:p>
    <w:p w:rsidR="00B169F3" w:rsidRPr="005A3891" w:rsidRDefault="00B169F3" w:rsidP="005F4CDC">
      <w:pPr>
        <w:ind w:left="720"/>
        <w:rPr>
          <w:rFonts w:ascii="Arial" w:hAnsi="Arial" w:cs="Arial"/>
        </w:rPr>
      </w:pPr>
      <w:r w:rsidRPr="005A3891">
        <w:rPr>
          <w:rFonts w:ascii="Arial" w:hAnsi="Arial" w:cs="Arial"/>
        </w:rPr>
        <w:t>Demonstrate the potential risks and consequences of not implementing the change.</w:t>
      </w:r>
    </w:p>
    <w:p w:rsidR="00B169F3" w:rsidRPr="005A3891" w:rsidRDefault="00B169F3" w:rsidP="005F4CDC">
      <w:pPr>
        <w:ind w:left="720"/>
        <w:rPr>
          <w:rFonts w:ascii="Arial" w:hAnsi="Arial" w:cs="Arial"/>
        </w:rPr>
      </w:pPr>
      <w:r w:rsidRPr="005A3891">
        <w:rPr>
          <w:rFonts w:ascii="Arial" w:hAnsi="Arial" w:cs="Arial"/>
        </w:rPr>
        <w:t>Engage employees in discussions and provide opportunities for them to express their concerns and suggestions.</w:t>
      </w:r>
    </w:p>
    <w:p w:rsidR="00B169F3" w:rsidRPr="005A3891" w:rsidRDefault="00B169F3" w:rsidP="00B169F3">
      <w:pPr>
        <w:rPr>
          <w:rFonts w:ascii="Arial" w:hAnsi="Arial" w:cs="Arial"/>
        </w:rPr>
      </w:pPr>
      <w:r w:rsidRPr="005A3891">
        <w:rPr>
          <w:rFonts w:ascii="Arial" w:hAnsi="Arial" w:cs="Arial"/>
        </w:rPr>
        <w:t>Step 2: Build a Guiding Coalition</w:t>
      </w:r>
    </w:p>
    <w:p w:rsidR="00B169F3" w:rsidRPr="005A3891" w:rsidRDefault="00B169F3" w:rsidP="005F4CDC">
      <w:pPr>
        <w:ind w:left="720"/>
        <w:rPr>
          <w:rFonts w:ascii="Arial" w:hAnsi="Arial" w:cs="Arial"/>
        </w:rPr>
      </w:pPr>
      <w:r w:rsidRPr="005A3891">
        <w:rPr>
          <w:rFonts w:ascii="Arial" w:hAnsi="Arial" w:cs="Arial"/>
        </w:rPr>
        <w:t>Identify key leaders and stakeholders who will champion the change effort.</w:t>
      </w:r>
    </w:p>
    <w:p w:rsidR="00B169F3" w:rsidRPr="005A3891" w:rsidRDefault="00B169F3" w:rsidP="005F4CDC">
      <w:pPr>
        <w:ind w:left="720"/>
        <w:rPr>
          <w:rFonts w:ascii="Arial" w:hAnsi="Arial" w:cs="Arial"/>
        </w:rPr>
      </w:pPr>
      <w:r w:rsidRPr="005A3891">
        <w:rPr>
          <w:rFonts w:ascii="Arial" w:hAnsi="Arial" w:cs="Arial"/>
        </w:rPr>
        <w:t>Form a coalition that represents different departments and levels of the organization.</w:t>
      </w:r>
    </w:p>
    <w:p w:rsidR="00B169F3" w:rsidRPr="005A3891" w:rsidRDefault="00B169F3" w:rsidP="005F4CDC">
      <w:pPr>
        <w:ind w:left="720"/>
        <w:rPr>
          <w:rFonts w:ascii="Arial" w:hAnsi="Arial" w:cs="Arial"/>
        </w:rPr>
      </w:pPr>
      <w:r w:rsidRPr="005A3891">
        <w:rPr>
          <w:rFonts w:ascii="Arial" w:hAnsi="Arial" w:cs="Arial"/>
        </w:rPr>
        <w:t>Provide training and support to coalition members to enhance their change leadership capabilities.</w:t>
      </w:r>
    </w:p>
    <w:p w:rsidR="00B169F3" w:rsidRPr="005A3891" w:rsidRDefault="00B169F3" w:rsidP="00B169F3">
      <w:pPr>
        <w:rPr>
          <w:rFonts w:ascii="Arial" w:hAnsi="Arial" w:cs="Arial"/>
        </w:rPr>
      </w:pPr>
      <w:r w:rsidRPr="005A3891">
        <w:rPr>
          <w:rFonts w:ascii="Arial" w:hAnsi="Arial" w:cs="Arial"/>
        </w:rPr>
        <w:t>Step 3: Establish a Clear Vision</w:t>
      </w:r>
    </w:p>
    <w:p w:rsidR="00B169F3" w:rsidRPr="005A3891" w:rsidRDefault="00B169F3" w:rsidP="005F4CDC">
      <w:pPr>
        <w:ind w:left="720"/>
        <w:rPr>
          <w:rFonts w:ascii="Arial" w:hAnsi="Arial" w:cs="Arial"/>
        </w:rPr>
      </w:pPr>
      <w:r w:rsidRPr="005A3891">
        <w:rPr>
          <w:rFonts w:ascii="Arial" w:hAnsi="Arial" w:cs="Arial"/>
        </w:rPr>
        <w:t>Develop a compelling vision statement that articulates the desired future state of Barchester Healthcare.</w:t>
      </w:r>
    </w:p>
    <w:p w:rsidR="00B169F3" w:rsidRPr="005A3891" w:rsidRDefault="00B169F3" w:rsidP="005F4CDC">
      <w:pPr>
        <w:ind w:left="720"/>
        <w:rPr>
          <w:rFonts w:ascii="Arial" w:hAnsi="Arial" w:cs="Arial"/>
        </w:rPr>
      </w:pPr>
      <w:r w:rsidRPr="005A3891">
        <w:rPr>
          <w:rFonts w:ascii="Arial" w:hAnsi="Arial" w:cs="Arial"/>
        </w:rPr>
        <w:t>Clearly communicate the vision to all employees, emphasizing the benefits and outcomes of the strategic change.</w:t>
      </w:r>
    </w:p>
    <w:p w:rsidR="00B169F3" w:rsidRPr="005A3891" w:rsidRDefault="00B169F3" w:rsidP="005F4CDC">
      <w:pPr>
        <w:ind w:left="720"/>
        <w:rPr>
          <w:rFonts w:ascii="Arial" w:hAnsi="Arial" w:cs="Arial"/>
        </w:rPr>
      </w:pPr>
      <w:r w:rsidRPr="005A3891">
        <w:rPr>
          <w:rFonts w:ascii="Arial" w:hAnsi="Arial" w:cs="Arial"/>
        </w:rPr>
        <w:t>Ensure that the vision is aligned with the organization's values and purpose.</w:t>
      </w:r>
    </w:p>
    <w:p w:rsidR="00B169F3" w:rsidRPr="005A3891" w:rsidRDefault="00B169F3" w:rsidP="00B169F3">
      <w:pPr>
        <w:rPr>
          <w:rFonts w:ascii="Arial" w:hAnsi="Arial" w:cs="Arial"/>
        </w:rPr>
      </w:pPr>
      <w:r w:rsidRPr="005A3891">
        <w:rPr>
          <w:rFonts w:ascii="Arial" w:hAnsi="Arial" w:cs="Arial"/>
        </w:rPr>
        <w:t>Step 4: Communicate the Vision</w:t>
      </w:r>
    </w:p>
    <w:p w:rsidR="00B169F3" w:rsidRPr="005A3891" w:rsidRDefault="00B169F3" w:rsidP="005F4CDC">
      <w:pPr>
        <w:ind w:left="720"/>
        <w:rPr>
          <w:rFonts w:ascii="Arial" w:hAnsi="Arial" w:cs="Arial"/>
        </w:rPr>
      </w:pPr>
      <w:r w:rsidRPr="005A3891">
        <w:rPr>
          <w:rFonts w:ascii="Arial" w:hAnsi="Arial" w:cs="Arial"/>
        </w:rPr>
        <w:t>Develop a comprehensive communication plan to ensure consistent and transparent communication.</w:t>
      </w:r>
    </w:p>
    <w:p w:rsidR="00B169F3" w:rsidRPr="005A3891" w:rsidRDefault="00B169F3" w:rsidP="005F4CDC">
      <w:pPr>
        <w:ind w:left="720"/>
        <w:rPr>
          <w:rFonts w:ascii="Arial" w:hAnsi="Arial" w:cs="Arial"/>
        </w:rPr>
      </w:pPr>
      <w:r w:rsidRPr="005A3891">
        <w:rPr>
          <w:rFonts w:ascii="Arial" w:hAnsi="Arial" w:cs="Arial"/>
        </w:rPr>
        <w:t>Utilize various channels, such as town hall meetings, newsletters, and intranet platforms, to share information.</w:t>
      </w:r>
    </w:p>
    <w:p w:rsidR="00B169F3" w:rsidRPr="005A3891" w:rsidRDefault="00B169F3" w:rsidP="005F4CDC">
      <w:pPr>
        <w:ind w:left="720"/>
        <w:rPr>
          <w:rFonts w:ascii="Arial" w:hAnsi="Arial" w:cs="Arial"/>
        </w:rPr>
      </w:pPr>
      <w:r w:rsidRPr="005A3891">
        <w:rPr>
          <w:rFonts w:ascii="Arial" w:hAnsi="Arial" w:cs="Arial"/>
        </w:rPr>
        <w:lastRenderedPageBreak/>
        <w:t>Tailor the communication messages to different stakeholder groups, addressing their specific concerns and needs.</w:t>
      </w:r>
    </w:p>
    <w:p w:rsidR="00B169F3" w:rsidRPr="005A3891" w:rsidRDefault="00B169F3" w:rsidP="00B169F3">
      <w:pPr>
        <w:rPr>
          <w:rFonts w:ascii="Arial" w:hAnsi="Arial" w:cs="Arial"/>
        </w:rPr>
      </w:pPr>
      <w:r w:rsidRPr="005A3891">
        <w:rPr>
          <w:rFonts w:ascii="Arial" w:hAnsi="Arial" w:cs="Arial"/>
        </w:rPr>
        <w:t>Step 5: Empower Employees</w:t>
      </w:r>
    </w:p>
    <w:p w:rsidR="00B169F3" w:rsidRPr="005A3891" w:rsidRDefault="00B169F3" w:rsidP="005F4CDC">
      <w:pPr>
        <w:ind w:left="720"/>
        <w:rPr>
          <w:rFonts w:ascii="Arial" w:hAnsi="Arial" w:cs="Arial"/>
        </w:rPr>
      </w:pPr>
      <w:r w:rsidRPr="005A3891">
        <w:rPr>
          <w:rFonts w:ascii="Arial" w:hAnsi="Arial" w:cs="Arial"/>
        </w:rPr>
        <w:t>Provide the necessary training and resources for employees to develop the skills required for the change.</w:t>
      </w:r>
    </w:p>
    <w:p w:rsidR="00B169F3" w:rsidRPr="005A3891" w:rsidRDefault="00B169F3" w:rsidP="005F4CDC">
      <w:pPr>
        <w:ind w:left="720"/>
        <w:rPr>
          <w:rFonts w:ascii="Arial" w:hAnsi="Arial" w:cs="Arial"/>
        </w:rPr>
      </w:pPr>
      <w:r w:rsidRPr="005A3891">
        <w:rPr>
          <w:rFonts w:ascii="Arial" w:hAnsi="Arial" w:cs="Arial"/>
        </w:rPr>
        <w:t>Encourage employees to take ownership of the change and provide opportunities for them to contribute their ideas and suggestions.</w:t>
      </w:r>
    </w:p>
    <w:p w:rsidR="00B169F3" w:rsidRPr="005A3891" w:rsidRDefault="00B169F3" w:rsidP="005F4CDC">
      <w:pPr>
        <w:ind w:left="720"/>
        <w:rPr>
          <w:rFonts w:ascii="Arial" w:hAnsi="Arial" w:cs="Arial"/>
        </w:rPr>
      </w:pPr>
      <w:r w:rsidRPr="005A3891">
        <w:rPr>
          <w:rFonts w:ascii="Arial" w:hAnsi="Arial" w:cs="Arial"/>
        </w:rPr>
        <w:t>Establish feedback mechanisms to address employee concerns and provide ongoing support.</w:t>
      </w:r>
    </w:p>
    <w:p w:rsidR="00B169F3" w:rsidRPr="005A3891" w:rsidRDefault="00B169F3" w:rsidP="00B169F3">
      <w:pPr>
        <w:rPr>
          <w:rFonts w:ascii="Arial" w:hAnsi="Arial" w:cs="Arial"/>
        </w:rPr>
      </w:pPr>
      <w:r w:rsidRPr="005A3891">
        <w:rPr>
          <w:rFonts w:ascii="Arial" w:hAnsi="Arial" w:cs="Arial"/>
        </w:rPr>
        <w:t>Step 6: Generate Short-Term Wins</w:t>
      </w:r>
    </w:p>
    <w:p w:rsidR="00B169F3" w:rsidRPr="005A3891" w:rsidRDefault="00B169F3" w:rsidP="005F4CDC">
      <w:pPr>
        <w:ind w:left="720"/>
        <w:rPr>
          <w:rFonts w:ascii="Arial" w:hAnsi="Arial" w:cs="Arial"/>
        </w:rPr>
      </w:pPr>
      <w:r w:rsidRPr="005A3891">
        <w:rPr>
          <w:rFonts w:ascii="Arial" w:hAnsi="Arial" w:cs="Arial"/>
        </w:rPr>
        <w:t>Identify early, achievable goals and milestones to demonstrate progress and build momentum.</w:t>
      </w:r>
    </w:p>
    <w:p w:rsidR="00B169F3" w:rsidRPr="005A3891" w:rsidRDefault="00B169F3" w:rsidP="005F4CDC">
      <w:pPr>
        <w:ind w:left="720"/>
        <w:rPr>
          <w:rFonts w:ascii="Arial" w:hAnsi="Arial" w:cs="Arial"/>
        </w:rPr>
      </w:pPr>
      <w:r w:rsidRPr="005A3891">
        <w:rPr>
          <w:rFonts w:ascii="Arial" w:hAnsi="Arial" w:cs="Arial"/>
        </w:rPr>
        <w:t>Celebrate and communicate the achievements to boost employee morale and engagement.</w:t>
      </w:r>
    </w:p>
    <w:p w:rsidR="00B169F3" w:rsidRPr="005A3891" w:rsidRDefault="00B169F3" w:rsidP="005F4CDC">
      <w:pPr>
        <w:ind w:left="720"/>
        <w:rPr>
          <w:rFonts w:ascii="Arial" w:hAnsi="Arial" w:cs="Arial"/>
        </w:rPr>
      </w:pPr>
      <w:r w:rsidRPr="005A3891">
        <w:rPr>
          <w:rFonts w:ascii="Arial" w:hAnsi="Arial" w:cs="Arial"/>
        </w:rPr>
        <w:t>Use the wins as opportunities to reinforce the importance and benefits of the strategic change.</w:t>
      </w:r>
    </w:p>
    <w:p w:rsidR="00B169F3" w:rsidRPr="005A3891" w:rsidRDefault="00B169F3" w:rsidP="00B169F3">
      <w:pPr>
        <w:rPr>
          <w:rFonts w:ascii="Arial" w:hAnsi="Arial" w:cs="Arial"/>
        </w:rPr>
      </w:pPr>
      <w:r w:rsidRPr="005A3891">
        <w:rPr>
          <w:rFonts w:ascii="Arial" w:hAnsi="Arial" w:cs="Arial"/>
        </w:rPr>
        <w:t>Step 7: Consolidate Gains and Maintain Momentum</w:t>
      </w:r>
    </w:p>
    <w:p w:rsidR="00B169F3" w:rsidRPr="005A3891" w:rsidRDefault="00B169F3" w:rsidP="005F4CDC">
      <w:pPr>
        <w:ind w:left="720"/>
        <w:rPr>
          <w:rFonts w:ascii="Arial" w:hAnsi="Arial" w:cs="Arial"/>
        </w:rPr>
      </w:pPr>
      <w:r w:rsidRPr="005A3891">
        <w:rPr>
          <w:rFonts w:ascii="Arial" w:hAnsi="Arial" w:cs="Arial"/>
        </w:rPr>
        <w:t>Embed the change into the organizational culture and processes.</w:t>
      </w:r>
    </w:p>
    <w:p w:rsidR="00B169F3" w:rsidRPr="005A3891" w:rsidRDefault="00B169F3" w:rsidP="005F4CDC">
      <w:pPr>
        <w:ind w:left="720"/>
        <w:rPr>
          <w:rFonts w:ascii="Arial" w:hAnsi="Arial" w:cs="Arial"/>
        </w:rPr>
      </w:pPr>
      <w:r w:rsidRPr="005A3891">
        <w:rPr>
          <w:rFonts w:ascii="Arial" w:hAnsi="Arial" w:cs="Arial"/>
        </w:rPr>
        <w:t>Recognize and reward employees who actively embrace and embody the change.</w:t>
      </w:r>
    </w:p>
    <w:p w:rsidR="00B169F3" w:rsidRPr="005A3891" w:rsidRDefault="00B169F3" w:rsidP="005F4CDC">
      <w:pPr>
        <w:ind w:left="720"/>
        <w:rPr>
          <w:rFonts w:ascii="Arial" w:hAnsi="Arial" w:cs="Arial"/>
        </w:rPr>
      </w:pPr>
      <w:r w:rsidRPr="005A3891">
        <w:rPr>
          <w:rFonts w:ascii="Arial" w:hAnsi="Arial" w:cs="Arial"/>
        </w:rPr>
        <w:t>Continuously communicate the progress and success of the change initiative to sustain engagement and commitment.</w:t>
      </w:r>
    </w:p>
    <w:p w:rsidR="00B169F3" w:rsidRPr="005A3891" w:rsidRDefault="00B169F3" w:rsidP="00B169F3">
      <w:pPr>
        <w:rPr>
          <w:rFonts w:ascii="Arial" w:hAnsi="Arial" w:cs="Arial"/>
        </w:rPr>
      </w:pPr>
      <w:r w:rsidRPr="005A3891">
        <w:rPr>
          <w:rFonts w:ascii="Arial" w:hAnsi="Arial" w:cs="Arial"/>
        </w:rPr>
        <w:t>Step 8: Anchor the Change in the Culture</w:t>
      </w:r>
    </w:p>
    <w:p w:rsidR="00B169F3" w:rsidRPr="005A3891" w:rsidRDefault="00B169F3" w:rsidP="005F4CDC">
      <w:pPr>
        <w:ind w:left="720"/>
        <w:rPr>
          <w:rFonts w:ascii="Arial" w:hAnsi="Arial" w:cs="Arial"/>
        </w:rPr>
      </w:pPr>
      <w:r w:rsidRPr="005A3891">
        <w:rPr>
          <w:rFonts w:ascii="Arial" w:hAnsi="Arial" w:cs="Arial"/>
        </w:rPr>
        <w:t>Ensure that the strategic change becomes a part of the organization's DNA.</w:t>
      </w:r>
    </w:p>
    <w:p w:rsidR="00B169F3" w:rsidRPr="005A3891" w:rsidRDefault="00B169F3" w:rsidP="005F4CDC">
      <w:pPr>
        <w:ind w:left="720"/>
        <w:rPr>
          <w:rFonts w:ascii="Arial" w:hAnsi="Arial" w:cs="Arial"/>
        </w:rPr>
      </w:pPr>
      <w:r w:rsidRPr="005A3891">
        <w:rPr>
          <w:rFonts w:ascii="Arial" w:hAnsi="Arial" w:cs="Arial"/>
        </w:rPr>
        <w:t>Align performance management systems, reward structures, and employee development programs with the new culture.</w:t>
      </w:r>
    </w:p>
    <w:p w:rsidR="00B169F3" w:rsidRPr="005A3891" w:rsidRDefault="00B169F3" w:rsidP="005F4CDC">
      <w:pPr>
        <w:ind w:left="720"/>
        <w:rPr>
          <w:rFonts w:ascii="Arial" w:hAnsi="Arial" w:cs="Arial"/>
        </w:rPr>
      </w:pPr>
      <w:r w:rsidRPr="005A3891">
        <w:rPr>
          <w:rFonts w:ascii="Arial" w:hAnsi="Arial" w:cs="Arial"/>
        </w:rPr>
        <w:t>Continuously evaluate and monitor the change to identify areas for improvement and make necessary adjustments.</w:t>
      </w:r>
    </w:p>
    <w:p w:rsidR="00B169F3" w:rsidRPr="005A3891" w:rsidRDefault="00A02241" w:rsidP="00B169F3">
      <w:pPr>
        <w:rPr>
          <w:rFonts w:ascii="Arial" w:hAnsi="Arial" w:cs="Arial"/>
        </w:rPr>
      </w:pPr>
      <w:r>
        <w:rPr>
          <w:rFonts w:ascii="Arial" w:hAnsi="Arial" w:cs="Arial"/>
        </w:rPr>
        <w:t xml:space="preserve">   </w:t>
      </w:r>
      <w:r w:rsidR="00B169F3" w:rsidRPr="005A3891">
        <w:rPr>
          <w:rFonts w:ascii="Arial" w:hAnsi="Arial" w:cs="Arial"/>
        </w:rPr>
        <w:t xml:space="preserve">By following this change management plan based on Kotter's Eight-Step Change Model, Barchester Healthcare can effectively navigate the identified strategic change, engage employees, and foster a culture that embraces continuous improvement and adaptability. </w:t>
      </w:r>
    </w:p>
    <w:p w:rsidR="00CA0053" w:rsidRDefault="00A02241" w:rsidP="00CA0053">
      <w:pPr>
        <w:rPr>
          <w:rFonts w:ascii="Arial" w:hAnsi="Arial" w:cs="Arial"/>
        </w:rPr>
      </w:pPr>
      <w:r>
        <w:rPr>
          <w:rFonts w:ascii="Arial" w:hAnsi="Arial" w:cs="Arial"/>
        </w:rPr>
        <w:t xml:space="preserve">   </w:t>
      </w:r>
      <w:r w:rsidR="005A3891" w:rsidRPr="005A3891">
        <w:rPr>
          <w:rFonts w:ascii="Arial" w:hAnsi="Arial" w:cs="Arial"/>
        </w:rPr>
        <w:t>Effective leadership plays a crucial role in initiating and implementing strategic change within an organization. Different leadership approaches and styles can be utiliz</w:t>
      </w:r>
      <w:r w:rsidR="00CA0053">
        <w:rPr>
          <w:rFonts w:ascii="Arial" w:hAnsi="Arial" w:cs="Arial"/>
        </w:rPr>
        <w:t>ed to navigate the</w:t>
      </w:r>
      <w:r w:rsidR="005A3891" w:rsidRPr="005A3891">
        <w:rPr>
          <w:rFonts w:ascii="Arial" w:hAnsi="Arial" w:cs="Arial"/>
        </w:rPr>
        <w:t xml:space="preserve"> change and engage employees in the transformation process</w:t>
      </w:r>
      <w:r w:rsidR="00CA0053">
        <w:rPr>
          <w:rFonts w:ascii="Arial" w:hAnsi="Arial" w:cs="Arial"/>
        </w:rPr>
        <w:t xml:space="preserve"> such as:</w:t>
      </w:r>
    </w:p>
    <w:p w:rsidR="005A3891" w:rsidRPr="005A3891" w:rsidRDefault="005A3891" w:rsidP="00CA0053">
      <w:pPr>
        <w:rPr>
          <w:rFonts w:ascii="Arial" w:hAnsi="Arial" w:cs="Arial"/>
        </w:rPr>
      </w:pPr>
      <w:r w:rsidRPr="005A3891">
        <w:rPr>
          <w:rFonts w:ascii="Arial" w:hAnsi="Arial" w:cs="Arial"/>
        </w:rPr>
        <w:t xml:space="preserve">Transformational Leadership: Transformational leadership is a style that inspires and motivates employees to achieve exceptional performance and embrace change. Transformational leaders provide a compelling vision for the future and communicate it in a way that resonates with employees' values and aspirations. They inspire employees by setting high expectations, encouraging innovation, and fostering a supportive and collaborative environment. Transformational leaders also provide individualized support and </w:t>
      </w:r>
      <w:r w:rsidRPr="005A3891">
        <w:rPr>
          <w:rFonts w:ascii="Arial" w:hAnsi="Arial" w:cs="Arial"/>
        </w:rPr>
        <w:lastRenderedPageBreak/>
        <w:t>mentorship to empower employees to contribute to the change initiative and develop their skills.</w:t>
      </w:r>
    </w:p>
    <w:p w:rsidR="005A3891" w:rsidRPr="005A3891" w:rsidRDefault="005A3891" w:rsidP="005A3891">
      <w:pPr>
        <w:numPr>
          <w:ilvl w:val="0"/>
          <w:numId w:val="17"/>
        </w:numPr>
        <w:rPr>
          <w:rFonts w:ascii="Arial" w:hAnsi="Arial" w:cs="Arial"/>
        </w:rPr>
      </w:pPr>
      <w:r w:rsidRPr="005A3891">
        <w:rPr>
          <w:rFonts w:ascii="Arial" w:hAnsi="Arial" w:cs="Arial"/>
        </w:rPr>
        <w:t>Participative Leadership: Participative leadership, also known as democratic leadership, involves involving employees in decision-making and encouraging their active participation in the change process. This leadership style fosters a sense of ownership and commitment among employees as they feel valued and included in the decision-making process. Participative leaders solicit input and ideas from employees, promote open communication, and consider diverse perspectives. By involving employees in the change initiative, leaders can tap into their knowledge and expertise, enhance engagement, and create a shared sense of responsibility for the success of the change.</w:t>
      </w:r>
    </w:p>
    <w:p w:rsidR="005A3891" w:rsidRPr="005A3891" w:rsidRDefault="005A3891" w:rsidP="005A3891">
      <w:pPr>
        <w:numPr>
          <w:ilvl w:val="0"/>
          <w:numId w:val="17"/>
        </w:numPr>
        <w:rPr>
          <w:rFonts w:ascii="Arial" w:hAnsi="Arial" w:cs="Arial"/>
        </w:rPr>
      </w:pPr>
      <w:r w:rsidRPr="005A3891">
        <w:rPr>
          <w:rFonts w:ascii="Arial" w:hAnsi="Arial" w:cs="Arial"/>
        </w:rPr>
        <w:t>Adaptive Leadership: Adaptive leadership is a flexible and responsive approach that focuses on facilitating change in complex and uncertain environments. Adaptive leaders are skilled at diagnosing the current situation, identifying necessary changes, and mobilizing the organization to adapt effectively. They encourage experimentation, learning, and adaptation to address emerging challenges and seize opportunities. Adaptive leaders are comfortable with ambiguity, can make tough decisions, and are willing to take calculated risks. They create a culture of resilience and adaptability within the organization, enabling it to navigate the complexities of change successfully.</w:t>
      </w:r>
    </w:p>
    <w:p w:rsidR="005A3891" w:rsidRPr="005A3891" w:rsidRDefault="005A3891" w:rsidP="005A3891">
      <w:pPr>
        <w:numPr>
          <w:ilvl w:val="0"/>
          <w:numId w:val="17"/>
        </w:numPr>
        <w:rPr>
          <w:rFonts w:ascii="Arial" w:hAnsi="Arial" w:cs="Arial"/>
        </w:rPr>
      </w:pPr>
      <w:r w:rsidRPr="005A3891">
        <w:rPr>
          <w:rFonts w:ascii="Arial" w:hAnsi="Arial" w:cs="Arial"/>
        </w:rPr>
        <w:t>Change Agent Leadership: Change agent leadership emphasizes the role of leaders as catalysts for change within an organization. Change agents proactively drive the change process, champion the vision, and rally support from stakeholders. They possess strong communication and persuasion skills to gain buy-in, address resistance, and manage stakeholders' expectations. Change agent leaders are skilled at navigating political dynamics, building coalitions, and facilitating collaboration among different groups within the organization. They provide clear direction, align resources, and remove barriers to enable the successful implementation of the identified strategic change.</w:t>
      </w:r>
    </w:p>
    <w:p w:rsidR="005A3891" w:rsidRPr="005A3891" w:rsidRDefault="00A02241" w:rsidP="005A3891">
      <w:pPr>
        <w:rPr>
          <w:rFonts w:ascii="Arial" w:hAnsi="Arial" w:cs="Arial"/>
        </w:rPr>
      </w:pPr>
      <w:r>
        <w:rPr>
          <w:rFonts w:ascii="Arial" w:hAnsi="Arial" w:cs="Arial"/>
        </w:rPr>
        <w:t xml:space="preserve">   </w:t>
      </w:r>
      <w:r w:rsidR="005A3891" w:rsidRPr="005A3891">
        <w:rPr>
          <w:rFonts w:ascii="Arial" w:hAnsi="Arial" w:cs="Arial"/>
        </w:rPr>
        <w:t>It is important to note that no single leadership approach/style is universally applicable, and leaders may need to adapt their approach based on the specific context and needs of the change initiative. A combination of leadership approaches/styles, tailored to the organization's culture and the nature of the change, can be effective in mobilizing employees, fostering commitment, and driving the successful implementation of the identified strategic change at Barchester Healthcare.</w:t>
      </w:r>
    </w:p>
    <w:p w:rsidR="00B169F3" w:rsidRPr="005A3891" w:rsidRDefault="00B169F3" w:rsidP="00B169F3">
      <w:pPr>
        <w:rPr>
          <w:rFonts w:ascii="Arial" w:hAnsi="Arial" w:cs="Arial"/>
        </w:rPr>
      </w:pPr>
    </w:p>
    <w:p w:rsidR="005A3891" w:rsidRPr="005A3891" w:rsidRDefault="00A02241" w:rsidP="005A3891">
      <w:pPr>
        <w:rPr>
          <w:rFonts w:ascii="Arial" w:hAnsi="Arial" w:cs="Arial"/>
        </w:rPr>
      </w:pPr>
      <w:r>
        <w:rPr>
          <w:rFonts w:ascii="Arial" w:hAnsi="Arial" w:cs="Arial"/>
        </w:rPr>
        <w:t xml:space="preserve">   </w:t>
      </w:r>
      <w:r w:rsidR="005A3891" w:rsidRPr="005A3891">
        <w:rPr>
          <w:rFonts w:ascii="Arial" w:hAnsi="Arial" w:cs="Arial"/>
        </w:rPr>
        <w:t>Implementing a change strategy requires a well-structured and systematic approach to ensure its successful execution. The following step-by-step process outlines the implementation process for the identified strategic change at Barchester Healthcare:</w:t>
      </w:r>
    </w:p>
    <w:p w:rsidR="005A3891" w:rsidRPr="005A3891" w:rsidRDefault="005A3891" w:rsidP="005A3891">
      <w:pPr>
        <w:rPr>
          <w:rFonts w:ascii="Arial" w:hAnsi="Arial" w:cs="Arial"/>
        </w:rPr>
      </w:pPr>
      <w:r w:rsidRPr="005A3891">
        <w:rPr>
          <w:rFonts w:ascii="Arial" w:hAnsi="Arial" w:cs="Arial"/>
        </w:rPr>
        <w:t>Step 1: Develop a Detailed Implementation Plan</w:t>
      </w:r>
    </w:p>
    <w:p w:rsidR="005A3891" w:rsidRPr="005A3891" w:rsidRDefault="005A3891" w:rsidP="005F4CDC">
      <w:pPr>
        <w:ind w:left="720"/>
        <w:rPr>
          <w:rFonts w:ascii="Arial" w:hAnsi="Arial" w:cs="Arial"/>
        </w:rPr>
      </w:pPr>
      <w:r w:rsidRPr="005A3891">
        <w:rPr>
          <w:rFonts w:ascii="Arial" w:hAnsi="Arial" w:cs="Arial"/>
        </w:rPr>
        <w:t>Create a detailed implementation plan that outlines the specific activities, timelines, and responsibilities for each phase of the change initiative.</w:t>
      </w:r>
    </w:p>
    <w:p w:rsidR="005A3891" w:rsidRPr="005A3891" w:rsidRDefault="005A3891" w:rsidP="005F4CDC">
      <w:pPr>
        <w:ind w:left="720"/>
        <w:rPr>
          <w:rFonts w:ascii="Arial" w:hAnsi="Arial" w:cs="Arial"/>
        </w:rPr>
      </w:pPr>
      <w:r w:rsidRPr="005A3891">
        <w:rPr>
          <w:rFonts w:ascii="Arial" w:hAnsi="Arial" w:cs="Arial"/>
        </w:rPr>
        <w:t>Identify key milestones and deliverables to track progress and ensure accountability.</w:t>
      </w:r>
    </w:p>
    <w:p w:rsidR="005A3891" w:rsidRPr="005A3891" w:rsidRDefault="005A3891" w:rsidP="005F4CDC">
      <w:pPr>
        <w:ind w:left="720"/>
        <w:rPr>
          <w:rFonts w:ascii="Arial" w:hAnsi="Arial" w:cs="Arial"/>
        </w:rPr>
      </w:pPr>
      <w:r w:rsidRPr="005A3891">
        <w:rPr>
          <w:rFonts w:ascii="Arial" w:hAnsi="Arial" w:cs="Arial"/>
        </w:rPr>
        <w:t>Allocate necessary resources, including budget, technology, and personnel, to support the implementation.</w:t>
      </w:r>
    </w:p>
    <w:p w:rsidR="005A3891" w:rsidRPr="005A3891" w:rsidRDefault="005A3891" w:rsidP="005A3891">
      <w:pPr>
        <w:rPr>
          <w:rFonts w:ascii="Arial" w:hAnsi="Arial" w:cs="Arial"/>
        </w:rPr>
      </w:pPr>
      <w:r w:rsidRPr="005A3891">
        <w:rPr>
          <w:rFonts w:ascii="Arial" w:hAnsi="Arial" w:cs="Arial"/>
        </w:rPr>
        <w:lastRenderedPageBreak/>
        <w:t>Step 2: Communicate the Change Vision and Strategy</w:t>
      </w:r>
    </w:p>
    <w:p w:rsidR="005A3891" w:rsidRPr="005A3891" w:rsidRDefault="005A3891" w:rsidP="005F4CDC">
      <w:pPr>
        <w:ind w:left="720"/>
        <w:rPr>
          <w:rFonts w:ascii="Arial" w:hAnsi="Arial" w:cs="Arial"/>
        </w:rPr>
      </w:pPr>
      <w:r w:rsidRPr="005A3891">
        <w:rPr>
          <w:rFonts w:ascii="Arial" w:hAnsi="Arial" w:cs="Arial"/>
        </w:rPr>
        <w:t>Clearly communicate the change vision, goals, and strategy to all stakeholders, emphasizing the benefits and rationale behind the change.</w:t>
      </w:r>
    </w:p>
    <w:p w:rsidR="005A3891" w:rsidRPr="005A3891" w:rsidRDefault="005A3891" w:rsidP="005F4CDC">
      <w:pPr>
        <w:ind w:left="720"/>
        <w:rPr>
          <w:rFonts w:ascii="Arial" w:hAnsi="Arial" w:cs="Arial"/>
        </w:rPr>
      </w:pPr>
      <w:r w:rsidRPr="005A3891">
        <w:rPr>
          <w:rFonts w:ascii="Arial" w:hAnsi="Arial" w:cs="Arial"/>
        </w:rPr>
        <w:t>Tailor the communication messages to different stakeholder groups, addressing their specific concerns and needs.</w:t>
      </w:r>
    </w:p>
    <w:p w:rsidR="005A3891" w:rsidRPr="005A3891" w:rsidRDefault="005A3891" w:rsidP="005F4CDC">
      <w:pPr>
        <w:ind w:left="720"/>
        <w:rPr>
          <w:rFonts w:ascii="Arial" w:hAnsi="Arial" w:cs="Arial"/>
        </w:rPr>
      </w:pPr>
      <w:r w:rsidRPr="005A3891">
        <w:rPr>
          <w:rFonts w:ascii="Arial" w:hAnsi="Arial" w:cs="Arial"/>
        </w:rPr>
        <w:t>Utilize various communication channels, such as town hall meetings, newsletters, and regular updates, to ensure consistent and transparent communication.</w:t>
      </w:r>
    </w:p>
    <w:p w:rsidR="005A3891" w:rsidRPr="005A3891" w:rsidRDefault="005A3891" w:rsidP="005A3891">
      <w:pPr>
        <w:rPr>
          <w:rFonts w:ascii="Arial" w:hAnsi="Arial" w:cs="Arial"/>
        </w:rPr>
      </w:pPr>
      <w:r w:rsidRPr="005A3891">
        <w:rPr>
          <w:rFonts w:ascii="Arial" w:hAnsi="Arial" w:cs="Arial"/>
        </w:rPr>
        <w:t>Step 3: Build a Change Management Team</w:t>
      </w:r>
    </w:p>
    <w:p w:rsidR="005A3891" w:rsidRPr="005A3891" w:rsidRDefault="005A3891" w:rsidP="005F4CDC">
      <w:pPr>
        <w:ind w:left="720"/>
        <w:rPr>
          <w:rFonts w:ascii="Arial" w:hAnsi="Arial" w:cs="Arial"/>
        </w:rPr>
      </w:pPr>
      <w:r w:rsidRPr="005A3891">
        <w:rPr>
          <w:rFonts w:ascii="Arial" w:hAnsi="Arial" w:cs="Arial"/>
        </w:rPr>
        <w:t>Form a dedicated change management team or steering committee to oversee the implementation of the change strategy.</w:t>
      </w:r>
    </w:p>
    <w:p w:rsidR="005A3891" w:rsidRPr="005A3891" w:rsidRDefault="005A3891" w:rsidP="005F4CDC">
      <w:pPr>
        <w:ind w:left="720"/>
        <w:rPr>
          <w:rFonts w:ascii="Arial" w:hAnsi="Arial" w:cs="Arial"/>
        </w:rPr>
      </w:pPr>
      <w:r w:rsidRPr="005A3891">
        <w:rPr>
          <w:rFonts w:ascii="Arial" w:hAnsi="Arial" w:cs="Arial"/>
        </w:rPr>
        <w:t>Select team members with diverse skills and expertise to cover different aspects of the change initiative.</w:t>
      </w:r>
    </w:p>
    <w:p w:rsidR="005A3891" w:rsidRPr="005A3891" w:rsidRDefault="005A3891" w:rsidP="005F4CDC">
      <w:pPr>
        <w:ind w:left="720"/>
        <w:rPr>
          <w:rFonts w:ascii="Arial" w:hAnsi="Arial" w:cs="Arial"/>
        </w:rPr>
      </w:pPr>
      <w:r w:rsidRPr="005A3891">
        <w:rPr>
          <w:rFonts w:ascii="Arial" w:hAnsi="Arial" w:cs="Arial"/>
        </w:rPr>
        <w:t>Empower the change management team to make decisions, address challenges, and provide guidance throughout the implementation process.</w:t>
      </w:r>
    </w:p>
    <w:p w:rsidR="005A3891" w:rsidRPr="005A3891" w:rsidRDefault="005A3891" w:rsidP="005A3891">
      <w:pPr>
        <w:rPr>
          <w:rFonts w:ascii="Arial" w:hAnsi="Arial" w:cs="Arial"/>
        </w:rPr>
      </w:pPr>
      <w:r w:rsidRPr="005A3891">
        <w:rPr>
          <w:rFonts w:ascii="Arial" w:hAnsi="Arial" w:cs="Arial"/>
        </w:rPr>
        <w:t>Step 4: Create Readiness for Change</w:t>
      </w:r>
    </w:p>
    <w:p w:rsidR="005A3891" w:rsidRPr="005A3891" w:rsidRDefault="005A3891" w:rsidP="005F4CDC">
      <w:pPr>
        <w:ind w:left="720"/>
        <w:rPr>
          <w:rFonts w:ascii="Arial" w:hAnsi="Arial" w:cs="Arial"/>
        </w:rPr>
      </w:pPr>
      <w:r w:rsidRPr="005A3891">
        <w:rPr>
          <w:rFonts w:ascii="Arial" w:hAnsi="Arial" w:cs="Arial"/>
        </w:rPr>
        <w:t>Conduct change readiness assessments to identify potential barriers and resistance to change.</w:t>
      </w:r>
    </w:p>
    <w:p w:rsidR="005A3891" w:rsidRPr="005A3891" w:rsidRDefault="005A3891" w:rsidP="005F4CDC">
      <w:pPr>
        <w:ind w:left="720"/>
        <w:rPr>
          <w:rFonts w:ascii="Arial" w:hAnsi="Arial" w:cs="Arial"/>
        </w:rPr>
      </w:pPr>
      <w:r w:rsidRPr="005A3891">
        <w:rPr>
          <w:rFonts w:ascii="Arial" w:hAnsi="Arial" w:cs="Arial"/>
        </w:rPr>
        <w:t>Develop a comprehensive change management plan that addresses these barriers and includes strategies for managing resistance.</w:t>
      </w:r>
    </w:p>
    <w:p w:rsidR="005A3891" w:rsidRPr="005A3891" w:rsidRDefault="005A3891" w:rsidP="005F4CDC">
      <w:pPr>
        <w:ind w:left="720"/>
        <w:rPr>
          <w:rFonts w:ascii="Arial" w:hAnsi="Arial" w:cs="Arial"/>
        </w:rPr>
      </w:pPr>
      <w:r w:rsidRPr="005A3891">
        <w:rPr>
          <w:rFonts w:ascii="Arial" w:hAnsi="Arial" w:cs="Arial"/>
        </w:rPr>
        <w:t>Provide training and support to employees to enhance their knowledge and skills related to the change.</w:t>
      </w:r>
    </w:p>
    <w:p w:rsidR="005A3891" w:rsidRPr="005A3891" w:rsidRDefault="005A3891" w:rsidP="005A3891">
      <w:pPr>
        <w:rPr>
          <w:rFonts w:ascii="Arial" w:hAnsi="Arial" w:cs="Arial"/>
        </w:rPr>
      </w:pPr>
      <w:r w:rsidRPr="005A3891">
        <w:rPr>
          <w:rFonts w:ascii="Arial" w:hAnsi="Arial" w:cs="Arial"/>
        </w:rPr>
        <w:t>Step 5: Pilot and Test the Change</w:t>
      </w:r>
    </w:p>
    <w:p w:rsidR="005A3891" w:rsidRPr="005A3891" w:rsidRDefault="005A3891" w:rsidP="005F4CDC">
      <w:pPr>
        <w:ind w:left="720"/>
        <w:rPr>
          <w:rFonts w:ascii="Arial" w:hAnsi="Arial" w:cs="Arial"/>
        </w:rPr>
      </w:pPr>
      <w:r w:rsidRPr="005A3891">
        <w:rPr>
          <w:rFonts w:ascii="Arial" w:hAnsi="Arial" w:cs="Arial"/>
        </w:rPr>
        <w:t>Implement the change on a smaller scale or in a pilot area to test its effectiveness and identify any necessary adjustments.</w:t>
      </w:r>
    </w:p>
    <w:p w:rsidR="005A3891" w:rsidRPr="005A3891" w:rsidRDefault="005A3891" w:rsidP="005F4CDC">
      <w:pPr>
        <w:ind w:left="720"/>
        <w:rPr>
          <w:rFonts w:ascii="Arial" w:hAnsi="Arial" w:cs="Arial"/>
        </w:rPr>
      </w:pPr>
      <w:r w:rsidRPr="005A3891">
        <w:rPr>
          <w:rFonts w:ascii="Arial" w:hAnsi="Arial" w:cs="Arial"/>
        </w:rPr>
        <w:t>Collect feedback and insights from employees and stakeholders involved in the pilot to inform further refinements to the change strategy.</w:t>
      </w:r>
    </w:p>
    <w:p w:rsidR="005A3891" w:rsidRPr="005A3891" w:rsidRDefault="005A3891" w:rsidP="005F4CDC">
      <w:pPr>
        <w:ind w:left="720"/>
        <w:rPr>
          <w:rFonts w:ascii="Arial" w:hAnsi="Arial" w:cs="Arial"/>
        </w:rPr>
      </w:pPr>
      <w:r w:rsidRPr="005A3891">
        <w:rPr>
          <w:rFonts w:ascii="Arial" w:hAnsi="Arial" w:cs="Arial"/>
        </w:rPr>
        <w:t>Use the pilot phase as an opportunity to learn and adapt before scaling up the change to the entire organization.</w:t>
      </w:r>
    </w:p>
    <w:p w:rsidR="005A3891" w:rsidRPr="005A3891" w:rsidRDefault="005A3891" w:rsidP="005A3891">
      <w:pPr>
        <w:rPr>
          <w:rFonts w:ascii="Arial" w:hAnsi="Arial" w:cs="Arial"/>
        </w:rPr>
      </w:pPr>
      <w:r w:rsidRPr="005A3891">
        <w:rPr>
          <w:rFonts w:ascii="Arial" w:hAnsi="Arial" w:cs="Arial"/>
        </w:rPr>
        <w:t>Step 6: Implement the Change Organization-wide</w:t>
      </w:r>
    </w:p>
    <w:p w:rsidR="005A3891" w:rsidRPr="005A3891" w:rsidRDefault="005A3891" w:rsidP="005F4CDC">
      <w:pPr>
        <w:ind w:left="720"/>
        <w:rPr>
          <w:rFonts w:ascii="Arial" w:hAnsi="Arial" w:cs="Arial"/>
        </w:rPr>
      </w:pPr>
      <w:r w:rsidRPr="005A3891">
        <w:rPr>
          <w:rFonts w:ascii="Arial" w:hAnsi="Arial" w:cs="Arial"/>
        </w:rPr>
        <w:t>Roll out the change initiative across the organization, taking into account lessons learned from the pilot phase.</w:t>
      </w:r>
    </w:p>
    <w:p w:rsidR="005A3891" w:rsidRPr="005A3891" w:rsidRDefault="005A3891" w:rsidP="005F4CDC">
      <w:pPr>
        <w:ind w:left="720"/>
        <w:rPr>
          <w:rFonts w:ascii="Arial" w:hAnsi="Arial" w:cs="Arial"/>
        </w:rPr>
      </w:pPr>
      <w:r w:rsidRPr="005A3891">
        <w:rPr>
          <w:rFonts w:ascii="Arial" w:hAnsi="Arial" w:cs="Arial"/>
        </w:rPr>
        <w:t>Provide ongoing support, training, and resources to employees to facilitate their transition to the new ways of working.</w:t>
      </w:r>
    </w:p>
    <w:p w:rsidR="005A3891" w:rsidRPr="005A3891" w:rsidRDefault="005A3891" w:rsidP="005F4CDC">
      <w:pPr>
        <w:ind w:left="720"/>
        <w:rPr>
          <w:rFonts w:ascii="Arial" w:hAnsi="Arial" w:cs="Arial"/>
        </w:rPr>
      </w:pPr>
      <w:r w:rsidRPr="005A3891">
        <w:rPr>
          <w:rFonts w:ascii="Arial" w:hAnsi="Arial" w:cs="Arial"/>
        </w:rPr>
        <w:t>Monitor the implementation progress, track key performance indicators, and address any issues or challenges that arise.</w:t>
      </w:r>
    </w:p>
    <w:p w:rsidR="005A3891" w:rsidRPr="005A3891" w:rsidRDefault="005A3891" w:rsidP="005A3891">
      <w:pPr>
        <w:rPr>
          <w:rFonts w:ascii="Arial" w:hAnsi="Arial" w:cs="Arial"/>
        </w:rPr>
      </w:pPr>
      <w:r w:rsidRPr="005A3891">
        <w:rPr>
          <w:rFonts w:ascii="Arial" w:hAnsi="Arial" w:cs="Arial"/>
        </w:rPr>
        <w:t>Step 7: Evaluate and Measure the Impact</w:t>
      </w:r>
    </w:p>
    <w:p w:rsidR="005A3891" w:rsidRPr="005A3891" w:rsidRDefault="005A3891" w:rsidP="005F4CDC">
      <w:pPr>
        <w:ind w:left="720"/>
        <w:rPr>
          <w:rFonts w:ascii="Arial" w:hAnsi="Arial" w:cs="Arial"/>
        </w:rPr>
      </w:pPr>
      <w:r w:rsidRPr="005A3891">
        <w:rPr>
          <w:rFonts w:ascii="Arial" w:hAnsi="Arial" w:cs="Arial"/>
        </w:rPr>
        <w:t>Regularly evaluate the impact of the change initiative against predefined objectives and success criteria.</w:t>
      </w:r>
    </w:p>
    <w:p w:rsidR="005A3891" w:rsidRPr="005A3891" w:rsidRDefault="005A3891" w:rsidP="005F4CDC">
      <w:pPr>
        <w:ind w:left="720"/>
        <w:rPr>
          <w:rFonts w:ascii="Arial" w:hAnsi="Arial" w:cs="Arial"/>
        </w:rPr>
      </w:pPr>
      <w:r w:rsidRPr="005A3891">
        <w:rPr>
          <w:rFonts w:ascii="Arial" w:hAnsi="Arial" w:cs="Arial"/>
        </w:rPr>
        <w:lastRenderedPageBreak/>
        <w:t>Collect feedback from employees, stakeholders, and customers to gauge their satisfaction and identify areas for improvement.</w:t>
      </w:r>
    </w:p>
    <w:p w:rsidR="005A3891" w:rsidRPr="005A3891" w:rsidRDefault="005A3891" w:rsidP="005F4CDC">
      <w:pPr>
        <w:ind w:left="720"/>
        <w:rPr>
          <w:rFonts w:ascii="Arial" w:hAnsi="Arial" w:cs="Arial"/>
        </w:rPr>
      </w:pPr>
      <w:r w:rsidRPr="005A3891">
        <w:rPr>
          <w:rFonts w:ascii="Arial" w:hAnsi="Arial" w:cs="Arial"/>
        </w:rPr>
        <w:t>Make necessary adjustments to the implementation plan based on evaluation findings to optimize the change strategy.</w:t>
      </w:r>
    </w:p>
    <w:p w:rsidR="005A3891" w:rsidRPr="005A3891" w:rsidRDefault="005A3891" w:rsidP="005A3891">
      <w:pPr>
        <w:rPr>
          <w:rFonts w:ascii="Arial" w:hAnsi="Arial" w:cs="Arial"/>
        </w:rPr>
      </w:pPr>
      <w:r w:rsidRPr="005A3891">
        <w:rPr>
          <w:rFonts w:ascii="Arial" w:hAnsi="Arial" w:cs="Arial"/>
        </w:rPr>
        <w:t>Step 8: Embed the Change in the Culture</w:t>
      </w:r>
    </w:p>
    <w:p w:rsidR="005A3891" w:rsidRPr="005A3891" w:rsidRDefault="005A3891" w:rsidP="005F4CDC">
      <w:pPr>
        <w:ind w:left="720"/>
        <w:rPr>
          <w:rFonts w:ascii="Arial" w:hAnsi="Arial" w:cs="Arial"/>
        </w:rPr>
      </w:pPr>
      <w:r w:rsidRPr="005A3891">
        <w:rPr>
          <w:rFonts w:ascii="Arial" w:hAnsi="Arial" w:cs="Arial"/>
        </w:rPr>
        <w:t>Ensure that the change becomes an integral part of the organization's culture and processes.</w:t>
      </w:r>
    </w:p>
    <w:p w:rsidR="005A3891" w:rsidRPr="005A3891" w:rsidRDefault="005A3891" w:rsidP="005F4CDC">
      <w:pPr>
        <w:ind w:left="720"/>
        <w:rPr>
          <w:rFonts w:ascii="Arial" w:hAnsi="Arial" w:cs="Arial"/>
        </w:rPr>
      </w:pPr>
      <w:r w:rsidRPr="005A3891">
        <w:rPr>
          <w:rFonts w:ascii="Arial" w:hAnsi="Arial" w:cs="Arial"/>
        </w:rPr>
        <w:t xml:space="preserve">Align performance management systems, reward structures, and employee development programs with the desired change </w:t>
      </w:r>
      <w:r w:rsidR="00E44864" w:rsidRPr="005A3891">
        <w:rPr>
          <w:rFonts w:ascii="Arial" w:hAnsi="Arial" w:cs="Arial"/>
        </w:rPr>
        <w:t>behaviours</w:t>
      </w:r>
      <w:r w:rsidRPr="005A3891">
        <w:rPr>
          <w:rFonts w:ascii="Arial" w:hAnsi="Arial" w:cs="Arial"/>
        </w:rPr>
        <w:t>.</w:t>
      </w:r>
    </w:p>
    <w:p w:rsidR="005A3891" w:rsidRPr="005A3891" w:rsidRDefault="005A3891" w:rsidP="005F4CDC">
      <w:pPr>
        <w:ind w:left="720"/>
        <w:rPr>
          <w:rFonts w:ascii="Arial" w:hAnsi="Arial" w:cs="Arial"/>
        </w:rPr>
      </w:pPr>
      <w:r w:rsidRPr="005A3891">
        <w:rPr>
          <w:rFonts w:ascii="Arial" w:hAnsi="Arial" w:cs="Arial"/>
        </w:rPr>
        <w:t xml:space="preserve">Foster a continuous learning and improvement </w:t>
      </w:r>
      <w:r w:rsidR="00E44864" w:rsidRPr="005A3891">
        <w:rPr>
          <w:rFonts w:ascii="Arial" w:hAnsi="Arial" w:cs="Arial"/>
        </w:rPr>
        <w:t>mind-set</w:t>
      </w:r>
      <w:r w:rsidRPr="005A3891">
        <w:rPr>
          <w:rFonts w:ascii="Arial" w:hAnsi="Arial" w:cs="Arial"/>
        </w:rPr>
        <w:t xml:space="preserve"> to sustain the change and facilitate future adaptations.</w:t>
      </w:r>
    </w:p>
    <w:p w:rsidR="005A3891" w:rsidRPr="005A3891" w:rsidRDefault="00A02241" w:rsidP="005A3891">
      <w:pPr>
        <w:rPr>
          <w:rFonts w:ascii="Arial" w:hAnsi="Arial" w:cs="Arial"/>
        </w:rPr>
      </w:pPr>
      <w:r>
        <w:rPr>
          <w:rFonts w:ascii="Arial" w:hAnsi="Arial" w:cs="Arial"/>
        </w:rPr>
        <w:t xml:space="preserve">   </w:t>
      </w:r>
      <w:r w:rsidR="005A3891" w:rsidRPr="005A3891">
        <w:rPr>
          <w:rFonts w:ascii="Arial" w:hAnsi="Arial" w:cs="Arial"/>
        </w:rPr>
        <w:t>By following this step-by-step process, Barchester Healthcare can effectively implement the identified strategic change, monitor progress, and make necessary adjustments to ensure its successful integration into the organization. It is important to maintain open communication, address employee concerns, and provide ongoing support throughout the implementation process to foster a positive change culture and maximize the benefits of the change initiative.</w:t>
      </w:r>
    </w:p>
    <w:p w:rsidR="005A3891" w:rsidRPr="005A3891" w:rsidRDefault="00A02241" w:rsidP="005A3891">
      <w:pPr>
        <w:rPr>
          <w:rFonts w:ascii="Arial" w:hAnsi="Arial" w:cs="Arial"/>
        </w:rPr>
      </w:pPr>
      <w:r>
        <w:rPr>
          <w:rFonts w:ascii="Arial" w:hAnsi="Arial" w:cs="Arial"/>
        </w:rPr>
        <w:t xml:space="preserve">   </w:t>
      </w:r>
      <w:r w:rsidR="005A3891" w:rsidRPr="005A3891">
        <w:rPr>
          <w:rFonts w:ascii="Arial" w:hAnsi="Arial" w:cs="Arial"/>
        </w:rPr>
        <w:t xml:space="preserve">Implementing a change strategy can significantly impact the culture of an organization, including its values, norms, </w:t>
      </w:r>
      <w:r w:rsidR="00E44864" w:rsidRPr="005A3891">
        <w:rPr>
          <w:rFonts w:ascii="Arial" w:hAnsi="Arial" w:cs="Arial"/>
        </w:rPr>
        <w:t>behaviours</w:t>
      </w:r>
      <w:r w:rsidR="005A3891" w:rsidRPr="005A3891">
        <w:rPr>
          <w:rFonts w:ascii="Arial" w:hAnsi="Arial" w:cs="Arial"/>
        </w:rPr>
        <w:t>, and overall work environment. In the case of Barchester Healthcare, the implementation of the change strategy is likely to have several probable impacts on its culture:</w:t>
      </w:r>
    </w:p>
    <w:p w:rsidR="005A3891" w:rsidRPr="005A3891" w:rsidRDefault="005A3891" w:rsidP="005A3891">
      <w:pPr>
        <w:numPr>
          <w:ilvl w:val="0"/>
          <w:numId w:val="26"/>
        </w:numPr>
        <w:rPr>
          <w:rFonts w:ascii="Arial" w:hAnsi="Arial" w:cs="Arial"/>
        </w:rPr>
      </w:pPr>
      <w:r w:rsidRPr="005A3891">
        <w:rPr>
          <w:rFonts w:ascii="Arial" w:hAnsi="Arial" w:cs="Arial"/>
        </w:rPr>
        <w:t xml:space="preserve">Increased Adaptability and Resilience: The implementation of the change strategy will promote a culture of adaptability and resilience within Barchester Healthcare. As employees embrace the strategic change, they will develop a </w:t>
      </w:r>
      <w:r w:rsidR="00E44864" w:rsidRPr="005A3891">
        <w:rPr>
          <w:rFonts w:ascii="Arial" w:hAnsi="Arial" w:cs="Arial"/>
        </w:rPr>
        <w:t>mind-set</w:t>
      </w:r>
      <w:r w:rsidRPr="005A3891">
        <w:rPr>
          <w:rFonts w:ascii="Arial" w:hAnsi="Arial" w:cs="Arial"/>
        </w:rPr>
        <w:t xml:space="preserve"> that embraces continuous improvement, innovation, and the ability to navigate uncertainties. This shift in culture will enable the organization to respond more effectively to future changes and challenges.</w:t>
      </w:r>
    </w:p>
    <w:p w:rsidR="005A3891" w:rsidRPr="005A3891" w:rsidRDefault="005A3891" w:rsidP="005A3891">
      <w:pPr>
        <w:numPr>
          <w:ilvl w:val="0"/>
          <w:numId w:val="26"/>
        </w:numPr>
        <w:rPr>
          <w:rFonts w:ascii="Arial" w:hAnsi="Arial" w:cs="Arial"/>
        </w:rPr>
      </w:pPr>
      <w:r w:rsidRPr="005A3891">
        <w:rPr>
          <w:rFonts w:ascii="Arial" w:hAnsi="Arial" w:cs="Arial"/>
        </w:rPr>
        <w:t>Enhanced Collaboration and Communication: The change strategy is likely to foster a culture of collaboration and open communication within Barchester Healthcare. As employees work together to implement the change, they will be encouraged to share ideas, collaborate across departments, and engage in transparent communication. This cultural shift will enhance teamwork, knowledge sharing, and problem-solving capabilities within the organization.</w:t>
      </w:r>
    </w:p>
    <w:p w:rsidR="005A3891" w:rsidRPr="005A3891" w:rsidRDefault="005A3891" w:rsidP="005A3891">
      <w:pPr>
        <w:numPr>
          <w:ilvl w:val="0"/>
          <w:numId w:val="26"/>
        </w:numPr>
        <w:rPr>
          <w:rFonts w:ascii="Arial" w:hAnsi="Arial" w:cs="Arial"/>
        </w:rPr>
      </w:pPr>
      <w:r w:rsidRPr="005A3891">
        <w:rPr>
          <w:rFonts w:ascii="Arial" w:hAnsi="Arial" w:cs="Arial"/>
        </w:rPr>
        <w:t>Improved Employee Engagement and Empowerment: The implementation of the change strategy will empower employees and enhance their engagement in the decision-making process. As they become active participants in the change initiative, employees will feel a sense of ownership and responsibility, leading to increased job satisfaction and commitment. This cultural shift will promote a positive work environment and foster a culture of employee empowerment.</w:t>
      </w:r>
    </w:p>
    <w:p w:rsidR="005A3891" w:rsidRPr="005A3891" w:rsidRDefault="005A3891" w:rsidP="005A3891">
      <w:pPr>
        <w:numPr>
          <w:ilvl w:val="0"/>
          <w:numId w:val="26"/>
        </w:numPr>
        <w:rPr>
          <w:rFonts w:ascii="Arial" w:hAnsi="Arial" w:cs="Arial"/>
        </w:rPr>
      </w:pPr>
      <w:r w:rsidRPr="005A3891">
        <w:rPr>
          <w:rFonts w:ascii="Arial" w:hAnsi="Arial" w:cs="Arial"/>
        </w:rPr>
        <w:t xml:space="preserve">Emphasis on Continuous Learning and Development: The change strategy is likely to promote a culture of continuous learning and development within Barchester Healthcare. As employees adapt to new processes and technologies, they will be encouraged to enhance their skills and knowledge. The organization may invest in training programs, workshops, and mentoring to support employees' professional </w:t>
      </w:r>
      <w:r w:rsidRPr="005A3891">
        <w:rPr>
          <w:rFonts w:ascii="Arial" w:hAnsi="Arial" w:cs="Arial"/>
        </w:rPr>
        <w:lastRenderedPageBreak/>
        <w:t xml:space="preserve">growth. This cultural shift will foster a learning-oriented </w:t>
      </w:r>
      <w:r w:rsidR="00E44864" w:rsidRPr="005A3891">
        <w:rPr>
          <w:rFonts w:ascii="Arial" w:hAnsi="Arial" w:cs="Arial"/>
        </w:rPr>
        <w:t>mind-set</w:t>
      </w:r>
      <w:r w:rsidRPr="005A3891">
        <w:rPr>
          <w:rFonts w:ascii="Arial" w:hAnsi="Arial" w:cs="Arial"/>
        </w:rPr>
        <w:t xml:space="preserve"> and enhance the organization's overall capabilities.</w:t>
      </w:r>
    </w:p>
    <w:p w:rsidR="005A3891" w:rsidRPr="005A3891" w:rsidRDefault="005A3891" w:rsidP="005A3891">
      <w:pPr>
        <w:numPr>
          <w:ilvl w:val="0"/>
          <w:numId w:val="26"/>
        </w:numPr>
        <w:rPr>
          <w:rFonts w:ascii="Arial" w:hAnsi="Arial" w:cs="Arial"/>
        </w:rPr>
      </w:pPr>
      <w:r w:rsidRPr="005A3891">
        <w:rPr>
          <w:rFonts w:ascii="Arial" w:hAnsi="Arial" w:cs="Arial"/>
        </w:rPr>
        <w:t xml:space="preserve">Embracing Change as a Norm: The successful implementation of the change strategy will </w:t>
      </w:r>
      <w:r w:rsidR="00E44864" w:rsidRPr="005A3891">
        <w:rPr>
          <w:rFonts w:ascii="Arial" w:hAnsi="Arial" w:cs="Arial"/>
        </w:rPr>
        <w:t>install</w:t>
      </w:r>
      <w:r w:rsidRPr="005A3891">
        <w:rPr>
          <w:rFonts w:ascii="Arial" w:hAnsi="Arial" w:cs="Arial"/>
        </w:rPr>
        <w:t xml:space="preserve"> a culture where change is seen as a natural and necessary part of the organization's growth and success. Employees will develop a greater level of comfort and adaptability in the face of change, and leaders will be more adept at managing and leading future changes. This cultural shift will create a more agile and innovative organization.</w:t>
      </w:r>
    </w:p>
    <w:p w:rsidR="005A3891" w:rsidRPr="005A3891" w:rsidRDefault="00A02241" w:rsidP="005A3891">
      <w:pPr>
        <w:rPr>
          <w:rFonts w:ascii="Arial" w:hAnsi="Arial" w:cs="Arial"/>
        </w:rPr>
      </w:pPr>
      <w:r>
        <w:rPr>
          <w:rFonts w:ascii="Arial" w:hAnsi="Arial" w:cs="Arial"/>
        </w:rPr>
        <w:t xml:space="preserve">   </w:t>
      </w:r>
      <w:r w:rsidR="005A3891" w:rsidRPr="005A3891">
        <w:rPr>
          <w:rFonts w:ascii="Arial" w:hAnsi="Arial" w:cs="Arial"/>
        </w:rPr>
        <w:t>It is important to note that implementing a change strategy may also face resistance and challenges from certain individuals or groups within the organization. Therefore, it is crucial to proactively address concerns, provide support, and foster open communication to minimize the negative impact on the organizational culture. By effectively managing the cultural impact of the change strategy, Barchester Healthcare can create an environment that supports the successful implementation of the identified strategic change and positions the organization for long-term growth and success.</w:t>
      </w:r>
    </w:p>
    <w:p w:rsidR="005A3891" w:rsidRPr="005A3891" w:rsidRDefault="005A3891" w:rsidP="00B169F3">
      <w:pPr>
        <w:rPr>
          <w:rFonts w:ascii="Arial" w:hAnsi="Arial" w:cs="Arial"/>
        </w:rPr>
      </w:pPr>
    </w:p>
    <w:p w:rsidR="005A3891" w:rsidRDefault="005A3891" w:rsidP="005A3891">
      <w:pPr>
        <w:pStyle w:val="Heading1"/>
      </w:pPr>
      <w:bookmarkStart w:id="5" w:name="_Toc133486541"/>
      <w:r w:rsidRPr="005A3891">
        <w:t>Conclusion</w:t>
      </w:r>
      <w:bookmarkEnd w:id="5"/>
    </w:p>
    <w:p w:rsidR="00E44864" w:rsidRPr="00E44864" w:rsidRDefault="00E44864" w:rsidP="00E44864"/>
    <w:p w:rsidR="005A3891" w:rsidRPr="005A3891" w:rsidRDefault="00A02241" w:rsidP="005A3891">
      <w:pPr>
        <w:rPr>
          <w:rFonts w:ascii="Arial" w:hAnsi="Arial" w:cs="Arial"/>
        </w:rPr>
      </w:pPr>
      <w:r>
        <w:rPr>
          <w:rFonts w:ascii="Arial" w:hAnsi="Arial" w:cs="Arial"/>
        </w:rPr>
        <w:t xml:space="preserve">   </w:t>
      </w:r>
      <w:r w:rsidR="005A3891" w:rsidRPr="005A3891">
        <w:rPr>
          <w:rFonts w:ascii="Arial" w:hAnsi="Arial" w:cs="Arial"/>
        </w:rPr>
        <w:t>In conclusion, this report has provided a comprehensive analysis of the change management process at Barchester Healthcare and identified a suitable strategic change option. The evaluation of the organization's history of dealing with changes, the impact of external factors, and the leadership styles used during the change process has shed light on the strengths and areas for improvement in Barchester Healthcare's change management approach. The examination of the impact of organizational culture on the change management program has emphasized the importance of fostering a culture that supports and embraces change.</w:t>
      </w:r>
    </w:p>
    <w:p w:rsidR="005A3891" w:rsidRPr="005A3891" w:rsidRDefault="00A02241" w:rsidP="005A3891">
      <w:pPr>
        <w:rPr>
          <w:rFonts w:ascii="Arial" w:hAnsi="Arial" w:cs="Arial"/>
        </w:rPr>
      </w:pPr>
      <w:r>
        <w:rPr>
          <w:rFonts w:ascii="Arial" w:hAnsi="Arial" w:cs="Arial"/>
        </w:rPr>
        <w:t xml:space="preserve">   </w:t>
      </w:r>
      <w:r w:rsidR="005A3891" w:rsidRPr="005A3891">
        <w:rPr>
          <w:rFonts w:ascii="Arial" w:hAnsi="Arial" w:cs="Arial"/>
        </w:rPr>
        <w:t>Furthermore, the critical evaluation of change management models has identified Lewin's Three-Step Model as the most suitable for implementing the identified strategic change. The proposed change management plan, based on this model, provides a structured and systematic approach to guide the implementation process. The plan emphasizes the importance of effective communication, employee empowerment, and continuous evaluation to ensure the successful integration of the change into the organizational culture.</w:t>
      </w:r>
    </w:p>
    <w:p w:rsidR="005A3891" w:rsidRPr="005A3891" w:rsidRDefault="005A3891" w:rsidP="00B169F3">
      <w:pPr>
        <w:rPr>
          <w:rFonts w:ascii="Arial" w:hAnsi="Arial" w:cs="Arial"/>
        </w:rPr>
      </w:pPr>
    </w:p>
    <w:p w:rsidR="005A3891" w:rsidRPr="005A3891" w:rsidRDefault="005A3891" w:rsidP="005A3891">
      <w:pPr>
        <w:pStyle w:val="Heading1"/>
      </w:pPr>
      <w:bookmarkStart w:id="6" w:name="_Toc133486542"/>
      <w:r w:rsidRPr="005A3891">
        <w:t>Recommendations</w:t>
      </w:r>
      <w:bookmarkEnd w:id="6"/>
    </w:p>
    <w:p w:rsidR="005A3891" w:rsidRPr="005A3891" w:rsidRDefault="005A3891" w:rsidP="00B169F3">
      <w:pPr>
        <w:rPr>
          <w:rFonts w:ascii="Arial" w:hAnsi="Arial" w:cs="Arial"/>
        </w:rPr>
      </w:pPr>
    </w:p>
    <w:p w:rsidR="005A3891" w:rsidRPr="005A3891" w:rsidRDefault="00A02241" w:rsidP="005A3891">
      <w:pPr>
        <w:rPr>
          <w:rFonts w:ascii="Arial" w:hAnsi="Arial" w:cs="Arial"/>
        </w:rPr>
      </w:pPr>
      <w:r>
        <w:rPr>
          <w:rFonts w:ascii="Arial" w:hAnsi="Arial" w:cs="Arial"/>
        </w:rPr>
        <w:t xml:space="preserve">   </w:t>
      </w:r>
      <w:r w:rsidR="005A3891" w:rsidRPr="005A3891">
        <w:rPr>
          <w:rFonts w:ascii="Arial" w:hAnsi="Arial" w:cs="Arial"/>
        </w:rPr>
        <w:t>To address the identified negative impact and challenges in the change management process, Barchester Healthcare should consider the following recommendations:</w:t>
      </w:r>
    </w:p>
    <w:p w:rsidR="005A3891" w:rsidRPr="005A3891" w:rsidRDefault="005A3891" w:rsidP="005A3891">
      <w:pPr>
        <w:rPr>
          <w:rFonts w:ascii="Arial" w:hAnsi="Arial" w:cs="Arial"/>
        </w:rPr>
      </w:pPr>
      <w:r w:rsidRPr="005A3891">
        <w:rPr>
          <w:rFonts w:ascii="Arial" w:hAnsi="Arial" w:cs="Arial"/>
        </w:rPr>
        <w:t>Short-term recommendations:</w:t>
      </w:r>
    </w:p>
    <w:p w:rsidR="005A3891" w:rsidRPr="005A3891" w:rsidRDefault="005A3891" w:rsidP="005F4CDC">
      <w:pPr>
        <w:ind w:left="720"/>
        <w:rPr>
          <w:rFonts w:ascii="Arial" w:hAnsi="Arial" w:cs="Arial"/>
        </w:rPr>
      </w:pPr>
      <w:r w:rsidRPr="005A3891">
        <w:rPr>
          <w:rFonts w:ascii="Arial" w:hAnsi="Arial" w:cs="Arial"/>
        </w:rPr>
        <w:t>Provide additional training and support to leaders and employees to enhance their change management capabilities.</w:t>
      </w:r>
    </w:p>
    <w:p w:rsidR="005A3891" w:rsidRPr="005A3891" w:rsidRDefault="005A3891" w:rsidP="005F4CDC">
      <w:pPr>
        <w:ind w:left="720"/>
        <w:rPr>
          <w:rFonts w:ascii="Arial" w:hAnsi="Arial" w:cs="Arial"/>
        </w:rPr>
      </w:pPr>
      <w:r w:rsidRPr="005A3891">
        <w:rPr>
          <w:rFonts w:ascii="Arial" w:hAnsi="Arial" w:cs="Arial"/>
        </w:rPr>
        <w:t>Establish regular feedback mechanisms to address employee concerns and ensure effective communication throughout the change process.</w:t>
      </w:r>
    </w:p>
    <w:p w:rsidR="005A3891" w:rsidRPr="005A3891" w:rsidRDefault="005A3891" w:rsidP="005A3891">
      <w:pPr>
        <w:rPr>
          <w:rFonts w:ascii="Arial" w:hAnsi="Arial" w:cs="Arial"/>
        </w:rPr>
      </w:pPr>
      <w:r w:rsidRPr="005A3891">
        <w:rPr>
          <w:rFonts w:ascii="Arial" w:hAnsi="Arial" w:cs="Arial"/>
        </w:rPr>
        <w:lastRenderedPageBreak/>
        <w:t>Mid-term recommendations:</w:t>
      </w:r>
    </w:p>
    <w:p w:rsidR="005A3891" w:rsidRPr="005A3891" w:rsidRDefault="005A3891" w:rsidP="005F4CDC">
      <w:pPr>
        <w:ind w:left="720"/>
        <w:rPr>
          <w:rFonts w:ascii="Arial" w:hAnsi="Arial" w:cs="Arial"/>
        </w:rPr>
      </w:pPr>
      <w:r w:rsidRPr="005A3891">
        <w:rPr>
          <w:rFonts w:ascii="Arial" w:hAnsi="Arial" w:cs="Arial"/>
        </w:rPr>
        <w:t>Foster a culture of innovation and continuous learning by encouraging employees to explore new ideas and initiatives.</w:t>
      </w:r>
    </w:p>
    <w:p w:rsidR="005A3891" w:rsidRPr="005A3891" w:rsidRDefault="005A3891" w:rsidP="005F4CDC">
      <w:pPr>
        <w:ind w:left="720"/>
        <w:rPr>
          <w:rFonts w:ascii="Arial" w:hAnsi="Arial" w:cs="Arial"/>
        </w:rPr>
      </w:pPr>
      <w:r w:rsidRPr="005A3891">
        <w:rPr>
          <w:rFonts w:ascii="Arial" w:hAnsi="Arial" w:cs="Arial"/>
        </w:rPr>
        <w:t>Invest in technology infrastructure and resources to support the implementation of the strategic change.</w:t>
      </w:r>
    </w:p>
    <w:p w:rsidR="005A3891" w:rsidRPr="005A3891" w:rsidRDefault="005A3891" w:rsidP="005A3891">
      <w:pPr>
        <w:rPr>
          <w:rFonts w:ascii="Arial" w:hAnsi="Arial" w:cs="Arial"/>
        </w:rPr>
      </w:pPr>
      <w:r w:rsidRPr="005A3891">
        <w:rPr>
          <w:rFonts w:ascii="Arial" w:hAnsi="Arial" w:cs="Arial"/>
        </w:rPr>
        <w:t>Long-term recommendations:</w:t>
      </w:r>
    </w:p>
    <w:p w:rsidR="005A3891" w:rsidRPr="005A3891" w:rsidRDefault="005A3891" w:rsidP="005F4CDC">
      <w:pPr>
        <w:ind w:left="720"/>
        <w:rPr>
          <w:rFonts w:ascii="Arial" w:hAnsi="Arial" w:cs="Arial"/>
        </w:rPr>
      </w:pPr>
      <w:r w:rsidRPr="005A3891">
        <w:rPr>
          <w:rFonts w:ascii="Arial" w:hAnsi="Arial" w:cs="Arial"/>
        </w:rPr>
        <w:t>Develop a comprehensive talent management program that identifies and nurtures change leaders within the organization.</w:t>
      </w:r>
    </w:p>
    <w:p w:rsidR="005A3891" w:rsidRPr="005A3891" w:rsidRDefault="005A3891" w:rsidP="005F4CDC">
      <w:pPr>
        <w:ind w:left="720"/>
        <w:rPr>
          <w:rFonts w:ascii="Arial" w:hAnsi="Arial" w:cs="Arial"/>
        </w:rPr>
      </w:pPr>
      <w:r w:rsidRPr="005A3891">
        <w:rPr>
          <w:rFonts w:ascii="Arial" w:hAnsi="Arial" w:cs="Arial"/>
        </w:rPr>
        <w:t>Continuously monitor and assess the external environment to proactively identify future change drivers and opportunities.</w:t>
      </w:r>
    </w:p>
    <w:p w:rsidR="005A3891" w:rsidRPr="005A3891" w:rsidRDefault="00A02241" w:rsidP="005A3891">
      <w:pPr>
        <w:rPr>
          <w:rFonts w:ascii="Arial" w:hAnsi="Arial" w:cs="Arial"/>
        </w:rPr>
      </w:pPr>
      <w:r>
        <w:rPr>
          <w:rFonts w:ascii="Arial" w:hAnsi="Arial" w:cs="Arial"/>
        </w:rPr>
        <w:t xml:space="preserve">   </w:t>
      </w:r>
      <w:r w:rsidR="005A3891" w:rsidRPr="005A3891">
        <w:rPr>
          <w:rFonts w:ascii="Arial" w:hAnsi="Arial" w:cs="Arial"/>
        </w:rPr>
        <w:t>Failure to implement these recommendations may result in prolonged resistance to change, decreased employee morale, and missed opportunities for growth and adaptation. It is crucial for Barchester Healthcare to embrace a proactive and strategic approach to change management to remain competitive and meet the evolving needs of the healthcare industry.</w:t>
      </w:r>
    </w:p>
    <w:p w:rsidR="005A3891" w:rsidRPr="005A3891" w:rsidRDefault="00A02241" w:rsidP="005A3891">
      <w:pPr>
        <w:rPr>
          <w:rFonts w:ascii="Arial" w:hAnsi="Arial" w:cs="Arial"/>
        </w:rPr>
      </w:pPr>
      <w:r>
        <w:rPr>
          <w:rFonts w:ascii="Arial" w:hAnsi="Arial" w:cs="Arial"/>
        </w:rPr>
        <w:t xml:space="preserve">   </w:t>
      </w:r>
      <w:r w:rsidR="005A3891" w:rsidRPr="005A3891">
        <w:rPr>
          <w:rFonts w:ascii="Arial" w:hAnsi="Arial" w:cs="Arial"/>
        </w:rPr>
        <w:t>Overall, by adopting the recommendations outlined in this report and integrating the proposed change management plan, Barchester Healthcare can enhance its change management processes, foster a culture of innovation and adaptability, and position itself as a leader in the healthcare industry. Through effective change management, the organization can navigate the challenges and uncertainties of the future with confidence and achieve long-term success.</w:t>
      </w:r>
    </w:p>
    <w:p w:rsidR="005A3891" w:rsidRDefault="005A3891" w:rsidP="00B169F3"/>
    <w:p w:rsidR="005A3891" w:rsidRDefault="005A3891" w:rsidP="00B169F3"/>
    <w:p w:rsidR="005A3891" w:rsidRDefault="005A3891" w:rsidP="00B169F3"/>
    <w:p w:rsidR="005A3891" w:rsidRDefault="005A3891" w:rsidP="00B169F3"/>
    <w:p w:rsidR="005A3891" w:rsidRDefault="005A3891" w:rsidP="00B169F3"/>
    <w:p w:rsidR="005A3891" w:rsidRDefault="005A3891" w:rsidP="00B169F3"/>
    <w:p w:rsidR="00E44864" w:rsidRDefault="00E44864" w:rsidP="00B169F3"/>
    <w:p w:rsidR="00542286" w:rsidRDefault="00542286" w:rsidP="00B169F3"/>
    <w:p w:rsidR="00542286" w:rsidRDefault="00542286" w:rsidP="00B169F3"/>
    <w:p w:rsidR="00542286" w:rsidRDefault="00542286" w:rsidP="00B169F3"/>
    <w:p w:rsidR="00542286" w:rsidRDefault="00542286" w:rsidP="00B169F3"/>
    <w:p w:rsidR="00542286" w:rsidRDefault="00542286" w:rsidP="00B169F3"/>
    <w:p w:rsidR="00542286" w:rsidRDefault="00542286" w:rsidP="00B169F3"/>
    <w:p w:rsidR="00542286" w:rsidRDefault="00542286" w:rsidP="00B169F3"/>
    <w:p w:rsidR="00542286" w:rsidRDefault="00542286" w:rsidP="00B169F3"/>
    <w:p w:rsidR="005A3891" w:rsidRDefault="005A3891" w:rsidP="005A3891">
      <w:pPr>
        <w:pStyle w:val="Heading1"/>
      </w:pPr>
      <w:bookmarkStart w:id="7" w:name="_Toc133486543"/>
      <w:r>
        <w:lastRenderedPageBreak/>
        <w:t>References</w:t>
      </w:r>
      <w:bookmarkEnd w:id="7"/>
    </w:p>
    <w:p w:rsidR="005F4CDC" w:rsidRDefault="005F4CDC" w:rsidP="005F4CDC"/>
    <w:p w:rsidR="005F4CDC" w:rsidRPr="005F4CDC" w:rsidRDefault="005F4CDC" w:rsidP="005F4CDC"/>
    <w:p w:rsidR="00542286" w:rsidRPr="00542286" w:rsidRDefault="005F4CDC" w:rsidP="00542286">
      <w:pPr>
        <w:rPr>
          <w:rFonts w:ascii="Arial" w:hAnsi="Arial" w:cs="Arial"/>
        </w:rPr>
      </w:pPr>
      <w:r w:rsidRPr="00542286">
        <w:rPr>
          <w:rFonts w:ascii="Arial" w:hAnsi="Arial" w:cs="Arial"/>
        </w:rPr>
        <w:t>Find a Care Home in the UK | Elderly, Dementia &amp; Adult Care | Barchester Healthcare.” </w:t>
      </w:r>
      <w:r w:rsidRPr="00542286">
        <w:rPr>
          <w:rFonts w:ascii="Arial" w:hAnsi="Arial" w:cs="Arial"/>
          <w:i/>
          <w:iCs/>
        </w:rPr>
        <w:t>Www.barchester.com</w:t>
      </w:r>
      <w:r w:rsidRPr="00542286">
        <w:rPr>
          <w:rFonts w:ascii="Arial" w:hAnsi="Arial" w:cs="Arial"/>
        </w:rPr>
        <w:t xml:space="preserve">, </w:t>
      </w:r>
      <w:hyperlink r:id="rId9" w:history="1">
        <w:r w:rsidRPr="00542286">
          <w:rPr>
            <w:rStyle w:val="Hyperlink"/>
            <w:rFonts w:ascii="Arial" w:hAnsi="Arial" w:cs="Arial"/>
          </w:rPr>
          <w:t>www.barchester.com/</w:t>
        </w:r>
      </w:hyperlink>
    </w:p>
    <w:p w:rsidR="00542286" w:rsidRPr="00542286" w:rsidRDefault="00542286" w:rsidP="00542286">
      <w:pPr>
        <w:rPr>
          <w:rFonts w:ascii="Arial" w:hAnsi="Arial" w:cs="Arial"/>
        </w:rPr>
      </w:pPr>
      <w:r w:rsidRPr="00542286">
        <w:rPr>
          <w:rFonts w:ascii="Arial" w:hAnsi="Arial" w:cs="Arial"/>
        </w:rPr>
        <w:t>Lewin, K. (1947). Frontiers in group dynamics: Concept, method, and reality in social science; social equilibriums and social chang</w:t>
      </w:r>
      <w:r w:rsidRPr="00542286">
        <w:rPr>
          <w:rFonts w:ascii="Arial" w:hAnsi="Arial" w:cs="Arial"/>
        </w:rPr>
        <w:t>e. Human Relations, 1(1), 5-41.</w:t>
      </w:r>
    </w:p>
    <w:p w:rsidR="00542286" w:rsidRPr="00542286" w:rsidRDefault="00542286" w:rsidP="00542286">
      <w:pPr>
        <w:rPr>
          <w:rFonts w:ascii="Arial" w:hAnsi="Arial" w:cs="Arial"/>
        </w:rPr>
      </w:pPr>
      <w:r w:rsidRPr="00542286">
        <w:rPr>
          <w:rFonts w:ascii="Arial" w:hAnsi="Arial" w:cs="Arial"/>
        </w:rPr>
        <w:t xml:space="preserve">Cummings, T. G., &amp; Worley, C. G. (2009). Organization development and change (9th </w:t>
      </w:r>
      <w:proofErr w:type="gramStart"/>
      <w:r w:rsidRPr="00542286">
        <w:rPr>
          <w:rFonts w:ascii="Arial" w:hAnsi="Arial" w:cs="Arial"/>
        </w:rPr>
        <w:t>ed</w:t>
      </w:r>
      <w:proofErr w:type="gramEnd"/>
      <w:r w:rsidRPr="00542286">
        <w:rPr>
          <w:rFonts w:ascii="Arial" w:hAnsi="Arial" w:cs="Arial"/>
        </w:rPr>
        <w:t>.). Cengage Learning.</w:t>
      </w:r>
    </w:p>
    <w:p w:rsidR="00542286" w:rsidRPr="00542286" w:rsidRDefault="00542286" w:rsidP="00542286">
      <w:pPr>
        <w:rPr>
          <w:rFonts w:ascii="Arial" w:hAnsi="Arial" w:cs="Arial"/>
        </w:rPr>
      </w:pPr>
      <w:r w:rsidRPr="00542286">
        <w:rPr>
          <w:rFonts w:ascii="Arial" w:hAnsi="Arial" w:cs="Arial"/>
        </w:rPr>
        <w:t>Burnes, B. (2004). Kurt Lewin and the planned approach to change: A re-appraisal. Journal of Management Studies, 41(6), 977-1002.</w:t>
      </w:r>
    </w:p>
    <w:p w:rsidR="00542286" w:rsidRPr="00542286" w:rsidRDefault="00542286" w:rsidP="00542286">
      <w:pPr>
        <w:rPr>
          <w:rFonts w:ascii="Arial" w:hAnsi="Arial" w:cs="Arial"/>
        </w:rPr>
      </w:pPr>
      <w:r w:rsidRPr="00542286">
        <w:rPr>
          <w:rFonts w:ascii="Arial" w:hAnsi="Arial" w:cs="Arial"/>
        </w:rPr>
        <w:t xml:space="preserve">Senior, B., &amp; Swailes, S. (2010). Organizational Change (4th </w:t>
      </w:r>
      <w:r w:rsidRPr="00542286">
        <w:rPr>
          <w:rFonts w:ascii="Arial" w:hAnsi="Arial" w:cs="Arial"/>
        </w:rPr>
        <w:t>Ed</w:t>
      </w:r>
      <w:r w:rsidRPr="00542286">
        <w:rPr>
          <w:rFonts w:ascii="Arial" w:hAnsi="Arial" w:cs="Arial"/>
        </w:rPr>
        <w:t>.). Prentice Hall.</w:t>
      </w:r>
    </w:p>
    <w:p w:rsidR="00542286" w:rsidRPr="00542286" w:rsidRDefault="00542286" w:rsidP="00542286">
      <w:pPr>
        <w:rPr>
          <w:rFonts w:ascii="Arial" w:hAnsi="Arial" w:cs="Arial"/>
        </w:rPr>
      </w:pPr>
      <w:r w:rsidRPr="00542286">
        <w:rPr>
          <w:rFonts w:ascii="Arial" w:hAnsi="Arial" w:cs="Arial"/>
        </w:rPr>
        <w:t xml:space="preserve">Cameron, E., &amp; Green, M. (2015). Making sense of change management: A complete guide to the models, tools, and techniques of organizational change (4th </w:t>
      </w:r>
      <w:r w:rsidRPr="00542286">
        <w:rPr>
          <w:rFonts w:ascii="Arial" w:hAnsi="Arial" w:cs="Arial"/>
        </w:rPr>
        <w:t>Ed</w:t>
      </w:r>
      <w:r w:rsidRPr="00542286">
        <w:rPr>
          <w:rFonts w:ascii="Arial" w:hAnsi="Arial" w:cs="Arial"/>
        </w:rPr>
        <w:t>.). Kogan Page.</w:t>
      </w:r>
    </w:p>
    <w:p w:rsidR="00542286" w:rsidRPr="00542286" w:rsidRDefault="00542286" w:rsidP="00542286">
      <w:pPr>
        <w:rPr>
          <w:rFonts w:ascii="Arial" w:hAnsi="Arial" w:cs="Arial"/>
        </w:rPr>
      </w:pPr>
      <w:r w:rsidRPr="00542286">
        <w:rPr>
          <w:rFonts w:ascii="Arial" w:hAnsi="Arial" w:cs="Arial"/>
        </w:rPr>
        <w:t>Kotter, J. P. (1995). Leading change: Why transformation efforts fail. Harvard Business Review, 73(2), 59-67.</w:t>
      </w:r>
    </w:p>
    <w:p w:rsidR="00542286" w:rsidRPr="00542286" w:rsidRDefault="00542286" w:rsidP="00542286">
      <w:pPr>
        <w:rPr>
          <w:rFonts w:ascii="Arial" w:hAnsi="Arial" w:cs="Arial"/>
        </w:rPr>
      </w:pPr>
      <w:r w:rsidRPr="00542286">
        <w:rPr>
          <w:rFonts w:ascii="Arial" w:hAnsi="Arial" w:cs="Arial"/>
        </w:rPr>
        <w:t>Kotter, J. P. (1996). Leading Change. Harvard Business School Press.</w:t>
      </w:r>
    </w:p>
    <w:p w:rsidR="00542286" w:rsidRPr="00542286" w:rsidRDefault="00542286" w:rsidP="00542286">
      <w:pPr>
        <w:rPr>
          <w:rFonts w:ascii="Arial" w:hAnsi="Arial" w:cs="Arial"/>
        </w:rPr>
      </w:pPr>
      <w:r w:rsidRPr="00542286">
        <w:rPr>
          <w:rFonts w:ascii="Arial" w:hAnsi="Arial" w:cs="Arial"/>
        </w:rPr>
        <w:t>Kotter, J. P. (1998). A force for change: How leadership differs from management. Free Press.</w:t>
      </w:r>
    </w:p>
    <w:p w:rsidR="00542286" w:rsidRPr="00542286" w:rsidRDefault="00542286" w:rsidP="00542286">
      <w:pPr>
        <w:rPr>
          <w:rFonts w:ascii="Arial" w:hAnsi="Arial" w:cs="Arial"/>
        </w:rPr>
      </w:pPr>
      <w:r w:rsidRPr="00542286">
        <w:rPr>
          <w:rFonts w:ascii="Arial" w:hAnsi="Arial" w:cs="Arial"/>
        </w:rPr>
        <w:t>Kotter, J. P. (2007). Leading change: Why transformation efforts fail (Reprint). Harvard Business Review, 85(1), 96-103.</w:t>
      </w:r>
    </w:p>
    <w:p w:rsidR="00542286" w:rsidRPr="00542286" w:rsidRDefault="00542286" w:rsidP="00542286">
      <w:pPr>
        <w:rPr>
          <w:rFonts w:ascii="Arial" w:hAnsi="Arial" w:cs="Arial"/>
        </w:rPr>
      </w:pPr>
      <w:r w:rsidRPr="00542286">
        <w:rPr>
          <w:rFonts w:ascii="Arial" w:hAnsi="Arial" w:cs="Arial"/>
        </w:rPr>
        <w:t xml:space="preserve">Cameron, E., &amp; Green, M. (2015). Making sense of change management: A complete guide to the models, tools, and techniques of organizational change (4th </w:t>
      </w:r>
      <w:r w:rsidRPr="00542286">
        <w:rPr>
          <w:rFonts w:ascii="Arial" w:hAnsi="Arial" w:cs="Arial"/>
        </w:rPr>
        <w:t>Ed</w:t>
      </w:r>
      <w:r w:rsidRPr="00542286">
        <w:rPr>
          <w:rFonts w:ascii="Arial" w:hAnsi="Arial" w:cs="Arial"/>
        </w:rPr>
        <w:t>.). Kogan Page.</w:t>
      </w:r>
    </w:p>
    <w:p w:rsidR="00542286" w:rsidRPr="00542286" w:rsidRDefault="00542286" w:rsidP="00542286">
      <w:pPr>
        <w:rPr>
          <w:rFonts w:ascii="Arial" w:hAnsi="Arial" w:cs="Arial"/>
        </w:rPr>
      </w:pPr>
      <w:r w:rsidRPr="00542286">
        <w:rPr>
          <w:rFonts w:ascii="Arial" w:hAnsi="Arial" w:cs="Arial"/>
        </w:rPr>
        <w:t>Senior, B., &amp; Fleming, J. (2006). Organizational change. Prentice Hall.</w:t>
      </w:r>
    </w:p>
    <w:p w:rsidR="00542286" w:rsidRPr="00542286" w:rsidRDefault="00542286" w:rsidP="00542286">
      <w:pPr>
        <w:rPr>
          <w:rFonts w:ascii="Arial" w:hAnsi="Arial" w:cs="Arial"/>
        </w:rPr>
      </w:pPr>
      <w:r w:rsidRPr="00542286">
        <w:rPr>
          <w:rFonts w:ascii="Arial" w:hAnsi="Arial" w:cs="Arial"/>
        </w:rPr>
        <w:t>Hiatt, J. M., &amp; Creasey, T. J. (2012). Change management: The people side of change. Prosci Learning Center Publications.</w:t>
      </w:r>
    </w:p>
    <w:p w:rsidR="00542286" w:rsidRPr="00542286" w:rsidRDefault="00542286" w:rsidP="00542286">
      <w:pPr>
        <w:rPr>
          <w:rFonts w:ascii="Arial" w:hAnsi="Arial" w:cs="Arial"/>
        </w:rPr>
      </w:pPr>
      <w:r w:rsidRPr="00542286">
        <w:rPr>
          <w:rFonts w:ascii="Arial" w:hAnsi="Arial" w:cs="Arial"/>
        </w:rPr>
        <w:t>Prosci. (2008). ADKAR: A model for change in business, government and our community. Prosci.</w:t>
      </w:r>
    </w:p>
    <w:p w:rsidR="00542286" w:rsidRPr="00542286" w:rsidRDefault="00542286" w:rsidP="00542286">
      <w:pPr>
        <w:rPr>
          <w:rFonts w:ascii="Arial" w:hAnsi="Arial" w:cs="Arial"/>
        </w:rPr>
      </w:pPr>
      <w:r w:rsidRPr="00542286">
        <w:rPr>
          <w:rFonts w:ascii="Arial" w:hAnsi="Arial" w:cs="Arial"/>
        </w:rPr>
        <w:t>Prosci. (2016). The ADKAR model: A practical guide to individual change. Prosci.</w:t>
      </w:r>
    </w:p>
    <w:p w:rsidR="00542286" w:rsidRDefault="00542286" w:rsidP="00542286">
      <w:r w:rsidRPr="00542286">
        <w:rPr>
          <w:rFonts w:ascii="Arial" w:hAnsi="Arial" w:cs="Arial"/>
        </w:rPr>
        <w:t>Prosci. (2020). ADKAR: A model for change in an era of digital transformation. Pro</w:t>
      </w:r>
      <w:r>
        <w:t>sci.</w:t>
      </w:r>
    </w:p>
    <w:p w:rsidR="00B169F3" w:rsidRPr="00B169F3" w:rsidRDefault="00B169F3" w:rsidP="00B169F3"/>
    <w:p w:rsidR="00BC3228" w:rsidRDefault="00BC3228"/>
    <w:p w:rsidR="00ED160F" w:rsidRDefault="00ED160F"/>
    <w:p w:rsidR="00ED160F" w:rsidRDefault="00ED160F"/>
    <w:p w:rsidR="00ED160F" w:rsidRDefault="00E14272" w:rsidP="00E14272">
      <w:pPr>
        <w:tabs>
          <w:tab w:val="left" w:pos="2190"/>
        </w:tabs>
      </w:pPr>
      <w:r>
        <w:tab/>
      </w:r>
    </w:p>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sectPr w:rsidR="00ED160F" w:rsidSect="00ED160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3F36" w:rsidRDefault="00F43F36" w:rsidP="00E44864">
      <w:pPr>
        <w:spacing w:after="0" w:line="240" w:lineRule="auto"/>
      </w:pPr>
      <w:r>
        <w:separator/>
      </w:r>
    </w:p>
  </w:endnote>
  <w:endnote w:type="continuationSeparator" w:id="0">
    <w:p w:rsidR="00F43F36" w:rsidRDefault="00F43F36" w:rsidP="00E44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1798860"/>
      <w:docPartObj>
        <w:docPartGallery w:val="Page Numbers (Bottom of Page)"/>
        <w:docPartUnique/>
      </w:docPartObj>
    </w:sdtPr>
    <w:sdtEndPr>
      <w:rPr>
        <w:noProof/>
      </w:rPr>
    </w:sdtEndPr>
    <w:sdtContent>
      <w:p w:rsidR="00E44864" w:rsidRDefault="00E44864">
        <w:pPr>
          <w:pStyle w:val="Footer"/>
          <w:jc w:val="right"/>
        </w:pPr>
        <w:r>
          <w:fldChar w:fldCharType="begin"/>
        </w:r>
        <w:r>
          <w:instrText xml:space="preserve"> PAGE   \* MERGEFORMAT </w:instrText>
        </w:r>
        <w:r>
          <w:fldChar w:fldCharType="separate"/>
        </w:r>
        <w:r w:rsidR="00542286">
          <w:rPr>
            <w:noProof/>
          </w:rPr>
          <w:t>2</w:t>
        </w:r>
        <w:r>
          <w:rPr>
            <w:noProof/>
          </w:rPr>
          <w:fldChar w:fldCharType="end"/>
        </w:r>
      </w:p>
    </w:sdtContent>
  </w:sdt>
  <w:p w:rsidR="00E44864" w:rsidRDefault="00E44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3F36" w:rsidRDefault="00F43F36" w:rsidP="00E44864">
      <w:pPr>
        <w:spacing w:after="0" w:line="240" w:lineRule="auto"/>
      </w:pPr>
      <w:r>
        <w:separator/>
      </w:r>
    </w:p>
  </w:footnote>
  <w:footnote w:type="continuationSeparator" w:id="0">
    <w:p w:rsidR="00F43F36" w:rsidRDefault="00F43F36" w:rsidP="00E448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732F2"/>
    <w:multiLevelType w:val="multilevel"/>
    <w:tmpl w:val="63C4F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AD216C"/>
    <w:multiLevelType w:val="multilevel"/>
    <w:tmpl w:val="B0F66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0C4B7B"/>
    <w:multiLevelType w:val="multilevel"/>
    <w:tmpl w:val="C2DC0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412089"/>
    <w:multiLevelType w:val="multilevel"/>
    <w:tmpl w:val="DEEED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5F6120"/>
    <w:multiLevelType w:val="multilevel"/>
    <w:tmpl w:val="BE3CA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1C359F"/>
    <w:multiLevelType w:val="multilevel"/>
    <w:tmpl w:val="A4EC7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735A46"/>
    <w:multiLevelType w:val="multilevel"/>
    <w:tmpl w:val="06EA8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6849E6"/>
    <w:multiLevelType w:val="multilevel"/>
    <w:tmpl w:val="92DEE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D75C8E"/>
    <w:multiLevelType w:val="multilevel"/>
    <w:tmpl w:val="FBF0C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5D2F41"/>
    <w:multiLevelType w:val="multilevel"/>
    <w:tmpl w:val="2264D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3261CF7"/>
    <w:multiLevelType w:val="multilevel"/>
    <w:tmpl w:val="EA00C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591F5D"/>
    <w:multiLevelType w:val="multilevel"/>
    <w:tmpl w:val="E772B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EF3F71"/>
    <w:multiLevelType w:val="multilevel"/>
    <w:tmpl w:val="1A663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414B0E"/>
    <w:multiLevelType w:val="multilevel"/>
    <w:tmpl w:val="318890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B814BE"/>
    <w:multiLevelType w:val="multilevel"/>
    <w:tmpl w:val="EC88D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22E5843"/>
    <w:multiLevelType w:val="multilevel"/>
    <w:tmpl w:val="92680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25B7B37"/>
    <w:multiLevelType w:val="multilevel"/>
    <w:tmpl w:val="91922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781A3E"/>
    <w:multiLevelType w:val="multilevel"/>
    <w:tmpl w:val="E0B06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B25433"/>
    <w:multiLevelType w:val="multilevel"/>
    <w:tmpl w:val="D3A2A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094634"/>
    <w:multiLevelType w:val="multilevel"/>
    <w:tmpl w:val="F5020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51820A8"/>
    <w:multiLevelType w:val="multilevel"/>
    <w:tmpl w:val="EBC68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F7C4509"/>
    <w:multiLevelType w:val="multilevel"/>
    <w:tmpl w:val="71985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7B93DF2"/>
    <w:multiLevelType w:val="multilevel"/>
    <w:tmpl w:val="4DB6A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FD0B71"/>
    <w:multiLevelType w:val="multilevel"/>
    <w:tmpl w:val="3B9E9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4C13292"/>
    <w:multiLevelType w:val="multilevel"/>
    <w:tmpl w:val="71A40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527029E"/>
    <w:multiLevelType w:val="multilevel"/>
    <w:tmpl w:val="3E1C1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C654F17"/>
    <w:multiLevelType w:val="hybridMultilevel"/>
    <w:tmpl w:val="E9E0B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DF4A1C"/>
    <w:multiLevelType w:val="multilevel"/>
    <w:tmpl w:val="BAFE3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1356073"/>
    <w:multiLevelType w:val="multilevel"/>
    <w:tmpl w:val="B7D03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370F5D"/>
    <w:multiLevelType w:val="multilevel"/>
    <w:tmpl w:val="212E3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4F5C98"/>
    <w:multiLevelType w:val="multilevel"/>
    <w:tmpl w:val="00CCE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9"/>
  </w:num>
  <w:num w:numId="2">
    <w:abstractNumId w:val="12"/>
  </w:num>
  <w:num w:numId="3">
    <w:abstractNumId w:val="18"/>
  </w:num>
  <w:num w:numId="4">
    <w:abstractNumId w:val="2"/>
  </w:num>
  <w:num w:numId="5">
    <w:abstractNumId w:val="24"/>
  </w:num>
  <w:num w:numId="6">
    <w:abstractNumId w:val="16"/>
  </w:num>
  <w:num w:numId="7">
    <w:abstractNumId w:val="26"/>
  </w:num>
  <w:num w:numId="8">
    <w:abstractNumId w:val="0"/>
  </w:num>
  <w:num w:numId="9">
    <w:abstractNumId w:val="4"/>
  </w:num>
  <w:num w:numId="10">
    <w:abstractNumId w:val="7"/>
  </w:num>
  <w:num w:numId="11">
    <w:abstractNumId w:val="20"/>
  </w:num>
  <w:num w:numId="12">
    <w:abstractNumId w:val="1"/>
  </w:num>
  <w:num w:numId="13">
    <w:abstractNumId w:val="21"/>
  </w:num>
  <w:num w:numId="14">
    <w:abstractNumId w:val="27"/>
  </w:num>
  <w:num w:numId="15">
    <w:abstractNumId w:val="23"/>
  </w:num>
  <w:num w:numId="16">
    <w:abstractNumId w:val="8"/>
  </w:num>
  <w:num w:numId="17">
    <w:abstractNumId w:val="22"/>
  </w:num>
  <w:num w:numId="18">
    <w:abstractNumId w:val="3"/>
  </w:num>
  <w:num w:numId="19">
    <w:abstractNumId w:val="25"/>
  </w:num>
  <w:num w:numId="20">
    <w:abstractNumId w:val="30"/>
  </w:num>
  <w:num w:numId="21">
    <w:abstractNumId w:val="15"/>
  </w:num>
  <w:num w:numId="22">
    <w:abstractNumId w:val="9"/>
  </w:num>
  <w:num w:numId="23">
    <w:abstractNumId w:val="6"/>
  </w:num>
  <w:num w:numId="24">
    <w:abstractNumId w:val="28"/>
  </w:num>
  <w:num w:numId="25">
    <w:abstractNumId w:val="19"/>
  </w:num>
  <w:num w:numId="26">
    <w:abstractNumId w:val="11"/>
  </w:num>
  <w:num w:numId="27">
    <w:abstractNumId w:val="17"/>
  </w:num>
  <w:num w:numId="28">
    <w:abstractNumId w:val="5"/>
  </w:num>
  <w:num w:numId="29">
    <w:abstractNumId w:val="10"/>
  </w:num>
  <w:num w:numId="30">
    <w:abstractNumId w:val="13"/>
  </w:num>
  <w:num w:numId="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2A1"/>
    <w:rsid w:val="00085439"/>
    <w:rsid w:val="003142C0"/>
    <w:rsid w:val="004D51E0"/>
    <w:rsid w:val="00542286"/>
    <w:rsid w:val="005A3891"/>
    <w:rsid w:val="005D7DBF"/>
    <w:rsid w:val="005F4CDC"/>
    <w:rsid w:val="006842A1"/>
    <w:rsid w:val="00A02241"/>
    <w:rsid w:val="00A26E1A"/>
    <w:rsid w:val="00A8122E"/>
    <w:rsid w:val="00B169F3"/>
    <w:rsid w:val="00BC3228"/>
    <w:rsid w:val="00CA0053"/>
    <w:rsid w:val="00DA2A0E"/>
    <w:rsid w:val="00E14272"/>
    <w:rsid w:val="00E44864"/>
    <w:rsid w:val="00ED160F"/>
    <w:rsid w:val="00F43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EC130"/>
  <w15:chartTrackingRefBased/>
  <w15:docId w15:val="{77F520C8-8637-4B6C-AC5F-3704222B2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38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16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160F"/>
    <w:rPr>
      <w:rFonts w:eastAsiaTheme="minorEastAsia"/>
      <w:lang w:val="en-US"/>
    </w:rPr>
  </w:style>
  <w:style w:type="paragraph" w:styleId="NormalWeb">
    <w:name w:val="Normal (Web)"/>
    <w:basedOn w:val="Normal"/>
    <w:uiPriority w:val="99"/>
    <w:semiHidden/>
    <w:unhideWhenUsed/>
    <w:rsid w:val="00B169F3"/>
    <w:rPr>
      <w:rFonts w:ascii="Times New Roman" w:hAnsi="Times New Roman" w:cs="Times New Roman"/>
      <w:sz w:val="24"/>
      <w:szCs w:val="24"/>
    </w:rPr>
  </w:style>
  <w:style w:type="paragraph" w:styleId="ListParagraph">
    <w:name w:val="List Paragraph"/>
    <w:basedOn w:val="Normal"/>
    <w:uiPriority w:val="34"/>
    <w:qFormat/>
    <w:rsid w:val="00B169F3"/>
    <w:pPr>
      <w:ind w:left="720"/>
      <w:contextualSpacing/>
    </w:pPr>
  </w:style>
  <w:style w:type="character" w:customStyle="1" w:styleId="Heading1Char">
    <w:name w:val="Heading 1 Char"/>
    <w:basedOn w:val="DefaultParagraphFont"/>
    <w:link w:val="Heading1"/>
    <w:uiPriority w:val="9"/>
    <w:rsid w:val="005A389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A3891"/>
    <w:pPr>
      <w:outlineLvl w:val="9"/>
    </w:pPr>
    <w:rPr>
      <w:lang w:val="en-US"/>
    </w:rPr>
  </w:style>
  <w:style w:type="paragraph" w:styleId="TOC1">
    <w:name w:val="toc 1"/>
    <w:basedOn w:val="Normal"/>
    <w:next w:val="Normal"/>
    <w:autoRedefine/>
    <w:uiPriority w:val="39"/>
    <w:unhideWhenUsed/>
    <w:rsid w:val="005A3891"/>
    <w:pPr>
      <w:spacing w:after="100"/>
    </w:pPr>
  </w:style>
  <w:style w:type="character" w:styleId="Hyperlink">
    <w:name w:val="Hyperlink"/>
    <w:basedOn w:val="DefaultParagraphFont"/>
    <w:uiPriority w:val="99"/>
    <w:unhideWhenUsed/>
    <w:rsid w:val="005A3891"/>
    <w:rPr>
      <w:color w:val="0563C1" w:themeColor="hyperlink"/>
      <w:u w:val="single"/>
    </w:rPr>
  </w:style>
  <w:style w:type="paragraph" w:styleId="Header">
    <w:name w:val="header"/>
    <w:basedOn w:val="Normal"/>
    <w:link w:val="HeaderChar"/>
    <w:uiPriority w:val="99"/>
    <w:unhideWhenUsed/>
    <w:rsid w:val="00E44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864"/>
  </w:style>
  <w:style w:type="paragraph" w:styleId="Footer">
    <w:name w:val="footer"/>
    <w:basedOn w:val="Normal"/>
    <w:link w:val="FooterChar"/>
    <w:uiPriority w:val="99"/>
    <w:unhideWhenUsed/>
    <w:rsid w:val="00E44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203740">
      <w:bodyDiv w:val="1"/>
      <w:marLeft w:val="0"/>
      <w:marRight w:val="0"/>
      <w:marTop w:val="0"/>
      <w:marBottom w:val="0"/>
      <w:divBdr>
        <w:top w:val="none" w:sz="0" w:space="0" w:color="auto"/>
        <w:left w:val="none" w:sz="0" w:space="0" w:color="auto"/>
        <w:bottom w:val="none" w:sz="0" w:space="0" w:color="auto"/>
        <w:right w:val="none" w:sz="0" w:space="0" w:color="auto"/>
      </w:divBdr>
    </w:div>
    <w:div w:id="308949287">
      <w:bodyDiv w:val="1"/>
      <w:marLeft w:val="0"/>
      <w:marRight w:val="0"/>
      <w:marTop w:val="0"/>
      <w:marBottom w:val="0"/>
      <w:divBdr>
        <w:top w:val="none" w:sz="0" w:space="0" w:color="auto"/>
        <w:left w:val="none" w:sz="0" w:space="0" w:color="auto"/>
        <w:bottom w:val="none" w:sz="0" w:space="0" w:color="auto"/>
        <w:right w:val="none" w:sz="0" w:space="0" w:color="auto"/>
      </w:divBdr>
    </w:div>
    <w:div w:id="421099438">
      <w:bodyDiv w:val="1"/>
      <w:marLeft w:val="0"/>
      <w:marRight w:val="0"/>
      <w:marTop w:val="0"/>
      <w:marBottom w:val="0"/>
      <w:divBdr>
        <w:top w:val="none" w:sz="0" w:space="0" w:color="auto"/>
        <w:left w:val="none" w:sz="0" w:space="0" w:color="auto"/>
        <w:bottom w:val="none" w:sz="0" w:space="0" w:color="auto"/>
        <w:right w:val="none" w:sz="0" w:space="0" w:color="auto"/>
      </w:divBdr>
    </w:div>
    <w:div w:id="458032723">
      <w:bodyDiv w:val="1"/>
      <w:marLeft w:val="0"/>
      <w:marRight w:val="0"/>
      <w:marTop w:val="0"/>
      <w:marBottom w:val="0"/>
      <w:divBdr>
        <w:top w:val="none" w:sz="0" w:space="0" w:color="auto"/>
        <w:left w:val="none" w:sz="0" w:space="0" w:color="auto"/>
        <w:bottom w:val="none" w:sz="0" w:space="0" w:color="auto"/>
        <w:right w:val="none" w:sz="0" w:space="0" w:color="auto"/>
      </w:divBdr>
    </w:div>
    <w:div w:id="499394527">
      <w:bodyDiv w:val="1"/>
      <w:marLeft w:val="0"/>
      <w:marRight w:val="0"/>
      <w:marTop w:val="0"/>
      <w:marBottom w:val="0"/>
      <w:divBdr>
        <w:top w:val="none" w:sz="0" w:space="0" w:color="auto"/>
        <w:left w:val="none" w:sz="0" w:space="0" w:color="auto"/>
        <w:bottom w:val="none" w:sz="0" w:space="0" w:color="auto"/>
        <w:right w:val="none" w:sz="0" w:space="0" w:color="auto"/>
      </w:divBdr>
    </w:div>
    <w:div w:id="566771574">
      <w:bodyDiv w:val="1"/>
      <w:marLeft w:val="0"/>
      <w:marRight w:val="0"/>
      <w:marTop w:val="0"/>
      <w:marBottom w:val="0"/>
      <w:divBdr>
        <w:top w:val="none" w:sz="0" w:space="0" w:color="auto"/>
        <w:left w:val="none" w:sz="0" w:space="0" w:color="auto"/>
        <w:bottom w:val="none" w:sz="0" w:space="0" w:color="auto"/>
        <w:right w:val="none" w:sz="0" w:space="0" w:color="auto"/>
      </w:divBdr>
    </w:div>
    <w:div w:id="593242401">
      <w:bodyDiv w:val="1"/>
      <w:marLeft w:val="0"/>
      <w:marRight w:val="0"/>
      <w:marTop w:val="0"/>
      <w:marBottom w:val="0"/>
      <w:divBdr>
        <w:top w:val="none" w:sz="0" w:space="0" w:color="auto"/>
        <w:left w:val="none" w:sz="0" w:space="0" w:color="auto"/>
        <w:bottom w:val="none" w:sz="0" w:space="0" w:color="auto"/>
        <w:right w:val="none" w:sz="0" w:space="0" w:color="auto"/>
      </w:divBdr>
    </w:div>
    <w:div w:id="970750107">
      <w:bodyDiv w:val="1"/>
      <w:marLeft w:val="0"/>
      <w:marRight w:val="0"/>
      <w:marTop w:val="0"/>
      <w:marBottom w:val="0"/>
      <w:divBdr>
        <w:top w:val="none" w:sz="0" w:space="0" w:color="auto"/>
        <w:left w:val="none" w:sz="0" w:space="0" w:color="auto"/>
        <w:bottom w:val="none" w:sz="0" w:space="0" w:color="auto"/>
        <w:right w:val="none" w:sz="0" w:space="0" w:color="auto"/>
      </w:divBdr>
    </w:div>
    <w:div w:id="986087380">
      <w:bodyDiv w:val="1"/>
      <w:marLeft w:val="0"/>
      <w:marRight w:val="0"/>
      <w:marTop w:val="0"/>
      <w:marBottom w:val="0"/>
      <w:divBdr>
        <w:top w:val="none" w:sz="0" w:space="0" w:color="auto"/>
        <w:left w:val="none" w:sz="0" w:space="0" w:color="auto"/>
        <w:bottom w:val="none" w:sz="0" w:space="0" w:color="auto"/>
        <w:right w:val="none" w:sz="0" w:space="0" w:color="auto"/>
      </w:divBdr>
    </w:div>
    <w:div w:id="1094014981">
      <w:bodyDiv w:val="1"/>
      <w:marLeft w:val="0"/>
      <w:marRight w:val="0"/>
      <w:marTop w:val="0"/>
      <w:marBottom w:val="0"/>
      <w:divBdr>
        <w:top w:val="none" w:sz="0" w:space="0" w:color="auto"/>
        <w:left w:val="none" w:sz="0" w:space="0" w:color="auto"/>
        <w:bottom w:val="none" w:sz="0" w:space="0" w:color="auto"/>
        <w:right w:val="none" w:sz="0" w:space="0" w:color="auto"/>
      </w:divBdr>
    </w:div>
    <w:div w:id="1158351416">
      <w:bodyDiv w:val="1"/>
      <w:marLeft w:val="0"/>
      <w:marRight w:val="0"/>
      <w:marTop w:val="0"/>
      <w:marBottom w:val="0"/>
      <w:divBdr>
        <w:top w:val="none" w:sz="0" w:space="0" w:color="auto"/>
        <w:left w:val="none" w:sz="0" w:space="0" w:color="auto"/>
        <w:bottom w:val="none" w:sz="0" w:space="0" w:color="auto"/>
        <w:right w:val="none" w:sz="0" w:space="0" w:color="auto"/>
      </w:divBdr>
    </w:div>
    <w:div w:id="1320766129">
      <w:bodyDiv w:val="1"/>
      <w:marLeft w:val="0"/>
      <w:marRight w:val="0"/>
      <w:marTop w:val="0"/>
      <w:marBottom w:val="0"/>
      <w:divBdr>
        <w:top w:val="none" w:sz="0" w:space="0" w:color="auto"/>
        <w:left w:val="none" w:sz="0" w:space="0" w:color="auto"/>
        <w:bottom w:val="none" w:sz="0" w:space="0" w:color="auto"/>
        <w:right w:val="none" w:sz="0" w:space="0" w:color="auto"/>
      </w:divBdr>
    </w:div>
    <w:div w:id="1604072528">
      <w:bodyDiv w:val="1"/>
      <w:marLeft w:val="0"/>
      <w:marRight w:val="0"/>
      <w:marTop w:val="0"/>
      <w:marBottom w:val="0"/>
      <w:divBdr>
        <w:top w:val="none" w:sz="0" w:space="0" w:color="auto"/>
        <w:left w:val="none" w:sz="0" w:space="0" w:color="auto"/>
        <w:bottom w:val="none" w:sz="0" w:space="0" w:color="auto"/>
        <w:right w:val="none" w:sz="0" w:space="0" w:color="auto"/>
      </w:divBdr>
    </w:div>
    <w:div w:id="1684818361">
      <w:bodyDiv w:val="1"/>
      <w:marLeft w:val="0"/>
      <w:marRight w:val="0"/>
      <w:marTop w:val="0"/>
      <w:marBottom w:val="0"/>
      <w:divBdr>
        <w:top w:val="none" w:sz="0" w:space="0" w:color="auto"/>
        <w:left w:val="none" w:sz="0" w:space="0" w:color="auto"/>
        <w:bottom w:val="none" w:sz="0" w:space="0" w:color="auto"/>
        <w:right w:val="none" w:sz="0" w:space="0" w:color="auto"/>
      </w:divBdr>
    </w:div>
    <w:div w:id="1737321341">
      <w:bodyDiv w:val="1"/>
      <w:marLeft w:val="0"/>
      <w:marRight w:val="0"/>
      <w:marTop w:val="0"/>
      <w:marBottom w:val="0"/>
      <w:divBdr>
        <w:top w:val="none" w:sz="0" w:space="0" w:color="auto"/>
        <w:left w:val="none" w:sz="0" w:space="0" w:color="auto"/>
        <w:bottom w:val="none" w:sz="0" w:space="0" w:color="auto"/>
        <w:right w:val="none" w:sz="0" w:space="0" w:color="auto"/>
      </w:divBdr>
    </w:div>
    <w:div w:id="1788352874">
      <w:bodyDiv w:val="1"/>
      <w:marLeft w:val="0"/>
      <w:marRight w:val="0"/>
      <w:marTop w:val="0"/>
      <w:marBottom w:val="0"/>
      <w:divBdr>
        <w:top w:val="none" w:sz="0" w:space="0" w:color="auto"/>
        <w:left w:val="none" w:sz="0" w:space="0" w:color="auto"/>
        <w:bottom w:val="none" w:sz="0" w:space="0" w:color="auto"/>
        <w:right w:val="none" w:sz="0" w:space="0" w:color="auto"/>
      </w:divBdr>
    </w:div>
    <w:div w:id="1809004901">
      <w:bodyDiv w:val="1"/>
      <w:marLeft w:val="0"/>
      <w:marRight w:val="0"/>
      <w:marTop w:val="0"/>
      <w:marBottom w:val="0"/>
      <w:divBdr>
        <w:top w:val="none" w:sz="0" w:space="0" w:color="auto"/>
        <w:left w:val="none" w:sz="0" w:space="0" w:color="auto"/>
        <w:bottom w:val="none" w:sz="0" w:space="0" w:color="auto"/>
        <w:right w:val="none" w:sz="0" w:space="0" w:color="auto"/>
      </w:divBdr>
    </w:div>
    <w:div w:id="1895387873">
      <w:bodyDiv w:val="1"/>
      <w:marLeft w:val="0"/>
      <w:marRight w:val="0"/>
      <w:marTop w:val="0"/>
      <w:marBottom w:val="0"/>
      <w:divBdr>
        <w:top w:val="none" w:sz="0" w:space="0" w:color="auto"/>
        <w:left w:val="none" w:sz="0" w:space="0" w:color="auto"/>
        <w:bottom w:val="none" w:sz="0" w:space="0" w:color="auto"/>
        <w:right w:val="none" w:sz="0" w:space="0" w:color="auto"/>
      </w:divBdr>
    </w:div>
    <w:div w:id="1977177664">
      <w:bodyDiv w:val="1"/>
      <w:marLeft w:val="0"/>
      <w:marRight w:val="0"/>
      <w:marTop w:val="0"/>
      <w:marBottom w:val="0"/>
      <w:divBdr>
        <w:top w:val="none" w:sz="0" w:space="0" w:color="auto"/>
        <w:left w:val="none" w:sz="0" w:space="0" w:color="auto"/>
        <w:bottom w:val="none" w:sz="0" w:space="0" w:color="auto"/>
        <w:right w:val="none" w:sz="0" w:space="0" w:color="auto"/>
      </w:divBdr>
    </w:div>
    <w:div w:id="2125033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barchest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C179BE-FCB0-4B0D-ABDF-78063B264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19</Pages>
  <Words>6446</Words>
  <Characters>36748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Eache</dc:creator>
  <cp:keywords/>
  <dc:description/>
  <cp:lastModifiedBy>Ioan Enache</cp:lastModifiedBy>
  <cp:revision>3</cp:revision>
  <dcterms:created xsi:type="dcterms:W3CDTF">2023-04-27T08:51:00Z</dcterms:created>
  <dcterms:modified xsi:type="dcterms:W3CDTF">2023-04-27T23:06:00Z</dcterms:modified>
</cp:coreProperties>
</file>