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hAnsi="Times New Roman" w:cs="Times New Roman"/>
        </w:rPr>
        <w:id w:val="930390944"/>
        <w:docPartObj>
          <w:docPartGallery w:val="Cover Pages"/>
          <w:docPartUnique/>
        </w:docPartObj>
      </w:sdtPr>
      <w:sdtContent>
        <w:p w14:paraId="422711AB" w14:textId="77777777" w:rsidR="00670780" w:rsidRPr="007A6AC4" w:rsidRDefault="00000000" w:rsidP="00670780">
          <w:pPr>
            <w:jc w:val="center"/>
            <w:rPr>
              <w:rFonts w:ascii="Times New Roman" w:hAnsi="Times New Roman" w:cs="Times New Roman"/>
            </w:rPr>
          </w:pPr>
          <w:r w:rsidRPr="007A6AC4">
            <w:rPr>
              <w:rFonts w:ascii="Times New Roman" w:hAnsi="Times New Roman" w:cs="Times New Roman"/>
              <w:noProof/>
            </w:rPr>
            <w:drawing>
              <wp:inline distT="0" distB="0" distL="114300" distR="114300" wp14:anchorId="06797CA6" wp14:editId="7DAFA34C">
                <wp:extent cx="2936875" cy="1311275"/>
                <wp:effectExtent l="0" t="0" r="4445" b="14605"/>
                <wp:docPr id="32282057" name="图片 1"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82057" name="图片 1" descr="文本&#10;&#10;描述已自动生成"/>
                        <pic:cNvPicPr>
                          <a:picLocks noChangeAspect="1"/>
                        </pic:cNvPicPr>
                      </pic:nvPicPr>
                      <pic:blipFill>
                        <a:blip r:embed="rId8"/>
                        <a:srcRect l="1343"/>
                        <a:stretch>
                          <a:fillRect/>
                        </a:stretch>
                      </pic:blipFill>
                      <pic:spPr>
                        <a:xfrm>
                          <a:off x="0" y="0"/>
                          <a:ext cx="2936875" cy="1311275"/>
                        </a:xfrm>
                        <a:prstGeom prst="rect">
                          <a:avLst/>
                        </a:prstGeom>
                        <a:noFill/>
                        <a:ln>
                          <a:noFill/>
                        </a:ln>
                      </pic:spPr>
                    </pic:pic>
                  </a:graphicData>
                </a:graphic>
              </wp:inline>
            </w:drawing>
          </w:r>
        </w:p>
        <w:tbl>
          <w:tblPr>
            <w:tblW w:w="9540" w:type="dxa"/>
            <w:jc w:val="center"/>
            <w:tblBorders>
              <w:top w:val="single" w:sz="18" w:space="0" w:color="800000"/>
            </w:tblBorders>
            <w:tblLook w:val="04A0" w:firstRow="1" w:lastRow="0" w:firstColumn="1" w:lastColumn="0" w:noHBand="0" w:noVBand="1"/>
          </w:tblPr>
          <w:tblGrid>
            <w:gridCol w:w="3240"/>
            <w:gridCol w:w="6300"/>
          </w:tblGrid>
          <w:tr w:rsidR="00AC68D2" w14:paraId="1CD18ECF" w14:textId="77777777" w:rsidTr="00BB7092">
            <w:trPr>
              <w:trHeight w:val="300"/>
              <w:jc w:val="center"/>
            </w:trPr>
            <w:tc>
              <w:tcPr>
                <w:tcW w:w="3240" w:type="dxa"/>
              </w:tcPr>
              <w:p w14:paraId="6FDDABE7" w14:textId="77777777" w:rsidR="00670780" w:rsidRPr="007A6AC4" w:rsidRDefault="00000000" w:rsidP="00BB7092">
                <w:pPr>
                  <w:jc w:val="center"/>
                  <w:rPr>
                    <w:rFonts w:ascii="Times New Roman" w:hAnsi="Times New Roman" w:cs="Times New Roman"/>
                  </w:rPr>
                </w:pPr>
                <w:r w:rsidRPr="007A6AC4">
                  <w:rPr>
                    <w:rFonts w:ascii="Times New Roman" w:hAnsi="Times New Roman" w:cs="Times New Roman"/>
                    <w:b/>
                    <w:lang w:val="en-US"/>
                  </w:rPr>
                  <w:t>Module</w:t>
                </w:r>
                <w:r w:rsidRPr="007A6AC4">
                  <w:rPr>
                    <w:rFonts w:ascii="Times New Roman" w:hAnsi="Times New Roman" w:cs="Times New Roman"/>
                    <w:b/>
                  </w:rPr>
                  <w:t xml:space="preserve"> code:</w:t>
                </w:r>
                <w:r w:rsidRPr="007A6AC4">
                  <w:rPr>
                    <w:rFonts w:ascii="Times New Roman" w:hAnsi="Times New Roman" w:cs="Times New Roman"/>
                    <w:b/>
                    <w:color w:val="000000"/>
                  </w:rPr>
                  <w:t xml:space="preserve"> BMBM6021</w:t>
                </w:r>
              </w:p>
            </w:tc>
            <w:tc>
              <w:tcPr>
                <w:tcW w:w="6300" w:type="dxa"/>
              </w:tcPr>
              <w:p w14:paraId="2618B481" w14:textId="77777777" w:rsidR="00670780" w:rsidRPr="007A6AC4" w:rsidRDefault="00000000" w:rsidP="00BB7092">
                <w:pPr>
                  <w:rPr>
                    <w:rFonts w:ascii="Times New Roman" w:hAnsi="Times New Roman" w:cs="Times New Roman"/>
                  </w:rPr>
                </w:pPr>
                <w:r w:rsidRPr="007A6AC4">
                  <w:rPr>
                    <w:rFonts w:ascii="Times New Roman" w:hAnsi="Times New Roman" w:cs="Times New Roman"/>
                    <w:b/>
                    <w:lang w:val="en-US"/>
                  </w:rPr>
                  <w:t>Module</w:t>
                </w:r>
                <w:r w:rsidRPr="007A6AC4">
                  <w:rPr>
                    <w:rFonts w:ascii="Times New Roman" w:hAnsi="Times New Roman" w:cs="Times New Roman"/>
                    <w:b/>
                  </w:rPr>
                  <w:t xml:space="preserve">: </w:t>
                </w:r>
                <w:r w:rsidRPr="007A6AC4">
                  <w:rPr>
                    <w:rFonts w:ascii="Times New Roman" w:hAnsi="Times New Roman" w:cs="Times New Roman"/>
                    <w:b/>
                    <w:lang w:val="en-US"/>
                  </w:rPr>
                  <w:t>International Business Communication</w:t>
                </w:r>
              </w:p>
            </w:tc>
          </w:tr>
        </w:tbl>
        <w:p w14:paraId="2E605BCA" w14:textId="77777777" w:rsidR="00670780" w:rsidRPr="007A6AC4" w:rsidRDefault="00670780" w:rsidP="00670780">
          <w:pPr>
            <w:jc w:val="center"/>
            <w:rPr>
              <w:rFonts w:ascii="Times New Roman" w:hAnsi="Times New Roman" w:cs="Times New Roman" w:hint="eastAsia"/>
              <w:lang w:val="en-US"/>
            </w:rPr>
          </w:pPr>
        </w:p>
        <w:p w14:paraId="41AE1DE3" w14:textId="77777777" w:rsidR="00670780" w:rsidRPr="00670780" w:rsidRDefault="00670780" w:rsidP="00670780">
          <w:pPr>
            <w:jc w:val="center"/>
            <w:rPr>
              <w:rFonts w:ascii="Times New Roman" w:hAnsi="Times New Roman" w:cs="Times New Roman"/>
              <w:b/>
              <w:bCs/>
              <w:color w:val="000000" w:themeColor="text1"/>
              <w:sz w:val="36"/>
              <w:szCs w:val="36"/>
            </w:rPr>
          </w:pPr>
        </w:p>
        <w:p w14:paraId="4FBD6E92" w14:textId="77777777" w:rsidR="00670780" w:rsidRDefault="00000000" w:rsidP="00670780">
          <w:pPr>
            <w:jc w:val="center"/>
            <w:rPr>
              <w:rFonts w:ascii="Times New Roman" w:eastAsia="Times New Roman" w:hAnsi="Times New Roman" w:cs="Times New Roman"/>
              <w:b/>
              <w:bCs/>
              <w:color w:val="000000" w:themeColor="text1"/>
              <w:kern w:val="36"/>
              <w:sz w:val="36"/>
              <w:szCs w:val="36"/>
              <w:lang w:val="x-none"/>
              <w14:ligatures w14:val="none"/>
            </w:rPr>
          </w:pPr>
          <w:r w:rsidRPr="00670780">
            <w:rPr>
              <w:rFonts w:ascii="Times New Roman" w:hAnsi="Times New Roman" w:cs="Times New Roman"/>
              <w:b/>
              <w:bCs/>
              <w:color w:val="000000" w:themeColor="text1"/>
              <w:sz w:val="36"/>
              <w:szCs w:val="36"/>
            </w:rPr>
            <w:t>Challenges faced by managers in international business Communications:</w:t>
          </w:r>
          <w:r w:rsidRPr="00670780">
            <w:rPr>
              <w:rFonts w:ascii="Times New Roman" w:eastAsia="Times New Roman" w:hAnsi="Times New Roman" w:cs="Times New Roman"/>
              <w:b/>
              <w:bCs/>
              <w:color w:val="000000" w:themeColor="text1"/>
              <w:kern w:val="36"/>
              <w:sz w:val="72"/>
              <w:szCs w:val="72"/>
              <w:lang w:val="x-none"/>
              <w14:ligatures w14:val="none"/>
            </w:rPr>
            <w:t xml:space="preserve"> </w:t>
          </w:r>
          <w:r w:rsidRPr="00670780">
            <w:rPr>
              <w:rFonts w:ascii="Times New Roman" w:eastAsia="Times New Roman" w:hAnsi="Times New Roman" w:cs="Times New Roman"/>
              <w:b/>
              <w:bCs/>
              <w:color w:val="000000" w:themeColor="text1"/>
              <w:kern w:val="36"/>
              <w:sz w:val="36"/>
              <w:szCs w:val="36"/>
              <w:lang w:val="x-none"/>
              <w14:ligatures w14:val="none"/>
            </w:rPr>
            <w:t>Challenges and Strategies in UK-US Business Communications</w:t>
          </w:r>
        </w:p>
        <w:p w14:paraId="3147C077" w14:textId="77777777" w:rsidR="00670780" w:rsidRPr="00670780" w:rsidRDefault="00670780" w:rsidP="00670780">
          <w:pPr>
            <w:jc w:val="center"/>
            <w:rPr>
              <w:rFonts w:ascii="Times New Roman" w:eastAsia="Times New Roman" w:hAnsi="Times New Roman" w:cs="Times New Roman"/>
              <w:b/>
              <w:bCs/>
              <w:color w:val="000000" w:themeColor="text1"/>
              <w:kern w:val="36"/>
              <w:sz w:val="72"/>
              <w:szCs w:val="72"/>
              <w:lang w:val="x-none"/>
              <w14:ligatures w14:val="none"/>
            </w:rPr>
          </w:pPr>
        </w:p>
        <w:p w14:paraId="28AF5E83" w14:textId="77777777" w:rsidR="00670780" w:rsidRPr="00670780" w:rsidRDefault="00000000" w:rsidP="00670780">
          <w:pPr>
            <w:jc w:val="center"/>
            <w:rPr>
              <w:rFonts w:ascii="Times New Roman" w:hAnsi="Times New Roman" w:cs="Times New Roman"/>
              <w:b/>
              <w:bCs/>
              <w:sz w:val="36"/>
              <w:szCs w:val="36"/>
              <w:lang w:val="x-none"/>
            </w:rPr>
          </w:pPr>
          <w:r>
            <w:rPr>
              <w:rFonts w:ascii="Times New Roman" w:hAnsi="Times New Roman" w:cs="Times New Roman"/>
              <w:b/>
              <w:bCs/>
              <w:noProof/>
              <w:sz w:val="36"/>
              <w:szCs w:val="36"/>
              <w:lang w:val="x-none"/>
            </w:rPr>
            <w:drawing>
              <wp:inline distT="0" distB="0" distL="0" distR="0" wp14:anchorId="5618A740" wp14:editId="0AD519D8">
                <wp:extent cx="4493938" cy="2232837"/>
                <wp:effectExtent l="0" t="0" r="1905" b="2540"/>
                <wp:docPr id="501757140" name="Picture 1" descr="A flag with a city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757140" name="Picture 1" descr="A flag with a city in the background&#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514380" cy="2242994"/>
                        </a:xfrm>
                        <a:prstGeom prst="rect">
                          <a:avLst/>
                        </a:prstGeom>
                      </pic:spPr>
                    </pic:pic>
                  </a:graphicData>
                </a:graphic>
              </wp:inline>
            </w:drawing>
          </w:r>
        </w:p>
        <w:p w14:paraId="6AC993CA" w14:textId="77777777" w:rsidR="00670780" w:rsidRPr="007A6AC4" w:rsidRDefault="00670780" w:rsidP="00670780">
          <w:pPr>
            <w:jc w:val="center"/>
            <w:rPr>
              <w:rFonts w:ascii="Times New Roman" w:eastAsia="SimSun" w:hAnsi="Times New Roman" w:cs="Times New Roman"/>
              <w:sz w:val="28"/>
              <w:szCs w:val="28"/>
            </w:rPr>
          </w:pPr>
        </w:p>
        <w:p w14:paraId="5237A22B" w14:textId="77777777" w:rsidR="00670780" w:rsidRPr="007A6AC4" w:rsidRDefault="00670780" w:rsidP="00670780">
          <w:pPr>
            <w:rPr>
              <w:rFonts w:ascii="Times New Roman" w:eastAsia="SimSun" w:hAnsi="Times New Roman" w:cs="Times New Roman"/>
              <w:sz w:val="28"/>
              <w:szCs w:val="28"/>
            </w:rPr>
          </w:pPr>
        </w:p>
        <w:p w14:paraId="3B553A24" w14:textId="77777777" w:rsidR="00670780" w:rsidRPr="007A6AC4" w:rsidRDefault="00000000" w:rsidP="00670780">
          <w:pPr>
            <w:jc w:val="center"/>
            <w:rPr>
              <w:rFonts w:ascii="Times New Roman" w:eastAsia="SimSun" w:hAnsi="Times New Roman" w:cs="Times New Roman"/>
              <w:sz w:val="28"/>
              <w:szCs w:val="28"/>
            </w:rPr>
          </w:pPr>
          <w:r w:rsidRPr="007A6AC4">
            <w:rPr>
              <w:rFonts w:ascii="Times New Roman" w:eastAsia="SimSun" w:hAnsi="Times New Roman" w:cs="Times New Roman"/>
              <w:sz w:val="28"/>
              <w:szCs w:val="28"/>
            </w:rPr>
            <w:t xml:space="preserve">Name: </w:t>
          </w:r>
          <w:r w:rsidRPr="007A6AC4">
            <w:rPr>
              <w:rFonts w:ascii="Times New Roman" w:eastAsia="SimSun" w:hAnsi="Times New Roman" w:cs="Times New Roman"/>
              <w:sz w:val="28"/>
              <w:szCs w:val="28"/>
              <w:lang w:val="en-US"/>
            </w:rPr>
            <w:t>Zihao Xiong (Enzo)</w:t>
          </w:r>
        </w:p>
        <w:p w14:paraId="4FA44DD8" w14:textId="77777777" w:rsidR="00670780" w:rsidRPr="007A6AC4" w:rsidRDefault="00000000" w:rsidP="00670780">
          <w:pPr>
            <w:jc w:val="center"/>
            <w:rPr>
              <w:rFonts w:ascii="Times New Roman" w:eastAsia="SimSun" w:hAnsi="Times New Roman" w:cs="Times New Roman"/>
              <w:sz w:val="28"/>
              <w:szCs w:val="28"/>
            </w:rPr>
          </w:pPr>
          <w:r w:rsidRPr="007A6AC4">
            <w:rPr>
              <w:rFonts w:ascii="Times New Roman" w:eastAsia="SimSun" w:hAnsi="Times New Roman" w:cs="Times New Roman"/>
              <w:sz w:val="28"/>
              <w:szCs w:val="28"/>
              <w:lang w:val="en-US"/>
            </w:rPr>
            <w:t>Student number</w:t>
          </w:r>
          <w:r w:rsidRPr="007A6AC4">
            <w:rPr>
              <w:rFonts w:ascii="Times New Roman" w:eastAsia="SimSun" w:hAnsi="Times New Roman" w:cs="Times New Roman"/>
              <w:sz w:val="28"/>
              <w:szCs w:val="28"/>
            </w:rPr>
            <w:t xml:space="preserve">: </w:t>
          </w:r>
          <w:r w:rsidRPr="007A6AC4">
            <w:rPr>
              <w:rFonts w:ascii="Times New Roman" w:eastAsia="SimSun" w:hAnsi="Times New Roman" w:cs="Times New Roman"/>
              <w:sz w:val="28"/>
              <w:szCs w:val="28"/>
              <w:lang w:val="en-US"/>
            </w:rPr>
            <w:t>2405686</w:t>
          </w:r>
        </w:p>
        <w:p w14:paraId="6D4B3E58" w14:textId="2F9B53D5" w:rsidR="00670780" w:rsidRPr="007A6AC4" w:rsidRDefault="00000000" w:rsidP="00670780">
          <w:pPr>
            <w:jc w:val="center"/>
            <w:rPr>
              <w:rFonts w:ascii="Times New Roman" w:eastAsia="SimSun" w:hAnsi="Times New Roman" w:cs="Times New Roman"/>
              <w:sz w:val="28"/>
              <w:szCs w:val="28"/>
            </w:rPr>
          </w:pPr>
          <w:r w:rsidRPr="007A6AC4">
            <w:rPr>
              <w:rFonts w:ascii="Times New Roman" w:eastAsia="SimSun" w:hAnsi="Times New Roman" w:cs="Times New Roman"/>
              <w:sz w:val="28"/>
              <w:szCs w:val="28"/>
              <w:lang w:val="en-US"/>
            </w:rPr>
            <w:t>Lecturer</w:t>
          </w:r>
          <w:r w:rsidRPr="007A6AC4">
            <w:rPr>
              <w:rFonts w:ascii="Times New Roman" w:eastAsia="SimSun" w:hAnsi="Times New Roman" w:cs="Times New Roman"/>
              <w:sz w:val="28"/>
              <w:szCs w:val="28"/>
            </w:rPr>
            <w:t xml:space="preserve">: </w:t>
          </w:r>
          <w:proofErr w:type="spellStart"/>
          <w:r w:rsidRPr="007A6AC4">
            <w:rPr>
              <w:rFonts w:ascii="Times New Roman" w:eastAsia="SimSun" w:hAnsi="Times New Roman" w:cs="Times New Roman"/>
              <w:sz w:val="28"/>
              <w:szCs w:val="28"/>
              <w:lang w:val="en-US"/>
            </w:rPr>
            <w:t>Ar</w:t>
          </w:r>
          <w:r w:rsidR="00055F2A">
            <w:rPr>
              <w:rFonts w:ascii="Times New Roman" w:eastAsia="SimSun" w:hAnsi="Times New Roman" w:cs="Times New Roman"/>
              <w:sz w:val="28"/>
              <w:szCs w:val="28"/>
              <w:lang w:val="en-US"/>
            </w:rPr>
            <w:t>pu</w:t>
          </w:r>
          <w:proofErr w:type="spellEnd"/>
          <w:r w:rsidRPr="007A6AC4">
            <w:rPr>
              <w:rFonts w:ascii="Times New Roman" w:eastAsia="SimSun" w:hAnsi="Times New Roman" w:cs="Times New Roman"/>
              <w:sz w:val="28"/>
              <w:szCs w:val="28"/>
              <w:lang w:val="en-US"/>
            </w:rPr>
            <w:t xml:space="preserve"> Kumar</w:t>
          </w:r>
        </w:p>
        <w:p w14:paraId="7AA39EDD" w14:textId="77777777" w:rsidR="00670780" w:rsidRPr="007A6AC4" w:rsidRDefault="00000000" w:rsidP="00670780">
          <w:pPr>
            <w:jc w:val="center"/>
            <w:rPr>
              <w:rFonts w:ascii="Times New Roman" w:eastAsia="SimSun" w:hAnsi="Times New Roman" w:cs="Times New Roman"/>
              <w:sz w:val="28"/>
              <w:szCs w:val="28"/>
            </w:rPr>
          </w:pPr>
          <w:r w:rsidRPr="007A6AC4">
            <w:rPr>
              <w:rFonts w:ascii="Times New Roman" w:eastAsia="SimSun" w:hAnsi="Times New Roman" w:cs="Times New Roman"/>
              <w:sz w:val="28"/>
              <w:szCs w:val="28"/>
            </w:rPr>
            <w:t>Submission Date: 202</w:t>
          </w:r>
          <w:r>
            <w:rPr>
              <w:rFonts w:ascii="Times New Roman" w:eastAsia="SimSun" w:hAnsi="Times New Roman" w:cs="Times New Roman"/>
              <w:sz w:val="28"/>
              <w:szCs w:val="28"/>
            </w:rPr>
            <w:t>5.01.10</w:t>
          </w:r>
        </w:p>
        <w:p w14:paraId="72128FE0" w14:textId="23DE805B" w:rsidR="00670780" w:rsidRPr="007A6AC4" w:rsidRDefault="00000000" w:rsidP="00670780">
          <w:pPr>
            <w:jc w:val="center"/>
            <w:rPr>
              <w:rFonts w:ascii="Times New Roman" w:eastAsia="SimSun" w:hAnsi="Times New Roman" w:cs="Times New Roman"/>
              <w:sz w:val="28"/>
              <w:szCs w:val="28"/>
            </w:rPr>
          </w:pPr>
          <w:r w:rsidRPr="007A6AC4">
            <w:rPr>
              <w:rFonts w:ascii="Times New Roman" w:eastAsia="SimSun" w:hAnsi="Times New Roman" w:cs="Times New Roman"/>
              <w:sz w:val="28"/>
              <w:szCs w:val="28"/>
              <w:lang w:val="en-US"/>
            </w:rPr>
            <w:t xml:space="preserve">Words account: </w:t>
          </w:r>
          <w:r>
            <w:rPr>
              <w:rFonts w:ascii="Times New Roman" w:eastAsia="SimSun" w:hAnsi="Times New Roman" w:cs="Times New Roman"/>
              <w:sz w:val="28"/>
              <w:szCs w:val="28"/>
              <w:lang w:val="en-US"/>
            </w:rPr>
            <w:t>25</w:t>
          </w:r>
          <w:r w:rsidR="00055F2A">
            <w:rPr>
              <w:rFonts w:ascii="Times New Roman" w:eastAsia="SimSun" w:hAnsi="Times New Roman" w:cs="Times New Roman"/>
              <w:sz w:val="28"/>
              <w:szCs w:val="28"/>
              <w:lang w:val="en-US"/>
            </w:rPr>
            <w:t>65</w:t>
          </w:r>
        </w:p>
        <w:p w14:paraId="4D266D80" w14:textId="77777777" w:rsidR="00670780" w:rsidRPr="007A6AC4" w:rsidRDefault="00670780" w:rsidP="00670780">
          <w:pPr>
            <w:rPr>
              <w:rFonts w:ascii="Times New Roman" w:eastAsia="SimSun" w:hAnsi="Times New Roman" w:cs="Times New Roman"/>
              <w:sz w:val="28"/>
              <w:szCs w:val="28"/>
            </w:rPr>
          </w:pPr>
        </w:p>
        <w:p w14:paraId="56439B58" w14:textId="77777777" w:rsidR="00670780" w:rsidRPr="007A6AC4" w:rsidRDefault="00000000" w:rsidP="00670780">
          <w:pPr>
            <w:jc w:val="center"/>
            <w:rPr>
              <w:rFonts w:ascii="Times New Roman" w:eastAsia="SimSun" w:hAnsi="Times New Roman" w:cs="Times New Roman"/>
              <w:sz w:val="28"/>
              <w:szCs w:val="28"/>
            </w:rPr>
          </w:pPr>
          <w:r w:rsidRPr="007A6AC4">
            <w:rPr>
              <w:rFonts w:ascii="Times New Roman" w:eastAsia="SimSun" w:hAnsi="Times New Roman" w:cs="Times New Roman"/>
              <w:sz w:val="28"/>
              <w:szCs w:val="28"/>
              <w:lang w:val="en-US"/>
            </w:rPr>
            <w:t>University of Wales Trinity Saint David</w:t>
          </w:r>
        </w:p>
        <w:p w14:paraId="7AAB629F" w14:textId="77777777" w:rsidR="00670780" w:rsidRPr="007A6AC4" w:rsidRDefault="00670780" w:rsidP="00670780">
          <w:pPr>
            <w:jc w:val="center"/>
            <w:rPr>
              <w:rFonts w:ascii="Times New Roman" w:hAnsi="Times New Roman" w:cs="Times New Roman"/>
            </w:rPr>
          </w:pPr>
        </w:p>
        <w:p w14:paraId="1BF35DEF" w14:textId="77777777" w:rsidR="00670780" w:rsidRPr="007A6AC4" w:rsidRDefault="00670780" w:rsidP="00670780">
          <w:pPr>
            <w:jc w:val="center"/>
            <w:rPr>
              <w:rFonts w:ascii="Times New Roman" w:hAnsi="Times New Roman" w:cs="Times New Roman"/>
              <w:lang w:val="en-US"/>
            </w:rPr>
          </w:pPr>
        </w:p>
        <w:p w14:paraId="62674A27" w14:textId="77777777" w:rsidR="00670780" w:rsidRPr="007A6AC4" w:rsidRDefault="00670780" w:rsidP="00670780">
          <w:pPr>
            <w:jc w:val="center"/>
            <w:rPr>
              <w:rFonts w:ascii="Times New Roman" w:hAnsi="Times New Roman" w:cs="Times New Roman"/>
              <w:lang w:val="en-US"/>
            </w:rPr>
          </w:pPr>
        </w:p>
        <w:p w14:paraId="2F949A14" w14:textId="77777777" w:rsidR="00670780" w:rsidRPr="00670780" w:rsidRDefault="00000000" w:rsidP="00670780">
          <w:pPr>
            <w:rPr>
              <w:rFonts w:ascii="Times New Roman" w:hAnsi="Times New Roman" w:cs="Times New Roman"/>
            </w:rPr>
          </w:pPr>
        </w:p>
      </w:sdtContent>
    </w:sdt>
    <w:p w14:paraId="72E7B7EC" w14:textId="77777777" w:rsidR="00670780" w:rsidRPr="00670780" w:rsidRDefault="00000000" w:rsidP="00670780">
      <w:pPr>
        <w:rPr>
          <w:rFonts w:ascii="Times New Roman" w:eastAsia="Times New Roman" w:hAnsi="Times New Roman" w:cs="Times New Roman"/>
          <w:b/>
          <w:bCs/>
          <w:kern w:val="36"/>
          <w:sz w:val="48"/>
          <w:szCs w:val="48"/>
          <w:lang w:val="x-none"/>
          <w14:ligatures w14:val="none"/>
        </w:rPr>
      </w:pPr>
      <w:r w:rsidRPr="00670780">
        <w:rPr>
          <w:rStyle w:val="Strong"/>
          <w:rFonts w:ascii="Times New Roman" w:hAnsi="Times New Roman" w:cs="Times New Roman"/>
          <w:sz w:val="36"/>
          <w:szCs w:val="36"/>
        </w:rPr>
        <w:lastRenderedPageBreak/>
        <w:t>Executive Summary</w:t>
      </w:r>
    </w:p>
    <w:p w14:paraId="3E87BD97" w14:textId="5F239286" w:rsidR="00424AF2" w:rsidRDefault="00000000" w:rsidP="00424AF2">
      <w:pPr>
        <w:pStyle w:val="whitespace-pre-wrap"/>
        <w:spacing w:line="480" w:lineRule="auto"/>
        <w:jc w:val="both"/>
      </w:pPr>
      <w:r w:rsidRPr="00B51FF3">
        <w:rPr>
          <w:rFonts w:hint="eastAsia"/>
        </w:rPr>
        <w:t>The relationship between British and American businesses is among the most crucial but sensitive collaborations in today's world market. This study identifies unique challenges and strategic solutions within UK-US business communications in a post-Brexit setting. This partnership is quite substantial, given that, the bilateral trade had reached a value of £310.8 billion</w:t>
      </w:r>
      <w:r w:rsidR="00815301" w:rsidRPr="00815301">
        <w:rPr>
          <w:rFonts w:hint="eastAsia"/>
        </w:rPr>
        <w:t xml:space="preserve"> </w:t>
      </w:r>
      <w:r w:rsidR="00815301" w:rsidRPr="00B51FF3">
        <w:rPr>
          <w:rFonts w:hint="eastAsia"/>
        </w:rPr>
        <w:t>by late 2023</w:t>
      </w:r>
      <w:r w:rsidRPr="00B51FF3">
        <w:rPr>
          <w:rFonts w:hint="eastAsia"/>
        </w:rPr>
        <w:t xml:space="preserve"> and accounted for 17.6% of the total UK trade (Glass, 2024). This research, through traditional intercultural communication theory and contemporary business practices, converges to analyze the inherent complexities of cross-cultural business communication</w:t>
      </w:r>
      <w:r>
        <w:t>.</w:t>
      </w:r>
    </w:p>
    <w:p w14:paraId="78811036" w14:textId="68967B7A" w:rsidR="00424AF2" w:rsidRDefault="00000000" w:rsidP="00424AF2">
      <w:pPr>
        <w:pStyle w:val="whitespace-pre-wrap"/>
        <w:spacing w:line="480" w:lineRule="auto"/>
        <w:jc w:val="both"/>
      </w:pPr>
      <w:r w:rsidRPr="00B51FF3">
        <w:rPr>
          <w:rFonts w:hint="eastAsia"/>
        </w:rPr>
        <w:t xml:space="preserve">The results suggest that beneath </w:t>
      </w:r>
      <w:r w:rsidR="00815301">
        <w:t>obvious</w:t>
      </w:r>
      <w:r w:rsidRPr="00B51FF3">
        <w:rPr>
          <w:rFonts w:hint="eastAsia"/>
        </w:rPr>
        <w:t xml:space="preserve"> cultural similarities between the UK and the US, significant divergences persist in communication habits and ways of doing business. This research combines Hofstede's cultural dimensions framework with the theoretical model by Trompenaars and demonstrates how superficial similarities often mask a far more complex reality in communications (Gërguri, 2023). Such post-Brexit challenges raise new demands for UK managers to learn how to negotiate US business culture (Gawthorpe, 2024)</w:t>
      </w:r>
      <w:r>
        <w:t>.</w:t>
      </w:r>
    </w:p>
    <w:p w14:paraId="0A57D6F7" w14:textId="77777777" w:rsidR="00B51FF3" w:rsidRPr="00B51FF3" w:rsidRDefault="00000000" w:rsidP="00424AF2">
      <w:pPr>
        <w:pStyle w:val="whitespace-pre-wrap"/>
        <w:spacing w:line="480" w:lineRule="auto"/>
        <w:jc w:val="both"/>
        <w:rPr>
          <w:rFonts w:eastAsiaTheme="minorEastAsia"/>
        </w:rPr>
      </w:pPr>
      <w:r w:rsidRPr="00B51FF3">
        <w:rPr>
          <w:rFonts w:hint="eastAsia"/>
        </w:rPr>
        <w:t>The analysis identifies three basic challenges: the paradox of linguistic and cultural complexity despite a shared language (Williams, 2017a), distinctive organizational dynamics in decision-making processes (Bouwen, 2023), and emerging complications in technology-mediated communication (Gordon, 2024). These researches suggest that to navigate such challenges successfully, comprehensive organizational approaches will have to marry cultural intelligence development with sophisticated communication protocols</w:t>
      </w:r>
      <w:r w:rsidR="00424AF2">
        <w:t>.</w:t>
      </w:r>
    </w:p>
    <w:p w14:paraId="66DE7235" w14:textId="5D699BCB" w:rsidR="00424AF2" w:rsidRDefault="00000000" w:rsidP="00424AF2">
      <w:pPr>
        <w:pStyle w:val="whitespace-pre-wrap"/>
        <w:spacing w:line="480" w:lineRule="auto"/>
        <w:jc w:val="both"/>
        <w:rPr>
          <w:rFonts w:eastAsiaTheme="minorEastAsia"/>
        </w:rPr>
      </w:pPr>
      <w:r w:rsidRPr="00B51FF3">
        <w:rPr>
          <w:rFonts w:hint="eastAsia"/>
        </w:rPr>
        <w:t xml:space="preserve">From these bases, the present study </w:t>
      </w:r>
      <w:r w:rsidR="00815301">
        <w:t>proposes</w:t>
      </w:r>
      <w:r w:rsidRPr="00B51FF3">
        <w:rPr>
          <w:rFonts w:hint="eastAsia"/>
        </w:rPr>
        <w:t xml:space="preserve"> with suggestions on implementing integrated organizational development initiatives addressing explicit and implicit cultural differences </w:t>
      </w:r>
      <w:r w:rsidRPr="00B51FF3">
        <w:rPr>
          <w:rFonts w:hint="eastAsia"/>
        </w:rPr>
        <w:lastRenderedPageBreak/>
        <w:t>(Finerva, 2022), coming up with appropriate, robust communication infrastructures that account for different cultural preferences (Womble Bond Dickinson, 2023), and laying out systematic performance monitoring mechanisms (Zeta Global, 2024). These suggestions give organizations a concrete basis on which to conduct effective cross-cultural communication in the modern UK-US business environment. The research implies that any future success regarding UK-US business relationships will increasingly depend on the degree to which organizations can adapt traditional communication practices to new digital contexts while maintaining high cultural sensitivity</w:t>
      </w:r>
      <w:r>
        <w:t>.</w:t>
      </w:r>
    </w:p>
    <w:p w14:paraId="7ED04918" w14:textId="77777777" w:rsidR="00B51FF3" w:rsidRDefault="00B51FF3" w:rsidP="00B51FF3">
      <w:pPr>
        <w:spacing w:before="100" w:beforeAutospacing="1" w:after="100" w:afterAutospacing="1" w:line="480" w:lineRule="auto"/>
        <w:jc w:val="both"/>
        <w:outlineLvl w:val="1"/>
        <w:rPr>
          <w:rFonts w:ascii="Times New Roman" w:eastAsia="Times New Roman" w:hAnsi="Times New Roman" w:cs="Times New Roman"/>
          <w:b/>
          <w:bCs/>
          <w:kern w:val="0"/>
          <w:sz w:val="36"/>
          <w:szCs w:val="36"/>
          <w:lang w:val="x-none"/>
          <w14:ligatures w14:val="none"/>
        </w:rPr>
      </w:pPr>
    </w:p>
    <w:p w14:paraId="179128DD" w14:textId="77777777" w:rsidR="00670780" w:rsidRPr="00B51FF3" w:rsidRDefault="00670780" w:rsidP="00424AF2">
      <w:pPr>
        <w:spacing w:before="100" w:beforeAutospacing="1" w:after="100" w:afterAutospacing="1" w:line="480" w:lineRule="auto"/>
        <w:jc w:val="both"/>
        <w:outlineLvl w:val="1"/>
        <w:rPr>
          <w:rFonts w:ascii="Times New Roman" w:hAnsi="Times New Roman" w:cs="Times New Roman"/>
          <w:b/>
          <w:bCs/>
          <w:kern w:val="0"/>
          <w:sz w:val="36"/>
          <w:szCs w:val="36"/>
          <w:lang w:val="x-none"/>
          <w14:ligatures w14:val="none"/>
        </w:rPr>
      </w:pPr>
      <w:bookmarkStart w:id="0" w:name="_Hlk187421175"/>
    </w:p>
    <w:bookmarkEnd w:id="0"/>
    <w:p w14:paraId="36D9659A" w14:textId="77777777" w:rsidR="00670780" w:rsidRDefault="00670780" w:rsidP="00F02760">
      <w:pPr>
        <w:spacing w:before="100" w:beforeAutospacing="1" w:after="100" w:afterAutospacing="1"/>
        <w:jc w:val="both"/>
        <w:outlineLvl w:val="1"/>
        <w:rPr>
          <w:rFonts w:ascii="Times New Roman" w:eastAsia="Times New Roman" w:hAnsi="Times New Roman" w:cs="Times New Roman"/>
          <w:b/>
          <w:bCs/>
          <w:kern w:val="0"/>
          <w:sz w:val="36"/>
          <w:szCs w:val="36"/>
          <w:lang w:val="x-none"/>
          <w14:ligatures w14:val="none"/>
        </w:rPr>
      </w:pPr>
    </w:p>
    <w:p w14:paraId="4D1B8B14" w14:textId="77777777" w:rsidR="00670780" w:rsidRDefault="00670780" w:rsidP="00F02760">
      <w:pPr>
        <w:spacing w:before="100" w:beforeAutospacing="1" w:after="100" w:afterAutospacing="1"/>
        <w:jc w:val="both"/>
        <w:outlineLvl w:val="1"/>
        <w:rPr>
          <w:rFonts w:ascii="Times New Roman" w:eastAsia="Times New Roman" w:hAnsi="Times New Roman" w:cs="Times New Roman"/>
          <w:b/>
          <w:bCs/>
          <w:kern w:val="0"/>
          <w:sz w:val="36"/>
          <w:szCs w:val="36"/>
          <w:lang w:val="x-none"/>
          <w14:ligatures w14:val="none"/>
        </w:rPr>
      </w:pPr>
    </w:p>
    <w:p w14:paraId="34B358B5" w14:textId="77777777" w:rsidR="00670780" w:rsidRDefault="00670780" w:rsidP="00F02760">
      <w:pPr>
        <w:spacing w:before="100" w:beforeAutospacing="1" w:after="100" w:afterAutospacing="1"/>
        <w:jc w:val="both"/>
        <w:outlineLvl w:val="1"/>
        <w:rPr>
          <w:rFonts w:ascii="Times New Roman" w:eastAsia="Times New Roman" w:hAnsi="Times New Roman" w:cs="Times New Roman"/>
          <w:b/>
          <w:bCs/>
          <w:kern w:val="0"/>
          <w:sz w:val="36"/>
          <w:szCs w:val="36"/>
          <w:lang w:val="x-none"/>
          <w14:ligatures w14:val="none"/>
        </w:rPr>
      </w:pPr>
    </w:p>
    <w:p w14:paraId="5F5ED472" w14:textId="77777777" w:rsidR="00670780" w:rsidRPr="00424AF2" w:rsidRDefault="00670780" w:rsidP="00F02760">
      <w:pPr>
        <w:spacing w:before="100" w:beforeAutospacing="1" w:after="100" w:afterAutospacing="1"/>
        <w:jc w:val="both"/>
        <w:outlineLvl w:val="1"/>
        <w:rPr>
          <w:rFonts w:ascii="Times New Roman" w:eastAsia="Times New Roman" w:hAnsi="Times New Roman" w:cs="Times New Roman"/>
          <w:b/>
          <w:bCs/>
          <w:kern w:val="0"/>
          <w:sz w:val="36"/>
          <w:szCs w:val="36"/>
          <w:lang w:val="en-US"/>
          <w14:ligatures w14:val="none"/>
        </w:rPr>
      </w:pPr>
    </w:p>
    <w:p w14:paraId="5408F833" w14:textId="77777777" w:rsidR="00670780" w:rsidRDefault="00670780" w:rsidP="00F02760">
      <w:pPr>
        <w:spacing w:before="100" w:beforeAutospacing="1" w:after="100" w:afterAutospacing="1"/>
        <w:jc w:val="both"/>
        <w:outlineLvl w:val="1"/>
        <w:rPr>
          <w:rFonts w:ascii="Times New Roman" w:eastAsia="Times New Roman" w:hAnsi="Times New Roman" w:cs="Times New Roman"/>
          <w:b/>
          <w:bCs/>
          <w:kern w:val="0"/>
          <w:sz w:val="36"/>
          <w:szCs w:val="36"/>
          <w:lang w:val="x-none"/>
          <w14:ligatures w14:val="none"/>
        </w:rPr>
      </w:pPr>
    </w:p>
    <w:p w14:paraId="77268DBF" w14:textId="77777777" w:rsidR="00670780" w:rsidRDefault="00670780" w:rsidP="00F02760">
      <w:pPr>
        <w:spacing w:before="100" w:beforeAutospacing="1" w:after="100" w:afterAutospacing="1"/>
        <w:jc w:val="both"/>
        <w:outlineLvl w:val="1"/>
        <w:rPr>
          <w:rFonts w:ascii="Times New Roman" w:eastAsia="Times New Roman" w:hAnsi="Times New Roman" w:cs="Times New Roman"/>
          <w:b/>
          <w:bCs/>
          <w:kern w:val="0"/>
          <w:sz w:val="36"/>
          <w:szCs w:val="36"/>
          <w:lang w:val="x-none"/>
          <w14:ligatures w14:val="none"/>
        </w:rPr>
      </w:pPr>
    </w:p>
    <w:p w14:paraId="1D18D4B2" w14:textId="77777777" w:rsidR="00670780" w:rsidRDefault="00670780" w:rsidP="00F02760">
      <w:pPr>
        <w:spacing w:before="100" w:beforeAutospacing="1" w:after="100" w:afterAutospacing="1"/>
        <w:jc w:val="both"/>
        <w:outlineLvl w:val="1"/>
        <w:rPr>
          <w:rFonts w:ascii="Times New Roman" w:eastAsia="Times New Roman" w:hAnsi="Times New Roman" w:cs="Times New Roman"/>
          <w:b/>
          <w:bCs/>
          <w:kern w:val="0"/>
          <w:sz w:val="36"/>
          <w:szCs w:val="36"/>
          <w:lang w:val="x-none"/>
          <w14:ligatures w14:val="none"/>
        </w:rPr>
      </w:pPr>
    </w:p>
    <w:p w14:paraId="5CA47153" w14:textId="77777777" w:rsidR="00670780" w:rsidRDefault="00670780" w:rsidP="00F02760">
      <w:pPr>
        <w:spacing w:before="100" w:beforeAutospacing="1" w:after="100" w:afterAutospacing="1"/>
        <w:jc w:val="both"/>
        <w:outlineLvl w:val="1"/>
        <w:rPr>
          <w:rFonts w:ascii="Times New Roman" w:eastAsia="Times New Roman" w:hAnsi="Times New Roman" w:cs="Times New Roman"/>
          <w:b/>
          <w:bCs/>
          <w:kern w:val="0"/>
          <w:sz w:val="36"/>
          <w:szCs w:val="36"/>
          <w:lang w:val="x-none"/>
          <w14:ligatures w14:val="none"/>
        </w:rPr>
      </w:pPr>
    </w:p>
    <w:p w14:paraId="2B9C73FD" w14:textId="77777777" w:rsidR="00670780" w:rsidRDefault="00670780" w:rsidP="00F02760">
      <w:pPr>
        <w:spacing w:before="100" w:beforeAutospacing="1" w:after="100" w:afterAutospacing="1"/>
        <w:jc w:val="both"/>
        <w:outlineLvl w:val="1"/>
        <w:rPr>
          <w:rFonts w:ascii="Times New Roman" w:eastAsia="Times New Roman" w:hAnsi="Times New Roman" w:cs="Times New Roman"/>
          <w:b/>
          <w:bCs/>
          <w:kern w:val="0"/>
          <w:sz w:val="36"/>
          <w:szCs w:val="36"/>
          <w:lang w:val="x-none"/>
          <w14:ligatures w14:val="none"/>
        </w:rPr>
      </w:pPr>
    </w:p>
    <w:p w14:paraId="2C1A8DE6" w14:textId="77777777" w:rsidR="00670780" w:rsidRDefault="00000000" w:rsidP="00670780">
      <w:pPr>
        <w:rPr>
          <w:noProof/>
        </w:rPr>
      </w:pPr>
      <w:r w:rsidRPr="00670780">
        <w:rPr>
          <w:rFonts w:ascii="Times New Roman" w:hAnsi="Times New Roman" w:cs="Times New Roman"/>
          <w:b/>
          <w:bCs/>
          <w:color w:val="000000" w:themeColor="text1"/>
          <w:sz w:val="36"/>
          <w:szCs w:val="36"/>
          <w:lang w:val="x-none"/>
        </w:rPr>
        <w:lastRenderedPageBreak/>
        <w:t xml:space="preserve">Content </w:t>
      </w:r>
      <w:r>
        <w:rPr>
          <w:rFonts w:ascii="Times New Roman" w:hAnsi="Times New Roman" w:cs="Times New Roman"/>
          <w:b/>
          <w:bCs/>
          <w:lang w:val="x-none"/>
        </w:rPr>
        <w:fldChar w:fldCharType="begin"/>
      </w:r>
      <w:r w:rsidRPr="00670780">
        <w:rPr>
          <w:rFonts w:ascii="Times New Roman" w:hAnsi="Times New Roman" w:cs="Times New Roman"/>
          <w:b/>
          <w:bCs/>
          <w:lang w:val="x-none"/>
        </w:rPr>
        <w:instrText xml:space="preserve"> TOC \o "1-3" \h \z \u </w:instrText>
      </w:r>
      <w:r>
        <w:rPr>
          <w:rFonts w:ascii="Times New Roman" w:hAnsi="Times New Roman" w:cs="Times New Roman"/>
          <w:b/>
          <w:bCs/>
          <w:lang w:val="x-none"/>
        </w:rPr>
        <w:fldChar w:fldCharType="separate"/>
      </w:r>
    </w:p>
    <w:p w14:paraId="11C273FE" w14:textId="77777777" w:rsidR="00670780" w:rsidRDefault="00670780">
      <w:pPr>
        <w:pStyle w:val="TOC1"/>
        <w:tabs>
          <w:tab w:val="right" w:leader="dot" w:pos="9350"/>
        </w:tabs>
        <w:rPr>
          <w:noProof/>
          <w:lang w:val="x-none"/>
        </w:rPr>
      </w:pPr>
      <w:hyperlink w:anchor="_Toc187368258" w:history="1">
        <w:r w:rsidRPr="00DA1D3D">
          <w:rPr>
            <w:rStyle w:val="Hyperlink"/>
            <w:rFonts w:ascii="Times New Roman" w:eastAsia="Times New Roman" w:hAnsi="Times New Roman" w:cs="Times New Roman"/>
            <w:b/>
            <w:bCs/>
            <w:noProof/>
            <w:kern w:val="0"/>
            <w:lang w:val="x-none"/>
            <w14:ligatures w14:val="none"/>
          </w:rPr>
          <w:t xml:space="preserve">1.0 </w:t>
        </w:r>
        <w:r w:rsidRPr="00DA1D3D">
          <w:rPr>
            <w:rStyle w:val="Hyperlink"/>
            <w:rFonts w:ascii="Times New Roman" w:hAnsi="Times New Roman" w:cs="Times New Roman"/>
            <w:b/>
            <w:bCs/>
            <w:noProof/>
            <w:lang w:val="x-none"/>
          </w:rPr>
          <w:t>Introductio</w:t>
        </w:r>
        <w:r w:rsidRPr="00DA1D3D">
          <w:rPr>
            <w:rStyle w:val="Hyperlink"/>
            <w:rFonts w:ascii="Times New Roman" w:hAnsi="Times New Roman" w:cs="Times New Roman"/>
            <w:b/>
            <w:bCs/>
            <w:noProof/>
          </w:rPr>
          <w:t>n</w:t>
        </w:r>
        <w:r>
          <w:rPr>
            <w:noProof/>
            <w:webHidden/>
          </w:rPr>
          <w:tab/>
        </w:r>
        <w:r>
          <w:rPr>
            <w:noProof/>
            <w:webHidden/>
          </w:rPr>
          <w:fldChar w:fldCharType="begin"/>
        </w:r>
        <w:r>
          <w:rPr>
            <w:noProof/>
            <w:webHidden/>
          </w:rPr>
          <w:instrText xml:space="preserve"> PAGEREF _Toc187368258 \h </w:instrText>
        </w:r>
        <w:r>
          <w:rPr>
            <w:noProof/>
            <w:webHidden/>
          </w:rPr>
        </w:r>
        <w:r>
          <w:rPr>
            <w:noProof/>
            <w:webHidden/>
          </w:rPr>
          <w:fldChar w:fldCharType="separate"/>
        </w:r>
        <w:r>
          <w:rPr>
            <w:noProof/>
            <w:webHidden/>
          </w:rPr>
          <w:t>5</w:t>
        </w:r>
        <w:r>
          <w:rPr>
            <w:noProof/>
            <w:webHidden/>
          </w:rPr>
          <w:fldChar w:fldCharType="end"/>
        </w:r>
      </w:hyperlink>
    </w:p>
    <w:p w14:paraId="6BE89D08" w14:textId="77777777" w:rsidR="00670780" w:rsidRDefault="00670780">
      <w:pPr>
        <w:pStyle w:val="TOC1"/>
        <w:tabs>
          <w:tab w:val="right" w:leader="dot" w:pos="9350"/>
        </w:tabs>
        <w:rPr>
          <w:noProof/>
          <w:lang w:val="x-none"/>
        </w:rPr>
      </w:pPr>
      <w:hyperlink w:anchor="_Toc187368259" w:history="1">
        <w:r w:rsidRPr="00DA1D3D">
          <w:rPr>
            <w:rStyle w:val="Hyperlink"/>
            <w:rFonts w:ascii="Times New Roman" w:hAnsi="Times New Roman" w:cs="Times New Roman"/>
            <w:b/>
            <w:bCs/>
            <w:noProof/>
            <w:lang w:val="x-none"/>
          </w:rPr>
          <w:t>2.0 Theoretical Framework</w:t>
        </w:r>
        <w:r>
          <w:rPr>
            <w:noProof/>
            <w:webHidden/>
          </w:rPr>
          <w:tab/>
        </w:r>
        <w:r>
          <w:rPr>
            <w:noProof/>
            <w:webHidden/>
          </w:rPr>
          <w:fldChar w:fldCharType="begin"/>
        </w:r>
        <w:r>
          <w:rPr>
            <w:noProof/>
            <w:webHidden/>
          </w:rPr>
          <w:instrText xml:space="preserve"> PAGEREF _Toc187368259 \h </w:instrText>
        </w:r>
        <w:r>
          <w:rPr>
            <w:noProof/>
            <w:webHidden/>
          </w:rPr>
        </w:r>
        <w:r>
          <w:rPr>
            <w:noProof/>
            <w:webHidden/>
          </w:rPr>
          <w:fldChar w:fldCharType="separate"/>
        </w:r>
        <w:r>
          <w:rPr>
            <w:noProof/>
            <w:webHidden/>
          </w:rPr>
          <w:t>6</w:t>
        </w:r>
        <w:r>
          <w:rPr>
            <w:noProof/>
            <w:webHidden/>
          </w:rPr>
          <w:fldChar w:fldCharType="end"/>
        </w:r>
      </w:hyperlink>
    </w:p>
    <w:p w14:paraId="55DD19DE" w14:textId="77777777" w:rsidR="00670780" w:rsidRDefault="00670780">
      <w:pPr>
        <w:pStyle w:val="TOC2"/>
        <w:tabs>
          <w:tab w:val="right" w:leader="dot" w:pos="9350"/>
        </w:tabs>
        <w:rPr>
          <w:noProof/>
          <w:lang w:val="x-none"/>
        </w:rPr>
      </w:pPr>
      <w:hyperlink w:anchor="_Toc187368260" w:history="1">
        <w:r w:rsidRPr="00DA1D3D">
          <w:rPr>
            <w:rStyle w:val="Hyperlink"/>
            <w:rFonts w:ascii="Times New Roman" w:hAnsi="Times New Roman" w:cs="Times New Roman"/>
            <w:b/>
            <w:bCs/>
            <w:noProof/>
          </w:rPr>
          <w:t>2.1 Integrated Analysis of Cultural Dimensions</w:t>
        </w:r>
        <w:r>
          <w:rPr>
            <w:noProof/>
            <w:webHidden/>
          </w:rPr>
          <w:tab/>
        </w:r>
        <w:r>
          <w:rPr>
            <w:noProof/>
            <w:webHidden/>
          </w:rPr>
          <w:fldChar w:fldCharType="begin"/>
        </w:r>
        <w:r>
          <w:rPr>
            <w:noProof/>
            <w:webHidden/>
          </w:rPr>
          <w:instrText xml:space="preserve"> PAGEREF _Toc187368260 \h </w:instrText>
        </w:r>
        <w:r>
          <w:rPr>
            <w:noProof/>
            <w:webHidden/>
          </w:rPr>
        </w:r>
        <w:r>
          <w:rPr>
            <w:noProof/>
            <w:webHidden/>
          </w:rPr>
          <w:fldChar w:fldCharType="separate"/>
        </w:r>
        <w:r>
          <w:rPr>
            <w:noProof/>
            <w:webHidden/>
          </w:rPr>
          <w:t>7</w:t>
        </w:r>
        <w:r>
          <w:rPr>
            <w:noProof/>
            <w:webHidden/>
          </w:rPr>
          <w:fldChar w:fldCharType="end"/>
        </w:r>
      </w:hyperlink>
    </w:p>
    <w:p w14:paraId="1E362B19" w14:textId="77777777" w:rsidR="00670780" w:rsidRDefault="00670780">
      <w:pPr>
        <w:pStyle w:val="TOC2"/>
        <w:tabs>
          <w:tab w:val="right" w:leader="dot" w:pos="9350"/>
        </w:tabs>
        <w:rPr>
          <w:noProof/>
          <w:lang w:val="x-none"/>
        </w:rPr>
      </w:pPr>
      <w:hyperlink w:anchor="_Toc187368261" w:history="1">
        <w:r w:rsidRPr="00DA1D3D">
          <w:rPr>
            <w:rStyle w:val="Hyperlink"/>
            <w:rFonts w:ascii="Times New Roman" w:hAnsi="Times New Roman" w:cs="Times New Roman"/>
            <w:b/>
            <w:bCs/>
            <w:noProof/>
          </w:rPr>
          <w:t>2.2 Communication Context and Modern Business Practices</w:t>
        </w:r>
        <w:r>
          <w:rPr>
            <w:noProof/>
            <w:webHidden/>
          </w:rPr>
          <w:tab/>
        </w:r>
        <w:r>
          <w:rPr>
            <w:noProof/>
            <w:webHidden/>
          </w:rPr>
          <w:fldChar w:fldCharType="begin"/>
        </w:r>
        <w:r>
          <w:rPr>
            <w:noProof/>
            <w:webHidden/>
          </w:rPr>
          <w:instrText xml:space="preserve"> PAGEREF _Toc187368261 \h </w:instrText>
        </w:r>
        <w:r>
          <w:rPr>
            <w:noProof/>
            <w:webHidden/>
          </w:rPr>
        </w:r>
        <w:r>
          <w:rPr>
            <w:noProof/>
            <w:webHidden/>
          </w:rPr>
          <w:fldChar w:fldCharType="separate"/>
        </w:r>
        <w:r>
          <w:rPr>
            <w:noProof/>
            <w:webHidden/>
          </w:rPr>
          <w:t>7</w:t>
        </w:r>
        <w:r>
          <w:rPr>
            <w:noProof/>
            <w:webHidden/>
          </w:rPr>
          <w:fldChar w:fldCharType="end"/>
        </w:r>
      </w:hyperlink>
    </w:p>
    <w:p w14:paraId="1F202292" w14:textId="77777777" w:rsidR="00670780" w:rsidRDefault="00670780">
      <w:pPr>
        <w:pStyle w:val="TOC1"/>
        <w:tabs>
          <w:tab w:val="right" w:leader="dot" w:pos="9350"/>
        </w:tabs>
        <w:rPr>
          <w:noProof/>
          <w:lang w:val="x-none"/>
        </w:rPr>
      </w:pPr>
      <w:hyperlink w:anchor="_Toc187368262" w:history="1">
        <w:r w:rsidRPr="00DA1D3D">
          <w:rPr>
            <w:rStyle w:val="Hyperlink"/>
            <w:rFonts w:ascii="Times New Roman" w:hAnsi="Times New Roman" w:cs="Times New Roman"/>
            <w:b/>
            <w:bCs/>
            <w:noProof/>
          </w:rPr>
          <w:t>3.0 Post-Brexit Implications on UK-US Business Communication</w:t>
        </w:r>
        <w:r>
          <w:rPr>
            <w:noProof/>
            <w:webHidden/>
          </w:rPr>
          <w:tab/>
        </w:r>
        <w:r>
          <w:rPr>
            <w:noProof/>
            <w:webHidden/>
          </w:rPr>
          <w:fldChar w:fldCharType="begin"/>
        </w:r>
        <w:r>
          <w:rPr>
            <w:noProof/>
            <w:webHidden/>
          </w:rPr>
          <w:instrText xml:space="preserve"> PAGEREF _Toc187368262 \h </w:instrText>
        </w:r>
        <w:r>
          <w:rPr>
            <w:noProof/>
            <w:webHidden/>
          </w:rPr>
        </w:r>
        <w:r>
          <w:rPr>
            <w:noProof/>
            <w:webHidden/>
          </w:rPr>
          <w:fldChar w:fldCharType="separate"/>
        </w:r>
        <w:r>
          <w:rPr>
            <w:noProof/>
            <w:webHidden/>
          </w:rPr>
          <w:t>8</w:t>
        </w:r>
        <w:r>
          <w:rPr>
            <w:noProof/>
            <w:webHidden/>
          </w:rPr>
          <w:fldChar w:fldCharType="end"/>
        </w:r>
      </w:hyperlink>
    </w:p>
    <w:p w14:paraId="2EDAEF44" w14:textId="77777777" w:rsidR="00670780" w:rsidRDefault="00670780">
      <w:pPr>
        <w:pStyle w:val="TOC2"/>
        <w:tabs>
          <w:tab w:val="right" w:leader="dot" w:pos="9350"/>
        </w:tabs>
        <w:rPr>
          <w:noProof/>
          <w:lang w:val="x-none"/>
        </w:rPr>
      </w:pPr>
      <w:hyperlink w:anchor="_Toc187368263" w:history="1">
        <w:r w:rsidRPr="00DA1D3D">
          <w:rPr>
            <w:rStyle w:val="Hyperlink"/>
            <w:rFonts w:ascii="Times New Roman" w:hAnsi="Times New Roman" w:cs="Times New Roman"/>
            <w:b/>
            <w:bCs/>
            <w:noProof/>
          </w:rPr>
          <w:t>3.1 Regulatory Framework Changes and Communication Implications</w:t>
        </w:r>
        <w:r>
          <w:rPr>
            <w:noProof/>
            <w:webHidden/>
          </w:rPr>
          <w:tab/>
        </w:r>
        <w:r>
          <w:rPr>
            <w:noProof/>
            <w:webHidden/>
          </w:rPr>
          <w:fldChar w:fldCharType="begin"/>
        </w:r>
        <w:r>
          <w:rPr>
            <w:noProof/>
            <w:webHidden/>
          </w:rPr>
          <w:instrText xml:space="preserve"> PAGEREF _Toc187368263 \h </w:instrText>
        </w:r>
        <w:r>
          <w:rPr>
            <w:noProof/>
            <w:webHidden/>
          </w:rPr>
        </w:r>
        <w:r>
          <w:rPr>
            <w:noProof/>
            <w:webHidden/>
          </w:rPr>
          <w:fldChar w:fldCharType="separate"/>
        </w:r>
        <w:r>
          <w:rPr>
            <w:noProof/>
            <w:webHidden/>
          </w:rPr>
          <w:t>9</w:t>
        </w:r>
        <w:r>
          <w:rPr>
            <w:noProof/>
            <w:webHidden/>
          </w:rPr>
          <w:fldChar w:fldCharType="end"/>
        </w:r>
      </w:hyperlink>
    </w:p>
    <w:p w14:paraId="2019CE55" w14:textId="77777777" w:rsidR="00670780" w:rsidRDefault="00670780">
      <w:pPr>
        <w:pStyle w:val="TOC2"/>
        <w:tabs>
          <w:tab w:val="right" w:leader="dot" w:pos="9350"/>
        </w:tabs>
        <w:rPr>
          <w:noProof/>
          <w:lang w:val="x-none"/>
        </w:rPr>
      </w:pPr>
      <w:hyperlink w:anchor="_Toc187368264" w:history="1">
        <w:r w:rsidRPr="00DA1D3D">
          <w:rPr>
            <w:rStyle w:val="Hyperlink"/>
            <w:rFonts w:ascii="Times New Roman" w:hAnsi="Times New Roman" w:cs="Times New Roman"/>
            <w:b/>
            <w:bCs/>
            <w:noProof/>
          </w:rPr>
          <w:t>3.2 Strategic Partnership Evolution</w:t>
        </w:r>
        <w:r>
          <w:rPr>
            <w:noProof/>
            <w:webHidden/>
          </w:rPr>
          <w:tab/>
        </w:r>
        <w:r>
          <w:rPr>
            <w:noProof/>
            <w:webHidden/>
          </w:rPr>
          <w:fldChar w:fldCharType="begin"/>
        </w:r>
        <w:r>
          <w:rPr>
            <w:noProof/>
            <w:webHidden/>
          </w:rPr>
          <w:instrText xml:space="preserve"> PAGEREF _Toc187368264 \h </w:instrText>
        </w:r>
        <w:r>
          <w:rPr>
            <w:noProof/>
            <w:webHidden/>
          </w:rPr>
        </w:r>
        <w:r>
          <w:rPr>
            <w:noProof/>
            <w:webHidden/>
          </w:rPr>
          <w:fldChar w:fldCharType="separate"/>
        </w:r>
        <w:r>
          <w:rPr>
            <w:noProof/>
            <w:webHidden/>
          </w:rPr>
          <w:t>9</w:t>
        </w:r>
        <w:r>
          <w:rPr>
            <w:noProof/>
            <w:webHidden/>
          </w:rPr>
          <w:fldChar w:fldCharType="end"/>
        </w:r>
      </w:hyperlink>
    </w:p>
    <w:p w14:paraId="190D696C" w14:textId="77777777" w:rsidR="00670780" w:rsidRDefault="00670780">
      <w:pPr>
        <w:pStyle w:val="TOC2"/>
        <w:tabs>
          <w:tab w:val="right" w:leader="dot" w:pos="9350"/>
        </w:tabs>
        <w:rPr>
          <w:noProof/>
          <w:lang w:val="x-none"/>
        </w:rPr>
      </w:pPr>
      <w:hyperlink w:anchor="_Toc187368265" w:history="1">
        <w:r w:rsidRPr="00DA1D3D">
          <w:rPr>
            <w:rStyle w:val="Hyperlink"/>
            <w:rFonts w:ascii="Times New Roman" w:hAnsi="Times New Roman" w:cs="Times New Roman"/>
            <w:b/>
            <w:bCs/>
            <w:noProof/>
          </w:rPr>
          <w:t>3.3 Cultural Adaptation in a New Context</w:t>
        </w:r>
        <w:r>
          <w:rPr>
            <w:noProof/>
            <w:webHidden/>
          </w:rPr>
          <w:tab/>
        </w:r>
        <w:r>
          <w:rPr>
            <w:noProof/>
            <w:webHidden/>
          </w:rPr>
          <w:fldChar w:fldCharType="begin"/>
        </w:r>
        <w:r>
          <w:rPr>
            <w:noProof/>
            <w:webHidden/>
          </w:rPr>
          <w:instrText xml:space="preserve"> PAGEREF _Toc187368265 \h </w:instrText>
        </w:r>
        <w:r>
          <w:rPr>
            <w:noProof/>
            <w:webHidden/>
          </w:rPr>
        </w:r>
        <w:r>
          <w:rPr>
            <w:noProof/>
            <w:webHidden/>
          </w:rPr>
          <w:fldChar w:fldCharType="separate"/>
        </w:r>
        <w:r>
          <w:rPr>
            <w:noProof/>
            <w:webHidden/>
          </w:rPr>
          <w:t>10</w:t>
        </w:r>
        <w:r>
          <w:rPr>
            <w:noProof/>
            <w:webHidden/>
          </w:rPr>
          <w:fldChar w:fldCharType="end"/>
        </w:r>
      </w:hyperlink>
    </w:p>
    <w:p w14:paraId="32922635" w14:textId="77777777" w:rsidR="00670780" w:rsidRDefault="00670780">
      <w:pPr>
        <w:pStyle w:val="TOC2"/>
        <w:tabs>
          <w:tab w:val="right" w:leader="dot" w:pos="9350"/>
        </w:tabs>
        <w:rPr>
          <w:noProof/>
          <w:lang w:val="x-none"/>
        </w:rPr>
      </w:pPr>
      <w:hyperlink w:anchor="_Toc187368266" w:history="1">
        <w:r w:rsidRPr="00DA1D3D">
          <w:rPr>
            <w:rStyle w:val="Hyperlink"/>
            <w:rFonts w:ascii="Times New Roman" w:hAnsi="Times New Roman" w:cs="Times New Roman"/>
            <w:b/>
            <w:bCs/>
            <w:noProof/>
          </w:rPr>
          <w:t>3.4 Digital Communication Evolution</w:t>
        </w:r>
        <w:r>
          <w:rPr>
            <w:noProof/>
            <w:webHidden/>
          </w:rPr>
          <w:tab/>
        </w:r>
        <w:r>
          <w:rPr>
            <w:noProof/>
            <w:webHidden/>
          </w:rPr>
          <w:fldChar w:fldCharType="begin"/>
        </w:r>
        <w:r>
          <w:rPr>
            <w:noProof/>
            <w:webHidden/>
          </w:rPr>
          <w:instrText xml:space="preserve"> PAGEREF _Toc187368266 \h </w:instrText>
        </w:r>
        <w:r>
          <w:rPr>
            <w:noProof/>
            <w:webHidden/>
          </w:rPr>
        </w:r>
        <w:r>
          <w:rPr>
            <w:noProof/>
            <w:webHidden/>
          </w:rPr>
          <w:fldChar w:fldCharType="separate"/>
        </w:r>
        <w:r>
          <w:rPr>
            <w:noProof/>
            <w:webHidden/>
          </w:rPr>
          <w:t>10</w:t>
        </w:r>
        <w:r>
          <w:rPr>
            <w:noProof/>
            <w:webHidden/>
          </w:rPr>
          <w:fldChar w:fldCharType="end"/>
        </w:r>
      </w:hyperlink>
    </w:p>
    <w:p w14:paraId="2BD08E28" w14:textId="77777777" w:rsidR="00670780" w:rsidRDefault="00670780">
      <w:pPr>
        <w:pStyle w:val="TOC2"/>
        <w:tabs>
          <w:tab w:val="right" w:leader="dot" w:pos="9350"/>
        </w:tabs>
        <w:rPr>
          <w:noProof/>
          <w:lang w:val="x-none"/>
        </w:rPr>
      </w:pPr>
      <w:hyperlink w:anchor="_Toc187368267" w:history="1">
        <w:r w:rsidRPr="00DA1D3D">
          <w:rPr>
            <w:rStyle w:val="Hyperlink"/>
            <w:rFonts w:ascii="Times New Roman" w:hAnsi="Times New Roman" w:cs="Times New Roman"/>
            <w:b/>
            <w:bCs/>
            <w:noProof/>
          </w:rPr>
          <w:t>3.5 Practical Implications for British Managers</w:t>
        </w:r>
        <w:r>
          <w:rPr>
            <w:noProof/>
            <w:webHidden/>
          </w:rPr>
          <w:tab/>
        </w:r>
        <w:r>
          <w:rPr>
            <w:noProof/>
            <w:webHidden/>
          </w:rPr>
          <w:fldChar w:fldCharType="begin"/>
        </w:r>
        <w:r>
          <w:rPr>
            <w:noProof/>
            <w:webHidden/>
          </w:rPr>
          <w:instrText xml:space="preserve"> PAGEREF _Toc187368267 \h </w:instrText>
        </w:r>
        <w:r>
          <w:rPr>
            <w:noProof/>
            <w:webHidden/>
          </w:rPr>
        </w:r>
        <w:r>
          <w:rPr>
            <w:noProof/>
            <w:webHidden/>
          </w:rPr>
          <w:fldChar w:fldCharType="separate"/>
        </w:r>
        <w:r>
          <w:rPr>
            <w:noProof/>
            <w:webHidden/>
          </w:rPr>
          <w:t>11</w:t>
        </w:r>
        <w:r>
          <w:rPr>
            <w:noProof/>
            <w:webHidden/>
          </w:rPr>
          <w:fldChar w:fldCharType="end"/>
        </w:r>
      </w:hyperlink>
    </w:p>
    <w:p w14:paraId="7AEA5245" w14:textId="77777777" w:rsidR="00670780" w:rsidRDefault="00670780">
      <w:pPr>
        <w:pStyle w:val="TOC1"/>
        <w:tabs>
          <w:tab w:val="right" w:leader="dot" w:pos="9350"/>
        </w:tabs>
        <w:rPr>
          <w:noProof/>
          <w:lang w:val="x-none"/>
        </w:rPr>
      </w:pPr>
      <w:hyperlink w:anchor="_Toc187368268" w:history="1">
        <w:r w:rsidRPr="00DA1D3D">
          <w:rPr>
            <w:rStyle w:val="Hyperlink"/>
            <w:rFonts w:ascii="Times New Roman" w:hAnsi="Times New Roman" w:cs="Times New Roman"/>
            <w:b/>
            <w:bCs/>
            <w:noProof/>
            <w:lang w:val="x-none"/>
          </w:rPr>
          <w:t>4.0 Communication Challenges in Practice: A Critical Analysis</w:t>
        </w:r>
        <w:r>
          <w:rPr>
            <w:noProof/>
            <w:webHidden/>
          </w:rPr>
          <w:tab/>
        </w:r>
        <w:r>
          <w:rPr>
            <w:noProof/>
            <w:webHidden/>
          </w:rPr>
          <w:fldChar w:fldCharType="begin"/>
        </w:r>
        <w:r>
          <w:rPr>
            <w:noProof/>
            <w:webHidden/>
          </w:rPr>
          <w:instrText xml:space="preserve"> PAGEREF _Toc187368268 \h </w:instrText>
        </w:r>
        <w:r>
          <w:rPr>
            <w:noProof/>
            <w:webHidden/>
          </w:rPr>
        </w:r>
        <w:r>
          <w:rPr>
            <w:noProof/>
            <w:webHidden/>
          </w:rPr>
          <w:fldChar w:fldCharType="separate"/>
        </w:r>
        <w:r>
          <w:rPr>
            <w:noProof/>
            <w:webHidden/>
          </w:rPr>
          <w:t>12</w:t>
        </w:r>
        <w:r>
          <w:rPr>
            <w:noProof/>
            <w:webHidden/>
          </w:rPr>
          <w:fldChar w:fldCharType="end"/>
        </w:r>
      </w:hyperlink>
    </w:p>
    <w:p w14:paraId="0A6314AF" w14:textId="77777777" w:rsidR="00670780" w:rsidRDefault="00670780">
      <w:pPr>
        <w:pStyle w:val="TOC2"/>
        <w:tabs>
          <w:tab w:val="right" w:leader="dot" w:pos="9350"/>
        </w:tabs>
        <w:rPr>
          <w:noProof/>
          <w:lang w:val="x-none"/>
        </w:rPr>
      </w:pPr>
      <w:hyperlink w:anchor="_Toc187368269" w:history="1">
        <w:r w:rsidRPr="00DA1D3D">
          <w:rPr>
            <w:rStyle w:val="Hyperlink"/>
            <w:rFonts w:ascii="Times New Roman" w:hAnsi="Times New Roman" w:cs="Times New Roman"/>
            <w:b/>
            <w:bCs/>
            <w:noProof/>
          </w:rPr>
          <w:t>4.1 Linguistic and Cultural Complexity</w:t>
        </w:r>
        <w:r>
          <w:rPr>
            <w:noProof/>
            <w:webHidden/>
          </w:rPr>
          <w:tab/>
        </w:r>
        <w:r>
          <w:rPr>
            <w:noProof/>
            <w:webHidden/>
          </w:rPr>
          <w:fldChar w:fldCharType="begin"/>
        </w:r>
        <w:r>
          <w:rPr>
            <w:noProof/>
            <w:webHidden/>
          </w:rPr>
          <w:instrText xml:space="preserve"> PAGEREF _Toc187368269 \h </w:instrText>
        </w:r>
        <w:r>
          <w:rPr>
            <w:noProof/>
            <w:webHidden/>
          </w:rPr>
        </w:r>
        <w:r>
          <w:rPr>
            <w:noProof/>
            <w:webHidden/>
          </w:rPr>
          <w:fldChar w:fldCharType="separate"/>
        </w:r>
        <w:r>
          <w:rPr>
            <w:noProof/>
            <w:webHidden/>
          </w:rPr>
          <w:t>12</w:t>
        </w:r>
        <w:r>
          <w:rPr>
            <w:noProof/>
            <w:webHidden/>
          </w:rPr>
          <w:fldChar w:fldCharType="end"/>
        </w:r>
      </w:hyperlink>
    </w:p>
    <w:p w14:paraId="161D3B8B" w14:textId="77777777" w:rsidR="00670780" w:rsidRDefault="00670780">
      <w:pPr>
        <w:pStyle w:val="TOC2"/>
        <w:tabs>
          <w:tab w:val="right" w:leader="dot" w:pos="9350"/>
        </w:tabs>
        <w:rPr>
          <w:noProof/>
          <w:lang w:val="x-none"/>
        </w:rPr>
      </w:pPr>
      <w:hyperlink w:anchor="_Toc187368270" w:history="1">
        <w:r w:rsidRPr="00DA1D3D">
          <w:rPr>
            <w:rStyle w:val="Hyperlink"/>
            <w:rFonts w:ascii="Times New Roman" w:hAnsi="Times New Roman" w:cs="Times New Roman"/>
            <w:b/>
            <w:bCs/>
            <w:noProof/>
          </w:rPr>
          <w:t>4.2 Organizational Dynamics and Decision Processes</w:t>
        </w:r>
        <w:r>
          <w:rPr>
            <w:noProof/>
            <w:webHidden/>
          </w:rPr>
          <w:tab/>
        </w:r>
        <w:r>
          <w:rPr>
            <w:noProof/>
            <w:webHidden/>
          </w:rPr>
          <w:fldChar w:fldCharType="begin"/>
        </w:r>
        <w:r>
          <w:rPr>
            <w:noProof/>
            <w:webHidden/>
          </w:rPr>
          <w:instrText xml:space="preserve"> PAGEREF _Toc187368270 \h </w:instrText>
        </w:r>
        <w:r>
          <w:rPr>
            <w:noProof/>
            <w:webHidden/>
          </w:rPr>
        </w:r>
        <w:r>
          <w:rPr>
            <w:noProof/>
            <w:webHidden/>
          </w:rPr>
          <w:fldChar w:fldCharType="separate"/>
        </w:r>
        <w:r>
          <w:rPr>
            <w:noProof/>
            <w:webHidden/>
          </w:rPr>
          <w:t>12</w:t>
        </w:r>
        <w:r>
          <w:rPr>
            <w:noProof/>
            <w:webHidden/>
          </w:rPr>
          <w:fldChar w:fldCharType="end"/>
        </w:r>
      </w:hyperlink>
    </w:p>
    <w:p w14:paraId="7A81FF49" w14:textId="77777777" w:rsidR="00670780" w:rsidRDefault="00670780">
      <w:pPr>
        <w:pStyle w:val="TOC2"/>
        <w:tabs>
          <w:tab w:val="right" w:leader="dot" w:pos="9350"/>
        </w:tabs>
        <w:rPr>
          <w:noProof/>
          <w:lang w:val="x-none"/>
        </w:rPr>
      </w:pPr>
      <w:hyperlink w:anchor="_Toc187368271" w:history="1">
        <w:r w:rsidRPr="00DA1D3D">
          <w:rPr>
            <w:rStyle w:val="Hyperlink"/>
            <w:rFonts w:ascii="Times New Roman" w:hAnsi="Times New Roman" w:cs="Times New Roman"/>
            <w:b/>
            <w:bCs/>
            <w:noProof/>
          </w:rPr>
          <w:t>4.3 Technology-Mediated Communication</w:t>
        </w:r>
        <w:r>
          <w:rPr>
            <w:noProof/>
            <w:webHidden/>
          </w:rPr>
          <w:tab/>
        </w:r>
        <w:r>
          <w:rPr>
            <w:noProof/>
            <w:webHidden/>
          </w:rPr>
          <w:fldChar w:fldCharType="begin"/>
        </w:r>
        <w:r>
          <w:rPr>
            <w:noProof/>
            <w:webHidden/>
          </w:rPr>
          <w:instrText xml:space="preserve"> PAGEREF _Toc187368271 \h </w:instrText>
        </w:r>
        <w:r>
          <w:rPr>
            <w:noProof/>
            <w:webHidden/>
          </w:rPr>
        </w:r>
        <w:r>
          <w:rPr>
            <w:noProof/>
            <w:webHidden/>
          </w:rPr>
          <w:fldChar w:fldCharType="separate"/>
        </w:r>
        <w:r>
          <w:rPr>
            <w:noProof/>
            <w:webHidden/>
          </w:rPr>
          <w:t>13</w:t>
        </w:r>
        <w:r>
          <w:rPr>
            <w:noProof/>
            <w:webHidden/>
          </w:rPr>
          <w:fldChar w:fldCharType="end"/>
        </w:r>
      </w:hyperlink>
    </w:p>
    <w:p w14:paraId="682B91C6" w14:textId="77777777" w:rsidR="00670780" w:rsidRDefault="00670780">
      <w:pPr>
        <w:pStyle w:val="TOC1"/>
        <w:tabs>
          <w:tab w:val="right" w:leader="dot" w:pos="9350"/>
        </w:tabs>
        <w:rPr>
          <w:noProof/>
          <w:lang w:val="x-none"/>
        </w:rPr>
      </w:pPr>
      <w:hyperlink w:anchor="_Toc187368272" w:history="1">
        <w:r w:rsidRPr="00DA1D3D">
          <w:rPr>
            <w:rStyle w:val="Hyperlink"/>
            <w:rFonts w:ascii="Times New Roman" w:hAnsi="Times New Roman" w:cs="Times New Roman"/>
            <w:b/>
            <w:bCs/>
            <w:noProof/>
            <w:lang w:val="x-none"/>
          </w:rPr>
          <w:t>5.0 Strategic Solutions for Effective Cross-Cultural Communication</w:t>
        </w:r>
        <w:r>
          <w:rPr>
            <w:noProof/>
            <w:webHidden/>
          </w:rPr>
          <w:tab/>
        </w:r>
        <w:r>
          <w:rPr>
            <w:noProof/>
            <w:webHidden/>
          </w:rPr>
          <w:fldChar w:fldCharType="begin"/>
        </w:r>
        <w:r>
          <w:rPr>
            <w:noProof/>
            <w:webHidden/>
          </w:rPr>
          <w:instrText xml:space="preserve"> PAGEREF _Toc187368272 \h </w:instrText>
        </w:r>
        <w:r>
          <w:rPr>
            <w:noProof/>
            <w:webHidden/>
          </w:rPr>
        </w:r>
        <w:r>
          <w:rPr>
            <w:noProof/>
            <w:webHidden/>
          </w:rPr>
          <w:fldChar w:fldCharType="separate"/>
        </w:r>
        <w:r>
          <w:rPr>
            <w:noProof/>
            <w:webHidden/>
          </w:rPr>
          <w:t>13</w:t>
        </w:r>
        <w:r>
          <w:rPr>
            <w:noProof/>
            <w:webHidden/>
          </w:rPr>
          <w:fldChar w:fldCharType="end"/>
        </w:r>
      </w:hyperlink>
    </w:p>
    <w:p w14:paraId="6A843550" w14:textId="77777777" w:rsidR="00670780" w:rsidRDefault="00670780">
      <w:pPr>
        <w:pStyle w:val="TOC2"/>
        <w:tabs>
          <w:tab w:val="right" w:leader="dot" w:pos="9350"/>
        </w:tabs>
        <w:rPr>
          <w:noProof/>
          <w:lang w:val="x-none"/>
        </w:rPr>
      </w:pPr>
      <w:hyperlink w:anchor="_Toc187368273" w:history="1">
        <w:r w:rsidRPr="00DA1D3D">
          <w:rPr>
            <w:rStyle w:val="Hyperlink"/>
            <w:rFonts w:ascii="Times New Roman" w:hAnsi="Times New Roman" w:cs="Times New Roman"/>
            <w:b/>
            <w:bCs/>
            <w:noProof/>
          </w:rPr>
          <w:t>5.1 Integrated Organizational Approaches</w:t>
        </w:r>
        <w:r>
          <w:rPr>
            <w:noProof/>
            <w:webHidden/>
          </w:rPr>
          <w:tab/>
        </w:r>
        <w:r>
          <w:rPr>
            <w:noProof/>
            <w:webHidden/>
          </w:rPr>
          <w:fldChar w:fldCharType="begin"/>
        </w:r>
        <w:r>
          <w:rPr>
            <w:noProof/>
            <w:webHidden/>
          </w:rPr>
          <w:instrText xml:space="preserve"> PAGEREF _Toc187368273 \h </w:instrText>
        </w:r>
        <w:r>
          <w:rPr>
            <w:noProof/>
            <w:webHidden/>
          </w:rPr>
        </w:r>
        <w:r>
          <w:rPr>
            <w:noProof/>
            <w:webHidden/>
          </w:rPr>
          <w:fldChar w:fldCharType="separate"/>
        </w:r>
        <w:r>
          <w:rPr>
            <w:noProof/>
            <w:webHidden/>
          </w:rPr>
          <w:t>13</w:t>
        </w:r>
        <w:r>
          <w:rPr>
            <w:noProof/>
            <w:webHidden/>
          </w:rPr>
          <w:fldChar w:fldCharType="end"/>
        </w:r>
      </w:hyperlink>
    </w:p>
    <w:p w14:paraId="6CFE3CD7" w14:textId="77777777" w:rsidR="00670780" w:rsidRDefault="00670780">
      <w:pPr>
        <w:pStyle w:val="TOC2"/>
        <w:tabs>
          <w:tab w:val="right" w:leader="dot" w:pos="9350"/>
        </w:tabs>
        <w:rPr>
          <w:noProof/>
          <w:lang w:val="x-none"/>
        </w:rPr>
      </w:pPr>
      <w:hyperlink w:anchor="_Toc187368274" w:history="1">
        <w:r w:rsidRPr="00DA1D3D">
          <w:rPr>
            <w:rStyle w:val="Hyperlink"/>
            <w:rFonts w:ascii="Times New Roman" w:hAnsi="Times New Roman" w:cs="Times New Roman"/>
            <w:b/>
            <w:bCs/>
            <w:noProof/>
          </w:rPr>
          <w:t>5.2 Cultura</w:t>
        </w:r>
        <w:r w:rsidRPr="00DA1D3D">
          <w:rPr>
            <w:rStyle w:val="Hyperlink"/>
            <w:rFonts w:ascii="Times New Roman" w:hAnsi="Times New Roman" w:cs="Times New Roman"/>
            <w:b/>
            <w:bCs/>
            <w:noProof/>
          </w:rPr>
          <w:t>l</w:t>
        </w:r>
        <w:r w:rsidRPr="00DA1D3D">
          <w:rPr>
            <w:rStyle w:val="Hyperlink"/>
            <w:rFonts w:ascii="Times New Roman" w:hAnsi="Times New Roman" w:cs="Times New Roman"/>
            <w:b/>
            <w:bCs/>
            <w:noProof/>
          </w:rPr>
          <w:t xml:space="preserve"> Intelli</w:t>
        </w:r>
        <w:r w:rsidRPr="00DA1D3D">
          <w:rPr>
            <w:rStyle w:val="Hyperlink"/>
            <w:rFonts w:ascii="Times New Roman" w:hAnsi="Times New Roman" w:cs="Times New Roman"/>
            <w:b/>
            <w:bCs/>
            <w:noProof/>
          </w:rPr>
          <w:t>g</w:t>
        </w:r>
        <w:r w:rsidRPr="00DA1D3D">
          <w:rPr>
            <w:rStyle w:val="Hyperlink"/>
            <w:rFonts w:ascii="Times New Roman" w:hAnsi="Times New Roman" w:cs="Times New Roman"/>
            <w:b/>
            <w:bCs/>
            <w:noProof/>
          </w:rPr>
          <w:t>ence Development</w:t>
        </w:r>
        <w:r>
          <w:rPr>
            <w:noProof/>
            <w:webHidden/>
          </w:rPr>
          <w:tab/>
        </w:r>
        <w:r>
          <w:rPr>
            <w:noProof/>
            <w:webHidden/>
          </w:rPr>
          <w:fldChar w:fldCharType="begin"/>
        </w:r>
        <w:r>
          <w:rPr>
            <w:noProof/>
            <w:webHidden/>
          </w:rPr>
          <w:instrText xml:space="preserve"> PAGEREF _Toc187368274 \h </w:instrText>
        </w:r>
        <w:r>
          <w:rPr>
            <w:noProof/>
            <w:webHidden/>
          </w:rPr>
        </w:r>
        <w:r>
          <w:rPr>
            <w:noProof/>
            <w:webHidden/>
          </w:rPr>
          <w:fldChar w:fldCharType="separate"/>
        </w:r>
        <w:r>
          <w:rPr>
            <w:noProof/>
            <w:webHidden/>
          </w:rPr>
          <w:t>14</w:t>
        </w:r>
        <w:r>
          <w:rPr>
            <w:noProof/>
            <w:webHidden/>
          </w:rPr>
          <w:fldChar w:fldCharType="end"/>
        </w:r>
      </w:hyperlink>
    </w:p>
    <w:p w14:paraId="7070EAD4" w14:textId="77777777" w:rsidR="00670780" w:rsidRDefault="00670780">
      <w:pPr>
        <w:pStyle w:val="TOC2"/>
        <w:tabs>
          <w:tab w:val="right" w:leader="dot" w:pos="9350"/>
        </w:tabs>
        <w:rPr>
          <w:noProof/>
          <w:lang w:val="x-none"/>
        </w:rPr>
      </w:pPr>
      <w:hyperlink w:anchor="_Toc187368275" w:history="1">
        <w:r w:rsidRPr="00DA1D3D">
          <w:rPr>
            <w:rStyle w:val="Hyperlink"/>
            <w:rFonts w:ascii="Times New Roman" w:hAnsi="Times New Roman" w:cs="Times New Roman"/>
            <w:b/>
            <w:bCs/>
            <w:noProof/>
          </w:rPr>
          <w:t>5.3 Technology Integration and Protocol Development</w:t>
        </w:r>
        <w:r>
          <w:rPr>
            <w:noProof/>
            <w:webHidden/>
          </w:rPr>
          <w:tab/>
        </w:r>
        <w:r>
          <w:rPr>
            <w:noProof/>
            <w:webHidden/>
          </w:rPr>
          <w:fldChar w:fldCharType="begin"/>
        </w:r>
        <w:r>
          <w:rPr>
            <w:noProof/>
            <w:webHidden/>
          </w:rPr>
          <w:instrText xml:space="preserve"> PAGEREF _Toc187368275 \h </w:instrText>
        </w:r>
        <w:r>
          <w:rPr>
            <w:noProof/>
            <w:webHidden/>
          </w:rPr>
        </w:r>
        <w:r>
          <w:rPr>
            <w:noProof/>
            <w:webHidden/>
          </w:rPr>
          <w:fldChar w:fldCharType="separate"/>
        </w:r>
        <w:r>
          <w:rPr>
            <w:noProof/>
            <w:webHidden/>
          </w:rPr>
          <w:t>14</w:t>
        </w:r>
        <w:r>
          <w:rPr>
            <w:noProof/>
            <w:webHidden/>
          </w:rPr>
          <w:fldChar w:fldCharType="end"/>
        </w:r>
      </w:hyperlink>
    </w:p>
    <w:p w14:paraId="36EDC86B" w14:textId="77777777" w:rsidR="00670780" w:rsidRDefault="00670780">
      <w:pPr>
        <w:pStyle w:val="TOC1"/>
        <w:tabs>
          <w:tab w:val="right" w:leader="dot" w:pos="9350"/>
        </w:tabs>
        <w:rPr>
          <w:noProof/>
          <w:lang w:val="x-none"/>
        </w:rPr>
      </w:pPr>
      <w:hyperlink w:anchor="_Toc187368276" w:history="1">
        <w:r w:rsidRPr="00DA1D3D">
          <w:rPr>
            <w:rStyle w:val="Hyperlink"/>
            <w:rFonts w:ascii="Times New Roman" w:hAnsi="Times New Roman" w:cs="Times New Roman"/>
            <w:b/>
            <w:bCs/>
            <w:noProof/>
            <w:lang w:val="x-none"/>
          </w:rPr>
          <w:t>6.0 Conclusi</w:t>
        </w:r>
        <w:r w:rsidRPr="00DA1D3D">
          <w:rPr>
            <w:rStyle w:val="Hyperlink"/>
            <w:rFonts w:ascii="Times New Roman" w:hAnsi="Times New Roman" w:cs="Times New Roman"/>
            <w:b/>
            <w:bCs/>
            <w:noProof/>
            <w:lang w:val="x-none"/>
          </w:rPr>
          <w:t>o</w:t>
        </w:r>
        <w:r w:rsidRPr="00DA1D3D">
          <w:rPr>
            <w:rStyle w:val="Hyperlink"/>
            <w:rFonts w:ascii="Times New Roman" w:hAnsi="Times New Roman" w:cs="Times New Roman"/>
            <w:b/>
            <w:bCs/>
            <w:noProof/>
            <w:lang w:val="x-none"/>
          </w:rPr>
          <w:t>n</w:t>
        </w:r>
        <w:r>
          <w:rPr>
            <w:noProof/>
            <w:webHidden/>
          </w:rPr>
          <w:tab/>
        </w:r>
        <w:r>
          <w:rPr>
            <w:noProof/>
            <w:webHidden/>
          </w:rPr>
          <w:fldChar w:fldCharType="begin"/>
        </w:r>
        <w:r>
          <w:rPr>
            <w:noProof/>
            <w:webHidden/>
          </w:rPr>
          <w:instrText xml:space="preserve"> PAGEREF _Toc187368276 \h </w:instrText>
        </w:r>
        <w:r>
          <w:rPr>
            <w:noProof/>
            <w:webHidden/>
          </w:rPr>
        </w:r>
        <w:r>
          <w:rPr>
            <w:noProof/>
            <w:webHidden/>
          </w:rPr>
          <w:fldChar w:fldCharType="separate"/>
        </w:r>
        <w:r>
          <w:rPr>
            <w:noProof/>
            <w:webHidden/>
          </w:rPr>
          <w:t>15</w:t>
        </w:r>
        <w:r>
          <w:rPr>
            <w:noProof/>
            <w:webHidden/>
          </w:rPr>
          <w:fldChar w:fldCharType="end"/>
        </w:r>
      </w:hyperlink>
    </w:p>
    <w:p w14:paraId="5B2E7F05" w14:textId="77777777" w:rsidR="00670780" w:rsidRDefault="00670780">
      <w:pPr>
        <w:pStyle w:val="TOC1"/>
        <w:tabs>
          <w:tab w:val="right" w:leader="dot" w:pos="9350"/>
        </w:tabs>
        <w:rPr>
          <w:noProof/>
          <w:lang w:val="x-none"/>
        </w:rPr>
      </w:pPr>
      <w:hyperlink w:anchor="_Toc187368277" w:history="1">
        <w:r w:rsidRPr="00DA1D3D">
          <w:rPr>
            <w:rStyle w:val="Hyperlink"/>
            <w:rFonts w:ascii="Times New Roman" w:hAnsi="Times New Roman" w:cs="Times New Roman"/>
            <w:b/>
            <w:bCs/>
            <w:noProof/>
            <w:lang w:val="x-none"/>
          </w:rPr>
          <w:t>7.0 Recommendations</w:t>
        </w:r>
        <w:r>
          <w:rPr>
            <w:noProof/>
            <w:webHidden/>
          </w:rPr>
          <w:tab/>
        </w:r>
        <w:r>
          <w:rPr>
            <w:noProof/>
            <w:webHidden/>
          </w:rPr>
          <w:fldChar w:fldCharType="begin"/>
        </w:r>
        <w:r>
          <w:rPr>
            <w:noProof/>
            <w:webHidden/>
          </w:rPr>
          <w:instrText xml:space="preserve"> PAGEREF _Toc187368277 \h </w:instrText>
        </w:r>
        <w:r>
          <w:rPr>
            <w:noProof/>
            <w:webHidden/>
          </w:rPr>
        </w:r>
        <w:r>
          <w:rPr>
            <w:noProof/>
            <w:webHidden/>
          </w:rPr>
          <w:fldChar w:fldCharType="separate"/>
        </w:r>
        <w:r>
          <w:rPr>
            <w:noProof/>
            <w:webHidden/>
          </w:rPr>
          <w:t>17</w:t>
        </w:r>
        <w:r>
          <w:rPr>
            <w:noProof/>
            <w:webHidden/>
          </w:rPr>
          <w:fldChar w:fldCharType="end"/>
        </w:r>
      </w:hyperlink>
    </w:p>
    <w:p w14:paraId="21CBCDF7" w14:textId="77777777" w:rsidR="00670780" w:rsidRDefault="00670780">
      <w:pPr>
        <w:pStyle w:val="TOC1"/>
        <w:tabs>
          <w:tab w:val="right" w:leader="dot" w:pos="9350"/>
        </w:tabs>
        <w:rPr>
          <w:noProof/>
          <w:lang w:val="x-none"/>
        </w:rPr>
      </w:pPr>
      <w:hyperlink w:anchor="_Toc187368278" w:history="1">
        <w:r w:rsidRPr="00DA1D3D">
          <w:rPr>
            <w:rStyle w:val="Hyperlink"/>
            <w:rFonts w:ascii="Times New Roman" w:hAnsi="Times New Roman" w:cs="Times New Roman"/>
            <w:b/>
            <w:bCs/>
            <w:noProof/>
            <w:lang w:val="x-none"/>
          </w:rPr>
          <w:t>Reference</w:t>
        </w:r>
        <w:r>
          <w:rPr>
            <w:noProof/>
            <w:webHidden/>
          </w:rPr>
          <w:tab/>
        </w:r>
        <w:r>
          <w:rPr>
            <w:noProof/>
            <w:webHidden/>
          </w:rPr>
          <w:fldChar w:fldCharType="begin"/>
        </w:r>
        <w:r>
          <w:rPr>
            <w:noProof/>
            <w:webHidden/>
          </w:rPr>
          <w:instrText xml:space="preserve"> PAGEREF _Toc187368278 \h </w:instrText>
        </w:r>
        <w:r>
          <w:rPr>
            <w:noProof/>
            <w:webHidden/>
          </w:rPr>
        </w:r>
        <w:r>
          <w:rPr>
            <w:noProof/>
            <w:webHidden/>
          </w:rPr>
          <w:fldChar w:fldCharType="separate"/>
        </w:r>
        <w:r>
          <w:rPr>
            <w:noProof/>
            <w:webHidden/>
          </w:rPr>
          <w:t>19</w:t>
        </w:r>
        <w:r>
          <w:rPr>
            <w:noProof/>
            <w:webHidden/>
          </w:rPr>
          <w:fldChar w:fldCharType="end"/>
        </w:r>
      </w:hyperlink>
    </w:p>
    <w:p w14:paraId="22A94CD5" w14:textId="77777777" w:rsidR="00670780" w:rsidRDefault="00000000" w:rsidP="00F02760">
      <w:pPr>
        <w:spacing w:before="100" w:beforeAutospacing="1" w:after="100" w:afterAutospacing="1"/>
        <w:jc w:val="both"/>
        <w:outlineLvl w:val="1"/>
        <w:rPr>
          <w:rFonts w:ascii="Times New Roman" w:eastAsia="Times New Roman" w:hAnsi="Times New Roman" w:cs="Times New Roman"/>
          <w:b/>
          <w:bCs/>
          <w:kern w:val="0"/>
          <w:sz w:val="36"/>
          <w:szCs w:val="36"/>
          <w:lang w:val="x-none"/>
          <w14:ligatures w14:val="none"/>
        </w:rPr>
      </w:pPr>
      <w:r>
        <w:rPr>
          <w:rFonts w:ascii="Times New Roman" w:eastAsia="Times New Roman" w:hAnsi="Times New Roman" w:cs="Times New Roman"/>
          <w:b/>
          <w:bCs/>
          <w:kern w:val="0"/>
          <w:sz w:val="36"/>
          <w:szCs w:val="36"/>
          <w:lang w:val="x-none"/>
          <w14:ligatures w14:val="none"/>
        </w:rPr>
        <w:fldChar w:fldCharType="end"/>
      </w:r>
    </w:p>
    <w:p w14:paraId="53F54186" w14:textId="77777777" w:rsidR="00670780" w:rsidRDefault="00670780" w:rsidP="00F02760">
      <w:pPr>
        <w:spacing w:before="100" w:beforeAutospacing="1" w:after="100" w:afterAutospacing="1"/>
        <w:jc w:val="both"/>
        <w:outlineLvl w:val="1"/>
        <w:rPr>
          <w:rFonts w:ascii="Times New Roman" w:eastAsia="Times New Roman" w:hAnsi="Times New Roman" w:cs="Times New Roman"/>
          <w:b/>
          <w:bCs/>
          <w:kern w:val="0"/>
          <w:sz w:val="36"/>
          <w:szCs w:val="36"/>
          <w:lang w:val="x-none"/>
          <w14:ligatures w14:val="none"/>
        </w:rPr>
      </w:pPr>
    </w:p>
    <w:p w14:paraId="02DF89B9" w14:textId="77777777" w:rsidR="00670780" w:rsidRDefault="00670780" w:rsidP="00F02760">
      <w:pPr>
        <w:spacing w:before="100" w:beforeAutospacing="1" w:after="100" w:afterAutospacing="1"/>
        <w:jc w:val="both"/>
        <w:outlineLvl w:val="1"/>
        <w:rPr>
          <w:rFonts w:ascii="Times New Roman" w:eastAsia="Times New Roman" w:hAnsi="Times New Roman" w:cs="Times New Roman"/>
          <w:b/>
          <w:bCs/>
          <w:kern w:val="0"/>
          <w:sz w:val="36"/>
          <w:szCs w:val="36"/>
          <w:lang w:val="x-none"/>
          <w14:ligatures w14:val="none"/>
        </w:rPr>
      </w:pPr>
    </w:p>
    <w:p w14:paraId="54B34217" w14:textId="77777777" w:rsidR="00670780" w:rsidRDefault="00670780" w:rsidP="00F02760">
      <w:pPr>
        <w:spacing w:before="100" w:beforeAutospacing="1" w:after="100" w:afterAutospacing="1"/>
        <w:jc w:val="both"/>
        <w:outlineLvl w:val="1"/>
        <w:rPr>
          <w:rFonts w:ascii="Times New Roman" w:eastAsia="Times New Roman" w:hAnsi="Times New Roman" w:cs="Times New Roman"/>
          <w:b/>
          <w:bCs/>
          <w:kern w:val="0"/>
          <w:sz w:val="36"/>
          <w:szCs w:val="36"/>
          <w:lang w:val="x-none"/>
          <w14:ligatures w14:val="none"/>
        </w:rPr>
      </w:pPr>
    </w:p>
    <w:p w14:paraId="7BFB5BEC" w14:textId="77777777" w:rsidR="00670780" w:rsidRDefault="00670780" w:rsidP="00F02760">
      <w:pPr>
        <w:spacing w:before="100" w:beforeAutospacing="1" w:after="100" w:afterAutospacing="1"/>
        <w:jc w:val="both"/>
        <w:outlineLvl w:val="1"/>
        <w:rPr>
          <w:rFonts w:ascii="Times New Roman" w:eastAsia="Times New Roman" w:hAnsi="Times New Roman" w:cs="Times New Roman"/>
          <w:b/>
          <w:bCs/>
          <w:kern w:val="0"/>
          <w:sz w:val="36"/>
          <w:szCs w:val="36"/>
          <w:lang w:val="x-none"/>
          <w14:ligatures w14:val="none"/>
        </w:rPr>
      </w:pPr>
    </w:p>
    <w:p w14:paraId="75026F55" w14:textId="77777777" w:rsidR="00670780" w:rsidRDefault="00670780" w:rsidP="00F02760">
      <w:pPr>
        <w:spacing w:before="100" w:beforeAutospacing="1" w:after="100" w:afterAutospacing="1"/>
        <w:jc w:val="both"/>
        <w:outlineLvl w:val="1"/>
        <w:rPr>
          <w:rFonts w:ascii="Times New Roman" w:eastAsia="Times New Roman" w:hAnsi="Times New Roman" w:cs="Times New Roman"/>
          <w:b/>
          <w:bCs/>
          <w:kern w:val="0"/>
          <w:sz w:val="36"/>
          <w:szCs w:val="36"/>
          <w:lang w:val="x-none"/>
          <w14:ligatures w14:val="none"/>
        </w:rPr>
      </w:pPr>
    </w:p>
    <w:p w14:paraId="797600CB" w14:textId="77777777" w:rsidR="009F549F" w:rsidRPr="00670780" w:rsidRDefault="00000000" w:rsidP="00670780">
      <w:pPr>
        <w:pStyle w:val="Heading1"/>
        <w:rPr>
          <w:rFonts w:ascii="Times New Roman" w:eastAsia="Times New Roman" w:hAnsi="Times New Roman" w:cs="Times New Roman"/>
          <w:b/>
          <w:bCs/>
          <w:color w:val="000000" w:themeColor="text1"/>
          <w:kern w:val="0"/>
          <w:lang w:val="x-none"/>
          <w14:ligatures w14:val="none"/>
        </w:rPr>
      </w:pPr>
      <w:bookmarkStart w:id="1" w:name="_Toc187368258"/>
      <w:r w:rsidRPr="00670780">
        <w:rPr>
          <w:rFonts w:ascii="Times New Roman" w:eastAsia="Times New Roman" w:hAnsi="Times New Roman" w:cs="Times New Roman"/>
          <w:b/>
          <w:bCs/>
          <w:color w:val="000000" w:themeColor="text1"/>
          <w:kern w:val="0"/>
          <w:lang w:val="x-none"/>
          <w14:ligatures w14:val="none"/>
        </w:rPr>
        <w:lastRenderedPageBreak/>
        <w:t xml:space="preserve">1.0 </w:t>
      </w:r>
      <w:r w:rsidRPr="00670780">
        <w:rPr>
          <w:rFonts w:ascii="Times New Roman" w:hAnsi="Times New Roman" w:cs="Times New Roman"/>
          <w:b/>
          <w:bCs/>
          <w:color w:val="000000" w:themeColor="text1"/>
          <w:lang w:val="x-none"/>
        </w:rPr>
        <w:t>Introductio</w:t>
      </w:r>
      <w:r w:rsidR="00F02760" w:rsidRPr="00670780">
        <w:rPr>
          <w:rFonts w:ascii="Times New Roman" w:hAnsi="Times New Roman" w:cs="Times New Roman"/>
          <w:b/>
          <w:bCs/>
          <w:color w:val="000000" w:themeColor="text1"/>
        </w:rPr>
        <w:t>n</w:t>
      </w:r>
      <w:bookmarkEnd w:id="1"/>
    </w:p>
    <w:p w14:paraId="3F0961C2" w14:textId="77777777" w:rsidR="005D23AD" w:rsidRDefault="00000000" w:rsidP="005D23AD">
      <w:pPr>
        <w:pStyle w:val="whitespace-pre-wrap"/>
        <w:spacing w:line="480" w:lineRule="auto"/>
        <w:jc w:val="both"/>
      </w:pPr>
      <w:r>
        <w:rPr>
          <w:rFonts w:hint="eastAsia"/>
        </w:rPr>
        <w:t>Intercultural business communication has striking challenges even between countries that have apparent cultural and linguistic similarities. The UK-US exemplifies this context; their robust economic relationship was valued at £310.8 billion in total trade at the close of 2023, reflecting a 7.6% year-on-year rise (Glass, 2024). This economic interrelation assumes great importance as the US comprised 17.6% of total UK trade, becoming Britain's biggest trading partner in the post-Brexit era.</w:t>
      </w:r>
    </w:p>
    <w:p w14:paraId="65F82C9C" w14:textId="04E490B5" w:rsidR="005D23AD" w:rsidRDefault="00000000" w:rsidP="005D23AD">
      <w:pPr>
        <w:pStyle w:val="whitespace-pre-wrap"/>
        <w:spacing w:line="480" w:lineRule="auto"/>
        <w:jc w:val="both"/>
      </w:pPr>
      <w:r>
        <w:rPr>
          <w:rFonts w:hint="eastAsia"/>
        </w:rPr>
        <w:t>Intercultural communication has changed significantly over the last decades, and it has been influenced by seminal theorists such as Hofstede, Trompenaars, and Hall. Their theories remain some of the essential analytical devices used to analyze cross-cultural business interactions. However, recent scholarship testifies that</w:t>
      </w:r>
      <w:r w:rsidR="00055F2A">
        <w:t xml:space="preserve"> </w:t>
      </w:r>
      <w:r>
        <w:rPr>
          <w:rFonts w:hint="eastAsia"/>
        </w:rPr>
        <w:t xml:space="preserve">while the old theoretical approaches are </w:t>
      </w:r>
      <w:r w:rsidR="00055F2A">
        <w:t>groundbreaking</w:t>
      </w:r>
      <w:r>
        <w:rPr>
          <w:rFonts w:hint="eastAsia"/>
        </w:rPr>
        <w:t>, c</w:t>
      </w:r>
      <w:r w:rsidR="00055F2A">
        <w:t>autious</w:t>
      </w:r>
      <w:r>
        <w:rPr>
          <w:rFonts w:hint="eastAsia"/>
        </w:rPr>
        <w:t xml:space="preserve"> modifications are highly desirable </w:t>
      </w:r>
      <w:r w:rsidR="00055F2A">
        <w:t>given the efforts to address the nuances</w:t>
      </w:r>
      <w:r>
        <w:rPr>
          <w:rFonts w:hint="eastAsia"/>
        </w:rPr>
        <w:t xml:space="preserve"> of UK-US business communication</w:t>
      </w:r>
      <w:r w:rsidR="00055F2A">
        <w:t xml:space="preserve"> </w:t>
      </w:r>
      <w:r>
        <w:rPr>
          <w:rFonts w:hint="eastAsia"/>
        </w:rPr>
        <w:t>(Williams, 2017a). Established theoretical frameworks interrelate with emergent business practices to give an excitingly complex landscape that invites sophistication in analysis.</w:t>
      </w:r>
    </w:p>
    <w:p w14:paraId="7CD45467" w14:textId="77777777" w:rsidR="005D23AD" w:rsidRDefault="00000000" w:rsidP="005D23AD">
      <w:pPr>
        <w:pStyle w:val="whitespace-pre-wrap"/>
        <w:spacing w:line="480" w:lineRule="auto"/>
        <w:jc w:val="both"/>
      </w:pPr>
      <w:r>
        <w:rPr>
          <w:rFonts w:hint="eastAsia"/>
        </w:rPr>
        <w:t>A critical examination of UK-US business communication reveals a very complex set of challenges that go beyond superficial linguistic similarities. As Bouwen (2023) persuasively argues, despite a common language, the subtleties in communication style, business practices, and cultural values have enormous implications for business effectiveness. Those manifest in various dimensions, starting with routine operational communications and going into strategic decision-making processes, and they need to be theoretically analyzed with practical consideration.</w:t>
      </w:r>
    </w:p>
    <w:p w14:paraId="78B6FDA8" w14:textId="77777777" w:rsidR="005D23AD" w:rsidRPr="005D23AD" w:rsidRDefault="00000000" w:rsidP="005D23AD">
      <w:pPr>
        <w:pStyle w:val="whitespace-pre-wrap"/>
        <w:spacing w:line="480" w:lineRule="auto"/>
        <w:jc w:val="both"/>
        <w:rPr>
          <w:rFonts w:eastAsiaTheme="minorEastAsia"/>
        </w:rPr>
      </w:pPr>
      <w:r>
        <w:rPr>
          <w:rFonts w:hint="eastAsia"/>
        </w:rPr>
        <w:lastRenderedPageBreak/>
        <w:t>This research presents a critical analysis of the problems that British managers face when communicating with their American counterparts, as well as strategic solutions grounded in the available evidence. This analysis combines theoretical perspectives with current research findings to explore the magnitude of the impact cultural differences have on the performance of business communication. The structured examination of communication issues within the modern business context and the strategic solutions proposed facilitate the development of pragmatic recommendations for British managers.</w:t>
      </w:r>
    </w:p>
    <w:p w14:paraId="1F2E1B2E" w14:textId="77777777" w:rsidR="00F02760" w:rsidRDefault="00F02760" w:rsidP="00670780">
      <w:pPr>
        <w:spacing w:before="100" w:beforeAutospacing="1" w:after="100" w:afterAutospacing="1" w:line="480" w:lineRule="auto"/>
        <w:jc w:val="both"/>
        <w:outlineLvl w:val="1"/>
        <w:rPr>
          <w:rFonts w:ascii="Times New Roman" w:eastAsia="Times New Roman" w:hAnsi="Times New Roman" w:cs="Times New Roman"/>
          <w:b/>
          <w:bCs/>
          <w:kern w:val="0"/>
          <w:sz w:val="36"/>
          <w:szCs w:val="36"/>
          <w:lang w:val="x-none"/>
          <w14:ligatures w14:val="none"/>
        </w:rPr>
      </w:pPr>
    </w:p>
    <w:p w14:paraId="46D58502" w14:textId="77777777" w:rsidR="00390695" w:rsidRDefault="00390695" w:rsidP="00670780">
      <w:pPr>
        <w:spacing w:before="100" w:beforeAutospacing="1" w:after="100" w:afterAutospacing="1" w:line="480" w:lineRule="auto"/>
        <w:jc w:val="both"/>
        <w:outlineLvl w:val="1"/>
        <w:rPr>
          <w:rFonts w:ascii="Times New Roman" w:eastAsia="Times New Roman" w:hAnsi="Times New Roman" w:cs="Times New Roman"/>
          <w:b/>
          <w:bCs/>
          <w:kern w:val="0"/>
          <w:sz w:val="36"/>
          <w:szCs w:val="36"/>
          <w:lang w:val="x-none"/>
          <w14:ligatures w14:val="none"/>
        </w:rPr>
      </w:pPr>
    </w:p>
    <w:p w14:paraId="085C7AA4" w14:textId="77777777" w:rsidR="009F549F" w:rsidRDefault="00000000" w:rsidP="00670780">
      <w:pPr>
        <w:pStyle w:val="Heading1"/>
        <w:spacing w:line="480" w:lineRule="auto"/>
        <w:rPr>
          <w:rFonts w:ascii="Times New Roman" w:hAnsi="Times New Roman" w:cs="Times New Roman"/>
          <w:b/>
          <w:bCs/>
          <w:color w:val="000000" w:themeColor="text1"/>
          <w:lang w:val="x-none"/>
        </w:rPr>
      </w:pPr>
      <w:bookmarkStart w:id="2" w:name="_Toc187368259"/>
      <w:r w:rsidRPr="00670780">
        <w:rPr>
          <w:rFonts w:ascii="Times New Roman" w:hAnsi="Times New Roman" w:cs="Times New Roman"/>
          <w:b/>
          <w:bCs/>
          <w:color w:val="000000" w:themeColor="text1"/>
          <w:lang w:val="x-none"/>
        </w:rPr>
        <w:t>2.0 Theoretical Framework</w:t>
      </w:r>
      <w:bookmarkEnd w:id="2"/>
    </w:p>
    <w:p w14:paraId="5ED9A20B" w14:textId="77777777" w:rsidR="00424AF2" w:rsidRDefault="00424AF2" w:rsidP="00424AF2">
      <w:pPr>
        <w:rPr>
          <w:lang w:val="x-none"/>
        </w:rPr>
      </w:pPr>
    </w:p>
    <w:p w14:paraId="5E2A703D" w14:textId="77777777" w:rsidR="0003054F" w:rsidRPr="00424AF2" w:rsidRDefault="00000000" w:rsidP="00424AF2">
      <w:pPr>
        <w:spacing w:line="480" w:lineRule="auto"/>
        <w:jc w:val="both"/>
        <w:rPr>
          <w:rFonts w:ascii="Times New Roman" w:hAnsi="Times New Roman" w:cs="Times New Roman"/>
          <w:lang w:val="x-none"/>
        </w:rPr>
      </w:pPr>
      <w:r w:rsidRPr="0003054F">
        <w:rPr>
          <w:rFonts w:ascii="Times New Roman" w:hAnsi="Times New Roman" w:cs="Times New Roman" w:hint="eastAsia"/>
        </w:rPr>
        <w:t xml:space="preserve">The study of </w:t>
      </w:r>
      <w:r w:rsidR="008C754E" w:rsidRPr="008C754E">
        <w:rPr>
          <w:rFonts w:ascii="Times New Roman" w:hAnsi="Times New Roman" w:cs="Times New Roman" w:hint="eastAsia"/>
        </w:rPr>
        <w:t>UK-US</w:t>
      </w:r>
      <w:r w:rsidRPr="0003054F">
        <w:rPr>
          <w:rFonts w:ascii="Times New Roman" w:hAnsi="Times New Roman" w:cs="Times New Roman" w:hint="eastAsia"/>
        </w:rPr>
        <w:t xml:space="preserve"> business communication presumes a nuanced integration of the complementing theoretical approaches that collectively reflect the complexity of cross-cultural business interactions. While these frameworks have a lot in common in their approach to cultural analysis, they bring different insights to specific aspects of UK-US business communication dynamics.</w:t>
      </w:r>
    </w:p>
    <w:p w14:paraId="1D20B1BF" w14:textId="77777777" w:rsidR="00390695" w:rsidRDefault="00000000" w:rsidP="00670780">
      <w:pPr>
        <w:pStyle w:val="Heading2"/>
        <w:spacing w:line="480" w:lineRule="auto"/>
        <w:rPr>
          <w:rStyle w:val="Strong"/>
          <w:rFonts w:ascii="Times New Roman" w:hAnsi="Times New Roman" w:cs="Times New Roman"/>
          <w:color w:val="000000" w:themeColor="text1"/>
        </w:rPr>
      </w:pPr>
      <w:bookmarkStart w:id="3" w:name="_Toc187368260"/>
      <w:r w:rsidRPr="00670780">
        <w:rPr>
          <w:rStyle w:val="Strong"/>
          <w:rFonts w:ascii="Times New Roman" w:hAnsi="Times New Roman" w:cs="Times New Roman"/>
          <w:color w:val="000000" w:themeColor="text1"/>
        </w:rPr>
        <w:t>2.1 Integrated Analysis of Cultural Dimensions</w:t>
      </w:r>
      <w:bookmarkEnd w:id="3"/>
    </w:p>
    <w:p w14:paraId="0A4FC136" w14:textId="77777777" w:rsidR="0003054F" w:rsidRDefault="00000000" w:rsidP="0003054F">
      <w:pPr>
        <w:pStyle w:val="whitespace-pre-wrap"/>
        <w:spacing w:line="480" w:lineRule="auto"/>
        <w:jc w:val="both"/>
      </w:pPr>
      <w:r>
        <w:rPr>
          <w:rFonts w:hint="eastAsia"/>
        </w:rPr>
        <w:t xml:space="preserve">Hofstede’s and Trompenaars’ frameworks are synthesized to reveal subtle patterns in UK–US business communication that may be missed. According to Hofstede and Minkov's (2011) research, </w:t>
      </w:r>
      <w:r>
        <w:rPr>
          <w:rFonts w:hint="eastAsia"/>
        </w:rPr>
        <w:lastRenderedPageBreak/>
        <w:t>the two countries have close orientations on key dimensions of culture, particularly individualism and power distance. However, an important difference in the way these shared characteristics were expressed in business practices was revealed within Trompenaars's model. Gërguri (2023) notices that despite the fact that both cultures demonstrate a strong individualistic orientation, the way it is represented in the professional context is considerably different. American individualism finds its reflection in explicit self-promotion and achievement-oriented behavior, while British individualism is softly expressed within a team.</w:t>
      </w:r>
    </w:p>
    <w:p w14:paraId="30B3D969" w14:textId="128EDE6F" w:rsidR="0003054F" w:rsidRPr="0003054F" w:rsidRDefault="00000000" w:rsidP="0003054F">
      <w:pPr>
        <w:pStyle w:val="whitespace-pre-wrap"/>
        <w:spacing w:line="480" w:lineRule="auto"/>
        <w:jc w:val="both"/>
        <w:rPr>
          <w:rFonts w:eastAsiaTheme="minorEastAsia"/>
        </w:rPr>
      </w:pPr>
      <w:r>
        <w:rPr>
          <w:rFonts w:hint="eastAsia"/>
        </w:rPr>
        <w:t xml:space="preserve">While analyzed through both frameworks, the power distance dimension exhibits intricate patterns of organizational behavior. Liang (2022) shows how American organizations, while sustaining formal hierarchical structures, encourage informal interpersonal relationships-a contradiction that British managers must successfully manage. This intricacy is carried over into the universalism-particularism dimension of Trompenaars, whereby both cultures show a strong universalistic approach </w:t>
      </w:r>
      <w:r w:rsidR="00815301">
        <w:t>but</w:t>
      </w:r>
      <w:r>
        <w:rPr>
          <w:rFonts w:hint="eastAsia"/>
        </w:rPr>
        <w:t xml:space="preserve"> manifest highly variable practical business applications.</w:t>
      </w:r>
    </w:p>
    <w:p w14:paraId="7EA84BBC" w14:textId="77777777" w:rsidR="00424AF2" w:rsidRPr="00424AF2" w:rsidRDefault="00424AF2" w:rsidP="00424AF2">
      <w:pPr>
        <w:rPr>
          <w:lang w:val="x-none"/>
        </w:rPr>
      </w:pPr>
    </w:p>
    <w:p w14:paraId="196E6D26" w14:textId="77777777" w:rsidR="00390695" w:rsidRPr="00670780" w:rsidRDefault="00000000" w:rsidP="00670780">
      <w:pPr>
        <w:pStyle w:val="Heading2"/>
        <w:spacing w:line="480" w:lineRule="auto"/>
        <w:rPr>
          <w:rFonts w:ascii="Times New Roman" w:hAnsi="Times New Roman" w:cs="Times New Roman"/>
          <w:color w:val="000000" w:themeColor="text1"/>
        </w:rPr>
      </w:pPr>
      <w:bookmarkStart w:id="4" w:name="_Toc187368261"/>
      <w:r w:rsidRPr="00670780">
        <w:rPr>
          <w:rStyle w:val="Strong"/>
          <w:rFonts w:ascii="Times New Roman" w:hAnsi="Times New Roman" w:cs="Times New Roman"/>
          <w:color w:val="000000" w:themeColor="text1"/>
        </w:rPr>
        <w:t>2.2 Communication Context and Modern Business Practices</w:t>
      </w:r>
      <w:bookmarkEnd w:id="4"/>
    </w:p>
    <w:p w14:paraId="3C5E1C67" w14:textId="77777777" w:rsidR="0003054F" w:rsidRDefault="00000000" w:rsidP="0003054F">
      <w:pPr>
        <w:pStyle w:val="whitespace-pre-wrap"/>
        <w:spacing w:line="480" w:lineRule="auto"/>
        <w:jc w:val="both"/>
      </w:pPr>
      <w:r>
        <w:rPr>
          <w:rFonts w:hint="eastAsia"/>
        </w:rPr>
        <w:t xml:space="preserve">Hall's communication context theory is now highly relevant to UK-US business communications, provided that his original model is reframed to modern business realities. Although both business cultures are classified as low-context cultures, Vitaly (2020) identifies significant differences in their communication preferences. While both cultures are low-context cultures, British business communications are based more on contextual elements compared to their US counterparts. This distinction becomes especially important in digital communication environments; Williams </w:t>
      </w:r>
      <w:r>
        <w:rPr>
          <w:rFonts w:hint="eastAsia"/>
        </w:rPr>
        <w:lastRenderedPageBreak/>
        <w:t>(2017b) identifies that traditional communication preferences interact with technological channels in introducing new challenges to cross-cultural understanding.</w:t>
      </w:r>
    </w:p>
    <w:p w14:paraId="01746DD8" w14:textId="77777777" w:rsidR="0003054F" w:rsidRPr="0003054F" w:rsidRDefault="00000000" w:rsidP="0003054F">
      <w:pPr>
        <w:pStyle w:val="whitespace-pre-wrap"/>
        <w:spacing w:line="480" w:lineRule="auto"/>
        <w:jc w:val="both"/>
        <w:rPr>
          <w:rFonts w:eastAsiaTheme="minorEastAsia"/>
        </w:rPr>
      </w:pPr>
      <w:r>
        <w:rPr>
          <w:rFonts w:hint="eastAsia"/>
        </w:rPr>
        <w:t>The integration of these theoretical perspectives shows that what superficially links British and American business cultures often conceals essential differences in communication outcomes. Roberts (2007) argues that the application of these frameworks must be made with due consideration to their constraints and the dynamic nature of international business communication, especially with the rapidly changing technology and growth of new business practices.</w:t>
      </w:r>
    </w:p>
    <w:p w14:paraId="6AA6A373" w14:textId="77777777" w:rsidR="00390695" w:rsidRDefault="00390695" w:rsidP="00670780">
      <w:pPr>
        <w:spacing w:before="100" w:beforeAutospacing="1" w:after="100" w:afterAutospacing="1" w:line="480" w:lineRule="auto"/>
        <w:jc w:val="both"/>
        <w:outlineLvl w:val="1"/>
        <w:rPr>
          <w:rFonts w:ascii="Times New Roman" w:eastAsia="Times New Roman" w:hAnsi="Times New Roman" w:cs="Times New Roman"/>
          <w:b/>
          <w:bCs/>
          <w:kern w:val="0"/>
          <w:sz w:val="36"/>
          <w:szCs w:val="36"/>
          <w:lang w:val="x-none"/>
          <w14:ligatures w14:val="none"/>
        </w:rPr>
      </w:pPr>
    </w:p>
    <w:p w14:paraId="15D96486" w14:textId="77777777" w:rsidR="00390695" w:rsidRDefault="00000000" w:rsidP="00670780">
      <w:pPr>
        <w:pStyle w:val="Heading1"/>
        <w:spacing w:line="480" w:lineRule="auto"/>
        <w:rPr>
          <w:rStyle w:val="Strong"/>
          <w:rFonts w:ascii="Times New Roman" w:hAnsi="Times New Roman" w:cs="Times New Roman"/>
          <w:color w:val="000000" w:themeColor="text1"/>
          <w:sz w:val="36"/>
          <w:szCs w:val="36"/>
        </w:rPr>
      </w:pPr>
      <w:bookmarkStart w:id="5" w:name="_Toc187368262"/>
      <w:r w:rsidRPr="00670780">
        <w:rPr>
          <w:rStyle w:val="Strong"/>
          <w:rFonts w:ascii="Times New Roman" w:hAnsi="Times New Roman" w:cs="Times New Roman"/>
          <w:color w:val="000000" w:themeColor="text1"/>
          <w:sz w:val="36"/>
          <w:szCs w:val="36"/>
        </w:rPr>
        <w:t>3.0 Post-Brexit Implications on UK-US Business Communication</w:t>
      </w:r>
      <w:bookmarkEnd w:id="5"/>
    </w:p>
    <w:p w14:paraId="4FF21D47" w14:textId="77777777" w:rsidR="00B65AFC" w:rsidRPr="00424AF2" w:rsidRDefault="00000000" w:rsidP="00424AF2">
      <w:pPr>
        <w:spacing w:line="480" w:lineRule="auto"/>
        <w:jc w:val="both"/>
        <w:rPr>
          <w:rFonts w:ascii="Times New Roman" w:hAnsi="Times New Roman" w:cs="Times New Roman"/>
        </w:rPr>
      </w:pPr>
      <w:r w:rsidRPr="00B65AFC">
        <w:rPr>
          <w:rFonts w:ascii="Times New Roman" w:hAnsi="Times New Roman" w:cs="Times New Roman" w:hint="eastAsia"/>
        </w:rPr>
        <w:t xml:space="preserve">The post-Brexit era presents quite new dimensions to UK-US business communication that need to be elaborated upon theoretically and practically. Britain's exit from the European Union has a fundamental implication for the context of transatlantic business relationships, thus </w:t>
      </w:r>
      <w:proofErr w:type="gramStart"/>
      <w:r w:rsidRPr="00B65AFC">
        <w:rPr>
          <w:rFonts w:ascii="Times New Roman" w:hAnsi="Times New Roman" w:cs="Times New Roman" w:hint="eastAsia"/>
        </w:rPr>
        <w:t>opening up</w:t>
      </w:r>
      <w:proofErr w:type="gramEnd"/>
      <w:r w:rsidRPr="00B65AFC">
        <w:rPr>
          <w:rFonts w:ascii="Times New Roman" w:hAnsi="Times New Roman" w:cs="Times New Roman" w:hint="eastAsia"/>
        </w:rPr>
        <w:t xml:space="preserve"> opportunities and challenges that will seriously impinge on the nature of intercultural communication.</w:t>
      </w:r>
    </w:p>
    <w:p w14:paraId="165A1A44" w14:textId="77777777" w:rsidR="00390695" w:rsidRDefault="00000000" w:rsidP="00670780">
      <w:pPr>
        <w:pStyle w:val="Heading2"/>
        <w:spacing w:line="480" w:lineRule="auto"/>
        <w:rPr>
          <w:rStyle w:val="Strong"/>
          <w:rFonts w:ascii="Times New Roman" w:hAnsi="Times New Roman" w:cs="Times New Roman"/>
          <w:color w:val="000000" w:themeColor="text1"/>
        </w:rPr>
      </w:pPr>
      <w:bookmarkStart w:id="6" w:name="_Toc187368263"/>
      <w:r w:rsidRPr="00670780">
        <w:rPr>
          <w:rStyle w:val="Strong"/>
          <w:rFonts w:ascii="Times New Roman" w:hAnsi="Times New Roman" w:cs="Times New Roman"/>
          <w:color w:val="000000" w:themeColor="text1"/>
        </w:rPr>
        <w:t>3.1 Regulatory Framework Changes and Communication Implications</w:t>
      </w:r>
      <w:bookmarkEnd w:id="6"/>
    </w:p>
    <w:p w14:paraId="19AE64A5" w14:textId="77777777" w:rsidR="000F5AEE" w:rsidRPr="00424AF2" w:rsidRDefault="00000000" w:rsidP="00424AF2">
      <w:pPr>
        <w:spacing w:line="480" w:lineRule="auto"/>
        <w:jc w:val="both"/>
        <w:rPr>
          <w:rFonts w:ascii="Times New Roman" w:hAnsi="Times New Roman" w:cs="Times New Roman"/>
        </w:rPr>
      </w:pPr>
      <w:r w:rsidRPr="000F5AEE">
        <w:rPr>
          <w:rFonts w:ascii="Times New Roman" w:hAnsi="Times New Roman" w:cs="Times New Roman" w:hint="eastAsia"/>
        </w:rPr>
        <w:t xml:space="preserve">After Brexit, a transformation in regulatory frameworks has seen new communication imperatives that British managers must now successfully traverse when dealing with American counterparts. </w:t>
      </w:r>
      <w:r w:rsidRPr="000F5AEE">
        <w:rPr>
          <w:rFonts w:ascii="Times New Roman" w:hAnsi="Times New Roman" w:cs="Times New Roman" w:hint="eastAsia"/>
        </w:rPr>
        <w:lastRenderedPageBreak/>
        <w:t>Davis Polk (2023) describes how legal and regulatory compliance changes in financial services and capital markets and elsewhere have forced UK and US businesses to communicate more frequently and more complexly between the two. As a result of this increased complexity of communication, British managers must become more adept at understanding American business communication preferences while adhering to new regulatory frameworks.</w:t>
      </w:r>
    </w:p>
    <w:p w14:paraId="5257BB6C" w14:textId="77777777" w:rsidR="00390695" w:rsidRDefault="00000000" w:rsidP="00670780">
      <w:pPr>
        <w:pStyle w:val="Heading2"/>
        <w:spacing w:line="480" w:lineRule="auto"/>
        <w:rPr>
          <w:rStyle w:val="Strong"/>
          <w:rFonts w:ascii="Times New Roman" w:hAnsi="Times New Roman" w:cs="Times New Roman"/>
          <w:color w:val="000000" w:themeColor="text1"/>
        </w:rPr>
      </w:pPr>
      <w:bookmarkStart w:id="7" w:name="_Toc187368264"/>
      <w:r w:rsidRPr="00670780">
        <w:rPr>
          <w:rStyle w:val="Strong"/>
          <w:rFonts w:ascii="Times New Roman" w:hAnsi="Times New Roman" w:cs="Times New Roman"/>
          <w:color w:val="000000" w:themeColor="text1"/>
        </w:rPr>
        <w:t>3.2 Strategic Partnership Evolution</w:t>
      </w:r>
      <w:bookmarkEnd w:id="7"/>
    </w:p>
    <w:p w14:paraId="0ABE01E5" w14:textId="6275254C" w:rsidR="00BD1C35" w:rsidRPr="00424AF2" w:rsidRDefault="00000000" w:rsidP="00424AF2">
      <w:pPr>
        <w:spacing w:line="480" w:lineRule="auto"/>
        <w:jc w:val="both"/>
        <w:rPr>
          <w:rFonts w:ascii="Times New Roman" w:hAnsi="Times New Roman" w:cs="Times New Roman"/>
        </w:rPr>
      </w:pPr>
      <w:r w:rsidRPr="00BD1C35">
        <w:rPr>
          <w:rFonts w:ascii="Times New Roman" w:hAnsi="Times New Roman" w:cs="Times New Roman" w:hint="eastAsia"/>
        </w:rPr>
        <w:t>The increased importance of UK-US business communication is a result of post-Brexit changes to strategic partnerships. Gawthorpe (2024) argues that Britain's pullout from the EU has brought greater focus to the need to develop more sophisticated approaches to cross-cultural communication and that greater emphasis has been put on strengthening transatlantic business relationships. This strategic change manifests in several significant changes in communication practices. British managers are now under increas</w:t>
      </w:r>
      <w:r w:rsidR="00055F2A">
        <w:rPr>
          <w:rFonts w:ascii="Times New Roman" w:hAnsi="Times New Roman" w:cs="Times New Roman"/>
        </w:rPr>
        <w:t>ing</w:t>
      </w:r>
      <w:r w:rsidRPr="00BD1C35">
        <w:rPr>
          <w:rFonts w:ascii="Times New Roman" w:hAnsi="Times New Roman" w:cs="Times New Roman" w:hint="eastAsia"/>
        </w:rPr>
        <w:t xml:space="preserve"> pressure to </w:t>
      </w:r>
      <w:r w:rsidR="00055F2A">
        <w:rPr>
          <w:rFonts w:ascii="Times New Roman" w:hAnsi="Times New Roman" w:cs="Times New Roman"/>
        </w:rPr>
        <w:t>consolidate</w:t>
      </w:r>
      <w:r w:rsidRPr="00BD1C35">
        <w:rPr>
          <w:rFonts w:ascii="Times New Roman" w:hAnsi="Times New Roman" w:cs="Times New Roman" w:hint="eastAsia"/>
        </w:rPr>
        <w:t xml:space="preserve"> and maintain </w:t>
      </w:r>
      <w:r w:rsidR="00055F2A">
        <w:rPr>
          <w:rFonts w:ascii="Times New Roman" w:hAnsi="Times New Roman" w:cs="Times New Roman"/>
        </w:rPr>
        <w:t xml:space="preserve">closer </w:t>
      </w:r>
      <w:r w:rsidRPr="00BD1C35">
        <w:rPr>
          <w:rFonts w:ascii="Times New Roman" w:hAnsi="Times New Roman" w:cs="Times New Roman" w:hint="eastAsia"/>
        </w:rPr>
        <w:t xml:space="preserve">relationships with Americans, </w:t>
      </w:r>
      <w:r w:rsidR="00055F2A">
        <w:rPr>
          <w:rFonts w:ascii="Times New Roman" w:hAnsi="Times New Roman" w:cs="Times New Roman"/>
        </w:rPr>
        <w:t xml:space="preserve">which </w:t>
      </w:r>
      <w:r w:rsidRPr="00BD1C35">
        <w:rPr>
          <w:rFonts w:ascii="Times New Roman" w:hAnsi="Times New Roman" w:cs="Times New Roman" w:hint="eastAsia"/>
        </w:rPr>
        <w:t>mean</w:t>
      </w:r>
      <w:r w:rsidR="00055F2A">
        <w:rPr>
          <w:rFonts w:ascii="Times New Roman" w:hAnsi="Times New Roman" w:cs="Times New Roman"/>
        </w:rPr>
        <w:t>s communicating strategic intent more openly and being clearer in negotiations on new business arrangements.</w:t>
      </w:r>
      <w:r w:rsidRPr="00BD1C35">
        <w:rPr>
          <w:rFonts w:ascii="Times New Roman" w:hAnsi="Times New Roman" w:cs="Times New Roman" w:hint="eastAsia"/>
        </w:rPr>
        <w:t xml:space="preserve"> </w:t>
      </w:r>
    </w:p>
    <w:p w14:paraId="365B51A2" w14:textId="77777777" w:rsidR="00390695" w:rsidRDefault="00000000" w:rsidP="00670780">
      <w:pPr>
        <w:pStyle w:val="Heading2"/>
        <w:spacing w:line="480" w:lineRule="auto"/>
        <w:rPr>
          <w:rStyle w:val="Strong"/>
          <w:rFonts w:ascii="Times New Roman" w:hAnsi="Times New Roman" w:cs="Times New Roman"/>
          <w:color w:val="000000" w:themeColor="text1"/>
        </w:rPr>
      </w:pPr>
      <w:bookmarkStart w:id="8" w:name="_Toc187368265"/>
      <w:r w:rsidRPr="00670780">
        <w:rPr>
          <w:rStyle w:val="Strong"/>
          <w:rFonts w:ascii="Times New Roman" w:hAnsi="Times New Roman" w:cs="Times New Roman"/>
          <w:color w:val="000000" w:themeColor="text1"/>
        </w:rPr>
        <w:t>3.3 Cultural Adaptation in a New Context</w:t>
      </w:r>
      <w:bookmarkEnd w:id="8"/>
    </w:p>
    <w:p w14:paraId="68578A77" w14:textId="77777777" w:rsidR="00BD1C35" w:rsidRPr="00424AF2" w:rsidRDefault="00000000" w:rsidP="00424AF2">
      <w:pPr>
        <w:spacing w:line="480" w:lineRule="auto"/>
        <w:jc w:val="both"/>
        <w:rPr>
          <w:rFonts w:ascii="Times New Roman" w:hAnsi="Times New Roman" w:cs="Times New Roman"/>
        </w:rPr>
      </w:pPr>
      <w:r w:rsidRPr="00BD1C35">
        <w:rPr>
          <w:rFonts w:ascii="Times New Roman" w:hAnsi="Times New Roman" w:cs="Times New Roman" w:hint="eastAsia"/>
        </w:rPr>
        <w:t>In the post-Brexit business environment, British managers need to change their communication strategy while maintaining cultural authenticity. EU AmCham (2023) research finds that communication patterns of US companies trading in the UK have changed in response to Brexit. With American preferences in mind, decision-making processes have become more direct and fastened to suit the Americans' desires. The research also indicates an increased concentration on establishing immediate relationships and a heightened demand to clearly communicate compliance matters.</w:t>
      </w:r>
    </w:p>
    <w:p w14:paraId="0167F68A" w14:textId="77777777" w:rsidR="00390695" w:rsidRPr="00670780" w:rsidRDefault="00000000" w:rsidP="00670780">
      <w:pPr>
        <w:pStyle w:val="Heading2"/>
        <w:spacing w:line="480" w:lineRule="auto"/>
        <w:rPr>
          <w:rFonts w:ascii="Times New Roman" w:hAnsi="Times New Roman" w:cs="Times New Roman"/>
          <w:color w:val="000000" w:themeColor="text1"/>
        </w:rPr>
      </w:pPr>
      <w:bookmarkStart w:id="9" w:name="_Toc187368266"/>
      <w:r w:rsidRPr="00670780">
        <w:rPr>
          <w:rStyle w:val="Strong"/>
          <w:rFonts w:ascii="Times New Roman" w:hAnsi="Times New Roman" w:cs="Times New Roman"/>
          <w:color w:val="000000" w:themeColor="text1"/>
        </w:rPr>
        <w:lastRenderedPageBreak/>
        <w:t>3.4 Digital Communication Evolution</w:t>
      </w:r>
      <w:bookmarkEnd w:id="9"/>
    </w:p>
    <w:p w14:paraId="0C69B08D" w14:textId="77777777" w:rsidR="00BD1C35" w:rsidRPr="00BD1C35" w:rsidRDefault="00000000" w:rsidP="00670780">
      <w:pPr>
        <w:pStyle w:val="whitespace-pre-wrap"/>
        <w:spacing w:line="480" w:lineRule="auto"/>
        <w:jc w:val="both"/>
        <w:rPr>
          <w:rFonts w:eastAsiaTheme="minorEastAsia"/>
        </w:rPr>
      </w:pPr>
      <w:r w:rsidRPr="00BD1C35">
        <w:rPr>
          <w:rFonts w:hint="eastAsia"/>
        </w:rPr>
        <w:t>The digital communication practices between UK and US businesses have been catalyzed by Brexit. According to Gordon (2024), the increased demand for effective cross-border communication has led to major organizational relationship management changes. This transformation is evident in the widespread use of digital collaboration tools and the creation of intelligent asynchronous communication strategies. While more robust documentation practices have been implemented, new protocols for managing the virtual team have also been developed that accommodate the preferences of both British and American communication.</w:t>
      </w:r>
    </w:p>
    <w:p w14:paraId="4DA6CF57" w14:textId="77777777" w:rsidR="00390695" w:rsidRDefault="00000000" w:rsidP="00670780">
      <w:pPr>
        <w:pStyle w:val="Heading2"/>
        <w:spacing w:line="480" w:lineRule="auto"/>
        <w:rPr>
          <w:rStyle w:val="Strong"/>
          <w:rFonts w:ascii="Times New Roman" w:hAnsi="Times New Roman" w:cs="Times New Roman"/>
          <w:color w:val="000000" w:themeColor="text1"/>
        </w:rPr>
      </w:pPr>
      <w:bookmarkStart w:id="10" w:name="_Toc187368267"/>
      <w:r w:rsidRPr="00670780">
        <w:rPr>
          <w:rStyle w:val="Strong"/>
          <w:rFonts w:ascii="Times New Roman" w:hAnsi="Times New Roman" w:cs="Times New Roman"/>
          <w:color w:val="000000" w:themeColor="text1"/>
        </w:rPr>
        <w:t>3.5 Practical Implications for British Managers</w:t>
      </w:r>
      <w:bookmarkEnd w:id="10"/>
    </w:p>
    <w:p w14:paraId="136D11D7" w14:textId="77777777" w:rsidR="00424AF2" w:rsidRPr="00424AF2" w:rsidRDefault="00424AF2" w:rsidP="00424AF2"/>
    <w:p w14:paraId="5A521D00" w14:textId="4FD91BB1" w:rsidR="00BD1C35" w:rsidRPr="009F549F" w:rsidRDefault="00000000" w:rsidP="00670780">
      <w:pPr>
        <w:spacing w:before="100" w:beforeAutospacing="1" w:after="100" w:afterAutospacing="1" w:line="480" w:lineRule="auto"/>
        <w:jc w:val="both"/>
        <w:outlineLvl w:val="1"/>
        <w:rPr>
          <w:rFonts w:ascii="Times New Roman" w:eastAsia="Times New Roman" w:hAnsi="Times New Roman" w:cs="Times New Roman"/>
          <w:b/>
          <w:bCs/>
          <w:kern w:val="0"/>
          <w:sz w:val="36"/>
          <w:szCs w:val="36"/>
          <w:lang w:val="x-none"/>
          <w14:ligatures w14:val="none"/>
        </w:rPr>
      </w:pPr>
      <w:r w:rsidRPr="00BD1C35">
        <w:rPr>
          <w:rFonts w:ascii="Times New Roman" w:hAnsi="Times New Roman" w:cs="Times New Roman" w:hint="eastAsia"/>
        </w:rPr>
        <w:t xml:space="preserve">British managers </w:t>
      </w:r>
      <w:r w:rsidR="00055F2A" w:rsidRPr="00BD1C35">
        <w:rPr>
          <w:rFonts w:ascii="Times New Roman" w:hAnsi="Times New Roman" w:cs="Times New Roman"/>
        </w:rPr>
        <w:t>must</w:t>
      </w:r>
      <w:r w:rsidRPr="00BD1C35">
        <w:rPr>
          <w:rFonts w:ascii="Times New Roman" w:hAnsi="Times New Roman" w:cs="Times New Roman" w:hint="eastAsia"/>
        </w:rPr>
        <w:t xml:space="preserve"> develop new skills related to cross-cultural communication during the post-Brexit period. Research by the UK Trade and Business Commission (2023) found that the new environment demands the development of better awareness about US-based regulatory compliance issues and the associated communication implications. The awareness must be combined with more direct communication approaches that can meet American expectations without compromising British professional standards.</w:t>
      </w:r>
    </w:p>
    <w:p w14:paraId="1B2F762C" w14:textId="77777777" w:rsidR="00F02760" w:rsidRDefault="00000000" w:rsidP="00670780">
      <w:pPr>
        <w:pStyle w:val="Heading1"/>
        <w:spacing w:line="480" w:lineRule="auto"/>
        <w:rPr>
          <w:rFonts w:ascii="Times New Roman" w:hAnsi="Times New Roman" w:cs="Times New Roman"/>
          <w:b/>
          <w:bCs/>
          <w:color w:val="000000" w:themeColor="text1"/>
          <w:lang w:val="x-none"/>
        </w:rPr>
      </w:pPr>
      <w:bookmarkStart w:id="11" w:name="_Toc187368268"/>
      <w:r w:rsidRPr="00670780">
        <w:rPr>
          <w:rFonts w:ascii="Times New Roman" w:hAnsi="Times New Roman" w:cs="Times New Roman"/>
          <w:b/>
          <w:bCs/>
          <w:color w:val="000000" w:themeColor="text1"/>
          <w:lang w:val="x-none"/>
        </w:rPr>
        <w:lastRenderedPageBreak/>
        <w:t>4.0 Communication Challenges in Practice: A Critical Analysis</w:t>
      </w:r>
      <w:bookmarkEnd w:id="11"/>
    </w:p>
    <w:p w14:paraId="06D5426A" w14:textId="77777777" w:rsidR="00B01149" w:rsidRPr="00424AF2" w:rsidRDefault="00000000" w:rsidP="00424AF2">
      <w:pPr>
        <w:spacing w:line="480" w:lineRule="auto"/>
        <w:jc w:val="both"/>
        <w:rPr>
          <w:rFonts w:ascii="Times New Roman" w:hAnsi="Times New Roman" w:cs="Times New Roman"/>
          <w:lang w:val="x-none"/>
        </w:rPr>
      </w:pPr>
      <w:r w:rsidRPr="00B01149">
        <w:rPr>
          <w:rFonts w:ascii="Times New Roman" w:hAnsi="Times New Roman" w:cs="Times New Roman" w:hint="eastAsia"/>
        </w:rPr>
        <w:t>Specific challenges in UK-US business communication that require careful navigation and strategic response are unveiled through a practical application of theoretical frameworks.</w:t>
      </w:r>
    </w:p>
    <w:p w14:paraId="3E619A79" w14:textId="77777777" w:rsidR="00424AF2" w:rsidRPr="00424AF2" w:rsidRDefault="00424AF2" w:rsidP="00424AF2">
      <w:pPr>
        <w:rPr>
          <w:lang w:val="x-none"/>
        </w:rPr>
      </w:pPr>
    </w:p>
    <w:p w14:paraId="416FF61D" w14:textId="77777777" w:rsidR="00390695" w:rsidRDefault="00000000" w:rsidP="00670780">
      <w:pPr>
        <w:pStyle w:val="Heading2"/>
        <w:spacing w:line="480" w:lineRule="auto"/>
        <w:rPr>
          <w:rStyle w:val="Strong"/>
          <w:rFonts w:ascii="Times New Roman" w:hAnsi="Times New Roman" w:cs="Times New Roman"/>
          <w:color w:val="000000" w:themeColor="text1"/>
        </w:rPr>
      </w:pPr>
      <w:bookmarkStart w:id="12" w:name="_Toc187368269"/>
      <w:r w:rsidRPr="00670780">
        <w:rPr>
          <w:rStyle w:val="Strong"/>
          <w:rFonts w:ascii="Times New Roman" w:hAnsi="Times New Roman" w:cs="Times New Roman"/>
          <w:color w:val="000000" w:themeColor="text1"/>
        </w:rPr>
        <w:t>4.1 Linguistic and Cultural Complexity</w:t>
      </w:r>
      <w:bookmarkEnd w:id="12"/>
    </w:p>
    <w:p w14:paraId="7F418E6C" w14:textId="77777777" w:rsidR="002C2B0D" w:rsidRPr="00424AF2" w:rsidRDefault="00000000" w:rsidP="00424AF2">
      <w:pPr>
        <w:spacing w:line="480" w:lineRule="auto"/>
        <w:jc w:val="both"/>
        <w:rPr>
          <w:rFonts w:ascii="Times New Roman" w:hAnsi="Times New Roman" w:cs="Times New Roman"/>
        </w:rPr>
      </w:pPr>
      <w:r w:rsidRPr="002C2B0D">
        <w:rPr>
          <w:rFonts w:ascii="Times New Roman" w:hAnsi="Times New Roman" w:cs="Times New Roman" w:hint="eastAsia"/>
        </w:rPr>
        <w:t>There is an interesting paradox in UK-US business communication: the common English language. Critchlow (2017) illustrates that British higher-context communication patterns often clash with American demands for directness and explicit statements. When British indirect communication strategies are applied to strategic discussions and negotiations, this phenomenon becomes particularly apparent, and there is a misinterpretation and reduced effectiveness of the communication strategies in the American market. Williams (2017a) points out that these linguistic variances are not only simple differences in vocabulary but also basic approaches to information sharing and building relationships.</w:t>
      </w:r>
    </w:p>
    <w:p w14:paraId="1101C7EA" w14:textId="77777777" w:rsidR="00390695" w:rsidRDefault="00000000" w:rsidP="00670780">
      <w:pPr>
        <w:pStyle w:val="Heading2"/>
        <w:spacing w:line="480" w:lineRule="auto"/>
        <w:rPr>
          <w:rStyle w:val="Strong"/>
          <w:rFonts w:ascii="Times New Roman" w:hAnsi="Times New Roman" w:cs="Times New Roman"/>
          <w:color w:val="000000" w:themeColor="text1"/>
        </w:rPr>
      </w:pPr>
      <w:bookmarkStart w:id="13" w:name="_Toc187368270"/>
      <w:r w:rsidRPr="00670780">
        <w:rPr>
          <w:rStyle w:val="Strong"/>
          <w:rFonts w:ascii="Times New Roman" w:hAnsi="Times New Roman" w:cs="Times New Roman"/>
          <w:color w:val="000000" w:themeColor="text1"/>
        </w:rPr>
        <w:t>4.2 Organizational Dynamics and Decision Processes</w:t>
      </w:r>
      <w:bookmarkEnd w:id="13"/>
    </w:p>
    <w:p w14:paraId="0C5F0718" w14:textId="77777777" w:rsidR="002C2B0D" w:rsidRPr="00424AF2" w:rsidRDefault="00000000" w:rsidP="00424AF2">
      <w:pPr>
        <w:spacing w:line="480" w:lineRule="auto"/>
        <w:jc w:val="both"/>
        <w:rPr>
          <w:rFonts w:ascii="Times New Roman" w:hAnsi="Times New Roman" w:cs="Times New Roman"/>
        </w:rPr>
      </w:pPr>
      <w:r w:rsidRPr="00BE6268">
        <w:rPr>
          <w:rFonts w:ascii="Times New Roman" w:hAnsi="Times New Roman" w:cs="Times New Roman" w:hint="eastAsia"/>
        </w:rPr>
        <w:t xml:space="preserve">The actual execution of the business operation brings into light basic differences in aspects of organizational behavior and approaches in decision-making. Eirios (2024) identifies how assumptions on efficiency and effectiveness in business processes are contrasting in British and American business approaches. While British organizations often put more emphasis on deliberative processes and consensus-building, American businesses have a greater liking for speed and decisive action. In the context of risk assessment and strategic planning, American </w:t>
      </w:r>
      <w:r w:rsidRPr="00BE6268">
        <w:rPr>
          <w:rFonts w:ascii="Times New Roman" w:hAnsi="Times New Roman" w:cs="Times New Roman" w:hint="eastAsia"/>
        </w:rPr>
        <w:lastRenderedPageBreak/>
        <w:t>organizations are generally prepared to take more risks in quicker time frames, as Bouwen (2023) illustrates.</w:t>
      </w:r>
    </w:p>
    <w:p w14:paraId="349FE834" w14:textId="77777777" w:rsidR="00390695" w:rsidRDefault="00000000" w:rsidP="00670780">
      <w:pPr>
        <w:pStyle w:val="Heading2"/>
        <w:spacing w:line="480" w:lineRule="auto"/>
        <w:rPr>
          <w:rStyle w:val="Strong"/>
          <w:rFonts w:ascii="Times New Roman" w:hAnsi="Times New Roman" w:cs="Times New Roman"/>
          <w:color w:val="000000" w:themeColor="text1"/>
        </w:rPr>
      </w:pPr>
      <w:bookmarkStart w:id="14" w:name="_Toc187368271"/>
      <w:r w:rsidRPr="00670780">
        <w:rPr>
          <w:rStyle w:val="Strong"/>
          <w:rFonts w:ascii="Times New Roman" w:hAnsi="Times New Roman" w:cs="Times New Roman"/>
          <w:color w:val="000000" w:themeColor="text1"/>
        </w:rPr>
        <w:t>4.3 Technology-Mediated Communication</w:t>
      </w:r>
      <w:bookmarkEnd w:id="14"/>
    </w:p>
    <w:p w14:paraId="759BED7A" w14:textId="6E6BAF0C" w:rsidR="00BE6268" w:rsidRPr="00424AF2" w:rsidRDefault="00000000" w:rsidP="00424AF2">
      <w:pPr>
        <w:spacing w:line="480" w:lineRule="auto"/>
        <w:jc w:val="both"/>
        <w:rPr>
          <w:rFonts w:ascii="Times New Roman" w:hAnsi="Times New Roman" w:cs="Times New Roman"/>
        </w:rPr>
      </w:pPr>
      <w:r w:rsidRPr="00BE6268">
        <w:rPr>
          <w:rFonts w:ascii="Times New Roman" w:hAnsi="Times New Roman" w:cs="Times New Roman" w:hint="eastAsia"/>
        </w:rPr>
        <w:t xml:space="preserve">New challenges arise with digital communication platforms that go beyond the reach of traditional theoretical frameworks. Gordon </w:t>
      </w:r>
      <w:r w:rsidR="00815301">
        <w:rPr>
          <w:rFonts w:ascii="Times New Roman" w:hAnsi="Times New Roman" w:cs="Times New Roman"/>
        </w:rPr>
        <w:t xml:space="preserve">(2024) </w:t>
      </w:r>
      <w:r w:rsidRPr="00BE6268">
        <w:rPr>
          <w:rFonts w:ascii="Times New Roman" w:hAnsi="Times New Roman" w:cs="Times New Roman" w:hint="eastAsia"/>
        </w:rPr>
        <w:t xml:space="preserve">shows how virtual communication environments can amplify cultural differences in communicational preferences, especially in meeting structures and information-sharing practices. The study illustrates </w:t>
      </w:r>
      <w:r w:rsidR="00815301">
        <w:rPr>
          <w:rFonts w:ascii="Times New Roman" w:hAnsi="Times New Roman" w:cs="Times New Roman"/>
        </w:rPr>
        <w:t>that</w:t>
      </w:r>
      <w:r w:rsidRPr="00BE6268">
        <w:rPr>
          <w:rFonts w:ascii="Times New Roman" w:hAnsi="Times New Roman" w:cs="Times New Roman" w:hint="eastAsia"/>
        </w:rPr>
        <w:t xml:space="preserve"> while technology bridges geographical divides, it often amplifies cultural differences in expectations over response times, formality, and frequency of communication.</w:t>
      </w:r>
    </w:p>
    <w:p w14:paraId="79F2524F" w14:textId="77777777" w:rsidR="00390695" w:rsidRDefault="00390695" w:rsidP="00670780">
      <w:pPr>
        <w:pStyle w:val="whitespace-pre-wrap"/>
        <w:spacing w:line="480" w:lineRule="auto"/>
        <w:jc w:val="both"/>
      </w:pPr>
    </w:p>
    <w:p w14:paraId="604C9D9A" w14:textId="77777777" w:rsidR="00420A10" w:rsidRDefault="00420A10" w:rsidP="00670780">
      <w:pPr>
        <w:spacing w:line="480" w:lineRule="auto"/>
        <w:jc w:val="both"/>
        <w:rPr>
          <w:rFonts w:ascii="Times New Roman" w:eastAsia="Times New Roman" w:hAnsi="Times New Roman" w:cs="Times New Roman"/>
          <w:kern w:val="0"/>
          <w:lang w:val="x-none"/>
          <w14:ligatures w14:val="none"/>
        </w:rPr>
      </w:pPr>
    </w:p>
    <w:p w14:paraId="7647155A" w14:textId="77777777" w:rsidR="00F02760" w:rsidRPr="00670780" w:rsidRDefault="00000000" w:rsidP="00670780">
      <w:pPr>
        <w:pStyle w:val="Heading1"/>
        <w:spacing w:line="480" w:lineRule="auto"/>
        <w:rPr>
          <w:rFonts w:ascii="Times New Roman" w:hAnsi="Times New Roman" w:cs="Times New Roman"/>
          <w:b/>
          <w:bCs/>
          <w:color w:val="000000" w:themeColor="text1"/>
          <w:lang w:val="x-none"/>
        </w:rPr>
      </w:pPr>
      <w:bookmarkStart w:id="15" w:name="_Toc187368272"/>
      <w:r w:rsidRPr="00670780">
        <w:rPr>
          <w:rFonts w:ascii="Times New Roman" w:hAnsi="Times New Roman" w:cs="Times New Roman"/>
          <w:b/>
          <w:bCs/>
          <w:color w:val="000000" w:themeColor="text1"/>
          <w:lang w:val="x-none"/>
        </w:rPr>
        <w:t>5.0 Strategic Solutions for Effective Cross-Cultural Communication</w:t>
      </w:r>
      <w:bookmarkEnd w:id="15"/>
    </w:p>
    <w:p w14:paraId="200B19EE" w14:textId="77777777" w:rsidR="00854639" w:rsidRPr="00854639" w:rsidRDefault="00000000" w:rsidP="00670780">
      <w:pPr>
        <w:pStyle w:val="whitespace-pre-wrap"/>
        <w:spacing w:line="480" w:lineRule="auto"/>
        <w:jc w:val="both"/>
        <w:rPr>
          <w:rFonts w:eastAsiaTheme="minorEastAsia"/>
        </w:rPr>
      </w:pPr>
      <w:r w:rsidRPr="00854639">
        <w:rPr>
          <w:rFonts w:hint="eastAsia"/>
        </w:rPr>
        <w:t>Communication challenges are analyzed and found to necessitate the development of full strategic responses relating to both organizational and individual cross-cultural communication dimensions.</w:t>
      </w:r>
    </w:p>
    <w:p w14:paraId="64EE793B" w14:textId="77777777" w:rsidR="00390695" w:rsidRPr="00670780" w:rsidRDefault="00000000" w:rsidP="00670780">
      <w:pPr>
        <w:pStyle w:val="Heading2"/>
        <w:spacing w:line="480" w:lineRule="auto"/>
        <w:rPr>
          <w:rFonts w:ascii="Times New Roman" w:hAnsi="Times New Roman" w:cs="Times New Roman"/>
          <w:color w:val="000000" w:themeColor="text1"/>
        </w:rPr>
      </w:pPr>
      <w:bookmarkStart w:id="16" w:name="_Toc187368273"/>
      <w:r w:rsidRPr="00670780">
        <w:rPr>
          <w:rStyle w:val="Strong"/>
          <w:rFonts w:ascii="Times New Roman" w:hAnsi="Times New Roman" w:cs="Times New Roman"/>
          <w:color w:val="000000" w:themeColor="text1"/>
        </w:rPr>
        <w:t>5.1 Integrated Organizational Approaches</w:t>
      </w:r>
      <w:bookmarkEnd w:id="16"/>
    </w:p>
    <w:p w14:paraId="2BADA7FF" w14:textId="3DB649FA" w:rsidR="00854639" w:rsidRDefault="00000000" w:rsidP="00854639">
      <w:pPr>
        <w:pStyle w:val="whitespace-pre-wrap"/>
        <w:spacing w:line="480" w:lineRule="auto"/>
        <w:jc w:val="both"/>
      </w:pPr>
      <w:r>
        <w:rPr>
          <w:rFonts w:hint="eastAsia"/>
        </w:rPr>
        <w:t xml:space="preserve">Systematic organizational responses to both the structural and the cultural factors of UK-US business communication are necessary for the successful navigation of this type of communication. </w:t>
      </w:r>
      <w:r>
        <w:rPr>
          <w:rFonts w:hint="eastAsia"/>
        </w:rPr>
        <w:lastRenderedPageBreak/>
        <w:t>According to Gordon (2024), communication protocol development should aim at combining British and American preferences while ensuring an efficient working operational environment. These protocols must make sense of all levels of business communication, such as virtual collab</w:t>
      </w:r>
      <w:r w:rsidR="00815301">
        <w:t>oration</w:t>
      </w:r>
      <w:r>
        <w:rPr>
          <w:rFonts w:hint="eastAsia"/>
        </w:rPr>
        <w:t>, meeting management, decision-making process.</w:t>
      </w:r>
    </w:p>
    <w:p w14:paraId="4012BA21" w14:textId="77777777" w:rsidR="00854639" w:rsidRPr="00854639" w:rsidRDefault="00000000" w:rsidP="00854639">
      <w:pPr>
        <w:pStyle w:val="whitespace-pre-wrap"/>
        <w:spacing w:line="480" w:lineRule="auto"/>
        <w:jc w:val="both"/>
        <w:rPr>
          <w:rFonts w:eastAsiaTheme="minorEastAsia"/>
        </w:rPr>
      </w:pPr>
      <w:r>
        <w:rPr>
          <w:rFonts w:hint="eastAsia"/>
        </w:rPr>
        <w:t>Integration of training programs with systematic protocol development is shown to be effective by Finerva (2022). Organizations need to set clear rules for cross-cultural communications that have to be defied but allow for flexibility to suit all business contexts. There should be particular protocols for email correspondence, meeting structure, and decision-making processes appropriate in both cultural contexts.</w:t>
      </w:r>
    </w:p>
    <w:p w14:paraId="297B4B52" w14:textId="77777777" w:rsidR="00390695" w:rsidRPr="00670780" w:rsidRDefault="00000000" w:rsidP="00670780">
      <w:pPr>
        <w:pStyle w:val="Heading2"/>
        <w:spacing w:line="480" w:lineRule="auto"/>
        <w:rPr>
          <w:rFonts w:ascii="Times New Roman" w:hAnsi="Times New Roman" w:cs="Times New Roman"/>
          <w:color w:val="000000" w:themeColor="text1"/>
        </w:rPr>
      </w:pPr>
      <w:bookmarkStart w:id="17" w:name="_Toc187368274"/>
      <w:r w:rsidRPr="00670780">
        <w:rPr>
          <w:rStyle w:val="Strong"/>
          <w:rFonts w:ascii="Times New Roman" w:hAnsi="Times New Roman" w:cs="Times New Roman"/>
          <w:color w:val="000000" w:themeColor="text1"/>
        </w:rPr>
        <w:t>5.2 Cultural Intelligence Development</w:t>
      </w:r>
      <w:bookmarkEnd w:id="17"/>
    </w:p>
    <w:p w14:paraId="7A055FA1" w14:textId="51B2C9D5" w:rsidR="00854639" w:rsidRPr="00854639" w:rsidRDefault="00000000" w:rsidP="00670780">
      <w:pPr>
        <w:pStyle w:val="whitespace-pre-wrap"/>
        <w:spacing w:line="480" w:lineRule="auto"/>
        <w:jc w:val="both"/>
        <w:rPr>
          <w:rFonts w:eastAsiaTheme="minorEastAsia"/>
        </w:rPr>
      </w:pPr>
      <w:r w:rsidRPr="00854639">
        <w:rPr>
          <w:rFonts w:hint="eastAsia"/>
        </w:rPr>
        <w:t xml:space="preserve">Cultural intelligence development </w:t>
      </w:r>
      <w:r w:rsidR="00815301">
        <w:t>represents a great</w:t>
      </w:r>
      <w:r w:rsidRPr="00854639">
        <w:rPr>
          <w:rFonts w:hint="eastAsia"/>
        </w:rPr>
        <w:t xml:space="preserve"> importance in effective UK-US business communication. Williams (2017a) argues that British professionals need to understand American business values and communication preferences comprehensively and the authenticity of professional interaction with Americans. This insight includes many aspects of business interaction, such as the decision-making process, feedback mechanism, and approaches towards building relationships between the organization.</w:t>
      </w:r>
    </w:p>
    <w:p w14:paraId="3B329155" w14:textId="77777777" w:rsidR="00390695" w:rsidRPr="00670780" w:rsidRDefault="00000000" w:rsidP="00670780">
      <w:pPr>
        <w:pStyle w:val="Heading2"/>
        <w:spacing w:line="480" w:lineRule="auto"/>
        <w:rPr>
          <w:rFonts w:ascii="Times New Roman" w:hAnsi="Times New Roman" w:cs="Times New Roman"/>
          <w:color w:val="000000" w:themeColor="text1"/>
        </w:rPr>
      </w:pPr>
      <w:bookmarkStart w:id="18" w:name="_Toc187368275"/>
      <w:r w:rsidRPr="00670780">
        <w:rPr>
          <w:rStyle w:val="Strong"/>
          <w:rFonts w:ascii="Times New Roman" w:hAnsi="Times New Roman" w:cs="Times New Roman"/>
          <w:color w:val="000000" w:themeColor="text1"/>
        </w:rPr>
        <w:t>5.3 Technology Integration and Protocol Development</w:t>
      </w:r>
      <w:bookmarkEnd w:id="18"/>
    </w:p>
    <w:p w14:paraId="1DFE4ECF" w14:textId="77777777" w:rsidR="00854639" w:rsidRPr="00854639" w:rsidRDefault="00000000" w:rsidP="00670780">
      <w:pPr>
        <w:pStyle w:val="whitespace-pre-wrap"/>
        <w:spacing w:line="480" w:lineRule="auto"/>
        <w:jc w:val="both"/>
        <w:rPr>
          <w:rFonts w:eastAsiaTheme="minorEastAsia"/>
        </w:rPr>
      </w:pPr>
      <w:r w:rsidRPr="00854639">
        <w:rPr>
          <w:rFonts w:hint="eastAsia"/>
        </w:rPr>
        <w:t xml:space="preserve">A successful cross-cultural communication strategy incorporates technology with cultural awareness as the critical element of integration. In Womble Bond Dickinson (2023), the need to build integrated communication systems that meet different time zone requirements, </w:t>
      </w:r>
      <w:r w:rsidRPr="00854639">
        <w:rPr>
          <w:rFonts w:hint="eastAsia"/>
        </w:rPr>
        <w:lastRenderedPageBreak/>
        <w:t>communication preferences, and reporting structures is stressed. These systems must be able to support synchronous and asynchronous communication at all times while maintaining clarity and effectiveness across cultural boundaries.</w:t>
      </w:r>
    </w:p>
    <w:p w14:paraId="40222860" w14:textId="77777777" w:rsidR="00670780" w:rsidRDefault="00670780" w:rsidP="00670780">
      <w:pPr>
        <w:spacing w:before="100" w:beforeAutospacing="1" w:after="100" w:afterAutospacing="1" w:line="480" w:lineRule="auto"/>
        <w:jc w:val="both"/>
        <w:outlineLvl w:val="1"/>
        <w:rPr>
          <w:rFonts w:ascii="Times New Roman" w:eastAsia="Times New Roman" w:hAnsi="Times New Roman" w:cs="Times New Roman"/>
          <w:b/>
          <w:bCs/>
          <w:kern w:val="0"/>
          <w:sz w:val="36"/>
          <w:szCs w:val="36"/>
          <w:lang w:val="x-none"/>
          <w14:ligatures w14:val="none"/>
        </w:rPr>
      </w:pPr>
    </w:p>
    <w:p w14:paraId="7973C828" w14:textId="77777777" w:rsidR="00670780" w:rsidRDefault="00670780" w:rsidP="00670780">
      <w:pPr>
        <w:spacing w:before="100" w:beforeAutospacing="1" w:after="100" w:afterAutospacing="1" w:line="480" w:lineRule="auto"/>
        <w:jc w:val="both"/>
        <w:outlineLvl w:val="1"/>
        <w:rPr>
          <w:rFonts w:ascii="Times New Roman" w:eastAsia="Times New Roman" w:hAnsi="Times New Roman" w:cs="Times New Roman"/>
          <w:b/>
          <w:bCs/>
          <w:kern w:val="0"/>
          <w:sz w:val="36"/>
          <w:szCs w:val="36"/>
          <w:lang w:val="x-none"/>
          <w14:ligatures w14:val="none"/>
        </w:rPr>
      </w:pPr>
    </w:p>
    <w:p w14:paraId="69D2AC33" w14:textId="77777777" w:rsidR="00F02760" w:rsidRPr="00670780" w:rsidRDefault="00000000" w:rsidP="00670780">
      <w:pPr>
        <w:pStyle w:val="Heading1"/>
        <w:spacing w:line="480" w:lineRule="auto"/>
        <w:rPr>
          <w:rFonts w:ascii="Times New Roman" w:hAnsi="Times New Roman" w:cs="Times New Roman"/>
          <w:b/>
          <w:bCs/>
          <w:color w:val="000000" w:themeColor="text1"/>
          <w:lang w:val="x-none"/>
        </w:rPr>
      </w:pPr>
      <w:bookmarkStart w:id="19" w:name="_Toc187368276"/>
      <w:r w:rsidRPr="00670780">
        <w:rPr>
          <w:rFonts w:ascii="Times New Roman" w:hAnsi="Times New Roman" w:cs="Times New Roman"/>
          <w:b/>
          <w:bCs/>
          <w:color w:val="000000" w:themeColor="text1"/>
          <w:lang w:val="x-none"/>
        </w:rPr>
        <w:t>6.0 Conclusion</w:t>
      </w:r>
      <w:bookmarkEnd w:id="19"/>
    </w:p>
    <w:p w14:paraId="52252287" w14:textId="4D31E7A1" w:rsidR="00746FF9" w:rsidRDefault="00000000" w:rsidP="00746FF9">
      <w:pPr>
        <w:pStyle w:val="whitespace-pre-wrap"/>
        <w:spacing w:line="480" w:lineRule="auto"/>
        <w:jc w:val="both"/>
      </w:pPr>
      <w:r>
        <w:rPr>
          <w:rFonts w:hint="eastAsia"/>
        </w:rPr>
        <w:t>This study exploits the complex relationship between established theories and current business communication issues in the post-Brexit UK-US environment. There are three significant findings that contribute to current understanding of cross-cultural business communication in this specific context.</w:t>
      </w:r>
    </w:p>
    <w:p w14:paraId="75AA7480" w14:textId="77777777" w:rsidR="00746FF9" w:rsidRDefault="00000000" w:rsidP="00746FF9">
      <w:pPr>
        <w:pStyle w:val="whitespace-pre-wrap"/>
        <w:spacing w:line="480" w:lineRule="auto"/>
        <w:jc w:val="both"/>
      </w:pPr>
      <w:r>
        <w:rPr>
          <w:rFonts w:hint="eastAsia"/>
        </w:rPr>
        <w:t>First, although the traditional theoretical frameworks provide a foundation, there is a great need to adapt to the contemporary challenge. Combining Hofstede's cultural dimensions with Trompenaars' theoretical framework and Hall's Communication Context theory identifies that surface-level cultural similarities between the UK and the US usually hide more profound communicative differences within those cultures. The study identifies these differences as most visibly coming into prominence within the digital environment of communication and during the process of strategic decision-making when the nuances of culture are most prominent.</w:t>
      </w:r>
    </w:p>
    <w:p w14:paraId="27443C13" w14:textId="77777777" w:rsidR="00746FF9" w:rsidRDefault="00000000" w:rsidP="00746FF9">
      <w:pPr>
        <w:pStyle w:val="whitespace-pre-wrap"/>
        <w:spacing w:line="480" w:lineRule="auto"/>
        <w:jc w:val="both"/>
      </w:pPr>
      <w:r>
        <w:rPr>
          <w:rFonts w:hint="eastAsia"/>
        </w:rPr>
        <w:t xml:space="preserve">Secondly, the dynamics of the UK-US business communication have substantially changed due to the post-Brexit business landscape. Recent empirical studies have also manifested that the </w:t>
      </w:r>
      <w:r>
        <w:rPr>
          <w:rFonts w:hint="eastAsia"/>
        </w:rPr>
        <w:lastRenderedPageBreak/>
        <w:t>emergence of UK-US trade relationships has created new imperatives for communication that transcend traditional theoretical understanding (Glass, 2024; Gordon, 2024). British managers will have to articulate an increasingly complex environment in which changes in regulations, strategic partnering, and cultural adjustment intersect, and a more sophisticated understanding of cross-cultural communication is in order.</w:t>
      </w:r>
    </w:p>
    <w:p w14:paraId="7FC17C31" w14:textId="47EF82C2" w:rsidR="00746FF9" w:rsidRDefault="00000000" w:rsidP="00746FF9">
      <w:pPr>
        <w:pStyle w:val="whitespace-pre-wrap"/>
        <w:spacing w:line="480" w:lineRule="auto"/>
        <w:jc w:val="both"/>
      </w:pPr>
      <w:r>
        <w:rPr>
          <w:rFonts w:hint="eastAsia"/>
        </w:rPr>
        <w:t xml:space="preserve">Thirdly, the evolution of digital communication technologies has created new dimensions of cultural interaction that call for innovative solutions. This is informed by the fact that the research conducted by Womble Bond Dickinson (2023) and Zeta Global (2024) suggests only a truly integrated approach, </w:t>
      </w:r>
      <w:r w:rsidR="00815301">
        <w:t>combining</w:t>
      </w:r>
      <w:r>
        <w:rPr>
          <w:rFonts w:hint="eastAsia"/>
        </w:rPr>
        <w:t xml:space="preserve"> technological sophistication with cultural intelligence, can hope to navigate these challenges. This would mean, henceforth, that the efficacy of UK-US business communications is going to depend on how organizations are able to take traditional communication practices and manage their translation into emergent digital contexts with sensitivity to culture.</w:t>
      </w:r>
    </w:p>
    <w:p w14:paraId="3CC65518" w14:textId="309ADC8C" w:rsidR="00746FF9" w:rsidRDefault="00000000" w:rsidP="00746FF9">
      <w:pPr>
        <w:pStyle w:val="whitespace-pre-wrap"/>
        <w:spacing w:line="480" w:lineRule="auto"/>
        <w:jc w:val="both"/>
      </w:pPr>
      <w:r>
        <w:rPr>
          <w:rFonts w:hint="eastAsia"/>
        </w:rPr>
        <w:t xml:space="preserve">These findings have great implications for theory and practice in international business communication. They hint at a shift in priority for future research toward the development of more dynamic theoretical frameworks that can explain the rapid evolution of business environments and technology. They also mean that organizations should apply more sophisticated cross-cultural communication strategies to bridge the gap between traditional cultural understanding and the contemporary </w:t>
      </w:r>
      <w:r w:rsidR="00815301">
        <w:t>requirements</w:t>
      </w:r>
      <w:r>
        <w:rPr>
          <w:rFonts w:hint="eastAsia"/>
        </w:rPr>
        <w:t xml:space="preserve"> of businesses.</w:t>
      </w:r>
    </w:p>
    <w:p w14:paraId="1FBB45C6" w14:textId="77777777" w:rsidR="00746FF9" w:rsidRPr="00746FF9" w:rsidRDefault="00000000" w:rsidP="00746FF9">
      <w:pPr>
        <w:pStyle w:val="whitespace-pre-wrap"/>
        <w:spacing w:line="480" w:lineRule="auto"/>
        <w:jc w:val="both"/>
        <w:rPr>
          <w:rFonts w:eastAsiaTheme="minorEastAsia"/>
        </w:rPr>
      </w:pPr>
      <w:r>
        <w:rPr>
          <w:rFonts w:hint="eastAsia"/>
        </w:rPr>
        <w:t xml:space="preserve">The research ultimately shows that effective UK-US business communication in today's environment is best achieved when an appropriate level of understanding about how the theoretical principles, practical challenges, and emerging technologies interplay is reached. Such an </w:t>
      </w:r>
      <w:r>
        <w:rPr>
          <w:rFonts w:hint="eastAsia"/>
        </w:rPr>
        <w:lastRenderedPageBreak/>
        <w:t>understanding is gradually becoming vital to assist organizations in sustaining effective cross-cultural communication at a time when international business relationships are expanding into new dimensions.</w:t>
      </w:r>
    </w:p>
    <w:p w14:paraId="6E707E6A" w14:textId="77777777" w:rsidR="00F02760" w:rsidRPr="00670780" w:rsidRDefault="00000000" w:rsidP="00670780">
      <w:pPr>
        <w:pStyle w:val="Heading1"/>
        <w:spacing w:line="480" w:lineRule="auto"/>
        <w:rPr>
          <w:rFonts w:ascii="Times New Roman" w:hAnsi="Times New Roman" w:cs="Times New Roman"/>
          <w:b/>
          <w:bCs/>
          <w:color w:val="000000" w:themeColor="text1"/>
          <w:lang w:val="x-none"/>
        </w:rPr>
      </w:pPr>
      <w:bookmarkStart w:id="20" w:name="_Toc187368277"/>
      <w:r w:rsidRPr="00670780">
        <w:rPr>
          <w:rFonts w:ascii="Times New Roman" w:hAnsi="Times New Roman" w:cs="Times New Roman"/>
          <w:b/>
          <w:bCs/>
          <w:color w:val="000000" w:themeColor="text1"/>
          <w:lang w:val="x-none"/>
        </w:rPr>
        <w:t>7.0 Recommendations</w:t>
      </w:r>
      <w:bookmarkEnd w:id="20"/>
    </w:p>
    <w:p w14:paraId="6CAE9F44" w14:textId="77777777" w:rsidR="00213185" w:rsidRPr="00213185" w:rsidRDefault="00000000" w:rsidP="00670780">
      <w:pPr>
        <w:pStyle w:val="whitespace-pre-wrap"/>
        <w:spacing w:line="480" w:lineRule="auto"/>
        <w:jc w:val="both"/>
        <w:rPr>
          <w:rFonts w:eastAsiaTheme="minorEastAsia"/>
        </w:rPr>
      </w:pPr>
      <w:r w:rsidRPr="00213185">
        <w:rPr>
          <w:rFonts w:hint="eastAsia"/>
        </w:rPr>
        <w:t>Evidence-based recommendations to address key challenges pertaining to UK-US business communication, based on the critical analysis, are as follows:</w:t>
      </w:r>
    </w:p>
    <w:p w14:paraId="0220F02A" w14:textId="77777777" w:rsidR="00390695" w:rsidRDefault="00000000" w:rsidP="00670780">
      <w:pPr>
        <w:pStyle w:val="whitespace-pre-wrap"/>
        <w:spacing w:line="480" w:lineRule="auto"/>
        <w:jc w:val="both"/>
      </w:pPr>
      <w:r>
        <w:rPr>
          <w:rStyle w:val="Strong"/>
          <w:rFonts w:eastAsiaTheme="majorEastAsia"/>
        </w:rPr>
        <w:t>Organizational Development</w:t>
      </w:r>
    </w:p>
    <w:p w14:paraId="44AA237F" w14:textId="71736FA6" w:rsidR="00213185" w:rsidRPr="00213185" w:rsidRDefault="00000000" w:rsidP="00670780">
      <w:pPr>
        <w:pStyle w:val="whitespace-pre-wrap"/>
        <w:spacing w:line="480" w:lineRule="auto"/>
        <w:jc w:val="both"/>
        <w:rPr>
          <w:rFonts w:eastAsiaTheme="minorEastAsia"/>
        </w:rPr>
      </w:pPr>
      <w:r w:rsidRPr="00213185">
        <w:rPr>
          <w:rFonts w:hint="eastAsia"/>
        </w:rPr>
        <w:t xml:space="preserve">Gordon's (2024) and Finerva's (2022) research proves the need for a systematic organizational approach to cross-cultural communication. Comprehensive training programs in integrative form, covering theoretical understanding with practical application, especially for US-UK cultural differences, should be carried out. Such programs should focus on explicit communication issues and implicit cultural aspects and, through regular evaluation mechanisms, assess how well such initiatives are doing. Moreover, the organization must establish </w:t>
      </w:r>
      <w:proofErr w:type="spellStart"/>
      <w:r w:rsidRPr="00213185">
        <w:rPr>
          <w:rFonts w:hint="eastAsia"/>
        </w:rPr>
        <w:t>a</w:t>
      </w:r>
      <w:proofErr w:type="spellEnd"/>
      <w:r w:rsidRPr="00213185">
        <w:rPr>
          <w:rFonts w:hint="eastAsia"/>
        </w:rPr>
        <w:t xml:space="preserve"> </w:t>
      </w:r>
      <w:r w:rsidR="00815301">
        <w:t>integrated</w:t>
      </w:r>
      <w:r w:rsidRPr="00213185">
        <w:rPr>
          <w:rFonts w:hint="eastAsia"/>
        </w:rPr>
        <w:t xml:space="preserve"> communication system that achieves operational effectiveness regardless of the preferences of Britain and America.</w:t>
      </w:r>
    </w:p>
    <w:p w14:paraId="4E20875F" w14:textId="77777777" w:rsidR="00390695" w:rsidRDefault="00000000" w:rsidP="00670780">
      <w:pPr>
        <w:pStyle w:val="whitespace-pre-wrap"/>
        <w:spacing w:line="480" w:lineRule="auto"/>
        <w:jc w:val="both"/>
      </w:pPr>
      <w:r>
        <w:rPr>
          <w:rStyle w:val="Strong"/>
          <w:rFonts w:eastAsiaTheme="majorEastAsia"/>
        </w:rPr>
        <w:t>Professional Competency Enhancement</w:t>
      </w:r>
    </w:p>
    <w:p w14:paraId="50F615E3" w14:textId="08AC4E75" w:rsidR="00A91F17" w:rsidRPr="00A91F17" w:rsidRDefault="00000000" w:rsidP="00670780">
      <w:pPr>
        <w:pStyle w:val="whitespace-pre-wrap"/>
        <w:spacing w:line="480" w:lineRule="auto"/>
        <w:jc w:val="both"/>
        <w:rPr>
          <w:rFonts w:eastAsiaTheme="minorEastAsia"/>
        </w:rPr>
      </w:pPr>
      <w:r w:rsidRPr="00A91F17">
        <w:rPr>
          <w:rFonts w:hint="eastAsia"/>
        </w:rPr>
        <w:t xml:space="preserve">The evidence from Levett (2024) and Williams (2017a) </w:t>
      </w:r>
      <w:r w:rsidR="00815301">
        <w:t xml:space="preserve">indicated </w:t>
      </w:r>
      <w:r w:rsidRPr="00A91F17">
        <w:rPr>
          <w:rFonts w:hint="eastAsia"/>
        </w:rPr>
        <w:t xml:space="preserve">the need to develop specific professional competencies specifically for cross-cultural communication. Managers engaged in UK business interactions should be encouraged by organizations to have clear competency frameworks, including cultural areas that have the most impact on business outcomes. It covers communication styles in direct communication, ways of working in decision-making processes </w:t>
      </w:r>
      <w:r w:rsidRPr="00A91F17">
        <w:rPr>
          <w:rFonts w:hint="eastAsia"/>
        </w:rPr>
        <w:lastRenderedPageBreak/>
        <w:t>and managing virtual team dynamics. Mentoring programs that allow knowledge transfer between experienced cross-cultural managers and newcomers to the UK-US business should be the basis for professional development.</w:t>
      </w:r>
    </w:p>
    <w:p w14:paraId="0BB27F28" w14:textId="77777777" w:rsidR="00390695" w:rsidRDefault="00000000" w:rsidP="00670780">
      <w:pPr>
        <w:pStyle w:val="whitespace-pre-wrap"/>
        <w:spacing w:line="480" w:lineRule="auto"/>
        <w:jc w:val="both"/>
      </w:pPr>
      <w:r>
        <w:rPr>
          <w:rStyle w:val="Strong"/>
          <w:rFonts w:eastAsiaTheme="majorEastAsia"/>
        </w:rPr>
        <w:t>Strategic Communication Infrastructure</w:t>
      </w:r>
    </w:p>
    <w:p w14:paraId="59C4E544" w14:textId="33183EF1" w:rsidR="00A91F17" w:rsidRPr="00A91F17" w:rsidRDefault="00000000" w:rsidP="00670780">
      <w:pPr>
        <w:pStyle w:val="whitespace-pre-wrap"/>
        <w:spacing w:line="480" w:lineRule="auto"/>
        <w:jc w:val="both"/>
        <w:rPr>
          <w:rFonts w:eastAsiaTheme="minorEastAsia"/>
        </w:rPr>
      </w:pPr>
      <w:r w:rsidRPr="00A91F17">
        <w:rPr>
          <w:rFonts w:hint="eastAsia"/>
        </w:rPr>
        <w:t>Research by Womble Bond Dickinson (2023) focuses on the construction of robust communication infrastructures that consider both technological and cultural dimensions. Organizations should set up their systems so as to improve the effectiveness of cross-cultural collaboration, taking into account time zone differences as well as differences in communication preferences. The infrastructure should support both asynchronous and synchronous communication methods with well-defined protocols for what makes business interaction. Standards</w:t>
      </w:r>
      <w:r w:rsidR="00815301">
        <w:t xml:space="preserve"> should be developed to address</w:t>
      </w:r>
      <w:r w:rsidRPr="00A91F17">
        <w:rPr>
          <w:rFonts w:hint="eastAsia"/>
        </w:rPr>
        <w:t xml:space="preserve"> the methods of meeting management, email communication practices</w:t>
      </w:r>
      <w:r w:rsidR="00815301">
        <w:t xml:space="preserve"> </w:t>
      </w:r>
      <w:r w:rsidRPr="00A91F17">
        <w:rPr>
          <w:rFonts w:hint="eastAsia"/>
        </w:rPr>
        <w:t xml:space="preserve">and ways of decision-making,  </w:t>
      </w:r>
      <w:r w:rsidR="00815301">
        <w:t>meanwhile, maintaining sufficient</w:t>
      </w:r>
      <w:r w:rsidRPr="00A91F17">
        <w:rPr>
          <w:rFonts w:hint="eastAsia"/>
        </w:rPr>
        <w:t xml:space="preserve"> flexibility </w:t>
      </w:r>
      <w:r w:rsidR="00815301">
        <w:t>to</w:t>
      </w:r>
      <w:r w:rsidRPr="00A91F17">
        <w:rPr>
          <w:rFonts w:hint="eastAsia"/>
        </w:rPr>
        <w:t xml:space="preserve"> adapt to cultural </w:t>
      </w:r>
      <w:r w:rsidR="00815301">
        <w:t>variations</w:t>
      </w:r>
      <w:r w:rsidRPr="00A91F17">
        <w:rPr>
          <w:rFonts w:hint="eastAsia"/>
        </w:rPr>
        <w:t>.</w:t>
      </w:r>
    </w:p>
    <w:p w14:paraId="719C4355" w14:textId="77777777" w:rsidR="00390695" w:rsidRDefault="00000000" w:rsidP="00670780">
      <w:pPr>
        <w:pStyle w:val="whitespace-pre-wrap"/>
        <w:spacing w:line="480" w:lineRule="auto"/>
        <w:jc w:val="both"/>
      </w:pPr>
      <w:r>
        <w:rPr>
          <w:rStyle w:val="Strong"/>
          <w:rFonts w:eastAsiaTheme="majorEastAsia"/>
        </w:rPr>
        <w:t>Performance Monitoring and Adaptation</w:t>
      </w:r>
    </w:p>
    <w:p w14:paraId="51C4F0CA" w14:textId="4F901F8F" w:rsidR="00670780" w:rsidRPr="00055F2A" w:rsidRDefault="00000000" w:rsidP="00055F2A">
      <w:pPr>
        <w:pStyle w:val="whitespace-pre-wrap"/>
        <w:spacing w:line="480" w:lineRule="auto"/>
        <w:jc w:val="both"/>
        <w:rPr>
          <w:rFonts w:eastAsiaTheme="minorEastAsia"/>
        </w:rPr>
      </w:pPr>
      <w:r w:rsidRPr="00652B5B">
        <w:rPr>
          <w:rFonts w:hint="eastAsia"/>
        </w:rPr>
        <w:t xml:space="preserve">Zeta Global (2024) studies show that communication strategy should be evaluated and adapted systematically. Clear metrics for assessing the effectiveness of cross-cultural communication are set up by organizations, with a frequency of regular reviews based on cross-cultural perspectives from the British and American business contexts. These assessment systems should focus on measuring both quantitative and qualitative elements of the effectiveness of cross-cultural communication so that an organization may learn where its strategy is going wrong and, therefore, make strategic </w:t>
      </w:r>
      <w:r w:rsidR="00815301">
        <w:t>improvement</w:t>
      </w:r>
      <w:r w:rsidRPr="00652B5B">
        <w:rPr>
          <w:rFonts w:hint="eastAsia"/>
        </w:rPr>
        <w:t xml:space="preserve"> toward it.</w:t>
      </w:r>
    </w:p>
    <w:p w14:paraId="0B565226" w14:textId="77777777" w:rsidR="00F02760" w:rsidRPr="00670780" w:rsidRDefault="00000000" w:rsidP="00670780">
      <w:pPr>
        <w:pStyle w:val="Heading1"/>
        <w:rPr>
          <w:rFonts w:ascii="Times New Roman" w:hAnsi="Times New Roman" w:cs="Times New Roman"/>
          <w:b/>
          <w:bCs/>
          <w:color w:val="000000" w:themeColor="text1"/>
          <w:lang w:val="x-none"/>
        </w:rPr>
      </w:pPr>
      <w:bookmarkStart w:id="21" w:name="_Toc187368278"/>
      <w:r w:rsidRPr="00670780">
        <w:rPr>
          <w:rFonts w:ascii="Times New Roman" w:hAnsi="Times New Roman" w:cs="Times New Roman"/>
          <w:b/>
          <w:bCs/>
          <w:color w:val="000000" w:themeColor="text1"/>
          <w:lang w:val="x-none"/>
        </w:rPr>
        <w:lastRenderedPageBreak/>
        <w:t>Reference</w:t>
      </w:r>
      <w:bookmarkEnd w:id="21"/>
    </w:p>
    <w:p w14:paraId="099A2A57" w14:textId="77777777" w:rsidR="00F02760" w:rsidRDefault="00F02760" w:rsidP="00F02760">
      <w:pPr>
        <w:rPr>
          <w:rFonts w:ascii="Times New Roman" w:eastAsia="Times New Roman" w:hAnsi="Times New Roman" w:cs="Times New Roman"/>
          <w:b/>
          <w:bCs/>
          <w:sz w:val="36"/>
          <w:szCs w:val="36"/>
          <w:lang w:val="x-none"/>
        </w:rPr>
      </w:pPr>
    </w:p>
    <w:p w14:paraId="7A56F75C" w14:textId="77777777" w:rsidR="00670780" w:rsidRDefault="00000000" w:rsidP="00F02760">
      <w:pPr>
        <w:pStyle w:val="NormalWeb"/>
        <w:numPr>
          <w:ilvl w:val="0"/>
          <w:numId w:val="1"/>
        </w:numPr>
        <w:spacing w:before="0" w:beforeAutospacing="0" w:after="240" w:afterAutospacing="0" w:line="360" w:lineRule="auto"/>
      </w:pPr>
      <w:r>
        <w:t xml:space="preserve">Bouwen P.A. (2023). </w:t>
      </w:r>
      <w:r>
        <w:rPr>
          <w:i/>
          <w:iCs/>
        </w:rPr>
        <w:t>Contrasting US-UK Business Culture</w:t>
      </w:r>
      <w:r>
        <w:t>. [online] www.linkedin.com. Available at: https://www.linkedin.com/pulse/contrasting-us-uk-business-culture-bouwenpa/ [Accessed 8 Jan. 2025].</w:t>
      </w:r>
    </w:p>
    <w:p w14:paraId="755C879E" w14:textId="77777777" w:rsidR="00670780" w:rsidRDefault="00000000" w:rsidP="00F02760">
      <w:pPr>
        <w:pStyle w:val="NormalWeb"/>
        <w:numPr>
          <w:ilvl w:val="0"/>
          <w:numId w:val="1"/>
        </w:numPr>
        <w:spacing w:before="0" w:beforeAutospacing="0" w:after="240" w:afterAutospacing="0" w:line="360" w:lineRule="auto"/>
      </w:pPr>
      <w:r>
        <w:t xml:space="preserve">Critchlow, W. (2017). </w:t>
      </w:r>
      <w:r>
        <w:rPr>
          <w:i/>
          <w:iCs/>
        </w:rPr>
        <w:t>Working between the US and the UK</w:t>
      </w:r>
      <w:r>
        <w:t>. [online] Medium. Available at: https://willcritchlow.com/us-uk-culture-communication-5a8be0cbcdca [Accessed 8 Jan. 2025].</w:t>
      </w:r>
    </w:p>
    <w:p w14:paraId="79CBBAB2" w14:textId="77777777" w:rsidR="00670780" w:rsidRDefault="00000000" w:rsidP="00F02760">
      <w:pPr>
        <w:pStyle w:val="NormalWeb"/>
        <w:numPr>
          <w:ilvl w:val="0"/>
          <w:numId w:val="1"/>
        </w:numPr>
        <w:spacing w:before="0" w:beforeAutospacing="0" w:after="240" w:afterAutospacing="0" w:line="360" w:lineRule="auto"/>
      </w:pPr>
      <w:r>
        <w:t xml:space="preserve">Davis Polk. (2023). </w:t>
      </w:r>
      <w:r>
        <w:rPr>
          <w:i/>
          <w:iCs/>
        </w:rPr>
        <w:t>Recent legal developments for UK companies accessing the US capital markets</w:t>
      </w:r>
      <w:r>
        <w:t>. [online] Available at: https://www.davispolk.com/insights/client-update/recent-legal-developments-uk-companies-accessing-us-capital-markets [Accessed 8 Jan. 2025].</w:t>
      </w:r>
    </w:p>
    <w:p w14:paraId="17C63A13" w14:textId="77777777" w:rsidR="00670780" w:rsidRDefault="00000000" w:rsidP="00670780">
      <w:pPr>
        <w:pStyle w:val="NormalWeb"/>
        <w:numPr>
          <w:ilvl w:val="0"/>
          <w:numId w:val="1"/>
        </w:numPr>
        <w:spacing w:before="0" w:beforeAutospacing="0" w:after="240" w:afterAutospacing="0" w:line="360" w:lineRule="auto"/>
      </w:pPr>
      <w:r>
        <w:t xml:space="preserve">EACA (2022). </w:t>
      </w:r>
      <w:r>
        <w:rPr>
          <w:i/>
          <w:iCs/>
        </w:rPr>
        <w:t>Episode #1: How Does Brexit Affect the European Communications Industry?</w:t>
      </w:r>
      <w:r>
        <w:t xml:space="preserve"> [online] EACA. Available at: https://eaca.eu/episode-1-how-does-brexit-affect-the-european-communications-industry/ [Accessed 9 Jan. 2025].</w:t>
      </w:r>
    </w:p>
    <w:p w14:paraId="2AAEA4AC" w14:textId="77777777" w:rsidR="00670780" w:rsidRDefault="00000000" w:rsidP="00F02760">
      <w:pPr>
        <w:pStyle w:val="NormalWeb"/>
        <w:numPr>
          <w:ilvl w:val="0"/>
          <w:numId w:val="1"/>
        </w:numPr>
        <w:spacing w:before="0" w:beforeAutospacing="0" w:after="240" w:afterAutospacing="0" w:line="360" w:lineRule="auto"/>
      </w:pPr>
      <w:r>
        <w:t xml:space="preserve">Eirios (2024). Differences in Culture and Consumer Behaviour Between the UK and US. </w:t>
      </w:r>
      <w:r>
        <w:rPr>
          <w:i/>
          <w:iCs/>
        </w:rPr>
        <w:t>Eirios.com</w:t>
      </w:r>
      <w:r>
        <w:t>. [online] doi:https://doi.org/1045093399/66e9ed54b1da39d9d30e0658_32x32-eirios.</w:t>
      </w:r>
    </w:p>
    <w:p w14:paraId="08F0360D" w14:textId="77777777" w:rsidR="00670780" w:rsidRDefault="00000000" w:rsidP="00F02760">
      <w:pPr>
        <w:pStyle w:val="NormalWeb"/>
        <w:numPr>
          <w:ilvl w:val="0"/>
          <w:numId w:val="1"/>
        </w:numPr>
        <w:spacing w:before="0" w:beforeAutospacing="0" w:after="240" w:afterAutospacing="0" w:line="360" w:lineRule="auto"/>
      </w:pPr>
      <w:r>
        <w:t xml:space="preserve">EU, A. (2023). </w:t>
      </w:r>
      <w:r>
        <w:rPr>
          <w:i/>
          <w:iCs/>
        </w:rPr>
        <w:t>Blog posts</w:t>
      </w:r>
      <w:r>
        <w:t>. [online] AmCham EU. Available at: https://www.amchameu.eu/blog/two-years-later-brexit%E2%80%99s-impact-us-companies-europe [Accessed 8 Jan. 2025].</w:t>
      </w:r>
    </w:p>
    <w:p w14:paraId="025642DB" w14:textId="77777777" w:rsidR="00670780" w:rsidRDefault="00000000" w:rsidP="00F02760">
      <w:pPr>
        <w:pStyle w:val="NormalWeb"/>
        <w:numPr>
          <w:ilvl w:val="0"/>
          <w:numId w:val="1"/>
        </w:numPr>
        <w:spacing w:before="0" w:beforeAutospacing="0" w:after="240" w:afterAutospacing="0" w:line="360" w:lineRule="auto"/>
      </w:pPr>
      <w:r>
        <w:t xml:space="preserve">Finerva. (2022). </w:t>
      </w:r>
      <w:r>
        <w:rPr>
          <w:i/>
          <w:iCs/>
        </w:rPr>
        <w:t>The 5 key pitfalls to entering the US market</w:t>
      </w:r>
      <w:r>
        <w:t>. [online] Available at: https://finerva.com/advice/the-5-key-pitfalls-to-entering-the-us-market/ [Accessed 8 Jan. 2025].</w:t>
      </w:r>
    </w:p>
    <w:p w14:paraId="424F6C87" w14:textId="77777777" w:rsidR="00670780" w:rsidRDefault="00000000" w:rsidP="00F02760">
      <w:pPr>
        <w:pStyle w:val="NormalWeb"/>
        <w:numPr>
          <w:ilvl w:val="0"/>
          <w:numId w:val="1"/>
        </w:numPr>
        <w:spacing w:before="0" w:beforeAutospacing="0" w:after="240" w:afterAutospacing="0" w:line="360" w:lineRule="auto"/>
      </w:pPr>
      <w:r>
        <w:t xml:space="preserve">Gawthorpe, A. (2024). </w:t>
      </w:r>
      <w:r>
        <w:rPr>
          <w:i/>
          <w:iCs/>
        </w:rPr>
        <w:t>The Transatlantic Partnership: Looking ahead on the impacts of trade - The Foreign Policy Centre</w:t>
      </w:r>
      <w:r>
        <w:t xml:space="preserve">. [online] The Foreign Policy Centre. Available at: </w:t>
      </w:r>
      <w:r>
        <w:lastRenderedPageBreak/>
        <w:t>https://fpc.org.uk/the-transatlantic-partnership-looking-ahead-on-the-impacts-of-trade/ [Accessed 8 Jan. 2025].</w:t>
      </w:r>
    </w:p>
    <w:p w14:paraId="7C034DE2" w14:textId="77777777" w:rsidR="00670780" w:rsidRDefault="00000000" w:rsidP="00F02760">
      <w:pPr>
        <w:pStyle w:val="NormalWeb"/>
        <w:numPr>
          <w:ilvl w:val="0"/>
          <w:numId w:val="1"/>
        </w:numPr>
        <w:spacing w:before="0" w:beforeAutospacing="0" w:after="240" w:afterAutospacing="0" w:line="360" w:lineRule="auto"/>
      </w:pPr>
      <w:r>
        <w:t xml:space="preserve">Gërguri, F. (2023). </w:t>
      </w:r>
      <w:r>
        <w:rPr>
          <w:i/>
          <w:iCs/>
        </w:rPr>
        <w:t>Understanding Trompenaars Cultural Dimensions - A Complete Guide</w:t>
      </w:r>
      <w:r>
        <w:t>. [online] Employee Experience Magazine. Available at: https://www.emexmag.com/understanding-trompenaars-cultural-dimensions-a-complete-guide/ [Accessed 9 Jan. 2025].</w:t>
      </w:r>
    </w:p>
    <w:p w14:paraId="25CFDBF4" w14:textId="77777777" w:rsidR="00670780" w:rsidRDefault="00000000" w:rsidP="00F02760">
      <w:pPr>
        <w:pStyle w:val="NormalWeb"/>
        <w:numPr>
          <w:ilvl w:val="0"/>
          <w:numId w:val="1"/>
        </w:numPr>
        <w:spacing w:before="0" w:beforeAutospacing="0" w:after="240" w:afterAutospacing="0" w:line="360" w:lineRule="auto"/>
      </w:pPr>
      <w:r>
        <w:t xml:space="preserve">Glass, D. (2024). </w:t>
      </w:r>
      <w:r>
        <w:rPr>
          <w:i/>
          <w:iCs/>
        </w:rPr>
        <w:t>Navigating Post-Brexit Trade: What the 2024 US Election Means for the UK - Excello Law</w:t>
      </w:r>
      <w:r>
        <w:t>. [online] Excello Law. Available at: https://excellolaw.co.uk/navigating-post-brexit-trade-what-the-2024-us-election-means-for-the-uk/ [Accessed 8 Jan. 2025].</w:t>
      </w:r>
    </w:p>
    <w:p w14:paraId="3235D511" w14:textId="77777777" w:rsidR="00670780" w:rsidRDefault="00000000" w:rsidP="00F02760">
      <w:pPr>
        <w:pStyle w:val="NormalWeb"/>
        <w:numPr>
          <w:ilvl w:val="0"/>
          <w:numId w:val="1"/>
        </w:numPr>
        <w:spacing w:before="0" w:beforeAutospacing="0" w:after="240" w:afterAutospacing="0" w:line="360" w:lineRule="auto"/>
      </w:pPr>
      <w:r>
        <w:t xml:space="preserve">Gordon, T. (2024). </w:t>
      </w:r>
      <w:r>
        <w:rPr>
          <w:i/>
          <w:iCs/>
        </w:rPr>
        <w:t>Growing across the pond: A guide to US expansion for UK businesses</w:t>
      </w:r>
      <w:r>
        <w:t>. [online] Wipfli. Available at: https://www.wipfli.com/insights/articles/int-a-guide-to-us-expansion-for-uk-businesses [Accessed 8 Jan. 2025].</w:t>
      </w:r>
    </w:p>
    <w:p w14:paraId="563BB435" w14:textId="77777777" w:rsidR="00670780" w:rsidRDefault="00000000" w:rsidP="00F02760">
      <w:pPr>
        <w:pStyle w:val="NormalWeb"/>
        <w:numPr>
          <w:ilvl w:val="0"/>
          <w:numId w:val="1"/>
        </w:numPr>
        <w:spacing w:before="0" w:beforeAutospacing="0" w:after="240" w:afterAutospacing="0" w:line="360" w:lineRule="auto"/>
      </w:pPr>
      <w:r>
        <w:t xml:space="preserve">Higson, T. (2023). </w:t>
      </w:r>
      <w:r>
        <w:rPr>
          <w:i/>
          <w:iCs/>
        </w:rPr>
        <w:t>Somewhere over the middle of the Atlantic - differences between US and UK communication styles</w:t>
      </w:r>
      <w:r>
        <w:t>. [online] Linkedin.com. Available at: https://www.linkedin.com/pulse/somewhere-over-mid-atlantic-differences-between-us-uk-toby-higson/ [Accessed 9 Jan. 2025].</w:t>
      </w:r>
    </w:p>
    <w:p w14:paraId="4B7D3696" w14:textId="77777777" w:rsidR="00670780" w:rsidRDefault="00000000" w:rsidP="00F02760">
      <w:pPr>
        <w:pStyle w:val="NormalWeb"/>
        <w:numPr>
          <w:ilvl w:val="0"/>
          <w:numId w:val="1"/>
        </w:numPr>
        <w:spacing w:before="0" w:beforeAutospacing="0" w:after="240" w:afterAutospacing="0" w:line="360" w:lineRule="auto"/>
      </w:pPr>
      <w:r>
        <w:t xml:space="preserve">Hofstede, G. (2011). Dimensionalizing Cultures: The Hofstede Model in Context. </w:t>
      </w:r>
      <w:r>
        <w:rPr>
          <w:i/>
          <w:iCs/>
        </w:rPr>
        <w:t>Online Readings in Psychology and Culture</w:t>
      </w:r>
      <w:r>
        <w:t>, 2(1). doi:https://doi.org/10.9707/2307-0919.1014.</w:t>
      </w:r>
    </w:p>
    <w:p w14:paraId="1DA3F076" w14:textId="77777777" w:rsidR="00670780" w:rsidRDefault="00000000" w:rsidP="00F02760">
      <w:pPr>
        <w:pStyle w:val="NormalWeb"/>
        <w:numPr>
          <w:ilvl w:val="0"/>
          <w:numId w:val="1"/>
        </w:numPr>
        <w:spacing w:before="0" w:beforeAutospacing="0" w:after="240" w:afterAutospacing="0" w:line="360" w:lineRule="auto"/>
      </w:pPr>
      <w:r>
        <w:t xml:space="preserve">Hofstede, G. and Minkov, M. (2011). </w:t>
      </w:r>
      <w:r>
        <w:rPr>
          <w:i/>
          <w:iCs/>
        </w:rPr>
        <w:t>Cultures and Organizations SOFTWARE OFTHE MIND Intercultural Cooperation and Its Importance for Survival</w:t>
      </w:r>
      <w:r>
        <w:t>.</w:t>
      </w:r>
    </w:p>
    <w:p w14:paraId="354C9BC9" w14:textId="77777777" w:rsidR="00670780" w:rsidRDefault="00000000" w:rsidP="00F02760">
      <w:pPr>
        <w:pStyle w:val="NormalWeb"/>
        <w:numPr>
          <w:ilvl w:val="0"/>
          <w:numId w:val="1"/>
        </w:numPr>
        <w:spacing w:before="0" w:beforeAutospacing="0" w:after="240" w:afterAutospacing="0" w:line="360" w:lineRule="auto"/>
      </w:pPr>
      <w:r>
        <w:t xml:space="preserve">Levett, R. (2024). </w:t>
      </w:r>
      <w:r>
        <w:rPr>
          <w:i/>
          <w:iCs/>
        </w:rPr>
        <w:t>Business expansion into the US: The land of opportunity</w:t>
      </w:r>
      <w:r>
        <w:t>. [online] Businessweekly.co.uk. Available at: https://www.businessweekly.co.uk/posts/business-expansion-into-the-us-the-land-of-opportunity [Accessed 8 Jan. 2025].</w:t>
      </w:r>
    </w:p>
    <w:p w14:paraId="57013B58" w14:textId="77777777" w:rsidR="00670780" w:rsidRDefault="00000000" w:rsidP="00F02760">
      <w:pPr>
        <w:pStyle w:val="NormalWeb"/>
        <w:numPr>
          <w:ilvl w:val="0"/>
          <w:numId w:val="1"/>
        </w:numPr>
        <w:spacing w:before="0" w:beforeAutospacing="0" w:after="240" w:afterAutospacing="0" w:line="360" w:lineRule="auto"/>
      </w:pPr>
      <w:r>
        <w:t xml:space="preserve">Liang, S. (2022). </w:t>
      </w:r>
      <w:r>
        <w:rPr>
          <w:i/>
          <w:iCs/>
        </w:rPr>
        <w:t>How to understand US cultural differences impacting your business: Hofstede’s 6-D model</w:t>
      </w:r>
      <w:r>
        <w:t xml:space="preserve">. [online] Markentry USA. Available at: </w:t>
      </w:r>
      <w:r>
        <w:lastRenderedPageBreak/>
        <w:t>https://www.markentryusa.com/en/how-to-understand-us-cultural-differences-impacting-your-business-hofstedes-6-d-model/ [Accessed 9 Jan. 2025].</w:t>
      </w:r>
    </w:p>
    <w:p w14:paraId="654E8A30" w14:textId="77777777" w:rsidR="00670780" w:rsidRDefault="00000000" w:rsidP="00670780">
      <w:pPr>
        <w:pStyle w:val="NormalWeb"/>
        <w:numPr>
          <w:ilvl w:val="0"/>
          <w:numId w:val="1"/>
        </w:numPr>
        <w:spacing w:before="0" w:beforeAutospacing="0" w:after="240" w:afterAutospacing="0" w:line="360" w:lineRule="auto"/>
      </w:pPr>
      <w:r>
        <w:t xml:space="preserve">Mac, M. (2022). </w:t>
      </w:r>
      <w:r>
        <w:rPr>
          <w:i/>
          <w:iCs/>
        </w:rPr>
        <w:t>Digital Transformation Framework: Top 5 Successful Models</w:t>
      </w:r>
      <w:r>
        <w:t>. [online] Tigren. Available at: https://www.tigren.com/blog/digital-transformation-framework/ [Accessed 8 Jan. 2025].</w:t>
      </w:r>
    </w:p>
    <w:p w14:paraId="111850DF" w14:textId="77777777" w:rsidR="00670780" w:rsidRDefault="00000000" w:rsidP="00F02760">
      <w:pPr>
        <w:pStyle w:val="NormalWeb"/>
        <w:numPr>
          <w:ilvl w:val="0"/>
          <w:numId w:val="1"/>
        </w:numPr>
        <w:spacing w:before="0" w:beforeAutospacing="0" w:after="240" w:afterAutospacing="0" w:line="360" w:lineRule="auto"/>
      </w:pPr>
      <w:r>
        <w:t xml:space="preserve">Manson, C. (2019). </w:t>
      </w:r>
      <w:r>
        <w:rPr>
          <w:i/>
          <w:iCs/>
        </w:rPr>
        <w:t>Taking on America could be the best move your business makes</w:t>
      </w:r>
      <w:r>
        <w:t>. [online] Real Business. Available at: https://realbusiness.co.uk/taking-your-business-to-america [Accessed 8 Jan. 2025].</w:t>
      </w:r>
    </w:p>
    <w:p w14:paraId="6CE33108" w14:textId="77777777" w:rsidR="00670780" w:rsidRDefault="00000000" w:rsidP="00670780">
      <w:pPr>
        <w:pStyle w:val="NormalWeb"/>
        <w:numPr>
          <w:ilvl w:val="0"/>
          <w:numId w:val="1"/>
        </w:numPr>
        <w:spacing w:before="0" w:beforeAutospacing="0" w:after="240" w:afterAutospacing="0" w:line="360" w:lineRule="auto"/>
      </w:pPr>
      <w:r>
        <w:t xml:space="preserve">Moorghen, M. (2019). </w:t>
      </w:r>
      <w:r>
        <w:rPr>
          <w:i/>
          <w:iCs/>
        </w:rPr>
        <w:t>Blocked Page</w:t>
      </w:r>
      <w:r>
        <w:t>. [online] Linkedin.com. Available at: https://www.linkedin.com/pulse/brexit-case-study-crisis-communications-marc-moorghen/ [Accessed 8 Jan. 2025].</w:t>
      </w:r>
    </w:p>
    <w:p w14:paraId="62DCFEAF" w14:textId="77777777" w:rsidR="00670780" w:rsidRDefault="00000000" w:rsidP="00F02760">
      <w:pPr>
        <w:pStyle w:val="NormalWeb"/>
        <w:numPr>
          <w:ilvl w:val="0"/>
          <w:numId w:val="1"/>
        </w:numPr>
        <w:spacing w:before="0" w:beforeAutospacing="0" w:after="240" w:afterAutospacing="0" w:line="360" w:lineRule="auto"/>
      </w:pPr>
      <w:r>
        <w:t xml:space="preserve">Priest, M. (2019). </w:t>
      </w:r>
      <w:r>
        <w:rPr>
          <w:i/>
          <w:iCs/>
        </w:rPr>
        <w:t>United Kingdom, British, English Etiquette, Manners, and Hofstede Cultural Dimensions for England, Great Britain</w:t>
      </w:r>
      <w:r>
        <w:t>. [online] www.cyborlink.com. Available at: https://www.cyborlink.com/besite/united_kingdom.htm [Accessed 9 Jan. 2025].</w:t>
      </w:r>
    </w:p>
    <w:p w14:paraId="5323664D" w14:textId="77777777" w:rsidR="00670780" w:rsidRDefault="00000000" w:rsidP="00F02760">
      <w:pPr>
        <w:pStyle w:val="NormalWeb"/>
        <w:numPr>
          <w:ilvl w:val="0"/>
          <w:numId w:val="1"/>
        </w:numPr>
        <w:spacing w:before="0" w:beforeAutospacing="0" w:after="240" w:afterAutospacing="0" w:line="360" w:lineRule="auto"/>
      </w:pPr>
      <w:r>
        <w:t xml:space="preserve">Roberts, K. (2007). </w:t>
      </w:r>
      <w:r>
        <w:rPr>
          <w:i/>
          <w:iCs/>
        </w:rPr>
        <w:t>United States - US or American Geert Hofstede Cultural Dimensions Explained</w:t>
      </w:r>
      <w:r>
        <w:t>. [online] internationalbusinesscenter.org. Available at: https://internationalbusinesscenter.org/geert-hofstede/hofstede_united_states.shtml [Accessed 9 Jan. 2025].</w:t>
      </w:r>
    </w:p>
    <w:p w14:paraId="101872F0" w14:textId="77777777" w:rsidR="00670780" w:rsidRDefault="00000000" w:rsidP="00F02760">
      <w:pPr>
        <w:pStyle w:val="NormalWeb"/>
        <w:numPr>
          <w:ilvl w:val="0"/>
          <w:numId w:val="1"/>
        </w:numPr>
        <w:spacing w:before="0" w:beforeAutospacing="0" w:after="240" w:afterAutospacing="0" w:line="360" w:lineRule="auto"/>
      </w:pPr>
      <w:r>
        <w:t xml:space="preserve">SumUp . (2024). </w:t>
      </w:r>
      <w:r>
        <w:rPr>
          <w:i/>
          <w:iCs/>
        </w:rPr>
        <w:t>VAT between the UK and the US | SumUp Invoices</w:t>
      </w:r>
      <w:r>
        <w:t>. [online] Available at: https://www.sumup.com/en-gb/invoices/invoicing-essentials/vat-between-uk-and-us/ [Accessed 8 Jan. 2025].</w:t>
      </w:r>
    </w:p>
    <w:p w14:paraId="14FE284C" w14:textId="77777777" w:rsidR="00670780" w:rsidRDefault="00000000" w:rsidP="00F02760">
      <w:pPr>
        <w:pStyle w:val="NormalWeb"/>
        <w:numPr>
          <w:ilvl w:val="0"/>
          <w:numId w:val="1"/>
        </w:numPr>
        <w:spacing w:before="0" w:beforeAutospacing="0" w:after="240" w:afterAutospacing="0" w:line="360" w:lineRule="auto"/>
      </w:pPr>
      <w:r>
        <w:t xml:space="preserve">Trompenaars Hampden-Turner (2024). </w:t>
      </w:r>
      <w:r>
        <w:rPr>
          <w:i/>
          <w:iCs/>
        </w:rPr>
        <w:t>Compare Countries</w:t>
      </w:r>
      <w:r>
        <w:t>. [online] Trompenaars Hampden-Turner. Available at: https://www.thtconsulting.com/culture-factory/culture-explore/compare-countries/ [Accessed 9 Jan. 2025].</w:t>
      </w:r>
    </w:p>
    <w:p w14:paraId="755CAD8B" w14:textId="77777777" w:rsidR="00670780" w:rsidRDefault="00000000" w:rsidP="00F02760">
      <w:pPr>
        <w:pStyle w:val="NormalWeb"/>
        <w:numPr>
          <w:ilvl w:val="0"/>
          <w:numId w:val="1"/>
        </w:numPr>
        <w:spacing w:before="0" w:beforeAutospacing="0" w:after="240" w:afterAutospacing="0" w:line="360" w:lineRule="auto"/>
      </w:pPr>
      <w:r>
        <w:t xml:space="preserve">Trompenaars, F. and Hampdenturner, C. (1997). </w:t>
      </w:r>
      <w:r>
        <w:rPr>
          <w:i/>
          <w:iCs/>
        </w:rPr>
        <w:t>Riding the Waves of Culture Understanding Cultural Diversity in Business</w:t>
      </w:r>
      <w:r>
        <w:t>.</w:t>
      </w:r>
    </w:p>
    <w:p w14:paraId="7F7AA7B3" w14:textId="77777777" w:rsidR="00670780" w:rsidRDefault="00000000" w:rsidP="00F02760">
      <w:pPr>
        <w:pStyle w:val="NormalWeb"/>
        <w:numPr>
          <w:ilvl w:val="0"/>
          <w:numId w:val="1"/>
        </w:numPr>
        <w:spacing w:before="0" w:beforeAutospacing="0" w:after="240" w:afterAutospacing="0" w:line="360" w:lineRule="auto"/>
      </w:pPr>
      <w:r>
        <w:lastRenderedPageBreak/>
        <w:t xml:space="preserve">UK Trade and Business Commission. (2023). </w:t>
      </w:r>
      <w:r>
        <w:rPr>
          <w:i/>
          <w:iCs/>
        </w:rPr>
        <w:t>United States FTA</w:t>
      </w:r>
      <w:r>
        <w:t>. [online] Available at: https://www.tradeandbusiness.uk/united-states-fta [Accessed 9 Jan. 2025].</w:t>
      </w:r>
    </w:p>
    <w:p w14:paraId="1F80881F" w14:textId="77777777" w:rsidR="00670780" w:rsidRDefault="00000000" w:rsidP="00F02760">
      <w:pPr>
        <w:pStyle w:val="NormalWeb"/>
        <w:numPr>
          <w:ilvl w:val="0"/>
          <w:numId w:val="1"/>
        </w:numPr>
        <w:spacing w:before="0" w:beforeAutospacing="0" w:after="240" w:afterAutospacing="0" w:line="360" w:lineRule="auto"/>
      </w:pPr>
      <w:r>
        <w:t xml:space="preserve">Vitali, F. (2020). </w:t>
      </w:r>
      <w:r>
        <w:rPr>
          <w:i/>
          <w:iCs/>
        </w:rPr>
        <w:t>High-Context vs. Low-Context Cultures. Mind the Gap.</w:t>
      </w:r>
      <w:r>
        <w:t xml:space="preserve"> [online] Medium. Available at: https://medium.com/@federicovitali/high-context-vs-low-context-cultures-mind-the-gap-c05b0c5aac7f [Accessed 9 Jan. 2025].</w:t>
      </w:r>
    </w:p>
    <w:p w14:paraId="20F2DE1D" w14:textId="77777777" w:rsidR="00670780" w:rsidRDefault="00000000" w:rsidP="00F02760">
      <w:pPr>
        <w:pStyle w:val="NormalWeb"/>
        <w:numPr>
          <w:ilvl w:val="0"/>
          <w:numId w:val="1"/>
        </w:numPr>
        <w:spacing w:before="0" w:beforeAutospacing="0" w:after="240" w:afterAutospacing="0" w:line="360" w:lineRule="auto"/>
      </w:pPr>
      <w:r>
        <w:t xml:space="preserve">Williams, D. (2017a). </w:t>
      </w:r>
      <w:r>
        <w:rPr>
          <w:i/>
          <w:iCs/>
        </w:rPr>
        <w:t>Experiences of US Companies Localizing for the UK Market</w:t>
      </w:r>
      <w:r>
        <w:t>. [online] Toppan Digital Language. Available at: https://toppandigital.com/us/blog-us/experiences-of-us-companies-localizing-for-the-uk-market/#self [Accessed 8 Jan. 2025].</w:t>
      </w:r>
    </w:p>
    <w:p w14:paraId="203FB1A3" w14:textId="77777777" w:rsidR="00670780" w:rsidRDefault="00000000" w:rsidP="00F02760">
      <w:pPr>
        <w:pStyle w:val="NormalWeb"/>
        <w:numPr>
          <w:ilvl w:val="0"/>
          <w:numId w:val="1"/>
        </w:numPr>
        <w:spacing w:before="0" w:beforeAutospacing="0" w:after="240" w:afterAutospacing="0" w:line="360" w:lineRule="auto"/>
      </w:pPr>
      <w:r>
        <w:t xml:space="preserve">Williams, D. (2017b). </w:t>
      </w:r>
      <w:r>
        <w:rPr>
          <w:i/>
          <w:iCs/>
        </w:rPr>
        <w:t>Understanding the 6 Dimensions of UK Culture</w:t>
      </w:r>
      <w:r>
        <w:t>. [online] Toppan Digital Language. Available at: https://toppandigital.com/translation-blog/understanding-6-dimensions-uk-culture/ [Accessed 8 Jan. 2025].</w:t>
      </w:r>
    </w:p>
    <w:p w14:paraId="468E8F69" w14:textId="77777777" w:rsidR="00670780" w:rsidRDefault="00000000" w:rsidP="00F02760">
      <w:pPr>
        <w:pStyle w:val="NormalWeb"/>
        <w:numPr>
          <w:ilvl w:val="0"/>
          <w:numId w:val="1"/>
        </w:numPr>
        <w:spacing w:before="0" w:beforeAutospacing="0" w:after="240" w:afterAutospacing="0" w:line="360" w:lineRule="auto"/>
      </w:pPr>
      <w:r>
        <w:t xml:space="preserve">Womble Bond Dickinson. (2023). </w:t>
      </w:r>
      <w:r>
        <w:rPr>
          <w:i/>
          <w:iCs/>
        </w:rPr>
        <w:t>Cracking the US market – key considerations and strategies</w:t>
      </w:r>
      <w:r>
        <w:t>. [online] Available at: https://www.womblebonddickinson.com/uk/insights/articles-and-briefings/cracking-us-market-key-considerations-and-strategies [Accessed 8 Jan. 2025].</w:t>
      </w:r>
    </w:p>
    <w:p w14:paraId="662076C6" w14:textId="77777777" w:rsidR="00F02760" w:rsidRPr="00670780" w:rsidRDefault="00000000" w:rsidP="00F02760">
      <w:pPr>
        <w:pStyle w:val="NormalWeb"/>
        <w:numPr>
          <w:ilvl w:val="0"/>
          <w:numId w:val="1"/>
        </w:numPr>
        <w:spacing w:before="0" w:beforeAutospacing="0" w:after="240" w:afterAutospacing="0" w:line="360" w:lineRule="auto"/>
      </w:pPr>
      <w:r>
        <w:t xml:space="preserve">Zeta Global. (2024). </w:t>
      </w:r>
      <w:r>
        <w:rPr>
          <w:i/>
          <w:iCs/>
        </w:rPr>
        <w:t>Challenges UK Retailers Face in Expanding to the US Market</w:t>
      </w:r>
      <w:r>
        <w:t>. [online] Available at: https://zetaglobal.co.uk/resource-center/challenges-uk-retailers-face-in-expanding-to-the-us-market/ [Accessed 8 Jan. 2025].</w:t>
      </w:r>
    </w:p>
    <w:sectPr w:rsidR="00F02760" w:rsidRPr="00670780" w:rsidSect="00670780">
      <w:footerReference w:type="even" r:id="rId10"/>
      <w:footerReference w:type="default" r:id="rId11"/>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3D2C2E" w14:textId="77777777" w:rsidR="00380E90" w:rsidRDefault="00380E90">
      <w:r>
        <w:separator/>
      </w:r>
    </w:p>
  </w:endnote>
  <w:endnote w:type="continuationSeparator" w:id="0">
    <w:p w14:paraId="4A8967ED" w14:textId="77777777" w:rsidR="00380E90" w:rsidRDefault="00380E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2329719"/>
      <w:docPartObj>
        <w:docPartGallery w:val="Page Numbers (Bottom of Page)"/>
        <w:docPartUnique/>
      </w:docPartObj>
    </w:sdtPr>
    <w:sdtContent>
      <w:p w14:paraId="1E5C16F5" w14:textId="77777777" w:rsidR="00670780" w:rsidRDefault="00000000" w:rsidP="0067078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DE98A0C" w14:textId="77777777" w:rsidR="00670780" w:rsidRDefault="00670780" w:rsidP="0067078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18681440"/>
      <w:docPartObj>
        <w:docPartGallery w:val="Page Numbers (Bottom of Page)"/>
        <w:docPartUnique/>
      </w:docPartObj>
    </w:sdtPr>
    <w:sdtContent>
      <w:p w14:paraId="2A38B377" w14:textId="77777777" w:rsidR="00670780" w:rsidRDefault="00000000" w:rsidP="0067078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C49B8D7" w14:textId="77777777" w:rsidR="00670780" w:rsidRDefault="00670780" w:rsidP="0067078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6675E6" w14:textId="77777777" w:rsidR="00380E90" w:rsidRDefault="00380E90">
      <w:r>
        <w:separator/>
      </w:r>
    </w:p>
  </w:footnote>
  <w:footnote w:type="continuationSeparator" w:id="0">
    <w:p w14:paraId="349DA1EA" w14:textId="77777777" w:rsidR="00380E90" w:rsidRDefault="00380E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F60EFD"/>
    <w:multiLevelType w:val="hybridMultilevel"/>
    <w:tmpl w:val="78E464C6"/>
    <w:lvl w:ilvl="0" w:tplc="A9D62536">
      <w:start w:val="1"/>
      <w:numFmt w:val="decimal"/>
      <w:lvlText w:val="%1."/>
      <w:lvlJc w:val="left"/>
      <w:pPr>
        <w:ind w:left="720" w:hanging="360"/>
      </w:pPr>
    </w:lvl>
    <w:lvl w:ilvl="1" w:tplc="E7566740" w:tentative="1">
      <w:start w:val="1"/>
      <w:numFmt w:val="lowerLetter"/>
      <w:lvlText w:val="%2."/>
      <w:lvlJc w:val="left"/>
      <w:pPr>
        <w:ind w:left="1440" w:hanging="360"/>
      </w:pPr>
    </w:lvl>
    <w:lvl w:ilvl="2" w:tplc="638ED7B0" w:tentative="1">
      <w:start w:val="1"/>
      <w:numFmt w:val="lowerRoman"/>
      <w:lvlText w:val="%3."/>
      <w:lvlJc w:val="right"/>
      <w:pPr>
        <w:ind w:left="2160" w:hanging="180"/>
      </w:pPr>
    </w:lvl>
    <w:lvl w:ilvl="3" w:tplc="F4ACF916" w:tentative="1">
      <w:start w:val="1"/>
      <w:numFmt w:val="decimal"/>
      <w:lvlText w:val="%4."/>
      <w:lvlJc w:val="left"/>
      <w:pPr>
        <w:ind w:left="2880" w:hanging="360"/>
      </w:pPr>
    </w:lvl>
    <w:lvl w:ilvl="4" w:tplc="78085848" w:tentative="1">
      <w:start w:val="1"/>
      <w:numFmt w:val="lowerLetter"/>
      <w:lvlText w:val="%5."/>
      <w:lvlJc w:val="left"/>
      <w:pPr>
        <w:ind w:left="3600" w:hanging="360"/>
      </w:pPr>
    </w:lvl>
    <w:lvl w:ilvl="5" w:tplc="3768F4CC" w:tentative="1">
      <w:start w:val="1"/>
      <w:numFmt w:val="lowerRoman"/>
      <w:lvlText w:val="%6."/>
      <w:lvlJc w:val="right"/>
      <w:pPr>
        <w:ind w:left="4320" w:hanging="180"/>
      </w:pPr>
    </w:lvl>
    <w:lvl w:ilvl="6" w:tplc="DE1C8B04" w:tentative="1">
      <w:start w:val="1"/>
      <w:numFmt w:val="decimal"/>
      <w:lvlText w:val="%7."/>
      <w:lvlJc w:val="left"/>
      <w:pPr>
        <w:ind w:left="5040" w:hanging="360"/>
      </w:pPr>
    </w:lvl>
    <w:lvl w:ilvl="7" w:tplc="B9A45D92" w:tentative="1">
      <w:start w:val="1"/>
      <w:numFmt w:val="lowerLetter"/>
      <w:lvlText w:val="%8."/>
      <w:lvlJc w:val="left"/>
      <w:pPr>
        <w:ind w:left="5760" w:hanging="360"/>
      </w:pPr>
    </w:lvl>
    <w:lvl w:ilvl="8" w:tplc="1A7A15BC" w:tentative="1">
      <w:start w:val="1"/>
      <w:numFmt w:val="lowerRoman"/>
      <w:lvlText w:val="%9."/>
      <w:lvlJc w:val="right"/>
      <w:pPr>
        <w:ind w:left="6480" w:hanging="180"/>
      </w:pPr>
    </w:lvl>
  </w:abstractNum>
  <w:num w:numId="1" w16cid:durableId="17816834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49F"/>
    <w:rsid w:val="0003054F"/>
    <w:rsid w:val="00055F2A"/>
    <w:rsid w:val="000F5AEE"/>
    <w:rsid w:val="001334B6"/>
    <w:rsid w:val="00213185"/>
    <w:rsid w:val="002C2B0D"/>
    <w:rsid w:val="00374079"/>
    <w:rsid w:val="00380A76"/>
    <w:rsid w:val="00380E90"/>
    <w:rsid w:val="00390695"/>
    <w:rsid w:val="00420A10"/>
    <w:rsid w:val="00424AF2"/>
    <w:rsid w:val="005D23AD"/>
    <w:rsid w:val="00652B5B"/>
    <w:rsid w:val="00670339"/>
    <w:rsid w:val="00670780"/>
    <w:rsid w:val="00746FF9"/>
    <w:rsid w:val="007A6AC4"/>
    <w:rsid w:val="00815301"/>
    <w:rsid w:val="00854639"/>
    <w:rsid w:val="008C754E"/>
    <w:rsid w:val="008E66B7"/>
    <w:rsid w:val="009F549F"/>
    <w:rsid w:val="00A91F17"/>
    <w:rsid w:val="00AC68D2"/>
    <w:rsid w:val="00B01149"/>
    <w:rsid w:val="00B317DA"/>
    <w:rsid w:val="00B51FF3"/>
    <w:rsid w:val="00B6138A"/>
    <w:rsid w:val="00B65AFC"/>
    <w:rsid w:val="00B84D20"/>
    <w:rsid w:val="00BA7BE2"/>
    <w:rsid w:val="00BB7092"/>
    <w:rsid w:val="00BD1C35"/>
    <w:rsid w:val="00BE6268"/>
    <w:rsid w:val="00C479B6"/>
    <w:rsid w:val="00CB02FC"/>
    <w:rsid w:val="00D1726F"/>
    <w:rsid w:val="00DA1D3D"/>
    <w:rsid w:val="00F02760"/>
  </w:rsids>
  <m:mathPr>
    <m:mathFont m:val="Cambria Math"/>
    <m:brkBin m:val="before"/>
    <m:brkBinSub m:val="--"/>
    <m:smallFrac m:val="0"/>
    <m:dispDef/>
    <m:lMargin m:val="0"/>
    <m:rMargin m:val="0"/>
    <m:defJc m:val="centerGroup"/>
    <m:wrapIndent m:val="1440"/>
    <m:intLim m:val="subSup"/>
    <m:naryLim m:val="undOvr"/>
  </m:mathPr>
  <w:themeFontLang w:val="en-CN"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1142520D"/>
  <w15:chartTrackingRefBased/>
  <w15:docId w15:val="{6E5074B5-DF45-0C4B-B5C3-D970CF274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F54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F54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F54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F54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54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549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549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549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549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549F"/>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9F549F"/>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rsid w:val="009F549F"/>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rsid w:val="009F549F"/>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9F549F"/>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9F549F"/>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9F549F"/>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9F549F"/>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9F549F"/>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9F549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549F"/>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9F549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549F"/>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F549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F549F"/>
    <w:rPr>
      <w:i/>
      <w:iCs/>
      <w:color w:val="404040" w:themeColor="text1" w:themeTint="BF"/>
      <w:lang w:val="en-GB"/>
    </w:rPr>
  </w:style>
  <w:style w:type="paragraph" w:styleId="ListParagraph">
    <w:name w:val="List Paragraph"/>
    <w:basedOn w:val="Normal"/>
    <w:uiPriority w:val="34"/>
    <w:qFormat/>
    <w:rsid w:val="009F549F"/>
    <w:pPr>
      <w:ind w:left="720"/>
      <w:contextualSpacing/>
    </w:pPr>
  </w:style>
  <w:style w:type="character" w:styleId="IntenseEmphasis">
    <w:name w:val="Intense Emphasis"/>
    <w:basedOn w:val="DefaultParagraphFont"/>
    <w:uiPriority w:val="21"/>
    <w:qFormat/>
    <w:rsid w:val="009F549F"/>
    <w:rPr>
      <w:i/>
      <w:iCs/>
      <w:color w:val="0F4761" w:themeColor="accent1" w:themeShade="BF"/>
    </w:rPr>
  </w:style>
  <w:style w:type="paragraph" w:styleId="IntenseQuote">
    <w:name w:val="Intense Quote"/>
    <w:basedOn w:val="Normal"/>
    <w:next w:val="Normal"/>
    <w:link w:val="IntenseQuoteChar"/>
    <w:uiPriority w:val="30"/>
    <w:qFormat/>
    <w:rsid w:val="009F54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549F"/>
    <w:rPr>
      <w:i/>
      <w:iCs/>
      <w:color w:val="0F4761" w:themeColor="accent1" w:themeShade="BF"/>
      <w:lang w:val="en-GB"/>
    </w:rPr>
  </w:style>
  <w:style w:type="character" w:styleId="IntenseReference">
    <w:name w:val="Intense Reference"/>
    <w:basedOn w:val="DefaultParagraphFont"/>
    <w:uiPriority w:val="32"/>
    <w:qFormat/>
    <w:rsid w:val="009F549F"/>
    <w:rPr>
      <w:b/>
      <w:bCs/>
      <w:smallCaps/>
      <w:color w:val="0F4761" w:themeColor="accent1" w:themeShade="BF"/>
      <w:spacing w:val="5"/>
    </w:rPr>
  </w:style>
  <w:style w:type="paragraph" w:customStyle="1" w:styleId="whitespace-pre-wrap">
    <w:name w:val="whitespace-pre-wrap"/>
    <w:basedOn w:val="Normal"/>
    <w:rsid w:val="009F549F"/>
    <w:pPr>
      <w:spacing w:before="100" w:beforeAutospacing="1" w:after="100" w:afterAutospacing="1"/>
    </w:pPr>
    <w:rPr>
      <w:rFonts w:ascii="Times New Roman" w:eastAsia="Times New Roman" w:hAnsi="Times New Roman" w:cs="Times New Roman"/>
      <w:kern w:val="0"/>
      <w:lang w:val="x-none"/>
      <w14:ligatures w14:val="none"/>
    </w:rPr>
  </w:style>
  <w:style w:type="paragraph" w:styleId="NormalWeb">
    <w:name w:val="Normal (Web)"/>
    <w:basedOn w:val="Normal"/>
    <w:uiPriority w:val="99"/>
    <w:unhideWhenUsed/>
    <w:rsid w:val="00F02760"/>
    <w:pPr>
      <w:spacing w:before="100" w:beforeAutospacing="1" w:after="100" w:afterAutospacing="1"/>
    </w:pPr>
    <w:rPr>
      <w:rFonts w:ascii="Times New Roman" w:eastAsia="Times New Roman" w:hAnsi="Times New Roman" w:cs="Times New Roman"/>
      <w:kern w:val="0"/>
      <w:lang w:val="x-none"/>
      <w14:ligatures w14:val="none"/>
    </w:rPr>
  </w:style>
  <w:style w:type="character" w:styleId="Strong">
    <w:name w:val="Strong"/>
    <w:basedOn w:val="DefaultParagraphFont"/>
    <w:uiPriority w:val="22"/>
    <w:qFormat/>
    <w:rsid w:val="00390695"/>
    <w:rPr>
      <w:b/>
      <w:bCs/>
    </w:rPr>
  </w:style>
  <w:style w:type="paragraph" w:styleId="Header">
    <w:name w:val="header"/>
    <w:basedOn w:val="Normal"/>
    <w:link w:val="HeaderChar"/>
    <w:uiPriority w:val="99"/>
    <w:unhideWhenUsed/>
    <w:rsid w:val="00670780"/>
    <w:pPr>
      <w:tabs>
        <w:tab w:val="center" w:pos="4680"/>
        <w:tab w:val="right" w:pos="9360"/>
      </w:tabs>
    </w:pPr>
  </w:style>
  <w:style w:type="character" w:customStyle="1" w:styleId="HeaderChar">
    <w:name w:val="Header Char"/>
    <w:basedOn w:val="DefaultParagraphFont"/>
    <w:link w:val="Header"/>
    <w:uiPriority w:val="99"/>
    <w:rsid w:val="00670780"/>
    <w:rPr>
      <w:lang w:val="en-GB"/>
    </w:rPr>
  </w:style>
  <w:style w:type="paragraph" w:styleId="Footer">
    <w:name w:val="footer"/>
    <w:basedOn w:val="Normal"/>
    <w:link w:val="FooterChar"/>
    <w:uiPriority w:val="99"/>
    <w:unhideWhenUsed/>
    <w:rsid w:val="00670780"/>
    <w:pPr>
      <w:tabs>
        <w:tab w:val="center" w:pos="4680"/>
        <w:tab w:val="right" w:pos="9360"/>
      </w:tabs>
    </w:pPr>
  </w:style>
  <w:style w:type="character" w:customStyle="1" w:styleId="FooterChar">
    <w:name w:val="Footer Char"/>
    <w:basedOn w:val="DefaultParagraphFont"/>
    <w:link w:val="Footer"/>
    <w:uiPriority w:val="99"/>
    <w:rsid w:val="00670780"/>
    <w:rPr>
      <w:lang w:val="en-GB"/>
    </w:rPr>
  </w:style>
  <w:style w:type="paragraph" w:styleId="TOC1">
    <w:name w:val="toc 1"/>
    <w:basedOn w:val="Normal"/>
    <w:next w:val="Normal"/>
    <w:autoRedefine/>
    <w:uiPriority w:val="39"/>
    <w:unhideWhenUsed/>
    <w:rsid w:val="00670780"/>
    <w:pPr>
      <w:spacing w:after="100"/>
    </w:pPr>
  </w:style>
  <w:style w:type="paragraph" w:styleId="TOC2">
    <w:name w:val="toc 2"/>
    <w:basedOn w:val="Normal"/>
    <w:next w:val="Normal"/>
    <w:autoRedefine/>
    <w:uiPriority w:val="39"/>
    <w:unhideWhenUsed/>
    <w:rsid w:val="00670780"/>
    <w:pPr>
      <w:spacing w:after="100"/>
      <w:ind w:left="240"/>
    </w:pPr>
  </w:style>
  <w:style w:type="character" w:styleId="Hyperlink">
    <w:name w:val="Hyperlink"/>
    <w:basedOn w:val="DefaultParagraphFont"/>
    <w:uiPriority w:val="99"/>
    <w:unhideWhenUsed/>
    <w:rsid w:val="00670780"/>
    <w:rPr>
      <w:color w:val="467886" w:themeColor="hyperlink"/>
      <w:u w:val="single"/>
    </w:rPr>
  </w:style>
  <w:style w:type="paragraph" w:styleId="FootnoteText">
    <w:name w:val="footnote text"/>
    <w:basedOn w:val="Normal"/>
    <w:link w:val="FootnoteTextChar"/>
    <w:uiPriority w:val="99"/>
    <w:semiHidden/>
    <w:unhideWhenUsed/>
    <w:rsid w:val="00670780"/>
    <w:rPr>
      <w:sz w:val="20"/>
      <w:szCs w:val="20"/>
    </w:rPr>
  </w:style>
  <w:style w:type="character" w:customStyle="1" w:styleId="FootnoteTextChar">
    <w:name w:val="Footnote Text Char"/>
    <w:basedOn w:val="DefaultParagraphFont"/>
    <w:link w:val="FootnoteText"/>
    <w:uiPriority w:val="99"/>
    <w:semiHidden/>
    <w:rsid w:val="00670780"/>
    <w:rPr>
      <w:sz w:val="20"/>
      <w:szCs w:val="20"/>
      <w:lang w:val="en-GB"/>
    </w:rPr>
  </w:style>
  <w:style w:type="character" w:styleId="FootnoteReference">
    <w:name w:val="footnote reference"/>
    <w:basedOn w:val="DefaultParagraphFont"/>
    <w:uiPriority w:val="99"/>
    <w:semiHidden/>
    <w:unhideWhenUsed/>
    <w:rsid w:val="00670780"/>
    <w:rPr>
      <w:vertAlign w:val="superscript"/>
    </w:rPr>
  </w:style>
  <w:style w:type="character" w:styleId="PageNumber">
    <w:name w:val="page number"/>
    <w:basedOn w:val="DefaultParagraphFont"/>
    <w:uiPriority w:val="99"/>
    <w:semiHidden/>
    <w:unhideWhenUsed/>
    <w:rsid w:val="006707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774D59-6443-4647-B64C-BF07D6CCA1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4713</Words>
  <Characters>26867</Characters>
  <Application>Microsoft Office Word</Application>
  <DocSecurity>0</DocSecurity>
  <Lines>223</Lines>
  <Paragraphs>63</Paragraphs>
  <ScaleCrop>false</ScaleCrop>
  <Company/>
  <LinksUpToDate>false</LinksUpToDate>
  <CharactersWithSpaces>31517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Zihao Xiong (2405686)</dc:creator>
  <cp:lastModifiedBy>Zihao Xiong (2405686)</cp:lastModifiedBy>
  <cp:revision>2</cp:revision>
  <dcterms:created xsi:type="dcterms:W3CDTF">2025-01-10T18:43:00Z</dcterms:created>
  <dcterms:modified xsi:type="dcterms:W3CDTF">2025-01-10T18:43:00Z</dcterms:modified>
</cp:coreProperties>
</file>