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E82AB" w14:textId="77777777" w:rsidR="005E2234" w:rsidRPr="002C1D31" w:rsidRDefault="005E2234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14:paraId="56D79217" w14:textId="77777777" w:rsidR="005E2234" w:rsidRPr="002C1D31" w:rsidRDefault="005E2234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14:paraId="270C707F" w14:textId="77777777" w:rsidR="005E2234" w:rsidRPr="00894A2D" w:rsidRDefault="005E2234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u w:val="single"/>
        </w:rPr>
      </w:pPr>
    </w:p>
    <w:p w14:paraId="23448072" w14:textId="3A1D635F" w:rsidR="005E2234" w:rsidRPr="00894A2D" w:rsidRDefault="00F5590B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 xml:space="preserve">COMPONENT A: </w:t>
      </w:r>
      <w:r w:rsidR="00462CEA"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>MARKETING PLAN</w:t>
      </w:r>
    </w:p>
    <w:p w14:paraId="132207E8" w14:textId="48B63C65" w:rsidR="00040576" w:rsidRPr="00894A2D" w:rsidRDefault="00040576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>SIX SENSES</w:t>
      </w:r>
      <w:r w:rsidR="00387B1F"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 xml:space="preserve"> </w:t>
      </w:r>
    </w:p>
    <w:p w14:paraId="160053C2" w14:textId="709B445D" w:rsidR="005E2234" w:rsidRPr="00894A2D" w:rsidRDefault="00387B1F" w:rsidP="00894A2D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>Word count: 1</w:t>
      </w:r>
      <w:r w:rsidR="000F5F39"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>1</w:t>
      </w:r>
      <w:r w:rsidR="00616CB5"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 xml:space="preserve">78 </w:t>
      </w:r>
      <w:r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>words</w:t>
      </w:r>
    </w:p>
    <w:p w14:paraId="2599F1C0" w14:textId="1DC155F0" w:rsidR="005E2234" w:rsidRPr="00894A2D" w:rsidRDefault="005E2234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</w:p>
    <w:p w14:paraId="1DDC160A" w14:textId="77777777" w:rsidR="005E2234" w:rsidRPr="00894A2D" w:rsidRDefault="00D10CBA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36"/>
          <w:szCs w:val="36"/>
        </w:rPr>
      </w:pPr>
      <w:r w:rsidRPr="00894A2D">
        <w:rPr>
          <w:rFonts w:ascii="Times New Roman" w:eastAsia="Times New Roman" w:hAnsi="Times New Roman" w:cs="Times New Roman"/>
          <w:b/>
          <w:iCs/>
          <w:sz w:val="36"/>
          <w:szCs w:val="36"/>
        </w:rPr>
        <w:t>COMPONENT B: PRESENTATION</w:t>
      </w:r>
    </w:p>
    <w:p w14:paraId="226B49BD" w14:textId="77777777" w:rsidR="002E44A2" w:rsidRPr="002C1D31" w:rsidRDefault="002E44A2" w:rsidP="00894A2D">
      <w:pPr>
        <w:spacing w:before="240" w:line="360" w:lineRule="auto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14:paraId="7A7F8ADA" w14:textId="77777777" w:rsidR="002E44A2" w:rsidRPr="002C1D31" w:rsidRDefault="002E44A2" w:rsidP="002E44A2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Student name : Alina </w:t>
      </w:r>
      <w:proofErr w:type="spellStart"/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>Iuliana</w:t>
      </w:r>
      <w:proofErr w:type="spellEnd"/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>Axinte</w:t>
      </w:r>
      <w:proofErr w:type="spellEnd"/>
    </w:p>
    <w:p w14:paraId="09FECF33" w14:textId="77777777" w:rsidR="002E44A2" w:rsidRPr="002C1D31" w:rsidRDefault="002E44A2" w:rsidP="002E44A2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>Student ID : 2223962</w:t>
      </w:r>
    </w:p>
    <w:p w14:paraId="0F5F90B3" w14:textId="77777777" w:rsidR="002E44A2" w:rsidRPr="002C1D31" w:rsidRDefault="002E44A2" w:rsidP="002E44A2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>Module title : Marketing Essential BMIH4005</w:t>
      </w:r>
    </w:p>
    <w:p w14:paraId="52483CE8" w14:textId="53A7B446" w:rsidR="009F1AD1" w:rsidRPr="002C1D31" w:rsidRDefault="002E44A2" w:rsidP="00C96D27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Your Lecturer' name : Dale Clarke</w:t>
      </w:r>
    </w:p>
    <w:p w14:paraId="299A3BF8" w14:textId="1CFB5291" w:rsidR="005E2234" w:rsidRPr="002C1D31" w:rsidRDefault="00894A2D" w:rsidP="00894A2D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sdt>
      <w:sdtPr>
        <w:rPr>
          <w:rFonts w:ascii="Times New Roman" w:eastAsia="Arial" w:hAnsi="Times New Roman" w:cs="Times New Roman"/>
          <w:color w:val="auto"/>
          <w:sz w:val="24"/>
          <w:szCs w:val="24"/>
        </w:rPr>
        <w:id w:val="15437885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19B2480" w14:textId="77777777" w:rsidR="00D36D8E" w:rsidRPr="002C1D31" w:rsidRDefault="00D36D8E" w:rsidP="00C96D27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</w:pPr>
          <w:r w:rsidRPr="002C1D31"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  <w:t>Table of Contents</w:t>
          </w:r>
        </w:p>
        <w:p w14:paraId="77D41CEF" w14:textId="77777777" w:rsidR="00C96D27" w:rsidRPr="002C1D31" w:rsidRDefault="00D36D8E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r w:rsidRPr="002C1D3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begin"/>
          </w:r>
          <w:r w:rsidRPr="002C1D3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2C1D3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separate"/>
          </w:r>
          <w:hyperlink w:anchor="_Toc137416245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1: Introduction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_Toc137416245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67063F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46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2: Situational Analysis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_Toc137416246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675775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47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3: Marketing Mix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_Toc137416247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9302A9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48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4: Objectives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_Toc137416248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DA0176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49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5: Strategy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_Toc137416249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76CD48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50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6: Tactics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_Toc137416250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AE0C96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51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7: Action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_Toc137416251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25B0A2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52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8: Control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_Toc137416252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F5FE08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53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9: Conclusion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_Toc137416253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1F682D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54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Slide 10: Reference List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_Toc137416254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EC5613" w14:textId="77777777" w:rsidR="00C96D27" w:rsidRPr="002C1D31" w:rsidRDefault="00000000" w:rsidP="00C96D27">
          <w:pPr>
            <w:pStyle w:val="TOC1"/>
            <w:tabs>
              <w:tab w:val="right" w:leader="dot" w:pos="9350"/>
            </w:tabs>
            <w:spacing w:before="240"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val="en-IN" w:eastAsia="en-IN"/>
              <w14:ligatures w14:val="standardContextual"/>
            </w:rPr>
          </w:pPr>
          <w:hyperlink w:anchor="_Toc137416255" w:history="1">
            <w:r w:rsidR="00C96D27" w:rsidRPr="002C1D31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Appendices: Slides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_Toc137416255 \h </w:instrTex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C96D27" w:rsidRPr="002C1D3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5AED491" w14:textId="77777777" w:rsidR="00D36D8E" w:rsidRPr="002C1D31" w:rsidRDefault="00D36D8E" w:rsidP="00C96D27">
          <w:pPr>
            <w:spacing w:before="24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2C1D3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F1DAB53" w14:textId="77777777" w:rsidR="00D36D8E" w:rsidRPr="002C1D31" w:rsidRDefault="00D36D8E" w:rsidP="00C96D27">
      <w:pPr>
        <w:spacing w:before="24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C1D31">
        <w:rPr>
          <w:rFonts w:ascii="Times New Roman" w:hAnsi="Times New Roman" w:cs="Times New Roman"/>
          <w:sz w:val="24"/>
          <w:szCs w:val="24"/>
        </w:rPr>
        <w:br w:type="page"/>
      </w:r>
    </w:p>
    <w:p w14:paraId="2042512B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b w:val="0"/>
          <w:bCs/>
          <w:szCs w:val="24"/>
        </w:rPr>
      </w:pPr>
      <w:bookmarkStart w:id="0" w:name="_Toc137416245"/>
      <w:r w:rsidRPr="002C1D31">
        <w:rPr>
          <w:rFonts w:cs="Times New Roman"/>
          <w:szCs w:val="24"/>
        </w:rPr>
        <w:lastRenderedPageBreak/>
        <w:t>Slide 1: Introduction</w:t>
      </w:r>
      <w:bookmarkEnd w:id="0"/>
    </w:p>
    <w:p w14:paraId="3F86800C" w14:textId="1F082C80" w:rsidR="00C90A06" w:rsidRPr="002C1D31" w:rsidRDefault="00C90A06" w:rsidP="00C96D27">
      <w:pPr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 xml:space="preserve">The Six Senses Hotel is a high-end hotel brand that is </w:t>
      </w:r>
      <w:r w:rsidR="004D7231"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recognised</w:t>
      </w:r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its eco-friendly initiatives and comprehensive wellness programs (</w:t>
      </w:r>
      <w:proofErr w:type="spellStart"/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Ketter</w:t>
      </w:r>
      <w:proofErr w:type="spellEnd"/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, 2020, p.193). The company focuses on providing excellent service, distinctive lodging, and engaging guest experiences. Six Senses is a luxury hospitality brand with global properties.</w:t>
      </w:r>
    </w:p>
    <w:p w14:paraId="2B309313" w14:textId="7F38C264" w:rsidR="005E2234" w:rsidRPr="002C1D31" w:rsidRDefault="00B734BB" w:rsidP="00C96D27">
      <w:pPr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' success is tied to eco-friendly business practices, customer satisfaction, and appealing buildings.</w:t>
      </w:r>
    </w:p>
    <w:p w14:paraId="0186F914" w14:textId="77777777" w:rsidR="005E2234" w:rsidRPr="002C1D31" w:rsidRDefault="00D36D8E" w:rsidP="00C96D27">
      <w:pPr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Their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innovative distribution channels, internet advertising, and upmarket pricing might boost consumer perception.</w:t>
      </w:r>
    </w:p>
    <w:p w14:paraId="320E1815" w14:textId="77777777" w:rsidR="005E2234" w:rsidRPr="002C1D31" w:rsidRDefault="003F4ADC" w:rsidP="00C96D27">
      <w:pPr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Setting SMART (specific, measurable, relevant, and time-bound) marketing goals increases the probability of success.</w:t>
      </w:r>
    </w:p>
    <w:p w14:paraId="61BEB0B9" w14:textId="77777777" w:rsidR="005E2234" w:rsidRPr="002C1D31" w:rsidRDefault="003F4ADC" w:rsidP="00C96D27">
      <w:pPr>
        <w:numPr>
          <w:ilvl w:val="0"/>
          <w:numId w:val="4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George (2021) suggests </w:t>
      </w:r>
      <w:r w:rsidR="00B734BB"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focus on brand loyalty, customer-centricity, and new markets to boost revenue.</w:t>
      </w:r>
    </w:p>
    <w:p w14:paraId="6B8E9F67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1" w:name="_Toc137416246"/>
      <w:r w:rsidRPr="002C1D31">
        <w:rPr>
          <w:rFonts w:cs="Times New Roman"/>
          <w:szCs w:val="24"/>
        </w:rPr>
        <w:t>Slide 2: Situational Analysis</w:t>
      </w:r>
      <w:bookmarkEnd w:id="1"/>
    </w:p>
    <w:p w14:paraId="5986340B" w14:textId="77777777" w:rsidR="005E2234" w:rsidRPr="002C1D31" w:rsidRDefault="00B734BB" w:rsidP="00C96D27">
      <w:pPr>
        <w:numPr>
          <w:ilvl w:val="0"/>
          <w:numId w:val="10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thrives with a 5Cs strategy to operational and strategic decisions.</w:t>
      </w:r>
    </w:p>
    <w:p w14:paraId="0C876D21" w14:textId="77777777" w:rsidR="005E2234" w:rsidRPr="002C1D31" w:rsidRDefault="00D36D8E" w:rsidP="00C96D27">
      <w:pPr>
        <w:numPr>
          <w:ilvl w:val="0"/>
          <w:numId w:val="10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They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prioritises wellness, environmental, and high-quality housing (Kenyon and Cox, 2020).</w:t>
      </w:r>
    </w:p>
    <w:p w14:paraId="42724A61" w14:textId="77777777" w:rsidR="005E2234" w:rsidRPr="002C1D31" w:rsidRDefault="00D36D8E" w:rsidP="00C96D27">
      <w:pPr>
        <w:numPr>
          <w:ilvl w:val="0"/>
          <w:numId w:val="10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 hotel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targets eco-conscious, well-educated guests who want personalised service, sustainability, and elegance.</w:t>
      </w:r>
    </w:p>
    <w:p w14:paraId="359C3857" w14:textId="77777777" w:rsidR="005E2234" w:rsidRPr="002C1D31" w:rsidRDefault="00B734BB" w:rsidP="00C96D27">
      <w:pPr>
        <w:numPr>
          <w:ilvl w:val="0"/>
          <w:numId w:val="10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competes with </w:t>
      </w:r>
      <w:r w:rsidRPr="002C1D31">
        <w:rPr>
          <w:rFonts w:ascii="Times New Roman" w:eastAsia="Times New Roman" w:hAnsi="Times New Roman" w:cs="Times New Roman"/>
          <w:sz w:val="24"/>
          <w:szCs w:val="24"/>
        </w:rPr>
        <w:t>Hilton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Four Seasons, and InterContinental in luxury hotels, but it focuses on sustainability, health, and service (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Ketter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2020, p. 193).</w:t>
      </w:r>
    </w:p>
    <w:p w14:paraId="452A37EC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2" w:name="_Toc137416247"/>
      <w:r w:rsidRPr="002C1D31">
        <w:rPr>
          <w:rFonts w:cs="Times New Roman"/>
          <w:szCs w:val="24"/>
        </w:rPr>
        <w:t>Slide 3: Marketing Mix</w:t>
      </w:r>
      <w:bookmarkEnd w:id="2"/>
    </w:p>
    <w:p w14:paraId="7FB03C29" w14:textId="77777777" w:rsidR="005E2234" w:rsidRPr="002C1D31" w:rsidRDefault="00B734BB" w:rsidP="00C96D27">
      <w:pPr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offers eco-friendly, luxurious lodgings.</w:t>
      </w:r>
    </w:p>
    <w:p w14:paraId="2700F286" w14:textId="77777777" w:rsidR="005E2234" w:rsidRPr="002C1D31" w:rsidRDefault="00D36D8E" w:rsidP="00C96D27">
      <w:pPr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Their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high prices guarantee unique experiences and excellent service (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Minner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and Nayak, 2019, March, p.85).</w:t>
      </w:r>
    </w:p>
    <w:p w14:paraId="6A64BB72" w14:textId="77777777" w:rsidR="005E2234" w:rsidRPr="002C1D31" w:rsidRDefault="003F4ADC" w:rsidP="00C96D27">
      <w:pPr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Strategic distribution methods and locations make </w:t>
      </w:r>
      <w:r w:rsidR="00B734BB"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Pr="002C1D31">
        <w:rPr>
          <w:rFonts w:ascii="Times New Roman" w:eastAsia="Times New Roman" w:hAnsi="Times New Roman" w:cs="Times New Roman"/>
          <w:sz w:val="24"/>
          <w:szCs w:val="24"/>
        </w:rPr>
        <w:t>' target population accessible.</w:t>
      </w:r>
    </w:p>
    <w:p w14:paraId="3577EA2B" w14:textId="77777777" w:rsidR="005E2234" w:rsidRPr="002C1D31" w:rsidRDefault="00D36D8E" w:rsidP="00C96D27">
      <w:pPr>
        <w:numPr>
          <w:ilvl w:val="0"/>
          <w:numId w:val="6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They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employs influencer collaborations, social media advertising, and SEO to promote its unique products and build customer loyalty (Page and Connell, 2020, p.217).</w:t>
      </w:r>
    </w:p>
    <w:p w14:paraId="545F40B9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3" w:name="_Toc137416248"/>
      <w:r w:rsidRPr="002C1D31">
        <w:rPr>
          <w:rFonts w:cs="Times New Roman"/>
          <w:szCs w:val="24"/>
        </w:rPr>
        <w:t>Slide 4: Objectives</w:t>
      </w:r>
      <w:bookmarkEnd w:id="3"/>
    </w:p>
    <w:p w14:paraId="6542CF86" w14:textId="77777777" w:rsidR="005E2234" w:rsidRPr="002C1D31" w:rsidRDefault="00B734BB" w:rsidP="00C96D27">
      <w:pPr>
        <w:numPr>
          <w:ilvl w:val="0"/>
          <w:numId w:val="3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emphasises luxury, wellness, and sustainability in key global markets to grow market share.</w:t>
      </w:r>
    </w:p>
    <w:p w14:paraId="4F202B1C" w14:textId="77777777" w:rsidR="005E2234" w:rsidRPr="002C1D31" w:rsidRDefault="00D32FA2" w:rsidP="00C96D27">
      <w:pPr>
        <w:numPr>
          <w:ilvl w:val="0"/>
          <w:numId w:val="3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seeks 15% revenue growth, 90% guest satisfaction, and industry recognition (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Papaioannou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2022).</w:t>
      </w:r>
    </w:p>
    <w:p w14:paraId="2022AC70" w14:textId="77777777" w:rsidR="005E2234" w:rsidRPr="002C1D31" w:rsidRDefault="00D36D8E" w:rsidP="00C96D27">
      <w:pPr>
        <w:numPr>
          <w:ilvl w:val="0"/>
          <w:numId w:val="3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They have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resources, market potential, and expertise to thrive.</w:t>
      </w:r>
    </w:p>
    <w:p w14:paraId="6D3E014D" w14:textId="77777777" w:rsidR="005E2234" w:rsidRPr="002C1D31" w:rsidRDefault="00D36D8E" w:rsidP="00C96D27">
      <w:pPr>
        <w:numPr>
          <w:ilvl w:val="0"/>
          <w:numId w:val="3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 hotel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prioritises sustainability, environmental responsibility, and guest well-being like its market. New hotels, sustainability, and wellness projects have deadlines (Pham, Dhir, and Carrier 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Guillomet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2022, p.301).</w:t>
      </w:r>
    </w:p>
    <w:p w14:paraId="7EC4E526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4" w:name="_Toc137416249"/>
      <w:r w:rsidRPr="002C1D31">
        <w:rPr>
          <w:rFonts w:cs="Times New Roman"/>
          <w:szCs w:val="24"/>
        </w:rPr>
        <w:t>Slide 5: Strategy</w:t>
      </w:r>
      <w:bookmarkEnd w:id="4"/>
    </w:p>
    <w:p w14:paraId="7902B742" w14:textId="1249582F" w:rsidR="00223180" w:rsidRPr="002C1D31" w:rsidRDefault="00223180" w:rsidP="00C96D27">
      <w:pPr>
        <w:numPr>
          <w:ilvl w:val="0"/>
          <w:numId w:val="1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Six Senses aims to remain a leading luxury hospitality brand worldwide through its strategy, and the brand's success is attributed to distinct key factors. Six Senses</w:t>
      </w:r>
      <w:r w:rsidRPr="002C1D31">
        <w:rPr>
          <w:rStyle w:val="apple-converted-space"/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prioritisessustainability and environmental stewardship.</w:t>
      </w:r>
      <w:r w:rsidRPr="002C1D31">
        <w:rPr>
          <w:rStyle w:val="apple-converted-space"/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6297DE82" w14:textId="39EDF5FD" w:rsidR="005E2234" w:rsidRPr="002C1D31" w:rsidRDefault="00B734BB" w:rsidP="00C96D27">
      <w:pPr>
        <w:numPr>
          <w:ilvl w:val="0"/>
          <w:numId w:val="1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leverages technology and local communities to reduce their environmental impact.</w:t>
      </w:r>
    </w:p>
    <w:p w14:paraId="77401D3B" w14:textId="77777777" w:rsidR="005E2234" w:rsidRPr="002C1D31" w:rsidRDefault="00D36D8E" w:rsidP="00C96D27">
      <w:pPr>
        <w:numPr>
          <w:ilvl w:val="0"/>
          <w:numId w:val="1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Their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wellness programmes attract health-conscious travellers seeking relaxation, personal development, and luxury accommodations (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Prmono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2022, p. 22).</w:t>
      </w:r>
    </w:p>
    <w:p w14:paraId="71AE51DF" w14:textId="77777777" w:rsidR="005E2234" w:rsidRPr="002C1D31" w:rsidRDefault="00D36D8E" w:rsidP="00C96D27">
      <w:pPr>
        <w:numPr>
          <w:ilvl w:val="0"/>
          <w:numId w:val="1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hotel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fulfils customer expectations with unique experiences, individualised amenities, and personalised excursions.</w:t>
      </w:r>
    </w:p>
    <w:p w14:paraId="4787D883" w14:textId="77777777" w:rsidR="005E2234" w:rsidRPr="002C1D31" w:rsidRDefault="00D36D8E" w:rsidP="00C96D27">
      <w:pPr>
        <w:numPr>
          <w:ilvl w:val="0"/>
          <w:numId w:val="1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They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simplify operations and customise services via mobile apps, smart controls, and data analytics. Their services and values enhance with like-minded partners (Shrivastava et al., 2019, p.34).</w:t>
      </w:r>
    </w:p>
    <w:p w14:paraId="418A0736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5" w:name="_Toc137416250"/>
      <w:r w:rsidRPr="002C1D31">
        <w:rPr>
          <w:rFonts w:cs="Times New Roman"/>
          <w:szCs w:val="24"/>
        </w:rPr>
        <w:t>Slide 6: Tactics</w:t>
      </w:r>
      <w:bookmarkEnd w:id="5"/>
    </w:p>
    <w:p w14:paraId="6743727D" w14:textId="77777777" w:rsidR="005E2234" w:rsidRPr="002C1D31" w:rsidRDefault="00B734BB" w:rsidP="00C96D27">
      <w:pPr>
        <w:numPr>
          <w:ilvl w:val="0"/>
          <w:numId w:val="9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decreases its environmental impact through conserving energy, water, and waste.</w:t>
      </w:r>
    </w:p>
    <w:p w14:paraId="218C1761" w14:textId="77777777" w:rsidR="005E2234" w:rsidRPr="002C1D31" w:rsidRDefault="00D36D8E" w:rsidP="00C96D27">
      <w:pPr>
        <w:numPr>
          <w:ilvl w:val="0"/>
          <w:numId w:val="9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They work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with travel agencies and foreign companies using social media, SEO, and targeted online advertising.</w:t>
      </w:r>
    </w:p>
    <w:p w14:paraId="1669A248" w14:textId="77777777" w:rsidR="005E2234" w:rsidRPr="002C1D31" w:rsidRDefault="00D36D8E" w:rsidP="00C96D27">
      <w:pPr>
        <w:numPr>
          <w:ilvl w:val="0"/>
          <w:numId w:val="9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 hotel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promotes staff training for individualised service and detail. Tourists appreciate health retreats, cultural excursions, and outdoor activities (Sousa, 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Magalhães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and Soares, 2021, p.224).</w:t>
      </w:r>
    </w:p>
    <w:p w14:paraId="6D8366EA" w14:textId="77777777" w:rsidR="005E2234" w:rsidRPr="002C1D31" w:rsidRDefault="00D36D8E" w:rsidP="00C96D27">
      <w:pPr>
        <w:numPr>
          <w:ilvl w:val="0"/>
          <w:numId w:val="9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They improve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guest experiences via mobile check-in, concierge services, personalised in-room controls, and data analytics.</w:t>
      </w:r>
    </w:p>
    <w:p w14:paraId="65101924" w14:textId="77777777" w:rsidR="00D36D8E" w:rsidRPr="002C1D31" w:rsidRDefault="00D36D8E" w:rsidP="00C96D27">
      <w:pPr>
        <w:spacing w:before="24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35A156EA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6" w:name="_Toc137416251"/>
      <w:r w:rsidRPr="002C1D31">
        <w:rPr>
          <w:rFonts w:cs="Times New Roman"/>
          <w:szCs w:val="24"/>
        </w:rPr>
        <w:lastRenderedPageBreak/>
        <w:t>Slide 7: Action</w:t>
      </w:r>
      <w:bookmarkEnd w:id="6"/>
    </w:p>
    <w:p w14:paraId="09902AE0" w14:textId="77777777" w:rsidR="005E2234" w:rsidRPr="002C1D31" w:rsidRDefault="00B734BB" w:rsidP="00C96D27">
      <w:pPr>
        <w:numPr>
          <w:ilvl w:val="0"/>
          <w:numId w:val="2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blends sustainability, health, and service through ethical sourcing, garbage management, and green energy. They promote responsible tourism (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Vujović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Rađenović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Vujović</w:t>
      </w:r>
      <w:proofErr w:type="spellEnd"/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, 2021, p.79).</w:t>
      </w:r>
    </w:p>
    <w:p w14:paraId="7AC97B02" w14:textId="77777777" w:rsidR="005E2234" w:rsidRPr="002C1D31" w:rsidRDefault="00D36D8E" w:rsidP="00C96D27">
      <w:pPr>
        <w:numPr>
          <w:ilvl w:val="0"/>
          <w:numId w:val="2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They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are distinguished by personal relationships, innovative technology, and partnerships with like-minded companies.</w:t>
      </w:r>
    </w:p>
    <w:p w14:paraId="1E80FF4E" w14:textId="77777777" w:rsidR="005E2234" w:rsidRPr="002C1D31" w:rsidRDefault="003F4ADC" w:rsidP="00C96D27">
      <w:pPr>
        <w:numPr>
          <w:ilvl w:val="0"/>
          <w:numId w:val="2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For effective marketing, </w:t>
      </w:r>
      <w:r w:rsidR="00B734BB"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employs a Gannt chart.</w:t>
      </w:r>
    </w:p>
    <w:p w14:paraId="55CF0550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7" w:name="_Toc137416252"/>
      <w:r w:rsidRPr="002C1D31">
        <w:rPr>
          <w:rFonts w:cs="Times New Roman"/>
          <w:szCs w:val="24"/>
        </w:rPr>
        <w:t>Slide 8: Control</w:t>
      </w:r>
      <w:bookmarkEnd w:id="7"/>
    </w:p>
    <w:p w14:paraId="6B844BB8" w14:textId="6793FB71" w:rsidR="008954B4" w:rsidRPr="002C1D31" w:rsidRDefault="0028426F" w:rsidP="00C96D27">
      <w:pPr>
        <w:numPr>
          <w:ilvl w:val="0"/>
          <w:numId w:val="7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Style w:val="bumpedfont15"/>
          <w:rFonts w:ascii="Times New Roman" w:eastAsia="Times New Roman" w:hAnsi="Times New Roman" w:cs="Times New Roman"/>
          <w:color w:val="000000"/>
          <w:sz w:val="24"/>
          <w:szCs w:val="24"/>
        </w:rPr>
        <w:t>Control is aided by quality standards. For consistent service and customer experiences, Six Senses adheres to tight guidelines. Regular audits and reviews are used to measure compliance and progress.</w:t>
      </w:r>
    </w:p>
    <w:p w14:paraId="020BADD3" w14:textId="0592CB0C" w:rsidR="005E2234" w:rsidRPr="002C1D31" w:rsidRDefault="00B734BB" w:rsidP="00C96D27">
      <w:pPr>
        <w:numPr>
          <w:ilvl w:val="0"/>
          <w:numId w:val="7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manages operations, service, and brand image to ensure excellence at all properties.</w:t>
      </w:r>
    </w:p>
    <w:p w14:paraId="15183060" w14:textId="77777777" w:rsidR="005E2234" w:rsidRPr="002C1D31" w:rsidRDefault="003F4ADC" w:rsidP="00C96D27">
      <w:pPr>
        <w:numPr>
          <w:ilvl w:val="0"/>
          <w:numId w:val="7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Compliance and quality are checked regularly (Weinstein, 2022, p.225).</w:t>
      </w:r>
    </w:p>
    <w:p w14:paraId="5C04999C" w14:textId="77777777" w:rsidR="005E2234" w:rsidRPr="002C1D31" w:rsidRDefault="00B734BB" w:rsidP="00C96D27">
      <w:pPr>
        <w:numPr>
          <w:ilvl w:val="0"/>
          <w:numId w:val="7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improves their services via customer satisfaction surveys, appraisals, and engagement.</w:t>
      </w:r>
    </w:p>
    <w:p w14:paraId="3785D222" w14:textId="77777777" w:rsidR="005E2234" w:rsidRPr="002C1D31" w:rsidRDefault="00D36D8E" w:rsidP="00C96D27">
      <w:pPr>
        <w:numPr>
          <w:ilvl w:val="0"/>
          <w:numId w:val="7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They 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>tracks revenue, occupancy, and profitability (Zhang, Xiong, and Lee, 2020, p.401). Social media monitoring and customer input help the company maintain its image.</w:t>
      </w:r>
    </w:p>
    <w:p w14:paraId="23DB41BD" w14:textId="77777777" w:rsidR="005E2234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8" w:name="_Toc137416253"/>
      <w:r w:rsidRPr="002C1D31">
        <w:rPr>
          <w:rFonts w:cs="Times New Roman"/>
          <w:szCs w:val="24"/>
        </w:rPr>
        <w:t>Slide 9: Conclusion</w:t>
      </w:r>
      <w:bookmarkEnd w:id="8"/>
    </w:p>
    <w:p w14:paraId="20E09644" w14:textId="29C39E8F" w:rsidR="00705EC7" w:rsidRPr="002C1D31" w:rsidRDefault="00705EC7" w:rsidP="00C96D27">
      <w:pPr>
        <w:numPr>
          <w:ilvl w:val="0"/>
          <w:numId w:val="5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color w:val="000000"/>
          <w:sz w:val="24"/>
          <w:szCs w:val="24"/>
        </w:rPr>
        <w:t>The company asserts to be a pioneer in sustainability and wellbeing by incorporating the 5Cs idea into the premium hotel industry.</w:t>
      </w:r>
    </w:p>
    <w:p w14:paraId="2D75ABE7" w14:textId="40D4056A" w:rsidR="005E2234" w:rsidRPr="002C1D31" w:rsidRDefault="00B734BB" w:rsidP="00C96D27">
      <w:pPr>
        <w:numPr>
          <w:ilvl w:val="0"/>
          <w:numId w:val="5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="003F4ADC" w:rsidRPr="002C1D31">
        <w:rPr>
          <w:rFonts w:ascii="Times New Roman" w:eastAsia="Times New Roman" w:hAnsi="Times New Roman" w:cs="Times New Roman"/>
          <w:sz w:val="24"/>
          <w:szCs w:val="24"/>
        </w:rPr>
        <w:t xml:space="preserve"> strategically advertises sustainability and well-being in luxury hotels to affluent clientele.</w:t>
      </w:r>
    </w:p>
    <w:p w14:paraId="16509842" w14:textId="77777777" w:rsidR="005E2234" w:rsidRPr="002C1D31" w:rsidRDefault="003F4ADC" w:rsidP="00C96D27">
      <w:pPr>
        <w:numPr>
          <w:ilvl w:val="0"/>
          <w:numId w:val="5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lastRenderedPageBreak/>
        <w:t>Corporate operations are affected by external factors, yet alliances and collaborations strengthen brand products and services (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Ketter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>, 2020, p. 193).</w:t>
      </w:r>
    </w:p>
    <w:p w14:paraId="2CEDDF90" w14:textId="77777777" w:rsidR="005E2234" w:rsidRPr="002C1D31" w:rsidRDefault="003F4ADC" w:rsidP="00C96D27">
      <w:pPr>
        <w:numPr>
          <w:ilvl w:val="0"/>
          <w:numId w:val="5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SMART goals and focused marketing help </w:t>
      </w:r>
      <w:r w:rsidR="00B734BB" w:rsidRPr="002C1D31">
        <w:rPr>
          <w:rFonts w:ascii="Times New Roman" w:eastAsia="Times New Roman" w:hAnsi="Times New Roman" w:cs="Times New Roman"/>
          <w:sz w:val="24"/>
          <w:szCs w:val="24"/>
        </w:rPr>
        <w:t>Six Senses</w:t>
      </w: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prosper.</w:t>
      </w:r>
    </w:p>
    <w:p w14:paraId="3CA66B02" w14:textId="77777777" w:rsidR="005E2234" w:rsidRPr="002C1D31" w:rsidRDefault="003F4ADC" w:rsidP="00C96D27">
      <w:pPr>
        <w:numPr>
          <w:ilvl w:val="0"/>
          <w:numId w:val="5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While protecting brand and service quality, the marketing approach uses collaboration, customer service, sustainability, wellness, and technology.</w:t>
      </w:r>
    </w:p>
    <w:p w14:paraId="57640172" w14:textId="77777777" w:rsidR="00D36D8E" w:rsidRPr="002C1D31" w:rsidRDefault="003F4AD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9" w:name="_Toc137416254"/>
      <w:r w:rsidRPr="002C1D31">
        <w:rPr>
          <w:rFonts w:cs="Times New Roman"/>
          <w:szCs w:val="24"/>
        </w:rPr>
        <w:t>Slide 10: Reference List</w:t>
      </w:r>
      <w:bookmarkEnd w:id="9"/>
    </w:p>
    <w:p w14:paraId="32984476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George, R., 2021. Market Segmentation, Targeting, and Positioning. In Marketing Tourism and Hospitality: Concepts and Cases (pp. 221-246). Cham: Springer International Publishing. Hospitalitynet.org. 2023. Moxy Hospitality. Available at: https://www.hospitalitynet.org/brand/23000273/moxy.html </w:t>
      </w:r>
    </w:p>
    <w:p w14:paraId="168738BD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2C1D3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Kenyon, A.J. and Cox, P.E.T.E.R., 2020. Building hospitality brands. In </w:t>
      </w:r>
      <w:r w:rsidRPr="002C1D31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Managing hospitality experiences</w:t>
      </w:r>
      <w:r w:rsidRPr="002C1D3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(pp. 100-114). Wallingford UK: CABI.</w:t>
      </w:r>
    </w:p>
    <w:p w14:paraId="5C986447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Ketter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, E., 2020. Millennial travel: tourism micro-trends of European Generation Y. Journal of Tourism Futures, 7(2), pp.192-196. </w:t>
      </w:r>
    </w:p>
    <w:p w14:paraId="5D4BEBC8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Minner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>, M. and Nayak, M., 2019, March. Lifestyle brands in the hotel industry-Critical success factors for Generation Y at the Moxy Frankfurt East. In ISCONTOUR 2019 Tourism Research Perspectives: Proceedings of the International Student Conference in Tourism Research (Vol. 7, p. 85). BoD–Books on Demand.</w:t>
      </w:r>
    </w:p>
    <w:p w14:paraId="44A13864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Page, S.J. and Connell, J., 2020. Tourism accommodation and hospitality services. In </w:t>
      </w:r>
      <w:r w:rsidRPr="002C1D31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Tourism</w:t>
      </w:r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(pp. 216-241). Routledge.</w:t>
      </w:r>
    </w:p>
    <w:p w14:paraId="77FD1AE8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2C1D3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Papaioannou</w:t>
      </w:r>
      <w:proofErr w:type="spellEnd"/>
      <w:r w:rsidRPr="002C1D3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M., 2022. </w:t>
      </w:r>
      <w:r w:rsidRPr="002C1D31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Learning and knowledge management mechanisms during internationalisation: a hotel chain development perspective</w:t>
      </w:r>
      <w:r w:rsidRPr="002C1D31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(Doctoral dissertation, Sheffield Hallam University).</w:t>
      </w:r>
    </w:p>
    <w:p w14:paraId="43FE3A88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Pham, Q.M., Dhir, M. and Carrier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Guillomet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>, T., 2022. How do corporate charitable and economic social responsibility practices help to improve the quality of work life for employees?. Worldwide Hospitality and Tourism Themes, 14(3), pp.300-311.</w:t>
      </w:r>
    </w:p>
    <w:p w14:paraId="0B183DD0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Prmono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, E., 2022.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Komunikasi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Internal Department Front Office Di Hotel Moxy Bandung.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Jurnal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Pariwisata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Vokasi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>, 3(2), pp.20-36.</w:t>
      </w:r>
    </w:p>
    <w:p w14:paraId="3C081633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Shrivastava, A.,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Jodhana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, L.S., Chourasia, S. and Verma, B.L., 2019.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Analyzing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 the Effect of Social Media Influencers on the Purchase Decision of Consumers. GURUGRAM UNIVERSITY BUSINESS REVIEW (GUBR), p.34. </w:t>
      </w:r>
    </w:p>
    <w:p w14:paraId="1D4880DD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 xml:space="preserve">Sousa, B.B.,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</w:rPr>
        <w:t>Magalhães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</w:rPr>
        <w:t>, F.C. and Soares, D.B., 2021. The role of relational marketing in specific contexts of tourism: A luxury hotel management perspective. In Building consumer-brand relationship in luxury brand management (pp. 223-243). IGI Global.</w:t>
      </w:r>
    </w:p>
    <w:p w14:paraId="01846C11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VUJOVIĆ, S., RAĐENOVIĆ, T. and VUJOVIĆ, T., 2021. The Application of Augmented Reality in Promoting Hotels and Tourist Attractions of the city of </w:t>
      </w:r>
      <w:proofErr w:type="spellStart"/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>Niš</w:t>
      </w:r>
      <w:proofErr w:type="spellEnd"/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</w:t>
      </w:r>
      <w:r w:rsidRPr="002C1D31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Annals of </w:t>
      </w:r>
      <w:proofErr w:type="spellStart"/>
      <w:r w:rsidRPr="002C1D31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Spiru</w:t>
      </w:r>
      <w:proofErr w:type="spellEnd"/>
      <w:r w:rsidRPr="002C1D31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Haret University. Economic Series</w:t>
      </w:r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r w:rsidRPr="002C1D31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21</w:t>
      </w:r>
      <w:r w:rsidRPr="002C1D31">
        <w:rPr>
          <w:rFonts w:ascii="Times New Roman" w:eastAsia="Times New Roman" w:hAnsi="Times New Roman" w:cs="Times New Roman"/>
          <w:sz w:val="24"/>
          <w:szCs w:val="24"/>
          <w:highlight w:val="white"/>
        </w:rPr>
        <w:t>(4), pp.79-96.</w:t>
      </w:r>
    </w:p>
    <w:p w14:paraId="50326A1E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Weinstein, A.T., 2022. Customer obsession–the springboard for a value creation strategy. Journal of Business Strategy, (ahead-of-print).</w:t>
      </w:r>
    </w:p>
    <w:p w14:paraId="391DE59B" w14:textId="77777777" w:rsidR="00D36D8E" w:rsidRPr="002C1D31" w:rsidRDefault="00D36D8E" w:rsidP="00C96D27">
      <w:pPr>
        <w:numPr>
          <w:ilvl w:val="0"/>
          <w:numId w:val="8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t>Zhang, Y., Xiong, Y. and Lee, T.J., 2020. A culture-oriented model of consumers’ hedonic experiences in luxury hotels. Journal of Hospitality and Tourism Management, 45, pp.399-409.</w:t>
      </w:r>
    </w:p>
    <w:p w14:paraId="4AFE2F0B" w14:textId="77777777" w:rsidR="00071832" w:rsidRPr="002C1D31" w:rsidRDefault="00071832" w:rsidP="00C96D27">
      <w:pPr>
        <w:spacing w:before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145F9AA1" w14:textId="77777777" w:rsidR="005E2234" w:rsidRPr="002C1D31" w:rsidRDefault="00A442AC" w:rsidP="00C96D27">
      <w:pPr>
        <w:pStyle w:val="Heading1"/>
        <w:spacing w:before="240" w:line="360" w:lineRule="auto"/>
        <w:rPr>
          <w:rFonts w:cs="Times New Roman"/>
          <w:szCs w:val="24"/>
        </w:rPr>
      </w:pPr>
      <w:bookmarkStart w:id="10" w:name="_Toc137416255"/>
      <w:r w:rsidRPr="002C1D31">
        <w:rPr>
          <w:rFonts w:cs="Times New Roman"/>
          <w:szCs w:val="24"/>
        </w:rPr>
        <w:lastRenderedPageBreak/>
        <w:t xml:space="preserve">Appendices: </w:t>
      </w:r>
      <w:r w:rsidR="00071832" w:rsidRPr="002C1D31">
        <w:rPr>
          <w:rFonts w:cs="Times New Roman"/>
          <w:szCs w:val="24"/>
        </w:rPr>
        <w:t>Slides</w:t>
      </w:r>
      <w:bookmarkEnd w:id="10"/>
      <w:r w:rsidR="00071832" w:rsidRPr="002C1D31">
        <w:rPr>
          <w:rFonts w:cs="Times New Roman"/>
          <w:szCs w:val="24"/>
        </w:rPr>
        <w:t xml:space="preserve"> </w:t>
      </w:r>
      <w:r w:rsidRPr="002C1D31">
        <w:rPr>
          <w:rFonts w:cs="Times New Roman"/>
          <w:szCs w:val="24"/>
        </w:rPr>
        <w:t xml:space="preserve"> </w:t>
      </w:r>
    </w:p>
    <w:p w14:paraId="0B72E5ED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D8A6A4" wp14:editId="027DBF9E">
            <wp:extent cx="5943600" cy="3343275"/>
            <wp:effectExtent l="0" t="0" r="0" b="9525"/>
            <wp:docPr id="19785171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517105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B5D7C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2CC24D" wp14:editId="2926DCC4">
            <wp:extent cx="5943600" cy="3343275"/>
            <wp:effectExtent l="0" t="0" r="0" b="9525"/>
            <wp:docPr id="29774899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748996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E3437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2F01F0C" wp14:editId="60E3F303">
            <wp:extent cx="5943600" cy="3343275"/>
            <wp:effectExtent l="0" t="0" r="0" b="9525"/>
            <wp:docPr id="9576443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644369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5F77A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EEAA42" wp14:editId="16067C99">
            <wp:extent cx="5943600" cy="3343275"/>
            <wp:effectExtent l="0" t="0" r="0" b="9525"/>
            <wp:docPr id="153261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6147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3C077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E6AC29" wp14:editId="59676BAC">
            <wp:extent cx="5943600" cy="3343275"/>
            <wp:effectExtent l="0" t="0" r="0" b="9525"/>
            <wp:docPr id="3975939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59395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B511A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9A89F6" wp14:editId="16AB9276">
            <wp:extent cx="5943600" cy="3343275"/>
            <wp:effectExtent l="0" t="0" r="0" b="9525"/>
            <wp:docPr id="7370274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027424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30AF2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F1E8884" wp14:editId="61680D03">
            <wp:extent cx="5943600" cy="3343275"/>
            <wp:effectExtent l="0" t="0" r="0" b="9525"/>
            <wp:docPr id="10854336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43367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797BE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C81CDB" wp14:editId="6B07E58F">
            <wp:extent cx="5943600" cy="3343275"/>
            <wp:effectExtent l="0" t="0" r="0" b="9525"/>
            <wp:docPr id="2302158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215838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525D9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8FE7D49" wp14:editId="4619275F">
            <wp:extent cx="5943600" cy="3343275"/>
            <wp:effectExtent l="0" t="0" r="0" b="9525"/>
            <wp:docPr id="4156619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66194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9B6CC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0836C9" wp14:editId="2C2A9D9B">
            <wp:extent cx="5943600" cy="3343275"/>
            <wp:effectExtent l="0" t="0" r="0" b="9525"/>
            <wp:docPr id="16529310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931074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67617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9ECFBF4" wp14:editId="138AA5C5">
            <wp:extent cx="5943600" cy="3343275"/>
            <wp:effectExtent l="0" t="0" r="0" b="9525"/>
            <wp:docPr id="19015567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56752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D4338" w14:textId="77777777" w:rsidR="002C1D31" w:rsidRPr="002C1D31" w:rsidRDefault="002C1D31" w:rsidP="002C1D31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064038" wp14:editId="0FDA9364">
            <wp:extent cx="5943600" cy="3343275"/>
            <wp:effectExtent l="0" t="0" r="0" b="9525"/>
            <wp:docPr id="10096490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649089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03EEB" w14:textId="77777777" w:rsidR="005E2234" w:rsidRPr="002C1D31" w:rsidRDefault="005E2234" w:rsidP="00C96D27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E2234" w:rsidRPr="002C1D31" w:rsidSect="00D36D8E">
      <w:footerReference w:type="default" r:id="rId32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0500C" w14:textId="77777777" w:rsidR="00A1227C" w:rsidRDefault="00A1227C" w:rsidP="00D36D8E">
      <w:pPr>
        <w:spacing w:line="240" w:lineRule="auto"/>
      </w:pPr>
      <w:r>
        <w:separator/>
      </w:r>
    </w:p>
  </w:endnote>
  <w:endnote w:type="continuationSeparator" w:id="0">
    <w:p w14:paraId="1488BC8D" w14:textId="77777777" w:rsidR="00A1227C" w:rsidRDefault="00A1227C" w:rsidP="00D36D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22371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A2288F" w14:textId="77777777" w:rsidR="00D36D8E" w:rsidRDefault="00D36D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FAD051" w14:textId="77777777" w:rsidR="00D36D8E" w:rsidRDefault="00D36D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1865" w14:textId="77777777" w:rsidR="00A1227C" w:rsidRDefault="00A1227C" w:rsidP="00D36D8E">
      <w:pPr>
        <w:spacing w:line="240" w:lineRule="auto"/>
      </w:pPr>
      <w:r>
        <w:separator/>
      </w:r>
    </w:p>
  </w:footnote>
  <w:footnote w:type="continuationSeparator" w:id="0">
    <w:p w14:paraId="39B60E49" w14:textId="77777777" w:rsidR="00A1227C" w:rsidRDefault="00A1227C" w:rsidP="00D36D8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6438D"/>
    <w:multiLevelType w:val="multilevel"/>
    <w:tmpl w:val="7E40BBAE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745E95"/>
    <w:multiLevelType w:val="multilevel"/>
    <w:tmpl w:val="9AD0B350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042728"/>
    <w:multiLevelType w:val="multilevel"/>
    <w:tmpl w:val="C074DCF4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6342E54"/>
    <w:multiLevelType w:val="multilevel"/>
    <w:tmpl w:val="284A01A2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4B509AD"/>
    <w:multiLevelType w:val="multilevel"/>
    <w:tmpl w:val="E452A58E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8D248FC"/>
    <w:multiLevelType w:val="multilevel"/>
    <w:tmpl w:val="54D6310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C655F2A"/>
    <w:multiLevelType w:val="multilevel"/>
    <w:tmpl w:val="556ED2F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D3621B7"/>
    <w:multiLevelType w:val="multilevel"/>
    <w:tmpl w:val="54B2BA8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45C75CD"/>
    <w:multiLevelType w:val="multilevel"/>
    <w:tmpl w:val="39B2A998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C542347"/>
    <w:multiLevelType w:val="multilevel"/>
    <w:tmpl w:val="0262DC7A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num w:numId="1" w16cid:durableId="2138332756">
    <w:abstractNumId w:val="3"/>
  </w:num>
  <w:num w:numId="2" w16cid:durableId="2029092553">
    <w:abstractNumId w:val="1"/>
  </w:num>
  <w:num w:numId="3" w16cid:durableId="609161548">
    <w:abstractNumId w:val="7"/>
  </w:num>
  <w:num w:numId="4" w16cid:durableId="1735884156">
    <w:abstractNumId w:val="6"/>
  </w:num>
  <w:num w:numId="5" w16cid:durableId="1285309335">
    <w:abstractNumId w:val="2"/>
  </w:num>
  <w:num w:numId="6" w16cid:durableId="1771975535">
    <w:abstractNumId w:val="0"/>
  </w:num>
  <w:num w:numId="7" w16cid:durableId="109324139">
    <w:abstractNumId w:val="4"/>
  </w:num>
  <w:num w:numId="8" w16cid:durableId="1572815433">
    <w:abstractNumId w:val="9"/>
  </w:num>
  <w:num w:numId="9" w16cid:durableId="1127353941">
    <w:abstractNumId w:val="8"/>
  </w:num>
  <w:num w:numId="10" w16cid:durableId="11887887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234"/>
    <w:rsid w:val="00040576"/>
    <w:rsid w:val="00071832"/>
    <w:rsid w:val="00087BF2"/>
    <w:rsid w:val="000932DC"/>
    <w:rsid w:val="000F5F39"/>
    <w:rsid w:val="00223180"/>
    <w:rsid w:val="002468CE"/>
    <w:rsid w:val="00281897"/>
    <w:rsid w:val="0028426F"/>
    <w:rsid w:val="002C1D31"/>
    <w:rsid w:val="002E44A2"/>
    <w:rsid w:val="00385183"/>
    <w:rsid w:val="00387B1F"/>
    <w:rsid w:val="003F4ADC"/>
    <w:rsid w:val="00462985"/>
    <w:rsid w:val="00462CEA"/>
    <w:rsid w:val="0049000B"/>
    <w:rsid w:val="004D7231"/>
    <w:rsid w:val="005263DD"/>
    <w:rsid w:val="005C2949"/>
    <w:rsid w:val="005C39A7"/>
    <w:rsid w:val="005E2234"/>
    <w:rsid w:val="00616CB5"/>
    <w:rsid w:val="00705EC7"/>
    <w:rsid w:val="00724375"/>
    <w:rsid w:val="008771BB"/>
    <w:rsid w:val="00894A2D"/>
    <w:rsid w:val="008954B4"/>
    <w:rsid w:val="009F1AD1"/>
    <w:rsid w:val="00A1227C"/>
    <w:rsid w:val="00A442AC"/>
    <w:rsid w:val="00B14507"/>
    <w:rsid w:val="00B734BB"/>
    <w:rsid w:val="00B801EC"/>
    <w:rsid w:val="00BA7CFD"/>
    <w:rsid w:val="00BD1049"/>
    <w:rsid w:val="00C13A52"/>
    <w:rsid w:val="00C90A06"/>
    <w:rsid w:val="00C96D27"/>
    <w:rsid w:val="00D10CBA"/>
    <w:rsid w:val="00D15D85"/>
    <w:rsid w:val="00D32FA2"/>
    <w:rsid w:val="00D36D8E"/>
    <w:rsid w:val="00E12A53"/>
    <w:rsid w:val="00E15867"/>
    <w:rsid w:val="00E448A0"/>
    <w:rsid w:val="00E97E69"/>
    <w:rsid w:val="00F5590B"/>
    <w:rsid w:val="00F6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83332"/>
  <w15:docId w15:val="{61A3E788-9B36-4BDA-AEAD-FF717D8C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lang w:val="en-GB"/>
    </w:rPr>
  </w:style>
  <w:style w:type="paragraph" w:styleId="Heading1">
    <w:name w:val="heading 1"/>
    <w:basedOn w:val="Normal"/>
    <w:next w:val="Normal"/>
    <w:autoRedefine/>
    <w:qFormat/>
    <w:rsid w:val="00D36D8E"/>
    <w:pPr>
      <w:keepNext/>
      <w:keepLines/>
      <w:spacing w:before="400" w:after="120"/>
      <w:jc w:val="both"/>
      <w:outlineLvl w:val="0"/>
    </w:pPr>
    <w:rPr>
      <w:rFonts w:ascii="Times New Roman" w:hAnsi="Times New Roman"/>
      <w:b/>
      <w:color w:val="000000" w:themeColor="text1"/>
      <w:sz w:val="24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D36D8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D8E"/>
  </w:style>
  <w:style w:type="paragraph" w:styleId="Footer">
    <w:name w:val="footer"/>
    <w:basedOn w:val="Normal"/>
    <w:link w:val="FooterChar"/>
    <w:uiPriority w:val="99"/>
    <w:unhideWhenUsed/>
    <w:rsid w:val="00D36D8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D8E"/>
  </w:style>
  <w:style w:type="paragraph" w:styleId="TOCHeading">
    <w:name w:val="TOC Heading"/>
    <w:basedOn w:val="Heading1"/>
    <w:next w:val="Normal"/>
    <w:uiPriority w:val="39"/>
    <w:unhideWhenUsed/>
    <w:qFormat/>
    <w:rsid w:val="00D36D8E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D36D8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36D8E"/>
    <w:rPr>
      <w:color w:val="0000FF" w:themeColor="hyperlink"/>
      <w:u w:val="single"/>
    </w:rPr>
  </w:style>
  <w:style w:type="character" w:customStyle="1" w:styleId="bumpedfont15">
    <w:name w:val="bumpedfont15"/>
    <w:basedOn w:val="DefaultParagraphFont"/>
    <w:rsid w:val="00C90A06"/>
  </w:style>
  <w:style w:type="character" w:customStyle="1" w:styleId="apple-converted-space">
    <w:name w:val="apple-converted-space"/>
    <w:basedOn w:val="DefaultParagraphFont"/>
    <w:rsid w:val="00223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sv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31" Type="http://schemas.openxmlformats.org/officeDocument/2006/relationships/image" Target="media/image24.sv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5B6F8-FD31-4165-9A71-A7968FC24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1355</Words>
  <Characters>7726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2023-06-13T21:09:00Z</dcterms:created>
  <dcterms:modified xsi:type="dcterms:W3CDTF">2023-06-14T09:30:00Z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1e8b843202ab08f803877489b8b5e92f319ebe60271355c2846579f01488bcf0</vt:lpwstr>
  </property>
</Properties>
</file>