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9D63B1D" w:rsidP="67B8EDC7" w:rsidRDefault="79D63B1D" w14:paraId="44DF0F07" w14:textId="68234BAE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7B8EDC7" w:rsidR="79D63B1D">
        <w:rPr>
          <w:rFonts w:ascii="Aptos" w:hAnsi="Aptos" w:eastAsia="Aptos" w:cs="Aptos"/>
          <w:noProof w:val="0"/>
          <w:sz w:val="24"/>
          <w:szCs w:val="24"/>
          <w:lang w:val="en-US"/>
        </w:rPr>
        <w:t>Rhan 2</w:t>
      </w:r>
    </w:p>
    <w:p w:rsidR="58771D3B" w:rsidP="67B8EDC7" w:rsidRDefault="58771D3B" w14:paraId="2CC8D8AB" w14:textId="4AF569E8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7B8EDC7" w:rsidR="58771D3B">
        <w:rPr>
          <w:rFonts w:ascii="Aptos" w:hAnsi="Aptos" w:eastAsia="Aptos" w:cs="Aptos"/>
          <w:noProof w:val="0"/>
          <w:sz w:val="24"/>
          <w:szCs w:val="24"/>
          <w:lang w:val="en-US"/>
        </w:rPr>
        <w:t>Tejay Hampton</w:t>
      </w:r>
    </w:p>
    <w:p w:rsidR="79D63B1D" w:rsidP="67B8EDC7" w:rsidRDefault="79D63B1D" w14:paraId="299A6A77" w14:textId="2D02F727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7B8EDC7" w:rsidR="79D63B1D">
        <w:rPr>
          <w:rFonts w:ascii="Aptos" w:hAnsi="Aptos" w:eastAsia="Aptos" w:cs="Aptos"/>
          <w:noProof w:val="0"/>
          <w:sz w:val="24"/>
          <w:szCs w:val="24"/>
          <w:lang w:val="en-US"/>
        </w:rPr>
        <w:t>ID:</w:t>
      </w:r>
      <w:r w:rsidRPr="67B8EDC7" w:rsidR="36DB083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2305227</w:t>
      </w:r>
    </w:p>
    <w:p w:rsidR="79D63B1D" w:rsidP="67B8EDC7" w:rsidRDefault="79D63B1D" w14:paraId="44D2F001" w14:textId="4E5930F3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2CBD72F" w:rsidR="79D63B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Dolen </w:t>
      </w:r>
      <w:r w:rsidRPr="62CBD72F" w:rsidR="79D63B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hygyrchol</w:t>
      </w:r>
      <w:r w:rsidRPr="62CBD72F" w:rsidR="79D63B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2CBD72F" w:rsidR="79D63B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62CBD72F" w:rsidR="79D63B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2CBD72F" w:rsidR="79D63B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fideo</w:t>
      </w:r>
      <w:r w:rsidRPr="62CBD72F" w:rsidR="4E2D35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2CBD72F" w:rsidR="79D63B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|Accessible link to video:</w:t>
      </w:r>
      <w:r w:rsidRPr="62CBD72F" w:rsidR="79D63B1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d7c2953c5b1d448b">
        <w:r w:rsidRPr="62CBD72F" w:rsidR="1DF70EA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Y Defnydd o Hedfan yn y Byd Modern - Terfynol.pptx</w:t>
        </w:r>
      </w:hyperlink>
    </w:p>
    <w:p w:rsidR="1A21D053" w:rsidP="67B8EDC7" w:rsidRDefault="1A21D053" w14:paraId="1BA0DDFE" w14:textId="2BB5DF54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7B8EDC7" w:rsidR="1A21D0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Cyfeirnodau | References:</w:t>
      </w:r>
    </w:p>
    <w:p w:rsidR="1A21D053" w:rsidP="67B8EDC7" w:rsidRDefault="1A21D053" w14:paraId="4D4DE004" w14:textId="077AC8BF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Alfieri, L., Brooks, P. J., Aldrich, N. J., &amp; Tenenbaum, H. R. (2011). “Does discovery-based instruction enhance learning?” </w:t>
      </w:r>
      <w:r w:rsidRPr="67B8EDC7" w:rsidR="1A21D053">
        <w:rPr>
          <w:rFonts w:ascii="Rockwell" w:hAnsi="Rockwell" w:eastAsia="Rockwell" w:cs="Rockwel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Journal of Educational Psychology, 103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(1), 1–18</w:t>
      </w:r>
    </w:p>
    <w:p w:rsidR="67B8EDC7" w:rsidP="67B8EDC7" w:rsidRDefault="67B8EDC7" w14:paraId="147C4654" w14:textId="02F5B584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1A21D053" w:rsidP="67B8EDC7" w:rsidRDefault="1A21D053" w14:paraId="64726EEC" w14:textId="31EB7DD0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Bruner, J. S. (1977). The Process of Education: Revised Edition. United Kingdom: Harvard University Press.</w:t>
      </w:r>
    </w:p>
    <w:p w:rsidR="67B8EDC7" w:rsidP="67B8EDC7" w:rsidRDefault="67B8EDC7" w14:paraId="18CD5918" w14:textId="31F2024B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1A21D053" w:rsidP="67B8EDC7" w:rsidRDefault="1A21D053" w14:paraId="77D99E26" w14:textId="70B5E28B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Cyngor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y 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Gweithlu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Addysg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(2024). “Code of Professional Conduct and Practice for registrants” Available at: </w:t>
      </w:r>
      <w:hyperlink r:id="R172a935f35e04d5c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single"/>
            <w:lang w:val="en-GB"/>
          </w:rPr>
          <w:t>https://www.ewc.wales/site/index.php/en/fitness-to-</w:t>
        </w:r>
      </w:hyperlink>
      <w:hyperlink r:id="R347795ce0812408e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u w:val="single"/>
            <w:lang w:val="en-GB"/>
          </w:rPr>
          <w:t>practise/code-of-professional-conduct-and-practice/the-code</w:t>
        </w:r>
      </w:hyperlink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on: 4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May 2025). </w:t>
      </w:r>
    </w:p>
    <w:p w:rsidR="1A21D053" w:rsidP="67B8EDC7" w:rsidRDefault="1A21D053" w14:paraId="764354E2" w14:textId="0679FAEE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CREST Awards, (2023). “Primary Challenges” available at: </w:t>
      </w:r>
      <w:hyperlink r:id="R44473ba15a4248d3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https://primarylibrary.crestawards.org/</w:t>
        </w:r>
      </w:hyperlink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 (Accessed 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>on: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 11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2"/>
          <w:szCs w:val="22"/>
          <w:u w:val="none"/>
          <w:vertAlign w:val="superscript"/>
          <w:lang w:val="en-GB"/>
        </w:rPr>
        <w:t>th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 of May 2025).</w:t>
      </w:r>
    </w:p>
    <w:p w:rsidR="1A21D053" w:rsidP="67B8EDC7" w:rsidRDefault="1A21D053" w14:paraId="49B7FF65" w14:textId="49BA0D24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>CREST Awards, (2023). “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Bronze Awards” Available at: </w:t>
      </w:r>
      <w:hyperlink r:id="R9356bd59bcda4fcb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https://www.crestawards.org/crest-bronze</w:t>
        </w:r>
      </w:hyperlink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on 11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May 2025).</w:t>
      </w:r>
    </w:p>
    <w:p w:rsidR="1A21D053" w:rsidP="67B8EDC7" w:rsidRDefault="1A21D053" w14:paraId="2575CC6C" w14:textId="71158D77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Dewey. J. (2013). “Democracy and Education” Read Books 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Limited.Chapter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XI</w:t>
      </w:r>
    </w:p>
    <w:p w:rsidR="1A21D053" w:rsidP="67B8EDC7" w:rsidRDefault="1A21D053" w14:paraId="433D4534" w14:textId="63B7A774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 xml:space="preserve">Education Endowment Facility, (2025). “Feedback” Available at: </w:t>
      </w:r>
      <w:hyperlink r:id="R3a9eb3ceb1994719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https://educationendowmentfoundation.org.uk/education-evidence/teaching-</w:t>
        </w:r>
      </w:hyperlink>
      <w:hyperlink r:id="Rb650b39ce6414770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learning-toolkit</w:t>
        </w:r>
      </w:hyperlink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 xml:space="preserve"> (Accessed on 12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vertAlign w:val="superscript"/>
          <w:lang w:val="en-GB"/>
        </w:rPr>
        <w:t>th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 xml:space="preserve"> of May 2025).</w:t>
      </w:r>
    </w:p>
    <w:p w:rsidR="1A21D053" w:rsidP="67B8EDC7" w:rsidRDefault="1A21D053" w14:paraId="47B167B4" w14:textId="74CE9C0B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Edutopia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, (2023). “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Scaffolding Literacy Through STEM Instruction for All Learners” Available at: </w:t>
      </w:r>
      <w:hyperlink r:id="R10d474cce89046f3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cy-GB"/>
          </w:rPr>
          <w:t>https://www.edutopia.org/article/scaffolding-literacy-through-stem-</w:t>
        </w:r>
      </w:hyperlink>
      <w:hyperlink r:id="Ra32569d41b8042e7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cy-GB"/>
          </w:rPr>
          <w:t>instruction/</w:t>
        </w:r>
      </w:hyperlink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 (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Accessed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 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on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: 13th of May).</w:t>
      </w:r>
    </w:p>
    <w:p w:rsidR="1A21D053" w:rsidP="67B8EDC7" w:rsidRDefault="1A21D053" w14:paraId="127E0A94" w14:textId="11A0E128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Erikson, E. H. (1950). “</w:t>
      </w:r>
      <w:r w:rsidRPr="67B8EDC7" w:rsidR="1A21D053">
        <w:rPr>
          <w:rFonts w:ascii="Rockwell" w:hAnsi="Rockwell" w:eastAsia="Rockwell" w:cs="Rockwel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Childhood and society</w:t>
      </w:r>
      <w:r w:rsidRPr="67B8EDC7" w:rsidR="1A21D053">
        <w:rPr>
          <w:rFonts w:ascii="Rockwell" w:hAnsi="Rockwell" w:eastAsia="Rockwell" w:cs="Rockwel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”.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 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Norton &amp; 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Co. .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1A21D053" w:rsidP="67B8EDC7" w:rsidRDefault="1A21D053" w14:paraId="0A4DC39E" w14:textId="60AC70D1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Gold, Z. S. </w:t>
      </w:r>
      <w:r w:rsidRPr="67B8EDC7" w:rsidR="1A21D053">
        <w:rPr>
          <w:rFonts w:ascii="Rockwell" w:hAnsi="Rockwell" w:eastAsia="Rockwell" w:cs="Rockwel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et al.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(2022) “An Observational Study of Children’s Problem-Solving during Play with Friends”. </w:t>
      </w:r>
      <w:r w:rsidRPr="67B8EDC7" w:rsidR="1A21D053">
        <w:rPr>
          <w:rFonts w:ascii="Rockwell" w:hAnsi="Rockwell" w:eastAsia="Rockwell" w:cs="Rockwel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Journal of Cognition and Development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23(4), pp. 503–523. 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Piaget, J. (1950). “The Psychology of Intelligence” (1st ed.). Routledge.</w:t>
      </w:r>
    </w:p>
    <w:p w:rsidR="1A21D053" w:rsidP="67B8EDC7" w:rsidRDefault="1A21D053" w14:paraId="6E3E14D6" w14:textId="5BCF8868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Haury, L.D., 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Rillero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P., (1994), “Perspectives of Hands-on Teaching”. The ERIC Clearinghouse for Science, Mathematics and Environmental Education Columbus, OH. (Tu 11-17). </w:t>
      </w:r>
    </w:p>
    <w:p w:rsidR="1A21D053" w:rsidP="67B8EDC7" w:rsidRDefault="1A21D053" w14:paraId="11EC9285" w14:textId="267705E2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Kolb, D. A. (2014). Experiential Learning: Experience as the Source of Learning and Development. United Kingdom: Pearson Education.</w:t>
      </w:r>
    </w:p>
    <w:p w:rsidR="1A21D053" w:rsidP="67B8EDC7" w:rsidRDefault="1A21D053" w14:paraId="1AC292B1" w14:textId="7A2352CC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>Llywodraeth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 xml:space="preserve"> Cymru, (2024). “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History in the making" – work on Welsh History Timeline begins” Available at: </w:t>
      </w:r>
      <w:hyperlink r:id="R5dd44de581f340ea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https://www.gov.wales/history-making-work-welsh-</w:t>
        </w:r>
      </w:hyperlink>
      <w:hyperlink r:id="R471dbf3311fa421a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history-timeline-begins</w:t>
        </w:r>
      </w:hyperlink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F1F1F"/>
          <w:sz w:val="22"/>
          <w:szCs w:val="22"/>
          <w:u w:val="none"/>
          <w:lang w:val="en-GB"/>
        </w:rPr>
        <w:t xml:space="preserve"> (Accessed on 11th of May 2025).</w:t>
      </w:r>
    </w:p>
    <w:p w:rsidR="24AA564A" w:rsidP="67B8EDC7" w:rsidRDefault="24AA564A" w14:paraId="66FD9EB4" w14:textId="7F9750E9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Myhill, R., (2020). “What is STEM education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”.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Available at: </w:t>
      </w:r>
      <w:hyperlink w:anchor=":~:text=STEM%20Education%2C%20at%20its%20core,and%20consider%20real%2Dworld%20applications" r:id="R1cef9ef53aba430d">
        <w:r w:rsidRPr="67B8EDC7" w:rsidR="24AA564A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https://www.liysf.org.uk/blog/what-is-stem-</w:t>
        </w:r>
      </w:hyperlink>
      <w:hyperlink w:anchor=":~:text=STEM%20Education%2C%20at%20its%20core,and%20consider%20real%2Dworld%20applications" r:id="R07236192640141b0">
        <w:r w:rsidRPr="67B8EDC7" w:rsidR="24AA564A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education#:~:text=STEM%20Education%2C%20at%20its%20core,and%20consider</w:t>
        </w:r>
      </w:hyperlink>
      <w:hyperlink w:anchor=":~:text=STEM%20Education%2C%20at%20its%20core,and%20consider%20real%2Dworld%20applications" r:id="Rfe32a9f03f28450e">
        <w:r w:rsidRPr="67B8EDC7" w:rsidR="24AA564A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%20real%2Dworld%20applications</w:t>
        </w:r>
      </w:hyperlink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(Accessed on: 29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April 2025). </w:t>
      </w:r>
    </w:p>
    <w:p w:rsidR="67B8EDC7" w:rsidP="67B8EDC7" w:rsidRDefault="67B8EDC7" w14:paraId="19249155" w14:textId="4556B7AF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4AA564A" w:rsidP="67B8EDC7" w:rsidRDefault="24AA564A" w14:paraId="2A6D6AAA" w14:textId="49F982A2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Mayer, R. and Tobias, S. (2009) Constructivism as a theory of learning versus constructivism as a prescription for instruction, Constructivist instruction: success or failure? /. New York: Routledge, pp. 184–200. </w:t>
      </w:r>
    </w:p>
    <w:p w:rsidR="67B8EDC7" w:rsidP="67B8EDC7" w:rsidRDefault="67B8EDC7" w14:paraId="34245CE4" w14:textId="1A00C714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4AA564A" w:rsidP="67B8EDC7" w:rsidRDefault="24AA564A" w14:paraId="6D4A8E1A" w14:textId="0B21070D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Michaelsen 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L,K.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Sweet M, (ND). “The Essential Elements of Team-Based Learning” Available at: </w:t>
      </w:r>
      <w:hyperlink r:id="Rdd5557fb83ed40c9">
        <w:r w:rsidRPr="67B8EDC7" w:rsidR="24AA564A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https://www.utoledo.edu/med/md/curriculum/pdfs/EssentialElementsOfTBL.pdf</w:t>
        </w:r>
      </w:hyperlink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on 12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May 2025). 24-25. </w:t>
      </w:r>
    </w:p>
    <w:p w:rsidR="67B8EDC7" w:rsidP="67B8EDC7" w:rsidRDefault="67B8EDC7" w14:paraId="08FD3B7D" w14:textId="08743D3B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4AA564A" w:rsidP="67B8EDC7" w:rsidRDefault="24AA564A" w14:paraId="301FCC9E" w14:textId="2B309296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NARST. (1992). “CONSTRUCTION AS A REFERENCE FOR SCIENCE TEACHING” Available at: </w:t>
      </w:r>
      <w:hyperlink r:id="Rc20b91f956f24fe7">
        <w:r w:rsidRPr="67B8EDC7" w:rsidR="24AA564A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https://narst.org/research-matters/constructivism-as-referent-science-</w:t>
        </w:r>
      </w:hyperlink>
      <w:hyperlink r:id="R8ade9d39a7f74e42">
        <w:r w:rsidRPr="67B8EDC7" w:rsidR="24AA564A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teaching</w:t>
        </w:r>
      </w:hyperlink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on: 29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April 2025). </w:t>
      </w:r>
    </w:p>
    <w:p w:rsidR="67B8EDC7" w:rsidP="67B8EDC7" w:rsidRDefault="67B8EDC7" w14:paraId="00F32326" w14:textId="6851654B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4AA564A" w:rsidP="67B8EDC7" w:rsidRDefault="24AA564A" w14:paraId="139C74F2" w14:textId="44B5DBC1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NASA, (ND). “Paper Airplanes Plans” Available at: </w:t>
      </w:r>
      <w:hyperlink r:id="Red20219d1b964965">
        <w:r w:rsidRPr="67B8EDC7" w:rsidR="24AA564A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https://www1.grc.nasa.gov/beginners-guide-to-aeronautics/paper-airplanes-plans/</w:t>
        </w:r>
      </w:hyperlink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on: 4ht May 2025). </w:t>
      </w:r>
    </w:p>
    <w:p w:rsidR="67B8EDC7" w:rsidP="67B8EDC7" w:rsidRDefault="67B8EDC7" w14:paraId="6360BB95" w14:textId="79915271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4AA564A" w:rsidP="67B8EDC7" w:rsidRDefault="24AA564A" w14:paraId="74219AC0" w14:textId="2F83CE13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Piaget, J. (1950). “The Psychology of Intelligence” (1st ed.). Routledge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 </w:t>
      </w:r>
    </w:p>
    <w:p w:rsidR="67B8EDC7" w:rsidP="67B8EDC7" w:rsidRDefault="67B8EDC7" w14:paraId="423EE107" w14:textId="6C7EAB4E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4AA564A" w:rsidP="67B8EDC7" w:rsidRDefault="24AA564A" w14:paraId="089D856D" w14:textId="5788B6DF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>Priniski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 xml:space="preserve">, S. J., Hecht, C. A., &amp; 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>Harackiewicz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 xml:space="preserve">, J. M. (2018). Making Learning Personally Meaningful: A New Framework for Relevance Research. </w:t>
      </w:r>
      <w:r w:rsidRPr="67B8EDC7" w:rsidR="24AA564A">
        <w:rPr>
          <w:rFonts w:ascii="Rockwell" w:hAnsi="Rockwell" w:eastAsia="Rockwell" w:cs="Rockwel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>Journal of experimental education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 xml:space="preserve">, </w:t>
      </w:r>
      <w:r w:rsidRPr="67B8EDC7" w:rsidR="24AA564A">
        <w:rPr>
          <w:rFonts w:ascii="Rockwell" w:hAnsi="Rockwell" w:eastAsia="Rockwell" w:cs="Rockwel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>86</w:t>
      </w:r>
      <w:r w:rsidRPr="67B8EDC7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  <w:t>(1), p11–29.</w:t>
      </w:r>
    </w:p>
    <w:p w:rsidR="67B8EDC7" w:rsidP="67B8EDC7" w:rsidRDefault="67B8EDC7" w14:paraId="511CC56B" w14:textId="185A19F9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B1B1B"/>
          <w:sz w:val="22"/>
          <w:szCs w:val="22"/>
          <w:u w:val="none"/>
          <w:lang w:val="en-GB"/>
        </w:rPr>
      </w:pPr>
    </w:p>
    <w:p w:rsidR="24AA564A" w:rsidP="62CBD72F" w:rsidRDefault="24AA564A" w14:paraId="1DD586B0" w14:textId="6D3786F2">
      <w:pPr>
        <w:pStyle w:val="ListParagraph"/>
        <w:shd w:val="clear" w:color="auto" w:fill="F5F5F5"/>
        <w:spacing w:before="105" w:beforeAutospacing="off" w:after="105" w:afterAutospacing="off" w:line="240" w:lineRule="auto"/>
        <w:ind w:left="365" w:firstLine="5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  <w:r w:rsidRPr="62CBD72F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Wellington. J. (2000). “Teaching and learning secondary science: Contemporary issues and practical approaches</w:t>
      </w:r>
      <w:r w:rsidRPr="62CBD72F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”.</w:t>
      </w:r>
      <w:r w:rsidRPr="62CBD72F" w:rsidR="24AA564A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Routledge, p45-46.</w:t>
      </w:r>
    </w:p>
    <w:p w:rsidR="1A21D053" w:rsidP="67B8EDC7" w:rsidRDefault="1A21D053" w14:paraId="5A0E6967" w14:textId="02E7F4AE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Llywodraeth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Cymru, (2023). “Professional standards for further education teachers, work-based learning practitioners and adult learning practitioners in Wales” Available at: </w:t>
      </w:r>
      <w:hyperlink r:id="R9200a80109214049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https://educators.wales/sites/default/files/2023-07/Professional%20standards%20for%20FE%20%20WBL%20and%20ACL%20Practitioners%20-%20June%202023.pdf</w:t>
        </w:r>
      </w:hyperlink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on: 4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May 2025) Tu 8. </w:t>
      </w:r>
    </w:p>
    <w:p w:rsidR="1A21D053" w:rsidP="67B8EDC7" w:rsidRDefault="1A21D053" w14:paraId="1E341278" w14:textId="7174A23D">
      <w:pPr>
        <w:pStyle w:val="Normal"/>
        <w:shd w:val="clear" w:color="auto" w:fill="F5F5F5"/>
        <w:spacing w:before="105" w:beforeAutospacing="off" w:after="105" w:afterAutospacing="off" w:line="240" w:lineRule="auto"/>
        <w:ind w:left="370"/>
        <w:jc w:val="left"/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Llywodraeth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Cymru, (2019). “Science and Technology: Statements of what matters” Available at: </w:t>
      </w:r>
      <w:hyperlink r:id="Redd66bd7237647e3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https://hwb.gov.wales/curriculum-for-wales/science-and</w:t>
        </w:r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-</w:t>
        </w:r>
      </w:hyperlink>
      <w:hyperlink r:id="Rad1e890ee23a4e63">
        <w:r w:rsidRPr="67B8EDC7" w:rsidR="1A21D053">
          <w:rPr>
            <w:rStyle w:val="Hyperlink"/>
            <w:rFonts w:ascii="Rockwell" w:hAnsi="Rockwell" w:eastAsia="Rockwell" w:cs="Rockwel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CC9900"/>
            <w:sz w:val="22"/>
            <w:szCs w:val="22"/>
            <w:u w:val="single"/>
            <w:lang w:val="en-GB"/>
          </w:rPr>
          <w:t>technology/statements-of-what-matters/</w:t>
        </w:r>
      </w:hyperlink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on: May 4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2025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  <w:r w:rsidRPr="67B8EDC7" w:rsidR="1A21D053">
        <w:rPr>
          <w:rFonts w:ascii="Rockwell" w:hAnsi="Rockwell" w:eastAsia="Rockwell" w:cs="Rockwel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 </w:t>
      </w:r>
    </w:p>
    <w:p w:rsidR="67B8EDC7" w:rsidP="67B8EDC7" w:rsidRDefault="67B8EDC7" w14:paraId="216038D0" w14:textId="1C6C2A8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7B8EDC7" w:rsidP="67B8EDC7" w:rsidRDefault="67B8EDC7" w14:paraId="20387E2F" w14:textId="49EAF1D8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a7338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baca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D85DF7"/>
    <w:rsid w:val="0416E1BC"/>
    <w:rsid w:val="09AE49F6"/>
    <w:rsid w:val="15402102"/>
    <w:rsid w:val="1A21D053"/>
    <w:rsid w:val="1DF70EA9"/>
    <w:rsid w:val="1E5CE0F6"/>
    <w:rsid w:val="1FD16113"/>
    <w:rsid w:val="24AA564A"/>
    <w:rsid w:val="25B21F44"/>
    <w:rsid w:val="2D33415F"/>
    <w:rsid w:val="2DECCF7F"/>
    <w:rsid w:val="36DB0838"/>
    <w:rsid w:val="3ABD6DB7"/>
    <w:rsid w:val="3B78DC5A"/>
    <w:rsid w:val="45D33908"/>
    <w:rsid w:val="47A51229"/>
    <w:rsid w:val="49E161AB"/>
    <w:rsid w:val="4C70E61E"/>
    <w:rsid w:val="4E2D35C9"/>
    <w:rsid w:val="58771D3B"/>
    <w:rsid w:val="5BD85DF7"/>
    <w:rsid w:val="62CBD72F"/>
    <w:rsid w:val="67B8EDC7"/>
    <w:rsid w:val="6904B3B7"/>
    <w:rsid w:val="79D63B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D85DF7"/>
  <w15:chartTrackingRefBased/>
  <w15:docId w15:val="{292DB43C-4E6E-450E-8242-8973EB5CF4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7B8EDC7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67B8EDC7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ewc.wales/site/index.php/en/fitness-to-practise/code-of-professional-conduct-and-practice/the-code" TargetMode="External" Id="R172a935f35e04d5c" /><Relationship Type="http://schemas.openxmlformats.org/officeDocument/2006/relationships/hyperlink" Target="https://www.ewc.wales/site/index.php/en/fitness-to-practise/code-of-professional-conduct-and-practice/the-code" TargetMode="External" Id="R347795ce0812408e" /><Relationship Type="http://schemas.openxmlformats.org/officeDocument/2006/relationships/hyperlink" Target="https://primarylibrary.crestawards.org/" TargetMode="External" Id="R44473ba15a4248d3" /><Relationship Type="http://schemas.openxmlformats.org/officeDocument/2006/relationships/hyperlink" Target="https://www.crestawards.org/crest-bronze" TargetMode="External" Id="R9356bd59bcda4fcb" /><Relationship Type="http://schemas.openxmlformats.org/officeDocument/2006/relationships/hyperlink" Target="https://educationendowmentfoundation.org.uk/education-evidence/teaching-learning-toolkit" TargetMode="External" Id="R3a9eb3ceb1994719" /><Relationship Type="http://schemas.openxmlformats.org/officeDocument/2006/relationships/hyperlink" Target="https://educationendowmentfoundation.org.uk/education-evidence/teaching-learning-toolkit" TargetMode="External" Id="Rb650b39ce6414770" /><Relationship Type="http://schemas.openxmlformats.org/officeDocument/2006/relationships/hyperlink" Target="https://www.edutopia.org/article/scaffolding-literacy-through-stem-instruction/" TargetMode="External" Id="R10d474cce89046f3" /><Relationship Type="http://schemas.openxmlformats.org/officeDocument/2006/relationships/hyperlink" Target="https://www.edutopia.org/article/scaffolding-literacy-through-stem-instruction/" TargetMode="External" Id="Ra32569d41b8042e7" /><Relationship Type="http://schemas.openxmlformats.org/officeDocument/2006/relationships/hyperlink" Target="https://www.gov.wales/history-making-work-welsh-history-timeline-begins" TargetMode="External" Id="R5dd44de581f340ea" /><Relationship Type="http://schemas.openxmlformats.org/officeDocument/2006/relationships/hyperlink" Target="https://www.gov.wales/history-making-work-welsh-history-timeline-begins" TargetMode="External" Id="R471dbf3311fa421a" /><Relationship Type="http://schemas.openxmlformats.org/officeDocument/2006/relationships/hyperlink" Target="https://www.liysf.org.uk/blog/what-is-stem-education" TargetMode="External" Id="R1cef9ef53aba430d" /><Relationship Type="http://schemas.openxmlformats.org/officeDocument/2006/relationships/hyperlink" Target="https://www.liysf.org.uk/blog/what-is-stem-education" TargetMode="External" Id="R07236192640141b0" /><Relationship Type="http://schemas.openxmlformats.org/officeDocument/2006/relationships/hyperlink" Target="https://www.liysf.org.uk/blog/what-is-stem-education" TargetMode="External" Id="Rfe32a9f03f28450e" /><Relationship Type="http://schemas.openxmlformats.org/officeDocument/2006/relationships/hyperlink" Target="https://www.utoledo.edu/med/md/curriculum/pdfs/EssentialElementsOfTBL.pdf" TargetMode="External" Id="Rdd5557fb83ed40c9" /><Relationship Type="http://schemas.openxmlformats.org/officeDocument/2006/relationships/hyperlink" Target="https://narst.org/research-matters/constructivism-as-referent-science-teaching" TargetMode="External" Id="Rc20b91f956f24fe7" /><Relationship Type="http://schemas.openxmlformats.org/officeDocument/2006/relationships/hyperlink" Target="https://narst.org/research-matters/constructivism-as-referent-science-teaching" TargetMode="External" Id="R8ade9d39a7f74e42" /><Relationship Type="http://schemas.openxmlformats.org/officeDocument/2006/relationships/hyperlink" Target="https://www1.grc.nasa.gov/beginners-guide-to-aeronautics/paper-airplanes-plans/" TargetMode="External" Id="Red20219d1b964965" /><Relationship Type="http://schemas.openxmlformats.org/officeDocument/2006/relationships/hyperlink" Target="https://educators.wales/sites/default/files/2023-07/Professional%20standards%20for%20FE%20%20WBL%20and%20ACL%20Practitioners%20-%20June%202023.pdf" TargetMode="External" Id="R9200a80109214049" /><Relationship Type="http://schemas.openxmlformats.org/officeDocument/2006/relationships/hyperlink" Target="https://hwb.gov.wales/curriculum-for-wales/science-and-technology/statements-of-what-matters/" TargetMode="External" Id="Redd66bd7237647e3" /><Relationship Type="http://schemas.openxmlformats.org/officeDocument/2006/relationships/hyperlink" Target="https://hwb.gov.wales/curriculum-for-wales/science-and-technology/statements-of-what-matters/" TargetMode="External" Id="Rad1e890ee23a4e63" /><Relationship Type="http://schemas.openxmlformats.org/officeDocument/2006/relationships/numbering" Target="numbering.xml" Id="R7977c35a73264586" /><Relationship Type="http://schemas.openxmlformats.org/officeDocument/2006/relationships/hyperlink" Target="https://uowtsd-my.sharepoint.com/:p:/g/personal/2305227_student_uwtsd_ac_uk/EbBm8k0nPmhJgiRWdlb1fnUB8RewF523cOiEwGIqmMB_-w?e=cT6F1Z" TargetMode="External" Id="Rd7c2953c5b1d448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2025-05-13T19:23:46.5582536Z</dcterms:created>
  <dcterms:modified xsi:type="dcterms:W3CDTF">2025-05-20T15:18:25.8062006Z</dcterms:modified>
  <dc:creator>Tejay Hampton (2305227)</dc:creator>
  <lastModifiedBy>Tejay Hampton (2305227)</lastModifiedBy>
</coreProperties>
</file>