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4E6E9" w14:textId="77777777" w:rsidR="0001116C" w:rsidRDefault="0001116C" w:rsidP="0001116C">
      <w:pPr>
        <w:jc w:val="center"/>
      </w:pPr>
    </w:p>
    <w:p w14:paraId="59221A08" w14:textId="77777777" w:rsidR="0001116C" w:rsidRDefault="0001116C" w:rsidP="0001116C">
      <w:pPr>
        <w:jc w:val="center"/>
      </w:pPr>
    </w:p>
    <w:p w14:paraId="0E4585B9" w14:textId="14CB5FAD" w:rsidR="0001116C" w:rsidRPr="007F190E" w:rsidRDefault="0001116C" w:rsidP="0001116C">
      <w:pPr>
        <w:jc w:val="center"/>
        <w:rPr>
          <w:b/>
          <w:bCs/>
          <w:sz w:val="32"/>
          <w:szCs w:val="32"/>
        </w:rPr>
      </w:pPr>
      <w:r w:rsidRPr="007F190E">
        <w:rPr>
          <w:b/>
          <w:bCs/>
          <w:sz w:val="32"/>
          <w:szCs w:val="32"/>
        </w:rPr>
        <w:t>Certificate of Higher Education in</w:t>
      </w:r>
    </w:p>
    <w:p w14:paraId="1C27C34E" w14:textId="77777777" w:rsidR="0001116C" w:rsidRPr="007F190E" w:rsidRDefault="0001116C" w:rsidP="0001116C">
      <w:pPr>
        <w:jc w:val="center"/>
        <w:rPr>
          <w:b/>
          <w:bCs/>
          <w:sz w:val="32"/>
          <w:szCs w:val="32"/>
        </w:rPr>
      </w:pPr>
      <w:r w:rsidRPr="007F190E">
        <w:rPr>
          <w:b/>
          <w:bCs/>
          <w:sz w:val="32"/>
          <w:szCs w:val="32"/>
        </w:rPr>
        <w:t>Employability Skills</w:t>
      </w:r>
    </w:p>
    <w:p w14:paraId="0744B414" w14:textId="0C4D88DD" w:rsidR="0001116C" w:rsidRPr="007F190E" w:rsidRDefault="0001116C" w:rsidP="0001116C">
      <w:pPr>
        <w:jc w:val="center"/>
        <w:rPr>
          <w:b/>
          <w:bCs/>
          <w:sz w:val="32"/>
          <w:szCs w:val="32"/>
        </w:rPr>
      </w:pPr>
      <w:r w:rsidRPr="007F190E">
        <w:rPr>
          <w:b/>
          <w:bCs/>
          <w:sz w:val="32"/>
          <w:szCs w:val="32"/>
        </w:rPr>
        <w:t>LEVEL 4</w:t>
      </w:r>
    </w:p>
    <w:p w14:paraId="71BD2739" w14:textId="77777777" w:rsidR="0001116C" w:rsidRPr="007F190E" w:rsidRDefault="0001116C" w:rsidP="0001116C">
      <w:pPr>
        <w:jc w:val="center"/>
        <w:rPr>
          <w:b/>
          <w:bCs/>
          <w:sz w:val="32"/>
          <w:szCs w:val="32"/>
        </w:rPr>
      </w:pPr>
      <w:r w:rsidRPr="007F190E">
        <w:rPr>
          <w:b/>
          <w:bCs/>
          <w:sz w:val="32"/>
          <w:szCs w:val="32"/>
        </w:rPr>
        <w:t>Professional Career Development</w:t>
      </w:r>
    </w:p>
    <w:p w14:paraId="1F6D5D67" w14:textId="476138B4" w:rsidR="0001116C" w:rsidRPr="007F190E" w:rsidRDefault="0001116C" w:rsidP="0001116C">
      <w:pPr>
        <w:jc w:val="center"/>
        <w:rPr>
          <w:b/>
          <w:bCs/>
          <w:sz w:val="32"/>
          <w:szCs w:val="32"/>
        </w:rPr>
      </w:pPr>
      <w:r w:rsidRPr="007F190E">
        <w:rPr>
          <w:b/>
          <w:bCs/>
          <w:sz w:val="32"/>
          <w:szCs w:val="32"/>
        </w:rPr>
        <w:t>BMSW4012</w:t>
      </w:r>
    </w:p>
    <w:p w14:paraId="77C93471" w14:textId="77777777" w:rsidR="0001116C" w:rsidRDefault="0001116C">
      <w:pPr>
        <w:spacing w:after="0"/>
      </w:pPr>
      <w:r>
        <w:br w:type="page"/>
      </w:r>
    </w:p>
    <w:p w14:paraId="0BDE303B" w14:textId="43897227" w:rsidR="007F190E" w:rsidRPr="007F190E" w:rsidRDefault="007F190E" w:rsidP="007F190E">
      <w:pPr>
        <w:jc w:val="center"/>
        <w:rPr>
          <w:b/>
          <w:bCs/>
          <w:sz w:val="32"/>
          <w:szCs w:val="32"/>
        </w:rPr>
      </w:pPr>
      <w:r w:rsidRPr="007F190E">
        <w:rPr>
          <w:b/>
          <w:bCs/>
          <w:sz w:val="32"/>
          <w:szCs w:val="32"/>
        </w:rPr>
        <w:lastRenderedPageBreak/>
        <w:t>Reflective Essay on Professional Career Development</w:t>
      </w:r>
    </w:p>
    <w:p w14:paraId="403BD48D" w14:textId="27A54F41" w:rsidR="00661627" w:rsidRPr="00661627" w:rsidRDefault="00661627" w:rsidP="00661627">
      <w:pPr>
        <w:rPr>
          <w:b/>
          <w:bCs/>
        </w:rPr>
      </w:pPr>
      <w:r w:rsidRPr="00661627">
        <w:rPr>
          <w:b/>
          <w:bCs/>
        </w:rPr>
        <w:t>Introduction</w:t>
      </w:r>
    </w:p>
    <w:p w14:paraId="27E2EB14" w14:textId="3086627E" w:rsidR="008B4893" w:rsidRDefault="002C7D45" w:rsidP="00661627">
      <w:r w:rsidRPr="002C7D45">
        <w:t xml:space="preserve">Professional success requires ongoing self-assessment along with goal-making and expertise improvement which helps individuals manage complex work environments. This Professional Career Development course exposed me to different theoretical models and practical methods to grasp my career path more effectively while developing my employment readiness. SWOT analysis, RIASEC personality types along with SMART objectives and the Johari Window led my exploration by measuring my strengths and weaknesses along with tracking my interests and identifying areas for development. The critical evaluation of these models has delivered essential understanding regarding my professional targets and their effective attainment. The </w:t>
      </w:r>
      <w:r>
        <w:t>essay</w:t>
      </w:r>
      <w:r w:rsidRPr="002C7D45">
        <w:t xml:space="preserve"> examines how Rolfe's Reflective Cycle (2001) has structured my personal development by guiding evaluation of skills and career path decisions. This essay presents strategic guidance which will establish direction for both my continuous career development and future achievement</w:t>
      </w:r>
      <w:r w:rsidR="008269DA" w:rsidRPr="008269DA">
        <w:t>.</w:t>
      </w:r>
    </w:p>
    <w:p w14:paraId="145D212F" w14:textId="4B077166" w:rsidR="00661627" w:rsidRPr="00661627" w:rsidRDefault="00661627" w:rsidP="00661627">
      <w:pPr>
        <w:rPr>
          <w:b/>
          <w:bCs/>
        </w:rPr>
      </w:pPr>
      <w:r w:rsidRPr="00661627">
        <w:rPr>
          <w:b/>
          <w:bCs/>
        </w:rPr>
        <w:t>What?</w:t>
      </w:r>
    </w:p>
    <w:p w14:paraId="3C5BF316" w14:textId="257CB3FB" w:rsidR="008269DA" w:rsidRDefault="008269DA" w:rsidP="008269DA">
      <w:r>
        <w:t xml:space="preserve">My experience in Professional Career Development module introduced me to important frameworks that formed fundamental concepts about advancing in my career path. The most impactful aspect of this module involved learning how to analyze my professional routes using SWOT analysis and RIASEC personality types alongside SMART objectives framework. Through these evaluation tools I learned to understand both my professional advantages and limitations alongside the spaces where I needed to develop. Through the Johari Window </w:t>
      </w:r>
      <w:proofErr w:type="gramStart"/>
      <w:r>
        <w:t>model</w:t>
      </w:r>
      <w:proofErr w:type="gramEnd"/>
      <w:r>
        <w:t xml:space="preserve"> I discovered the significance of feedback and the need for self-awareness (Luft &amp; Ingham, 1955).</w:t>
      </w:r>
    </w:p>
    <w:p w14:paraId="6AF863D7" w14:textId="68552516" w:rsidR="008269DA" w:rsidRDefault="008269DA" w:rsidP="008269DA">
      <w:r>
        <w:t xml:space="preserve">My first career self-assessment tool was the SWOT analysis model which I applied. Through this framework I discovered my abilities in communication and showing leadership capabilities. The assessment enabled me to discover both my strengths and weaknesses particularly in time and technical skill development (Cottrell 2021). My career reflection strongly benefited from Holland's (1997) theory of vocational choices through the implementation of the RIASEC model. The personality classification system helped me recognize that my social and conventional characteristics would perform best in certain role environments. The SMART framework allowed me to set practical career expectations by defining objectives that satisfied all requirements of </w:t>
      </w:r>
      <w:r>
        <w:lastRenderedPageBreak/>
        <w:t>specific, measurable, achievable and relevant goals with specified time boundaries (Gallagher, 2022).</w:t>
      </w:r>
    </w:p>
    <w:p w14:paraId="75B35336" w14:textId="561B172E" w:rsidR="00661627" w:rsidRDefault="008269DA" w:rsidP="008269DA">
      <w:r>
        <w:t>The application of the Johari Window during the module teaching session revealed to me that getting feedback from outside sources stands essential for occupational growth. Through the Johari Window process people learn to see their hidden aspects so they can enhance their understanding of themselves by seeking feedback from others (Luft &amp; Ingham, 1955</w:t>
      </w:r>
      <w:proofErr w:type="gramStart"/>
      <w:r>
        <w:t>).</w:t>
      </w:r>
      <w:r w:rsidR="00661627">
        <w:t>.</w:t>
      </w:r>
      <w:proofErr w:type="gramEnd"/>
    </w:p>
    <w:p w14:paraId="53669F55" w14:textId="77777777" w:rsidR="007F190E" w:rsidRPr="007F190E" w:rsidRDefault="007F190E" w:rsidP="007F190E">
      <w:pPr>
        <w:rPr>
          <w:b/>
          <w:bCs/>
        </w:rPr>
      </w:pPr>
      <w:r w:rsidRPr="007F190E">
        <w:rPr>
          <w:b/>
          <w:bCs/>
        </w:rPr>
        <w:t>So What?</w:t>
      </w:r>
    </w:p>
    <w:p w14:paraId="4CF036C8" w14:textId="0B7274AC" w:rsidR="008269DA" w:rsidRDefault="008269DA" w:rsidP="008269DA">
      <w:r>
        <w:t>These frameworks helped me understand career development better and enabled useful progress in my personal life as well as my professional life. The SWOT analysis revealed the combination of my personal strengths and weaknesses so I could direct my development efforts toward improving weak areas. The analysis revealed my leadership competence but pointed out needs for improving technical proficiency specifically through better data analysis and software skills. I pursue training programs together with online courses for skill enhancement because Cottrell (2021) emphasizes continuous improvement of personal and professional competencies.</w:t>
      </w:r>
    </w:p>
    <w:p w14:paraId="6021807F" w14:textId="09C2A64C" w:rsidR="008269DA" w:rsidRDefault="008269DA" w:rsidP="008269DA">
      <w:r>
        <w:t>My career development has undergone substantial changes because of the RIASEC model. Through this process I learned my qualifications match job positions which demand both relationship-building skills and organizational structure management. Through identification of preferred RIASEC career types I obtained essential direction for my future professional path. My insight into the RIASEC model helped me build confidence to follow management career paths that would allow me to use my communication skills with leadership abilities in the hospitality industry (Holland, 1997).</w:t>
      </w:r>
    </w:p>
    <w:p w14:paraId="004B6BB8" w14:textId="77777777" w:rsidR="008269DA" w:rsidRDefault="008269DA" w:rsidP="008269DA">
      <w:r>
        <w:t>My progress in career development depended critically on utilizing the SMART objectives framework. My career growth became clear when I established quantitative targets alongside time limits that showed me exactly how to advance. My SMART goal involved working to enhance my abilities in delivering presentations and speaking before audiences. I have made progress in professional communication through dedicated practice along with feedback from my colleagues during this process. According to Gallagher (2022) goal-setting serves two purposes by creating motivation and maintaining professional advancement alignment. The goal-setting technique remains vital for guiding my career development while giving me both direction and self-control.</w:t>
      </w:r>
    </w:p>
    <w:p w14:paraId="1100AE71" w14:textId="3E6026F0" w:rsidR="007F190E" w:rsidRDefault="008269DA" w:rsidP="008269DA">
      <w:r>
        <w:lastRenderedPageBreak/>
        <w:t>The Johari Window has delivered significant benefits to my professional growth process by helping me comprehend feedback's purposes. My engagement with mentors and peer feedback enabled me to discover parts of my personality and leadership style that I had never seen before. Received feedback about poor delegation abilities directed me to examine my leadership style and produce strategies to enhance teamworking practices. According to Cottrell (2019) feedback acquisition followed by effective implementation serves as a core requirement for individual advancement and personal refinement.</w:t>
      </w:r>
    </w:p>
    <w:p w14:paraId="07542031" w14:textId="27B89DC1" w:rsidR="007F190E" w:rsidRPr="007F190E" w:rsidRDefault="007F190E" w:rsidP="007F190E">
      <w:pPr>
        <w:rPr>
          <w:b/>
          <w:bCs/>
        </w:rPr>
      </w:pPr>
      <w:r w:rsidRPr="007F190E">
        <w:rPr>
          <w:b/>
          <w:bCs/>
        </w:rPr>
        <w:t>Now What?</w:t>
      </w:r>
    </w:p>
    <w:p w14:paraId="7DF8E7C6" w14:textId="5E462D21" w:rsidR="00F33484" w:rsidRDefault="00F33484" w:rsidP="00F33484">
      <w:r>
        <w:t xml:space="preserve">In my upcoming career </w:t>
      </w:r>
      <w:r w:rsidR="002C7D45">
        <w:t>advancement,</w:t>
      </w:r>
      <w:r>
        <w:t xml:space="preserve"> I will utilize all the tools and frameworks I learned throughout this module. The SWOT analysis stands as my primary assessment instrument for determining strengths and weaknesses because I maintain its importance as a key evaluation tool in my professional development. I will conduct periodic SWOT analysis revisions to monitor my development and detect fresh development spaces. Since I started emphasizing technical skill </w:t>
      </w:r>
      <w:r w:rsidR="002C7D45">
        <w:t>development,</w:t>
      </w:r>
      <w:r>
        <w:t xml:space="preserve"> I plan to revise my SWOT analysis while establishing new goals that will enhance my abilities in crucial fields (Cottrell 2021).</w:t>
      </w:r>
      <w:r>
        <w:t xml:space="preserve"> </w:t>
      </w:r>
      <w:r>
        <w:t>The RIASEC model serves as a permanent reference system which I will apply to all my future career choices. My strengths in leadership and communication will guide my career pursuit toward hospitality and management industries since I discovered my interests lie in social and conventional roles. The new understanding will help me make better choices when it comes to career advancement and education options while ensuring a precise match between my personal interests and my career goals (Holland, 1997).</w:t>
      </w:r>
    </w:p>
    <w:p w14:paraId="691634C3" w14:textId="090E986E" w:rsidR="007F190E" w:rsidRDefault="00F33484" w:rsidP="00F33484">
      <w:r>
        <w:t>My development plan incorporates the SMART framework as its fundamental structural component. My professional development will include establishing practical long-term and short-term goals that maintain my progress and drive. My immediate goal includes achieving skill certification in hospitality management before the upcoming year ends. The carefully designed goal includes quantifiable benchmarks and meets the SMART framework standards which will help me gain necessary expertise for career growth (Gallagher, 2022). My career advancement will require me to set new SMART goals which will enhance my professional abilities in leadership, communication, and project management in addition to my current goals.</w:t>
      </w:r>
      <w:r>
        <w:t xml:space="preserve"> </w:t>
      </w:r>
      <w:r>
        <w:t xml:space="preserve">The Johari Window serves as a fundamental mechanism to help professionals recognize themselves better while advancing their development. I will consistently gather feedback from my colleagues and mentors </w:t>
      </w:r>
      <w:r>
        <w:lastRenderedPageBreak/>
        <w:t>and supervisors to receive important information about my leadership approaches and interpersonal abilities. Through feedback I will shape my delegation abilities as well as my leadership approach using a collaborative style to continue developing in these areas (Luft &amp; Ingham, 1955). Through implementation of this leadership model my career advancement potential strengthens and I can develop into an improved future leader</w:t>
      </w:r>
      <w:r w:rsidR="007F190E">
        <w:t>.</w:t>
      </w:r>
    </w:p>
    <w:p w14:paraId="2FE28AC9" w14:textId="20F30F79" w:rsidR="007F190E" w:rsidRPr="007F190E" w:rsidRDefault="007F190E" w:rsidP="007F190E">
      <w:pPr>
        <w:rPr>
          <w:b/>
          <w:bCs/>
        </w:rPr>
      </w:pPr>
      <w:r w:rsidRPr="007F190E">
        <w:rPr>
          <w:b/>
          <w:bCs/>
        </w:rPr>
        <w:t>Conclusion</w:t>
      </w:r>
    </w:p>
    <w:p w14:paraId="1E132979" w14:textId="3E547685" w:rsidR="007F190E" w:rsidRDefault="00F33484" w:rsidP="00F33484">
      <w:r w:rsidRPr="00F33484">
        <w:t xml:space="preserve">The professional career development module has given me fundamental frameworks and strategic tools to handle an effective career path. These models including SWOT analysis, RIASEC model, SMART objectives and Johari window provided me with enhanced knowledge about my core competencies, flaws and future career directions. These tools permit me to define specific targets while enabling consistent personal development through feedback along with reflection processes. I will implement all learned frameworks in my professional development to achieve better skills while also defining clear targets and making smart career decisions. Using this reflective </w:t>
      </w:r>
      <w:proofErr w:type="gramStart"/>
      <w:r w:rsidRPr="00F33484">
        <w:t>approach</w:t>
      </w:r>
      <w:proofErr w:type="gramEnd"/>
      <w:r w:rsidRPr="00F33484">
        <w:t xml:space="preserve"> I will maintain direction and proactive behavior which guarantees continued personal development success throughout my career.</w:t>
      </w:r>
      <w:r>
        <w:t xml:space="preserve"> </w:t>
      </w:r>
      <w:r>
        <w:t>Moving into the future I aim to utilize these frameworks to enhance my goal attainment with improved skills while making instructed decisions in my career direction.</w:t>
      </w:r>
    </w:p>
    <w:p w14:paraId="796AD82D" w14:textId="77777777" w:rsidR="007F190E" w:rsidRDefault="007F190E">
      <w:pPr>
        <w:spacing w:after="0"/>
      </w:pPr>
      <w:r>
        <w:br w:type="page"/>
      </w:r>
    </w:p>
    <w:p w14:paraId="08EFB5B8" w14:textId="2C22C603" w:rsidR="007F190E" w:rsidRDefault="007F190E" w:rsidP="007F190E">
      <w:pPr>
        <w:pStyle w:val="Heading1"/>
      </w:pPr>
      <w:r w:rsidRPr="007F190E">
        <w:lastRenderedPageBreak/>
        <w:t>References</w:t>
      </w:r>
    </w:p>
    <w:p w14:paraId="219B8AC6" w14:textId="77777777" w:rsidR="008269DA" w:rsidRPr="008269DA" w:rsidRDefault="008269DA" w:rsidP="008269DA">
      <w:pPr>
        <w:ind w:left="720" w:hanging="720"/>
      </w:pPr>
      <w:r w:rsidRPr="008269DA">
        <w:t xml:space="preserve">Cottrell, S. (2019) </w:t>
      </w:r>
      <w:r w:rsidRPr="008269DA">
        <w:rPr>
          <w:i/>
          <w:iCs/>
        </w:rPr>
        <w:t>The Study Skills Handbook</w:t>
      </w:r>
      <w:r w:rsidRPr="008269DA">
        <w:t>. 5th ed. London: Macmillan International Higher Education.</w:t>
      </w:r>
    </w:p>
    <w:p w14:paraId="74BB607F" w14:textId="77777777" w:rsidR="008269DA" w:rsidRPr="008269DA" w:rsidRDefault="008269DA" w:rsidP="008269DA">
      <w:pPr>
        <w:ind w:left="720" w:hanging="720"/>
      </w:pPr>
      <w:r w:rsidRPr="008269DA">
        <w:t xml:space="preserve">Dweck, C.S. (2017) </w:t>
      </w:r>
      <w:r w:rsidRPr="008269DA">
        <w:rPr>
          <w:i/>
          <w:iCs/>
        </w:rPr>
        <w:t>Mindset</w:t>
      </w:r>
      <w:r w:rsidRPr="008269DA">
        <w:t>. Updated ed. London: Robinson.</w:t>
      </w:r>
    </w:p>
    <w:p w14:paraId="5371ED22" w14:textId="77777777" w:rsidR="008269DA" w:rsidRPr="008269DA" w:rsidRDefault="008269DA" w:rsidP="008269DA">
      <w:pPr>
        <w:ind w:left="720" w:hanging="720"/>
      </w:pPr>
      <w:r w:rsidRPr="008269DA">
        <w:t xml:space="preserve">Gallagher, K. (2022) </w:t>
      </w:r>
      <w:r w:rsidRPr="008269DA">
        <w:rPr>
          <w:i/>
          <w:iCs/>
        </w:rPr>
        <w:t>Essential study and employment skills for business and management students</w:t>
      </w:r>
      <w:r w:rsidRPr="008269DA">
        <w:t>. 4th ed. Oxford: Oxford University Press.</w:t>
      </w:r>
    </w:p>
    <w:p w14:paraId="54A31B13" w14:textId="77777777" w:rsidR="008269DA" w:rsidRPr="008269DA" w:rsidRDefault="008269DA" w:rsidP="008269DA">
      <w:pPr>
        <w:ind w:left="720" w:hanging="720"/>
      </w:pPr>
      <w:r w:rsidRPr="008269DA">
        <w:t xml:space="preserve">Goleman, D. (2017) </w:t>
      </w:r>
      <w:r w:rsidRPr="008269DA">
        <w:rPr>
          <w:i/>
          <w:iCs/>
        </w:rPr>
        <w:t>Emotional intelligence: Why it can matter more than IQ</w:t>
      </w:r>
      <w:r w:rsidRPr="008269DA">
        <w:t>. 2nd ed. London: Bloomsbury.</w:t>
      </w:r>
    </w:p>
    <w:p w14:paraId="10528D0F" w14:textId="77777777" w:rsidR="008269DA" w:rsidRPr="008269DA" w:rsidRDefault="008269DA" w:rsidP="008269DA">
      <w:pPr>
        <w:ind w:left="720" w:hanging="720"/>
      </w:pPr>
      <w:r w:rsidRPr="008269DA">
        <w:t xml:space="preserve">Holland, J.L. (1997) </w:t>
      </w:r>
      <w:r w:rsidRPr="008269DA">
        <w:rPr>
          <w:i/>
          <w:iCs/>
        </w:rPr>
        <w:t>Making vocational choices: A theory of careers</w:t>
      </w:r>
      <w:r w:rsidRPr="008269DA">
        <w:t>. 3rd ed. Odessa, FL: Psychological Assessment Resources.</w:t>
      </w:r>
    </w:p>
    <w:p w14:paraId="49FA342B" w14:textId="77777777" w:rsidR="008269DA" w:rsidRPr="008269DA" w:rsidRDefault="008269DA" w:rsidP="008269DA">
      <w:pPr>
        <w:ind w:left="720" w:hanging="720"/>
      </w:pPr>
      <w:r w:rsidRPr="008269DA">
        <w:t xml:space="preserve">Luft, J. and Ingham, H. (1955) </w:t>
      </w:r>
      <w:r w:rsidRPr="008269DA">
        <w:rPr>
          <w:i/>
          <w:iCs/>
        </w:rPr>
        <w:t>The Johari Window: A model for self-awareness and communication</w:t>
      </w:r>
      <w:r w:rsidRPr="008269DA">
        <w:t>. Proceedings of the Western Training Laboratory in Group Development.</w:t>
      </w:r>
    </w:p>
    <w:p w14:paraId="1EB0268C" w14:textId="77777777" w:rsidR="008269DA" w:rsidRPr="008269DA" w:rsidRDefault="008269DA" w:rsidP="008269DA">
      <w:pPr>
        <w:ind w:left="720" w:hanging="720"/>
      </w:pPr>
      <w:proofErr w:type="spellStart"/>
      <w:r w:rsidRPr="008269DA">
        <w:t>Petriglieri</w:t>
      </w:r>
      <w:proofErr w:type="spellEnd"/>
      <w:r w:rsidRPr="008269DA">
        <w:t xml:space="preserve">, G. (2020) </w:t>
      </w:r>
      <w:r w:rsidRPr="008269DA">
        <w:rPr>
          <w:i/>
          <w:iCs/>
        </w:rPr>
        <w:t>The dreamers and the doers: Understanding the psychology of professionals in career transitions</w:t>
      </w:r>
      <w:r w:rsidRPr="008269DA">
        <w:t>. Harvard Business Review, 98(4), pp. 56-63.</w:t>
      </w:r>
    </w:p>
    <w:p w14:paraId="66C382ED" w14:textId="77777777" w:rsidR="008269DA" w:rsidRPr="008269DA" w:rsidRDefault="008269DA" w:rsidP="008269DA">
      <w:pPr>
        <w:ind w:left="720" w:hanging="720"/>
      </w:pPr>
      <w:r w:rsidRPr="008269DA">
        <w:t xml:space="preserve">Robertson, P.J., Hooley, T., and McCash, P. (2020) </w:t>
      </w:r>
      <w:r w:rsidRPr="008269DA">
        <w:rPr>
          <w:i/>
          <w:iCs/>
        </w:rPr>
        <w:t>The Oxford handbook of career development</w:t>
      </w:r>
      <w:r w:rsidRPr="008269DA">
        <w:t>. New York: Oxford University Press.</w:t>
      </w:r>
    </w:p>
    <w:p w14:paraId="7582B588" w14:textId="77777777" w:rsidR="008269DA" w:rsidRPr="008269DA" w:rsidRDefault="008269DA" w:rsidP="008269DA">
      <w:pPr>
        <w:ind w:left="720" w:hanging="720"/>
      </w:pPr>
      <w:r w:rsidRPr="008269DA">
        <w:t xml:space="preserve">Smale, B. (2015) </w:t>
      </w:r>
      <w:r w:rsidRPr="008269DA">
        <w:rPr>
          <w:i/>
          <w:iCs/>
        </w:rPr>
        <w:t>How to succeed at university: an essential guide to academic skills, personal development and employability</w:t>
      </w:r>
      <w:r w:rsidRPr="008269DA">
        <w:t>. 2nd ed. London: SAGE.</w:t>
      </w:r>
    </w:p>
    <w:p w14:paraId="38094E6C" w14:textId="77777777" w:rsidR="007F190E" w:rsidRPr="007F190E" w:rsidRDefault="007F190E" w:rsidP="007F190E"/>
    <w:sectPr w:rsidR="007F190E" w:rsidRPr="007F190E">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442EEE" w14:textId="77777777" w:rsidR="005B2A91" w:rsidRDefault="005B2A91" w:rsidP="00523947">
      <w:pPr>
        <w:spacing w:after="0" w:line="240" w:lineRule="auto"/>
      </w:pPr>
      <w:r>
        <w:separator/>
      </w:r>
    </w:p>
  </w:endnote>
  <w:endnote w:type="continuationSeparator" w:id="0">
    <w:p w14:paraId="067DF145" w14:textId="77777777" w:rsidR="005B2A91" w:rsidRDefault="005B2A91" w:rsidP="005239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0141709"/>
      <w:docPartObj>
        <w:docPartGallery w:val="Page Numbers (Bottom of Page)"/>
        <w:docPartUnique/>
      </w:docPartObj>
    </w:sdtPr>
    <w:sdtEndPr>
      <w:rPr>
        <w:noProof/>
      </w:rPr>
    </w:sdtEndPr>
    <w:sdtContent>
      <w:p w14:paraId="711D7507" w14:textId="5CA24BC2" w:rsidR="002C7D45" w:rsidRDefault="002C7D45">
        <w:pPr>
          <w:pStyle w:val="Footer"/>
        </w:pPr>
        <w:r>
          <w:fldChar w:fldCharType="begin"/>
        </w:r>
        <w:r>
          <w:instrText xml:space="preserve"> PAGE   \* MERGEFORMAT </w:instrText>
        </w:r>
        <w:r>
          <w:fldChar w:fldCharType="separate"/>
        </w:r>
        <w:r>
          <w:rPr>
            <w:noProof/>
          </w:rPr>
          <w:t>2</w:t>
        </w:r>
        <w:r>
          <w:rPr>
            <w:noProof/>
          </w:rPr>
          <w:fldChar w:fldCharType="end"/>
        </w:r>
      </w:p>
    </w:sdtContent>
  </w:sdt>
  <w:p w14:paraId="771D7AB4" w14:textId="77777777" w:rsidR="002C7D45" w:rsidRDefault="002C7D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889E9" w14:textId="77777777" w:rsidR="005B2A91" w:rsidRDefault="005B2A91" w:rsidP="00523947">
      <w:pPr>
        <w:spacing w:after="0" w:line="240" w:lineRule="auto"/>
      </w:pPr>
      <w:r>
        <w:separator/>
      </w:r>
    </w:p>
  </w:footnote>
  <w:footnote w:type="continuationSeparator" w:id="0">
    <w:p w14:paraId="1230935A" w14:textId="77777777" w:rsidR="005B2A91" w:rsidRDefault="005B2A91" w:rsidP="005239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9272869"/>
      <w:docPartObj>
        <w:docPartGallery w:val="Page Numbers (Top of Page)"/>
        <w:docPartUnique/>
      </w:docPartObj>
    </w:sdtPr>
    <w:sdtEndPr>
      <w:rPr>
        <w:noProof/>
      </w:rPr>
    </w:sdtEndPr>
    <w:sdtContent>
      <w:p w14:paraId="73877165" w14:textId="228EC915" w:rsidR="00523947" w:rsidRDefault="00523947">
        <w:pPr>
          <w:pStyle w:val="Header"/>
        </w:pPr>
        <w:r>
          <w:fldChar w:fldCharType="begin"/>
        </w:r>
        <w:r>
          <w:instrText xml:space="preserve"> PAGE   \* MERGEFORMAT </w:instrText>
        </w:r>
        <w:r>
          <w:fldChar w:fldCharType="separate"/>
        </w:r>
        <w:r>
          <w:rPr>
            <w:noProof/>
          </w:rPr>
          <w:t>2</w:t>
        </w:r>
        <w:r>
          <w:rPr>
            <w:noProof/>
          </w:rPr>
          <w:fldChar w:fldCharType="end"/>
        </w:r>
      </w:p>
    </w:sdtContent>
  </w:sdt>
  <w:p w14:paraId="099C5BAE" w14:textId="77777777" w:rsidR="00523947" w:rsidRDefault="0052394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16C"/>
    <w:rsid w:val="0001116C"/>
    <w:rsid w:val="000C60C6"/>
    <w:rsid w:val="00141762"/>
    <w:rsid w:val="001B150A"/>
    <w:rsid w:val="002C4DB9"/>
    <w:rsid w:val="002C7D45"/>
    <w:rsid w:val="003840ED"/>
    <w:rsid w:val="00397C81"/>
    <w:rsid w:val="00417D6E"/>
    <w:rsid w:val="00467B01"/>
    <w:rsid w:val="004A78D5"/>
    <w:rsid w:val="004E3222"/>
    <w:rsid w:val="004E54BE"/>
    <w:rsid w:val="00514D56"/>
    <w:rsid w:val="00523947"/>
    <w:rsid w:val="00591E84"/>
    <w:rsid w:val="00591FC7"/>
    <w:rsid w:val="005B2A91"/>
    <w:rsid w:val="005D6FA3"/>
    <w:rsid w:val="005E14D3"/>
    <w:rsid w:val="005F441F"/>
    <w:rsid w:val="00661627"/>
    <w:rsid w:val="006B1EE3"/>
    <w:rsid w:val="00700D1E"/>
    <w:rsid w:val="007429B8"/>
    <w:rsid w:val="007F190E"/>
    <w:rsid w:val="008269DA"/>
    <w:rsid w:val="008B4893"/>
    <w:rsid w:val="009861E3"/>
    <w:rsid w:val="00A35E44"/>
    <w:rsid w:val="00AC78E6"/>
    <w:rsid w:val="00AF5B14"/>
    <w:rsid w:val="00C21C96"/>
    <w:rsid w:val="00C318E6"/>
    <w:rsid w:val="00C47CFA"/>
    <w:rsid w:val="00CC74A0"/>
    <w:rsid w:val="00CF01F4"/>
    <w:rsid w:val="00D81C8B"/>
    <w:rsid w:val="00D874C7"/>
    <w:rsid w:val="00DA4FBB"/>
    <w:rsid w:val="00DB1E8C"/>
    <w:rsid w:val="00E52721"/>
    <w:rsid w:val="00F33484"/>
    <w:rsid w:val="00F348F2"/>
    <w:rsid w:val="00F704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A6B40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4"/>
        <w:szCs w:val="24"/>
        <w:lang w:val="en-US"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5B14"/>
    <w:pPr>
      <w:spacing w:after="160"/>
    </w:pPr>
  </w:style>
  <w:style w:type="paragraph" w:styleId="Heading1">
    <w:name w:val="heading 1"/>
    <w:basedOn w:val="Normal"/>
    <w:next w:val="Normal"/>
    <w:link w:val="Heading1Char"/>
    <w:autoRedefine/>
    <w:uiPriority w:val="9"/>
    <w:qFormat/>
    <w:rsid w:val="007F190E"/>
    <w:pPr>
      <w:keepNext/>
      <w:keepLines/>
      <w:spacing w:before="240"/>
      <w:outlineLvl w:val="0"/>
    </w:pPr>
    <w:rPr>
      <w:rFonts w:eastAsiaTheme="majorEastAsia" w:cstheme="majorBidi"/>
      <w:b/>
      <w:color w:val="05090F"/>
      <w:sz w:val="28"/>
      <w:szCs w:val="32"/>
    </w:rPr>
  </w:style>
  <w:style w:type="paragraph" w:styleId="Heading2">
    <w:name w:val="heading 2"/>
    <w:basedOn w:val="Normal"/>
    <w:next w:val="Normal"/>
    <w:link w:val="Heading2Char"/>
    <w:autoRedefine/>
    <w:uiPriority w:val="9"/>
    <w:unhideWhenUsed/>
    <w:qFormat/>
    <w:rsid w:val="004E54BE"/>
    <w:pPr>
      <w:keepNext/>
      <w:keepLines/>
      <w:spacing w:before="160" w:after="80"/>
      <w:outlineLvl w:val="1"/>
    </w:pPr>
    <w:rPr>
      <w:rFonts w:eastAsiaTheme="majorEastAsia" w:cstheme="majorBidi"/>
      <w:b/>
      <w:color w:val="2F5496" w:themeColor="accent1" w:themeShade="BF"/>
      <w:sz w:val="26"/>
      <w:szCs w:val="32"/>
    </w:rPr>
  </w:style>
  <w:style w:type="paragraph" w:styleId="Heading3">
    <w:name w:val="heading 3"/>
    <w:basedOn w:val="Normal"/>
    <w:next w:val="Normal"/>
    <w:link w:val="Heading3Char"/>
    <w:uiPriority w:val="9"/>
    <w:semiHidden/>
    <w:unhideWhenUsed/>
    <w:qFormat/>
    <w:rsid w:val="00CC74A0"/>
    <w:pPr>
      <w:keepNext/>
      <w:keepLines/>
      <w:spacing w:before="40"/>
      <w:outlineLvl w:val="2"/>
    </w:pPr>
    <w:rPr>
      <w:rFonts w:eastAsiaTheme="majorEastAsia" w:cstheme="majorBidi"/>
      <w:b/>
      <w:color w:val="1F3763" w:themeColor="accent1" w:themeShade="7F"/>
    </w:rPr>
  </w:style>
  <w:style w:type="paragraph" w:styleId="Heading4">
    <w:name w:val="heading 4"/>
    <w:basedOn w:val="Normal"/>
    <w:next w:val="Normal"/>
    <w:link w:val="Heading4Char"/>
    <w:uiPriority w:val="9"/>
    <w:semiHidden/>
    <w:unhideWhenUsed/>
    <w:qFormat/>
    <w:rsid w:val="0001116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1116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1116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1116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1116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1116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CC74A0"/>
    <w:rPr>
      <w:rFonts w:eastAsiaTheme="majorEastAsia" w:cstheme="majorBidi"/>
      <w:b/>
      <w:color w:val="1F3763" w:themeColor="accent1" w:themeShade="7F"/>
    </w:rPr>
  </w:style>
  <w:style w:type="character" w:customStyle="1" w:styleId="Heading1Char">
    <w:name w:val="Heading 1 Char"/>
    <w:basedOn w:val="DefaultParagraphFont"/>
    <w:link w:val="Heading1"/>
    <w:uiPriority w:val="9"/>
    <w:rsid w:val="007F190E"/>
    <w:rPr>
      <w:rFonts w:eastAsiaTheme="majorEastAsia" w:cstheme="majorBidi"/>
      <w:b/>
      <w:color w:val="05090F"/>
      <w:sz w:val="28"/>
      <w:szCs w:val="32"/>
    </w:rPr>
  </w:style>
  <w:style w:type="character" w:customStyle="1" w:styleId="Heading2Char">
    <w:name w:val="Heading 2 Char"/>
    <w:basedOn w:val="DefaultParagraphFont"/>
    <w:link w:val="Heading2"/>
    <w:uiPriority w:val="9"/>
    <w:qFormat/>
    <w:rsid w:val="004E54BE"/>
    <w:rPr>
      <w:rFonts w:eastAsiaTheme="majorEastAsia" w:cstheme="majorBidi"/>
      <w:b/>
      <w:color w:val="2F5496" w:themeColor="accent1" w:themeShade="BF"/>
      <w:sz w:val="26"/>
      <w:szCs w:val="32"/>
    </w:rPr>
  </w:style>
  <w:style w:type="character" w:customStyle="1" w:styleId="Heading4Char">
    <w:name w:val="Heading 4 Char"/>
    <w:basedOn w:val="DefaultParagraphFont"/>
    <w:link w:val="Heading4"/>
    <w:uiPriority w:val="9"/>
    <w:semiHidden/>
    <w:rsid w:val="0001116C"/>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01116C"/>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01116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1116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1116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1116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111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11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116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116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1116C"/>
    <w:pPr>
      <w:spacing w:before="160"/>
      <w:jc w:val="center"/>
    </w:pPr>
    <w:rPr>
      <w:i/>
      <w:iCs/>
      <w:color w:val="404040" w:themeColor="text1" w:themeTint="BF"/>
    </w:rPr>
  </w:style>
  <w:style w:type="character" w:customStyle="1" w:styleId="QuoteChar">
    <w:name w:val="Quote Char"/>
    <w:basedOn w:val="DefaultParagraphFont"/>
    <w:link w:val="Quote"/>
    <w:uiPriority w:val="29"/>
    <w:rsid w:val="0001116C"/>
    <w:rPr>
      <w:i/>
      <w:iCs/>
      <w:color w:val="404040" w:themeColor="text1" w:themeTint="BF"/>
    </w:rPr>
  </w:style>
  <w:style w:type="paragraph" w:styleId="ListParagraph">
    <w:name w:val="List Paragraph"/>
    <w:basedOn w:val="Normal"/>
    <w:uiPriority w:val="34"/>
    <w:qFormat/>
    <w:rsid w:val="0001116C"/>
    <w:pPr>
      <w:ind w:left="720"/>
      <w:contextualSpacing/>
    </w:pPr>
  </w:style>
  <w:style w:type="character" w:styleId="IntenseEmphasis">
    <w:name w:val="Intense Emphasis"/>
    <w:basedOn w:val="DefaultParagraphFont"/>
    <w:uiPriority w:val="21"/>
    <w:qFormat/>
    <w:rsid w:val="0001116C"/>
    <w:rPr>
      <w:i/>
      <w:iCs/>
      <w:color w:val="2F5496" w:themeColor="accent1" w:themeShade="BF"/>
    </w:rPr>
  </w:style>
  <w:style w:type="paragraph" w:styleId="IntenseQuote">
    <w:name w:val="Intense Quote"/>
    <w:basedOn w:val="Normal"/>
    <w:next w:val="Normal"/>
    <w:link w:val="IntenseQuoteChar"/>
    <w:uiPriority w:val="30"/>
    <w:qFormat/>
    <w:rsid w:val="000111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1116C"/>
    <w:rPr>
      <w:i/>
      <w:iCs/>
      <w:color w:val="2F5496" w:themeColor="accent1" w:themeShade="BF"/>
    </w:rPr>
  </w:style>
  <w:style w:type="character" w:styleId="IntenseReference">
    <w:name w:val="Intense Reference"/>
    <w:basedOn w:val="DefaultParagraphFont"/>
    <w:uiPriority w:val="32"/>
    <w:qFormat/>
    <w:rsid w:val="0001116C"/>
    <w:rPr>
      <w:b/>
      <w:bCs/>
      <w:smallCaps/>
      <w:color w:val="2F5496" w:themeColor="accent1" w:themeShade="BF"/>
      <w:spacing w:val="5"/>
    </w:rPr>
  </w:style>
  <w:style w:type="paragraph" w:styleId="Header">
    <w:name w:val="header"/>
    <w:basedOn w:val="Normal"/>
    <w:link w:val="HeaderChar"/>
    <w:uiPriority w:val="99"/>
    <w:unhideWhenUsed/>
    <w:rsid w:val="005239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3947"/>
  </w:style>
  <w:style w:type="paragraph" w:styleId="Footer">
    <w:name w:val="footer"/>
    <w:basedOn w:val="Normal"/>
    <w:link w:val="FooterChar"/>
    <w:uiPriority w:val="99"/>
    <w:unhideWhenUsed/>
    <w:rsid w:val="005239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39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1021268">
      <w:bodyDiv w:val="1"/>
      <w:marLeft w:val="0"/>
      <w:marRight w:val="0"/>
      <w:marTop w:val="0"/>
      <w:marBottom w:val="0"/>
      <w:divBdr>
        <w:top w:val="none" w:sz="0" w:space="0" w:color="auto"/>
        <w:left w:val="none" w:sz="0" w:space="0" w:color="auto"/>
        <w:bottom w:val="none" w:sz="0" w:space="0" w:color="auto"/>
        <w:right w:val="none" w:sz="0" w:space="0" w:color="auto"/>
      </w:divBdr>
    </w:div>
    <w:div w:id="2144956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1416</Words>
  <Characters>8756</Characters>
  <DocSecurity>0</DocSecurity>
  <Lines>265</Lines>
  <Paragraphs>195</Paragraphs>
  <ScaleCrop>false</ScaleCrop>
  <Company/>
  <LinksUpToDate>false</LinksUpToDate>
  <CharactersWithSpaces>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2025-02-04T12:23:00Z</dcterms:created>
  <dcterms:modified xsi:type="dcterms:W3CDTF">2025-02-04T12:23:00Z</dcterms:modified>
</cp:coreProperties>
</file>