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686E8" w14:textId="47647593" w:rsidR="001235D3" w:rsidRDefault="001235D3">
      <w:pPr>
        <w:rPr>
          <w:b/>
          <w:bCs/>
        </w:rPr>
      </w:pPr>
      <w:r>
        <w:rPr>
          <w:b/>
          <w:bCs/>
        </w:rPr>
        <w:t xml:space="preserve">Primary Source Analysis. Gensis 1. </w:t>
      </w:r>
    </w:p>
    <w:p w14:paraId="2A067810" w14:textId="220F405F" w:rsidR="001235D3" w:rsidRPr="001235D3" w:rsidRDefault="001235D3">
      <w:pPr>
        <w:rPr>
          <w:i/>
          <w:iCs/>
        </w:rPr>
      </w:pPr>
      <w:r>
        <w:rPr>
          <w:i/>
          <w:iCs/>
        </w:rPr>
        <w:t xml:space="preserve">By Marcus Chick. </w:t>
      </w:r>
    </w:p>
    <w:p w14:paraId="546630CA" w14:textId="0C980EB1" w:rsidR="00D42596" w:rsidRDefault="00437DFE">
      <w:r>
        <w:t xml:space="preserve">This literature will be </w:t>
      </w:r>
      <w:r w:rsidR="00852D3B">
        <w:t>analysing</w:t>
      </w:r>
      <w:r>
        <w:t xml:space="preserve"> the writings found in Gensis chapter </w:t>
      </w:r>
      <w:r w:rsidR="00BA5FCE">
        <w:t>1</w:t>
      </w:r>
      <w:r>
        <w:t xml:space="preserve"> of The Holy Bible. There are many different English translations for The Holy Bible. For the purpose of this </w:t>
      </w:r>
      <w:r w:rsidR="00852D3B">
        <w:t>analysis</w:t>
      </w:r>
      <w:r>
        <w:t xml:space="preserve"> the literature will use the scripture from the English Standard Version. </w:t>
      </w:r>
    </w:p>
    <w:p w14:paraId="1AB31B7B" w14:textId="2C573142" w:rsidR="00FC74E9" w:rsidRPr="006C564C" w:rsidRDefault="00FC74E9">
      <w:pPr>
        <w:rPr>
          <w:b/>
          <w:bCs/>
        </w:rPr>
      </w:pPr>
      <w:r w:rsidRPr="006C564C">
        <w:rPr>
          <w:b/>
          <w:bCs/>
        </w:rPr>
        <w:t>Analysis</w:t>
      </w:r>
      <w:r w:rsidR="006C564C">
        <w:rPr>
          <w:b/>
          <w:bCs/>
        </w:rPr>
        <w:t>:</w:t>
      </w:r>
    </w:p>
    <w:p w14:paraId="1FA75E45" w14:textId="6C47B0E7" w:rsidR="00437DFE" w:rsidRDefault="00437DFE">
      <w:r>
        <w:t xml:space="preserve">It is important to establish an understanding of the reason for using the English standard version. The English translation of the Holy Bible originates from the New </w:t>
      </w:r>
      <w:r w:rsidR="0044070A">
        <w:t>Testament</w:t>
      </w:r>
      <w:r>
        <w:t xml:space="preserve"> written by William Tyndale in 1526</w:t>
      </w:r>
      <w:r w:rsidR="0044070A">
        <w:t xml:space="preserve"> and has continued from then </w:t>
      </w:r>
      <w:r w:rsidR="0044070A">
        <w:rPr>
          <w:vertAlign w:val="superscript"/>
        </w:rPr>
        <w:t>1</w:t>
      </w:r>
      <w:r w:rsidR="0044070A">
        <w:t xml:space="preserve">. The English standard version is a literal translation from the original Hebrew, Aramaic and Greek texts </w:t>
      </w:r>
      <w:r w:rsidR="0044070A">
        <w:rPr>
          <w:vertAlign w:val="superscript"/>
        </w:rPr>
        <w:t>2</w:t>
      </w:r>
      <w:r w:rsidR="0044070A">
        <w:t xml:space="preserve">. This ensures that the scriptures maintain their initial meaning and are less influenced by the views of the interpreter or the culture held at the time </w:t>
      </w:r>
      <w:r w:rsidR="0044070A">
        <w:rPr>
          <w:vertAlign w:val="superscript"/>
        </w:rPr>
        <w:t>3</w:t>
      </w:r>
      <w:r w:rsidR="0044070A">
        <w:t xml:space="preserve">. </w:t>
      </w:r>
    </w:p>
    <w:p w14:paraId="118B455E" w14:textId="6CC77AEA" w:rsidR="0044070A" w:rsidRDefault="0044070A">
      <w:r>
        <w:t xml:space="preserve">The original author for the texts of the book of Genesis </w:t>
      </w:r>
      <w:r w:rsidR="00BA78D0">
        <w:t xml:space="preserve">are </w:t>
      </w:r>
      <w:r>
        <w:t xml:space="preserve">not </w:t>
      </w:r>
      <w:r w:rsidR="00965E49">
        <w:t>known</w:t>
      </w:r>
      <w:r>
        <w:t xml:space="preserve"> </w:t>
      </w:r>
      <w:r>
        <w:rPr>
          <w:vertAlign w:val="superscript"/>
        </w:rPr>
        <w:t>4</w:t>
      </w:r>
      <w:r>
        <w:t xml:space="preserve">. Traditionally it is believed that </w:t>
      </w:r>
      <w:r w:rsidR="00E74643">
        <w:t xml:space="preserve">Genesis which forms part of the </w:t>
      </w:r>
      <w:r w:rsidR="00965E49">
        <w:t>Pentateuch</w:t>
      </w:r>
      <w:r>
        <w:t xml:space="preserve"> w</w:t>
      </w:r>
      <w:r w:rsidR="00965E49">
        <w:t>as</w:t>
      </w:r>
      <w:r>
        <w:t xml:space="preserve"> written by Moses</w:t>
      </w:r>
      <w:r w:rsidR="00063832">
        <w:t>. L</w:t>
      </w:r>
      <w:r w:rsidR="00965E49">
        <w:t xml:space="preserve">ater writings within </w:t>
      </w:r>
      <w:r w:rsidR="00110978">
        <w:t>the texts</w:t>
      </w:r>
      <w:r w:rsidR="00965E49">
        <w:t xml:space="preserve"> </w:t>
      </w:r>
      <w:r w:rsidR="00063832">
        <w:t>evidence that Moses was instructed to write his words down</w:t>
      </w:r>
      <w:r w:rsidR="00965E49">
        <w:t xml:space="preserve"> </w:t>
      </w:r>
      <w:r w:rsidR="00965E49">
        <w:rPr>
          <w:vertAlign w:val="superscript"/>
        </w:rPr>
        <w:t>5</w:t>
      </w:r>
      <w:r w:rsidR="00965E49">
        <w:t xml:space="preserve">. </w:t>
      </w:r>
    </w:p>
    <w:p w14:paraId="1D87B3F2" w14:textId="5E8A1DD1" w:rsidR="00F94E57" w:rsidRDefault="00F94E57">
      <w:r>
        <w:t>With the above established</w:t>
      </w:r>
      <w:r w:rsidR="003E0BFF">
        <w:t>,</w:t>
      </w:r>
      <w:r>
        <w:t xml:space="preserve"> Genesis 1 sets out the creation</w:t>
      </w:r>
      <w:r w:rsidR="003E0BFF">
        <w:t xml:space="preserve"> story</w:t>
      </w:r>
      <w:r w:rsidR="00614462">
        <w:t>.</w:t>
      </w:r>
      <w:r>
        <w:t xml:space="preserve"> </w:t>
      </w:r>
      <w:r w:rsidR="006D7B40">
        <w:t>Although the translation is literal in terms of the language from the original</w:t>
      </w:r>
      <w:r w:rsidR="003E0BFF">
        <w:t xml:space="preserve"> Hebrew texts</w:t>
      </w:r>
      <w:r w:rsidR="006D7B40">
        <w:t xml:space="preserve"> to English, the meaning regarding what </w:t>
      </w:r>
      <w:r w:rsidR="003E0BFF">
        <w:t>the story tells the reader is</w:t>
      </w:r>
      <w:r w:rsidR="006D7B40">
        <w:t xml:space="preserve"> subjectiv</w:t>
      </w:r>
      <w:r w:rsidR="001248A5">
        <w:t>e.</w:t>
      </w:r>
      <w:r w:rsidR="006D7B40">
        <w:t xml:space="preserve"> </w:t>
      </w:r>
      <w:r w:rsidR="001248A5">
        <w:t>I</w:t>
      </w:r>
      <w:r w:rsidR="006D7B40">
        <w:t xml:space="preserve">n respect of the time it took for the universe to </w:t>
      </w:r>
      <w:r w:rsidR="001248A5">
        <w:t>be created caused</w:t>
      </w:r>
      <w:r w:rsidR="003E0BFF">
        <w:t xml:space="preserve"> a division within the church </w:t>
      </w:r>
      <w:r w:rsidR="001248A5">
        <w:t xml:space="preserve">with </w:t>
      </w:r>
      <w:r w:rsidR="003E0BFF">
        <w:t>old earth creation and a new earth creation</w:t>
      </w:r>
      <w:r w:rsidR="006D7B40">
        <w:t xml:space="preserve"> </w:t>
      </w:r>
      <w:r w:rsidR="004F48AB">
        <w:rPr>
          <w:vertAlign w:val="superscript"/>
        </w:rPr>
        <w:t>6</w:t>
      </w:r>
      <w:r w:rsidR="006D7B40">
        <w:t>. Therefor having reviewed the passage</w:t>
      </w:r>
      <w:r w:rsidR="003F0767">
        <w:t xml:space="preserve">, </w:t>
      </w:r>
      <w:r w:rsidR="003E0BFF">
        <w:t xml:space="preserve">to avoid </w:t>
      </w:r>
      <w:r w:rsidR="00E63A64">
        <w:t>siding with either</w:t>
      </w:r>
      <w:r w:rsidR="007018A9">
        <w:t>,</w:t>
      </w:r>
      <w:r w:rsidR="003E0BFF">
        <w:t xml:space="preserve"> the passage is much better reviewed as </w:t>
      </w:r>
      <w:r>
        <w:t xml:space="preserve">a record of how the </w:t>
      </w:r>
      <w:r w:rsidR="00614462">
        <w:t xml:space="preserve">universe came into being. </w:t>
      </w:r>
      <w:r w:rsidR="003E0BFF">
        <w:t>On this basis i</w:t>
      </w:r>
      <w:r w:rsidR="00614462">
        <w:t>t is not intended to explain how the universe was created in detail, but intended to explain how the universe came to be</w:t>
      </w:r>
      <w:r w:rsidR="006D7B40">
        <w:t>. This theme of God being the creator of all things is evident from each section of creation which begins with, “And God said</w:t>
      </w:r>
      <w:r w:rsidR="00614462">
        <w:t>.</w:t>
      </w:r>
      <w:r w:rsidR="006D7B40">
        <w:t>”</w:t>
      </w:r>
      <w:r w:rsidR="004F48AB">
        <w:rPr>
          <w:vertAlign w:val="superscript"/>
        </w:rPr>
        <w:t>7</w:t>
      </w:r>
      <w:r w:rsidR="006D7B40">
        <w:t xml:space="preserve">. </w:t>
      </w:r>
      <w:r w:rsidR="00614462">
        <w:t xml:space="preserve"> </w:t>
      </w:r>
    </w:p>
    <w:p w14:paraId="7D92D158" w14:textId="77064FD0" w:rsidR="00A527E8" w:rsidRPr="006C564C" w:rsidRDefault="00351DAA" w:rsidP="003E0BFF">
      <w:r>
        <w:t>The phrase “And God said,” is a repetitive theme which can be found throughout the first chapter of Genesis</w:t>
      </w:r>
      <w:r w:rsidR="003E0BFF">
        <w:t>. The same wording and phrases are used to establish the creation</w:t>
      </w:r>
      <w:r>
        <w:t xml:space="preserve"> and</w:t>
      </w:r>
      <w:r w:rsidR="0038743A">
        <w:t xml:space="preserve"> God</w:t>
      </w:r>
      <w:r>
        <w:t xml:space="preserve"> reflect</w:t>
      </w:r>
      <w:r w:rsidR="008B1468">
        <w:t>s</w:t>
      </w:r>
      <w:r>
        <w:t xml:space="preserve"> on </w:t>
      </w:r>
      <w:r w:rsidR="008B1468">
        <w:t xml:space="preserve">the </w:t>
      </w:r>
      <w:r>
        <w:t xml:space="preserve">creation after each element is created </w:t>
      </w:r>
      <w:r w:rsidR="004F48AB">
        <w:rPr>
          <w:vertAlign w:val="superscript"/>
        </w:rPr>
        <w:t>8</w:t>
      </w:r>
      <w:r w:rsidR="003E0BFF">
        <w:t>.</w:t>
      </w:r>
      <w:r w:rsidR="006D7B40">
        <w:t xml:space="preserve"> The author </w:t>
      </w:r>
      <w:r>
        <w:t xml:space="preserve">in this chapter </w:t>
      </w:r>
      <w:r w:rsidR="006D7B40">
        <w:t xml:space="preserve">depicts specific attributes to life </w:t>
      </w:r>
      <w:r w:rsidR="004F48AB">
        <w:rPr>
          <w:vertAlign w:val="superscript"/>
        </w:rPr>
        <w:t>9</w:t>
      </w:r>
      <w:r w:rsidR="006D7B40">
        <w:t xml:space="preserve">. </w:t>
      </w:r>
      <w:r w:rsidR="003E0BFF">
        <w:t>Whether intentional or not the author sets out the order in which life was formed, with the essential elements</w:t>
      </w:r>
      <w:r w:rsidR="001F3162">
        <w:t xml:space="preserve"> to support life</w:t>
      </w:r>
      <w:r w:rsidR="003E0BFF">
        <w:t xml:space="preserve"> being established first before living creatures are formed </w:t>
      </w:r>
      <w:r w:rsidR="003E0BFF">
        <w:rPr>
          <w:vertAlign w:val="superscript"/>
        </w:rPr>
        <w:t>1</w:t>
      </w:r>
      <w:r w:rsidR="004F48AB">
        <w:rPr>
          <w:vertAlign w:val="superscript"/>
        </w:rPr>
        <w:t>0</w:t>
      </w:r>
      <w:r w:rsidR="003E0BFF">
        <w:t xml:space="preserve">. </w:t>
      </w:r>
    </w:p>
    <w:p w14:paraId="194B3D95" w14:textId="77777777" w:rsidR="00A527E8" w:rsidRPr="00A527E8" w:rsidRDefault="00A527E8" w:rsidP="00A527E8">
      <w:pPr>
        <w:rPr>
          <w:sz w:val="20"/>
          <w:szCs w:val="20"/>
        </w:rPr>
      </w:pPr>
      <w:r w:rsidRPr="00A527E8">
        <w:rPr>
          <w:sz w:val="20"/>
          <w:szCs w:val="20"/>
          <w:vertAlign w:val="superscript"/>
        </w:rPr>
        <w:t>1</w:t>
      </w:r>
      <w:r w:rsidRPr="00A527E8">
        <w:rPr>
          <w:sz w:val="20"/>
          <w:szCs w:val="20"/>
        </w:rPr>
        <w:t xml:space="preserve"> </w:t>
      </w:r>
      <w:r w:rsidRPr="00A527E8">
        <w:rPr>
          <w:i/>
          <w:iCs/>
          <w:sz w:val="20"/>
          <w:szCs w:val="20"/>
        </w:rPr>
        <w:t xml:space="preserve">The Holy Bible Old and New Testament, </w:t>
      </w:r>
      <w:r w:rsidRPr="00A527E8">
        <w:rPr>
          <w:sz w:val="20"/>
          <w:szCs w:val="20"/>
        </w:rPr>
        <w:t xml:space="preserve">English Standard Version, Crossway (2001) Preface vii. </w:t>
      </w:r>
    </w:p>
    <w:p w14:paraId="76864BF3" w14:textId="77777777" w:rsidR="00A527E8" w:rsidRPr="00A527E8" w:rsidRDefault="00A527E8" w:rsidP="00A527E8">
      <w:pPr>
        <w:rPr>
          <w:sz w:val="20"/>
          <w:szCs w:val="20"/>
        </w:rPr>
      </w:pPr>
      <w:r w:rsidRPr="00A527E8">
        <w:rPr>
          <w:sz w:val="20"/>
          <w:szCs w:val="20"/>
          <w:vertAlign w:val="superscript"/>
        </w:rPr>
        <w:t>2</w:t>
      </w:r>
      <w:r w:rsidRPr="00A527E8">
        <w:rPr>
          <w:sz w:val="20"/>
          <w:szCs w:val="20"/>
        </w:rPr>
        <w:t xml:space="preserve"> Ibid. Preface vii.</w:t>
      </w:r>
    </w:p>
    <w:p w14:paraId="191CACC7" w14:textId="77777777" w:rsidR="00A527E8" w:rsidRPr="00A527E8" w:rsidRDefault="00A527E8" w:rsidP="00A527E8">
      <w:pPr>
        <w:rPr>
          <w:sz w:val="20"/>
          <w:szCs w:val="20"/>
        </w:rPr>
      </w:pPr>
      <w:r w:rsidRPr="00A527E8">
        <w:rPr>
          <w:sz w:val="20"/>
          <w:szCs w:val="20"/>
          <w:vertAlign w:val="superscript"/>
        </w:rPr>
        <w:t>3</w:t>
      </w:r>
      <w:r w:rsidRPr="00A527E8">
        <w:rPr>
          <w:sz w:val="20"/>
          <w:szCs w:val="20"/>
        </w:rPr>
        <w:t xml:space="preserve"> Ibid. Preface vii.</w:t>
      </w:r>
    </w:p>
    <w:p w14:paraId="7C1D1FBD" w14:textId="77777777" w:rsidR="00A527E8" w:rsidRPr="00A527E8" w:rsidRDefault="00A527E8" w:rsidP="00A527E8">
      <w:pPr>
        <w:rPr>
          <w:sz w:val="20"/>
          <w:szCs w:val="20"/>
        </w:rPr>
      </w:pPr>
      <w:r w:rsidRPr="00A527E8">
        <w:rPr>
          <w:sz w:val="20"/>
          <w:szCs w:val="20"/>
          <w:vertAlign w:val="superscript"/>
        </w:rPr>
        <w:t>4</w:t>
      </w:r>
      <w:r w:rsidRPr="00A527E8">
        <w:rPr>
          <w:sz w:val="20"/>
          <w:szCs w:val="20"/>
        </w:rPr>
        <w:t xml:space="preserve"> </w:t>
      </w:r>
      <w:r w:rsidRPr="00A527E8">
        <w:rPr>
          <w:i/>
          <w:iCs/>
          <w:sz w:val="20"/>
          <w:szCs w:val="20"/>
        </w:rPr>
        <w:t xml:space="preserve">The Apologetics Study Bible, </w:t>
      </w:r>
      <w:r w:rsidRPr="00A527E8">
        <w:rPr>
          <w:sz w:val="20"/>
          <w:szCs w:val="20"/>
        </w:rPr>
        <w:t xml:space="preserve">Holman Bible Publishers, (2007) (p. 1). </w:t>
      </w:r>
    </w:p>
    <w:p w14:paraId="04578083" w14:textId="77777777" w:rsidR="00A527E8" w:rsidRPr="00A527E8" w:rsidRDefault="00A527E8" w:rsidP="00A527E8">
      <w:pPr>
        <w:rPr>
          <w:sz w:val="20"/>
          <w:szCs w:val="20"/>
        </w:rPr>
      </w:pPr>
      <w:r w:rsidRPr="00A527E8">
        <w:rPr>
          <w:sz w:val="20"/>
          <w:szCs w:val="20"/>
          <w:vertAlign w:val="superscript"/>
        </w:rPr>
        <w:t>5</w:t>
      </w:r>
      <w:r w:rsidRPr="00A527E8">
        <w:rPr>
          <w:sz w:val="20"/>
          <w:szCs w:val="20"/>
        </w:rPr>
        <w:t xml:space="preserve"> </w:t>
      </w:r>
      <w:r w:rsidRPr="00A527E8">
        <w:rPr>
          <w:i/>
          <w:iCs/>
          <w:sz w:val="20"/>
          <w:szCs w:val="20"/>
        </w:rPr>
        <w:t xml:space="preserve">The Holy Bible Old and New Testament, </w:t>
      </w:r>
      <w:r w:rsidRPr="00A527E8">
        <w:rPr>
          <w:sz w:val="20"/>
          <w:szCs w:val="20"/>
        </w:rPr>
        <w:t xml:space="preserve">English Standard Version, Crossway (2001) Exodus 17, 14. </w:t>
      </w:r>
    </w:p>
    <w:p w14:paraId="2BE9D5F7" w14:textId="77777777" w:rsidR="00A527E8" w:rsidRPr="00A527E8" w:rsidRDefault="00A527E8" w:rsidP="00A527E8">
      <w:pPr>
        <w:rPr>
          <w:sz w:val="20"/>
          <w:szCs w:val="20"/>
        </w:rPr>
      </w:pPr>
      <w:r w:rsidRPr="00A527E8">
        <w:rPr>
          <w:sz w:val="20"/>
          <w:szCs w:val="20"/>
          <w:vertAlign w:val="superscript"/>
        </w:rPr>
        <w:t>6</w:t>
      </w:r>
      <w:r w:rsidRPr="00A527E8">
        <w:rPr>
          <w:sz w:val="20"/>
          <w:szCs w:val="20"/>
        </w:rPr>
        <w:t xml:space="preserve"> </w:t>
      </w:r>
      <w:r w:rsidRPr="00A527E8">
        <w:rPr>
          <w:i/>
          <w:iCs/>
          <w:sz w:val="20"/>
          <w:szCs w:val="20"/>
        </w:rPr>
        <w:t xml:space="preserve">The Apologetics Study Bible, </w:t>
      </w:r>
      <w:r w:rsidRPr="00A527E8">
        <w:rPr>
          <w:sz w:val="20"/>
          <w:szCs w:val="20"/>
        </w:rPr>
        <w:t xml:space="preserve">Holman Bible Publishers, (2007) (p. 3). </w:t>
      </w:r>
    </w:p>
    <w:p w14:paraId="44C23D4C" w14:textId="77777777" w:rsidR="00A527E8" w:rsidRPr="00A527E8" w:rsidRDefault="00A527E8" w:rsidP="00A527E8">
      <w:pPr>
        <w:rPr>
          <w:sz w:val="20"/>
          <w:szCs w:val="20"/>
        </w:rPr>
      </w:pPr>
      <w:r w:rsidRPr="00A527E8">
        <w:rPr>
          <w:sz w:val="20"/>
          <w:szCs w:val="20"/>
          <w:vertAlign w:val="superscript"/>
        </w:rPr>
        <w:t>7</w:t>
      </w:r>
      <w:r w:rsidRPr="00A527E8">
        <w:rPr>
          <w:sz w:val="20"/>
          <w:szCs w:val="20"/>
        </w:rPr>
        <w:t xml:space="preserve"> </w:t>
      </w:r>
      <w:r w:rsidRPr="00A527E8">
        <w:rPr>
          <w:i/>
          <w:iCs/>
          <w:sz w:val="20"/>
          <w:szCs w:val="20"/>
        </w:rPr>
        <w:t xml:space="preserve">The Holy Bible Old and New Testament, </w:t>
      </w:r>
      <w:r w:rsidRPr="00A527E8">
        <w:rPr>
          <w:sz w:val="20"/>
          <w:szCs w:val="20"/>
        </w:rPr>
        <w:t xml:space="preserve">English Standard Version, Crossway (2001) Gensis 1, 3. </w:t>
      </w:r>
    </w:p>
    <w:p w14:paraId="6AB65AE8" w14:textId="77777777" w:rsidR="00A527E8" w:rsidRPr="00A527E8" w:rsidRDefault="00A527E8" w:rsidP="00A527E8">
      <w:pPr>
        <w:rPr>
          <w:sz w:val="20"/>
          <w:szCs w:val="20"/>
        </w:rPr>
      </w:pPr>
      <w:r w:rsidRPr="00A527E8">
        <w:rPr>
          <w:sz w:val="20"/>
          <w:szCs w:val="20"/>
          <w:vertAlign w:val="superscript"/>
        </w:rPr>
        <w:t>8</w:t>
      </w:r>
      <w:r w:rsidRPr="00A527E8">
        <w:rPr>
          <w:sz w:val="20"/>
          <w:szCs w:val="20"/>
        </w:rPr>
        <w:t xml:space="preserve"> Ibid. Genesis 1, 4. </w:t>
      </w:r>
    </w:p>
    <w:p w14:paraId="70CA6F5D" w14:textId="77777777" w:rsidR="00A527E8" w:rsidRPr="00A527E8" w:rsidRDefault="00A527E8" w:rsidP="00A527E8">
      <w:pPr>
        <w:rPr>
          <w:sz w:val="20"/>
          <w:szCs w:val="20"/>
        </w:rPr>
      </w:pPr>
      <w:r w:rsidRPr="00A527E8">
        <w:rPr>
          <w:sz w:val="20"/>
          <w:szCs w:val="20"/>
          <w:vertAlign w:val="superscript"/>
        </w:rPr>
        <w:t>9</w:t>
      </w:r>
      <w:r w:rsidRPr="00A527E8">
        <w:rPr>
          <w:sz w:val="20"/>
          <w:szCs w:val="20"/>
        </w:rPr>
        <w:t xml:space="preserve"> Ibid. Genesis 1, 2-26. </w:t>
      </w:r>
    </w:p>
    <w:p w14:paraId="14322591" w14:textId="77777777" w:rsidR="00A527E8" w:rsidRDefault="00A527E8">
      <w:pPr>
        <w:rPr>
          <w:sz w:val="20"/>
          <w:szCs w:val="20"/>
        </w:rPr>
      </w:pPr>
      <w:r w:rsidRPr="00A527E8">
        <w:rPr>
          <w:sz w:val="20"/>
          <w:szCs w:val="20"/>
          <w:vertAlign w:val="superscript"/>
        </w:rPr>
        <w:t>10</w:t>
      </w:r>
      <w:r w:rsidRPr="00A527E8">
        <w:rPr>
          <w:sz w:val="20"/>
          <w:szCs w:val="20"/>
        </w:rPr>
        <w:t xml:space="preserve"> Ibid. Genesis 1, 2-20.</w:t>
      </w:r>
    </w:p>
    <w:p w14:paraId="50E270F7" w14:textId="77777777" w:rsidR="00A527E8" w:rsidRPr="00A527E8" w:rsidRDefault="00A527E8">
      <w:pPr>
        <w:rPr>
          <w:sz w:val="20"/>
          <w:szCs w:val="20"/>
        </w:rPr>
      </w:pPr>
    </w:p>
    <w:p w14:paraId="22987D6B" w14:textId="1937FEAE" w:rsidR="00E03F1A" w:rsidRPr="00A527E8" w:rsidRDefault="003E0BFF">
      <w:r>
        <w:lastRenderedPageBreak/>
        <w:t xml:space="preserve">The theme of repetition </w:t>
      </w:r>
      <w:r w:rsidR="00E03F1A">
        <w:t>is further</w:t>
      </w:r>
      <w:r w:rsidR="00B10D1D">
        <w:t xml:space="preserve"> </w:t>
      </w:r>
      <w:r w:rsidR="00E03F1A">
        <w:t>eviden</w:t>
      </w:r>
      <w:r w:rsidR="00B10D1D">
        <w:t>ced</w:t>
      </w:r>
      <w:r w:rsidR="00E03F1A">
        <w:t xml:space="preserve"> when God creates man in his own image, by repeating this to accentuate the likeness between man and God </w:t>
      </w:r>
      <w:r w:rsidR="00E03F1A">
        <w:rPr>
          <w:vertAlign w:val="superscript"/>
        </w:rPr>
        <w:t>1</w:t>
      </w:r>
      <w:r w:rsidR="004F48AB">
        <w:rPr>
          <w:vertAlign w:val="superscript"/>
        </w:rPr>
        <w:t>1</w:t>
      </w:r>
      <w:r w:rsidR="00E03F1A">
        <w:t xml:space="preserve">. </w:t>
      </w:r>
      <w:r w:rsidR="00351DAA">
        <w:t xml:space="preserve">It is worth noting that man or humankind is the only being created that is made in Gods image. The use of the word “us” when God creates man in his image is not intended to imply that there are more gods, but incorporates God as the Christians view God as a triune God </w:t>
      </w:r>
      <w:r w:rsidR="00351DAA">
        <w:rPr>
          <w:vertAlign w:val="superscript"/>
        </w:rPr>
        <w:t>1</w:t>
      </w:r>
      <w:r w:rsidR="004F48AB">
        <w:rPr>
          <w:vertAlign w:val="superscript"/>
        </w:rPr>
        <w:t>2</w:t>
      </w:r>
      <w:r w:rsidR="00351DAA">
        <w:rPr>
          <w:sz w:val="24"/>
          <w:szCs w:val="24"/>
        </w:rPr>
        <w:t xml:space="preserve">. </w:t>
      </w:r>
    </w:p>
    <w:p w14:paraId="0A69C33A" w14:textId="764728F0" w:rsidR="004403F0" w:rsidRDefault="004403F0" w:rsidP="004403F0">
      <w:r>
        <w:t xml:space="preserve">Repetition is </w:t>
      </w:r>
      <w:r w:rsidR="00880F51">
        <w:t>prevalent</w:t>
      </w:r>
      <w:r>
        <w:t xml:space="preserve"> throughout Gensis 1, and it is worth noting that for each element created God reflected on and it was good. This is true for all but one character of creation</w:t>
      </w:r>
      <w:r w:rsidR="00351404">
        <w:t xml:space="preserve">, the heavens </w:t>
      </w:r>
      <w:r w:rsidR="00351404">
        <w:rPr>
          <w:vertAlign w:val="superscript"/>
        </w:rPr>
        <w:t>1</w:t>
      </w:r>
      <w:r w:rsidR="004F48AB">
        <w:rPr>
          <w:vertAlign w:val="superscript"/>
        </w:rPr>
        <w:t>3</w:t>
      </w:r>
      <w:r w:rsidR="00351404">
        <w:t>.</w:t>
      </w:r>
      <w:r>
        <w:t xml:space="preserve"> The significance for the heavens not being included is not referred to within the text. It is simply omitted. </w:t>
      </w:r>
      <w:r w:rsidR="00880F51">
        <w:t>However,</w:t>
      </w:r>
      <w:r w:rsidR="003B3379">
        <w:t xml:space="preserve"> the fact that it is omitted is significant</w:t>
      </w:r>
      <w:r w:rsidR="00880F51">
        <w:t xml:space="preserve"> and would require further study to try and ascertain why. </w:t>
      </w:r>
    </w:p>
    <w:p w14:paraId="224A78DB" w14:textId="51266B89" w:rsidR="006D7B40" w:rsidRDefault="00E03F1A" w:rsidP="00E03F1A">
      <w:r>
        <w:t xml:space="preserve">In the final segment of the scripture the theme of repetition of God seeing everything being good is continued </w:t>
      </w:r>
      <w:r>
        <w:rPr>
          <w:vertAlign w:val="superscript"/>
        </w:rPr>
        <w:t>14</w:t>
      </w:r>
      <w:r w:rsidR="006D7B40">
        <w:t xml:space="preserve">. </w:t>
      </w:r>
      <w:r>
        <w:t xml:space="preserve">Except </w:t>
      </w:r>
      <w:r w:rsidR="003E0BFF">
        <w:t xml:space="preserve">on this occasion the phrase of everything being good is exclaimed further </w:t>
      </w:r>
      <w:r w:rsidR="007D62CD">
        <w:t>with</w:t>
      </w:r>
      <w:r w:rsidR="003E0BFF">
        <w:t xml:space="preserve"> the word</w:t>
      </w:r>
      <w:r>
        <w:t xml:space="preserve"> “behold”</w:t>
      </w:r>
      <w:r w:rsidR="003E0BFF">
        <w:t xml:space="preserve"> being used</w:t>
      </w:r>
      <w:r>
        <w:rPr>
          <w:vertAlign w:val="superscript"/>
        </w:rPr>
        <w:t>15</w:t>
      </w:r>
      <w:r>
        <w:t xml:space="preserve">. Behold is explained within the preface of the English standard version to be of significance as there is not a single English word which translates from the Hebrew </w:t>
      </w:r>
      <w:proofErr w:type="spellStart"/>
      <w:r>
        <w:rPr>
          <w:i/>
          <w:iCs/>
        </w:rPr>
        <w:t>hinneh</w:t>
      </w:r>
      <w:proofErr w:type="spellEnd"/>
      <w:r>
        <w:rPr>
          <w:i/>
          <w:iCs/>
        </w:rPr>
        <w:t xml:space="preserve"> </w:t>
      </w:r>
      <w:r>
        <w:t xml:space="preserve">or </w:t>
      </w:r>
      <w:r w:rsidR="003E0BFF">
        <w:t>Greek word</w:t>
      </w:r>
      <w:r w:rsidR="003E0BFF">
        <w:rPr>
          <w:i/>
          <w:iCs/>
        </w:rPr>
        <w:t xml:space="preserve"> </w:t>
      </w:r>
      <w:proofErr w:type="spellStart"/>
      <w:r w:rsidR="003E0BFF">
        <w:rPr>
          <w:i/>
          <w:iCs/>
        </w:rPr>
        <w:t>idou</w:t>
      </w:r>
      <w:proofErr w:type="spellEnd"/>
      <w:r w:rsidR="003E0BFF">
        <w:rPr>
          <w:i/>
          <w:iCs/>
        </w:rPr>
        <w:t xml:space="preserve"> </w:t>
      </w:r>
      <w:r w:rsidR="003E0BFF">
        <w:t>which both translate to</w:t>
      </w:r>
      <w:r>
        <w:t xml:space="preserve"> the saying of, </w:t>
      </w:r>
      <w:r w:rsidR="003E0BFF">
        <w:t xml:space="preserve">“Pay careful attention to what follows! This is important.” </w:t>
      </w:r>
      <w:r w:rsidR="003E0BFF">
        <w:rPr>
          <w:vertAlign w:val="superscript"/>
        </w:rPr>
        <w:t>16</w:t>
      </w:r>
      <w:r w:rsidR="003E0BFF">
        <w:t xml:space="preserve">. Second to this, not only was everything good, but to exclaim even further everything was “Very Good.” </w:t>
      </w:r>
      <w:r w:rsidR="003E0BFF">
        <w:rPr>
          <w:vertAlign w:val="superscript"/>
        </w:rPr>
        <w:t>17</w:t>
      </w:r>
      <w:r w:rsidR="003E0BFF">
        <w:t xml:space="preserve">. </w:t>
      </w:r>
    </w:p>
    <w:p w14:paraId="6E3D2DCF" w14:textId="3A1BABD4" w:rsidR="00880F51" w:rsidRDefault="00880F51" w:rsidP="00880F51">
      <w:r>
        <w:t xml:space="preserve">Genesis 1 is also a good way to understand how God was viewed at the time. </w:t>
      </w:r>
      <w:r>
        <w:t>The</w:t>
      </w:r>
      <w:r>
        <w:t xml:space="preserve">re are 2 names commonly used for God. </w:t>
      </w:r>
      <w:r>
        <w:t xml:space="preserve">Elohim is the original Hebrew word for the word God found in Genesis 1 verse 1 </w:t>
      </w:r>
      <w:r w:rsidR="0004372F">
        <w:rPr>
          <w:vertAlign w:val="superscript"/>
        </w:rPr>
        <w:t>18</w:t>
      </w:r>
      <w:r>
        <w:t xml:space="preserve">. </w:t>
      </w:r>
      <w:r w:rsidR="0092100E">
        <w:t xml:space="preserve">This term is a general term for </w:t>
      </w:r>
      <w:r w:rsidR="00035E2B">
        <w:t xml:space="preserve">God. The second name is YHWH. Which </w:t>
      </w:r>
      <w:proofErr w:type="gramStart"/>
      <w:r w:rsidR="00035E2B">
        <w:t>is</w:t>
      </w:r>
      <w:proofErr w:type="gramEnd"/>
      <w:r w:rsidR="00035E2B">
        <w:t xml:space="preserve"> Gods personal name</w:t>
      </w:r>
      <w:r w:rsidR="00CB6D3E">
        <w:t xml:space="preserve"> </w:t>
      </w:r>
      <w:r w:rsidR="0004372F">
        <w:rPr>
          <w:vertAlign w:val="superscript"/>
        </w:rPr>
        <w:t>19</w:t>
      </w:r>
      <w:r w:rsidR="00AB53C9">
        <w:t xml:space="preserve">. </w:t>
      </w:r>
      <w:r w:rsidRPr="00AB53C9">
        <w:t>This</w:t>
      </w:r>
      <w:r>
        <w:t xml:space="preserve"> is significant in understanding the introduction of God to humankinds understanding and relationship with God. As a result of this we can establish that at the beginning of time mankind did not know God personally and he is to be viewed as a creator God rather than relational. The relational terminology for God is used later in scripture after creation in Gensis 2 </w:t>
      </w:r>
      <w:r w:rsidR="0004372F">
        <w:rPr>
          <w:vertAlign w:val="superscript"/>
        </w:rPr>
        <w:t>20</w:t>
      </w:r>
      <w:r>
        <w:t>.</w:t>
      </w:r>
    </w:p>
    <w:p w14:paraId="608BB2B8" w14:textId="77777777" w:rsidR="00A527E8" w:rsidRPr="001235D3" w:rsidRDefault="00A527E8" w:rsidP="00A527E8">
      <w:pPr>
        <w:rPr>
          <w:b/>
          <w:bCs/>
        </w:rPr>
      </w:pPr>
      <w:r w:rsidRPr="001235D3">
        <w:rPr>
          <w:b/>
          <w:bCs/>
        </w:rPr>
        <w:t>Conclusion:</w:t>
      </w:r>
    </w:p>
    <w:p w14:paraId="0BDB6BE8" w14:textId="4F319118" w:rsidR="00A527E8" w:rsidRDefault="00A527E8" w:rsidP="00E03F1A">
      <w:r>
        <w:t xml:space="preserve">As a passage of scripture that tells a story, the creation story is well known amongst both Christians and others. It has faced challenges from science previously and also criticism when the church believed that the world was the centre of the universe. It is worth noting here that at no point in Genesis 1 does it state this. </w:t>
      </w:r>
    </w:p>
    <w:p w14:paraId="17A9366D" w14:textId="6E9E49EF" w:rsidR="00A527E8" w:rsidRPr="00A527E8" w:rsidRDefault="00A527E8" w:rsidP="00A527E8">
      <w:pPr>
        <w:rPr>
          <w:sz w:val="20"/>
          <w:szCs w:val="20"/>
        </w:rPr>
      </w:pPr>
      <w:r w:rsidRPr="00A527E8">
        <w:rPr>
          <w:sz w:val="20"/>
          <w:szCs w:val="20"/>
          <w:vertAlign w:val="superscript"/>
        </w:rPr>
        <w:t>11</w:t>
      </w:r>
      <w:r w:rsidRPr="00A527E8">
        <w:rPr>
          <w:sz w:val="20"/>
          <w:szCs w:val="20"/>
        </w:rPr>
        <w:t xml:space="preserve"> </w:t>
      </w:r>
      <w:r w:rsidRPr="00A527E8">
        <w:rPr>
          <w:i/>
          <w:iCs/>
          <w:sz w:val="20"/>
          <w:szCs w:val="20"/>
        </w:rPr>
        <w:t xml:space="preserve">The Holy Bible Old and New Testament, </w:t>
      </w:r>
      <w:r w:rsidRPr="00A527E8">
        <w:rPr>
          <w:sz w:val="20"/>
          <w:szCs w:val="20"/>
        </w:rPr>
        <w:t>English Standard Version, Crossway (2001) Genesis 1, 27.</w:t>
      </w:r>
    </w:p>
    <w:p w14:paraId="5199AD71" w14:textId="77777777" w:rsidR="00A527E8" w:rsidRPr="00A527E8" w:rsidRDefault="00A527E8" w:rsidP="00A527E8">
      <w:pPr>
        <w:rPr>
          <w:sz w:val="20"/>
          <w:szCs w:val="20"/>
        </w:rPr>
      </w:pPr>
      <w:r w:rsidRPr="00A527E8">
        <w:rPr>
          <w:sz w:val="20"/>
          <w:szCs w:val="20"/>
          <w:vertAlign w:val="superscript"/>
        </w:rPr>
        <w:t>12</w:t>
      </w:r>
      <w:r w:rsidRPr="00A527E8">
        <w:rPr>
          <w:sz w:val="20"/>
          <w:szCs w:val="20"/>
        </w:rPr>
        <w:t xml:space="preserve"> </w:t>
      </w:r>
      <w:r w:rsidRPr="00A527E8">
        <w:rPr>
          <w:i/>
          <w:iCs/>
          <w:sz w:val="20"/>
          <w:szCs w:val="20"/>
        </w:rPr>
        <w:t xml:space="preserve">The Apologetics Study Bible, </w:t>
      </w:r>
      <w:r w:rsidRPr="00A527E8">
        <w:rPr>
          <w:sz w:val="20"/>
          <w:szCs w:val="20"/>
        </w:rPr>
        <w:t xml:space="preserve">Holman Bible Publishers, (2007) (p. 3).   </w:t>
      </w:r>
    </w:p>
    <w:p w14:paraId="0F9FAA96" w14:textId="77777777" w:rsidR="00A527E8" w:rsidRPr="00A527E8" w:rsidRDefault="00A527E8" w:rsidP="00A527E8">
      <w:pPr>
        <w:rPr>
          <w:sz w:val="20"/>
          <w:szCs w:val="20"/>
        </w:rPr>
      </w:pPr>
      <w:r w:rsidRPr="00A527E8">
        <w:rPr>
          <w:sz w:val="20"/>
          <w:szCs w:val="20"/>
          <w:vertAlign w:val="superscript"/>
        </w:rPr>
        <w:t xml:space="preserve">13 </w:t>
      </w:r>
      <w:r w:rsidRPr="00A527E8">
        <w:rPr>
          <w:i/>
          <w:iCs/>
          <w:sz w:val="20"/>
          <w:szCs w:val="20"/>
        </w:rPr>
        <w:t xml:space="preserve">The Holy Bible Old and New Testament, </w:t>
      </w:r>
      <w:r w:rsidRPr="00A527E8">
        <w:rPr>
          <w:sz w:val="20"/>
          <w:szCs w:val="20"/>
        </w:rPr>
        <w:t xml:space="preserve">English Standard Version, Crossway (2001) Gensis 1, 7-8.  </w:t>
      </w:r>
    </w:p>
    <w:p w14:paraId="7B5FEA7F" w14:textId="77777777" w:rsidR="00A527E8" w:rsidRPr="00A527E8" w:rsidRDefault="00A527E8" w:rsidP="00A527E8">
      <w:pPr>
        <w:rPr>
          <w:sz w:val="20"/>
          <w:szCs w:val="20"/>
        </w:rPr>
      </w:pPr>
      <w:r w:rsidRPr="00A527E8">
        <w:rPr>
          <w:sz w:val="20"/>
          <w:szCs w:val="20"/>
          <w:vertAlign w:val="superscript"/>
        </w:rPr>
        <w:t>14</w:t>
      </w:r>
      <w:r w:rsidRPr="00A527E8">
        <w:rPr>
          <w:sz w:val="20"/>
          <w:szCs w:val="20"/>
        </w:rPr>
        <w:t xml:space="preserve"> Ibid. Genesis 1, 28-31.</w:t>
      </w:r>
    </w:p>
    <w:p w14:paraId="29B3F835" w14:textId="77777777" w:rsidR="00A527E8" w:rsidRPr="00A527E8" w:rsidRDefault="00A527E8" w:rsidP="00A527E8">
      <w:pPr>
        <w:rPr>
          <w:sz w:val="20"/>
          <w:szCs w:val="20"/>
        </w:rPr>
      </w:pPr>
      <w:r w:rsidRPr="00A527E8">
        <w:rPr>
          <w:sz w:val="20"/>
          <w:szCs w:val="20"/>
          <w:vertAlign w:val="superscript"/>
        </w:rPr>
        <w:t>15</w:t>
      </w:r>
      <w:r w:rsidRPr="00A527E8">
        <w:rPr>
          <w:sz w:val="20"/>
          <w:szCs w:val="20"/>
        </w:rPr>
        <w:t xml:space="preserve"> Ibid. Genesis 1, 31.    </w:t>
      </w:r>
    </w:p>
    <w:p w14:paraId="7845DCA5" w14:textId="77777777" w:rsidR="00A527E8" w:rsidRPr="00A527E8" w:rsidRDefault="00A527E8" w:rsidP="00A527E8">
      <w:pPr>
        <w:rPr>
          <w:sz w:val="20"/>
          <w:szCs w:val="20"/>
        </w:rPr>
      </w:pPr>
      <w:r w:rsidRPr="00A527E8">
        <w:rPr>
          <w:sz w:val="20"/>
          <w:szCs w:val="20"/>
          <w:vertAlign w:val="superscript"/>
        </w:rPr>
        <w:t>16</w:t>
      </w:r>
      <w:r w:rsidRPr="00A527E8">
        <w:rPr>
          <w:sz w:val="20"/>
          <w:szCs w:val="20"/>
        </w:rPr>
        <w:t xml:space="preserve"> </w:t>
      </w:r>
      <w:r w:rsidRPr="00A527E8">
        <w:rPr>
          <w:i/>
          <w:iCs/>
          <w:sz w:val="20"/>
          <w:szCs w:val="20"/>
        </w:rPr>
        <w:t xml:space="preserve">The Holy Bible Old and New Testament, </w:t>
      </w:r>
      <w:r w:rsidRPr="00A527E8">
        <w:rPr>
          <w:sz w:val="20"/>
          <w:szCs w:val="20"/>
        </w:rPr>
        <w:t xml:space="preserve">English Standard Version, Crossway (2001) Preface x. </w:t>
      </w:r>
    </w:p>
    <w:p w14:paraId="2B2EAC84" w14:textId="77777777" w:rsidR="00A527E8" w:rsidRPr="00A527E8" w:rsidRDefault="00A527E8" w:rsidP="00A527E8">
      <w:pPr>
        <w:rPr>
          <w:sz w:val="20"/>
          <w:szCs w:val="20"/>
        </w:rPr>
      </w:pPr>
      <w:r w:rsidRPr="00A527E8">
        <w:rPr>
          <w:sz w:val="20"/>
          <w:szCs w:val="20"/>
          <w:vertAlign w:val="superscript"/>
        </w:rPr>
        <w:t>17</w:t>
      </w:r>
      <w:r w:rsidRPr="00A527E8">
        <w:rPr>
          <w:sz w:val="20"/>
          <w:szCs w:val="20"/>
        </w:rPr>
        <w:t xml:space="preserve"> Ibid. Genesis 1, 31.</w:t>
      </w:r>
    </w:p>
    <w:p w14:paraId="389D001F" w14:textId="77777777" w:rsidR="00A527E8" w:rsidRPr="00A527E8" w:rsidRDefault="00A527E8" w:rsidP="00A527E8">
      <w:pPr>
        <w:rPr>
          <w:sz w:val="20"/>
          <w:szCs w:val="20"/>
        </w:rPr>
      </w:pPr>
      <w:r w:rsidRPr="00A527E8">
        <w:rPr>
          <w:sz w:val="20"/>
          <w:szCs w:val="20"/>
          <w:vertAlign w:val="superscript"/>
        </w:rPr>
        <w:t>18</w:t>
      </w:r>
      <w:r w:rsidRPr="00A527E8">
        <w:rPr>
          <w:sz w:val="20"/>
          <w:szCs w:val="20"/>
        </w:rPr>
        <w:t xml:space="preserve"> </w:t>
      </w:r>
      <w:r w:rsidRPr="00A527E8">
        <w:rPr>
          <w:i/>
          <w:iCs/>
          <w:sz w:val="20"/>
          <w:szCs w:val="20"/>
        </w:rPr>
        <w:t xml:space="preserve">The Apologetics Study Bible, </w:t>
      </w:r>
      <w:r w:rsidRPr="00A527E8">
        <w:rPr>
          <w:sz w:val="20"/>
          <w:szCs w:val="20"/>
        </w:rPr>
        <w:t xml:space="preserve">Holman Bible Publishers, (2007) (p. 3).   </w:t>
      </w:r>
    </w:p>
    <w:p w14:paraId="7A1A79A1" w14:textId="77777777" w:rsidR="00A527E8" w:rsidRPr="00A527E8" w:rsidRDefault="00A527E8" w:rsidP="00A527E8">
      <w:pPr>
        <w:rPr>
          <w:sz w:val="20"/>
          <w:szCs w:val="20"/>
        </w:rPr>
      </w:pPr>
      <w:r w:rsidRPr="00A527E8">
        <w:rPr>
          <w:sz w:val="20"/>
          <w:szCs w:val="20"/>
          <w:vertAlign w:val="superscript"/>
        </w:rPr>
        <w:t xml:space="preserve">19 </w:t>
      </w:r>
      <w:r w:rsidRPr="00A527E8">
        <w:rPr>
          <w:i/>
          <w:iCs/>
          <w:sz w:val="20"/>
          <w:szCs w:val="20"/>
        </w:rPr>
        <w:t xml:space="preserve">The Holy Bible Old and New Testament, </w:t>
      </w:r>
      <w:r w:rsidRPr="00A527E8">
        <w:rPr>
          <w:sz w:val="20"/>
          <w:szCs w:val="20"/>
        </w:rPr>
        <w:t xml:space="preserve">English Standard Version, Crossway (2001) Preface ix. </w:t>
      </w:r>
    </w:p>
    <w:p w14:paraId="34620B86" w14:textId="77777777" w:rsidR="00A527E8" w:rsidRPr="00A527E8" w:rsidRDefault="00A527E8">
      <w:pPr>
        <w:rPr>
          <w:sz w:val="20"/>
          <w:szCs w:val="20"/>
        </w:rPr>
      </w:pPr>
      <w:r w:rsidRPr="00A527E8">
        <w:rPr>
          <w:sz w:val="20"/>
          <w:szCs w:val="20"/>
          <w:vertAlign w:val="superscript"/>
        </w:rPr>
        <w:t>20</w:t>
      </w:r>
      <w:r w:rsidRPr="00A527E8">
        <w:rPr>
          <w:sz w:val="20"/>
          <w:szCs w:val="20"/>
        </w:rPr>
        <w:t xml:space="preserve"> Ibid. Genesis 2, 4</w:t>
      </w:r>
      <w:r w:rsidRPr="00A527E8">
        <w:rPr>
          <w:sz w:val="20"/>
          <w:szCs w:val="20"/>
        </w:rPr>
        <w:t>.</w:t>
      </w:r>
    </w:p>
    <w:p w14:paraId="149F1583" w14:textId="6BD0628F" w:rsidR="008E3B57" w:rsidRDefault="004C4A5D">
      <w:r>
        <w:lastRenderedPageBreak/>
        <w:t>As a whole on my reading and understanding of the scripture</w:t>
      </w:r>
      <w:r w:rsidR="003A14E5">
        <w:t>. I understand</w:t>
      </w:r>
      <w:r w:rsidR="008E3B57">
        <w:t xml:space="preserve"> the scripture to set out a </w:t>
      </w:r>
      <w:r w:rsidR="005B4E84">
        <w:t>beginning, a</w:t>
      </w:r>
      <w:r w:rsidR="005616F6">
        <w:t>n understanding of a</w:t>
      </w:r>
      <w:r w:rsidR="005B4E84">
        <w:t xml:space="preserve"> creator and an order. With a significance to the order and the use of repetition to accentuate the </w:t>
      </w:r>
      <w:r w:rsidR="005616F6">
        <w:t>key elements of creation.</w:t>
      </w:r>
      <w:r w:rsidR="0055705E">
        <w:t xml:space="preserve"> </w:t>
      </w:r>
    </w:p>
    <w:p w14:paraId="23AB66F2" w14:textId="7ED440F8" w:rsidR="004F48AB" w:rsidRDefault="0055705E">
      <w:r>
        <w:t xml:space="preserve">The text itself clearly identifies a </w:t>
      </w:r>
      <w:r w:rsidR="007763ED">
        <w:t>higher achy</w:t>
      </w:r>
      <w:r>
        <w:t xml:space="preserve"> </w:t>
      </w:r>
      <w:r w:rsidR="007763ED">
        <w:t xml:space="preserve">with humans given dominion over everything </w:t>
      </w:r>
      <w:r w:rsidR="007763ED">
        <w:rPr>
          <w:vertAlign w:val="superscript"/>
        </w:rPr>
        <w:t>2</w:t>
      </w:r>
      <w:r w:rsidR="0004372F">
        <w:rPr>
          <w:vertAlign w:val="superscript"/>
        </w:rPr>
        <w:t>1</w:t>
      </w:r>
      <w:r w:rsidR="007763ED">
        <w:t>.</w:t>
      </w:r>
      <w:r w:rsidR="004F5BD5">
        <w:t xml:space="preserve"> Using repetition, words like ‘Behold’ to accentuate further if at first not understood. </w:t>
      </w:r>
    </w:p>
    <w:p w14:paraId="7D2BCC65" w14:textId="7D2586A5" w:rsidR="00614462" w:rsidRDefault="00A3395D">
      <w:r>
        <w:t>The text is</w:t>
      </w:r>
      <w:r w:rsidR="004F5BD5">
        <w:t xml:space="preserve"> </w:t>
      </w:r>
      <w:r>
        <w:t>written to human kind as opposed to any other element within creation</w:t>
      </w:r>
      <w:r w:rsidR="00E137B8">
        <w:t xml:space="preserve"> to understand the significance of their existence. </w:t>
      </w:r>
      <w:r w:rsidR="004A5B6E">
        <w:t xml:space="preserve">Understanding the original texts and translations is significant to have a greater understanding of the difference between a creator God, and a relational God. </w:t>
      </w:r>
    </w:p>
    <w:p w14:paraId="3100B079" w14:textId="084CD644" w:rsidR="00FC74E9" w:rsidRDefault="00FC74E9">
      <w:r>
        <w:t xml:space="preserve">All of the above literature has been researched without the use of AI and referenced appropriately with footnotes and a full bibliography. </w:t>
      </w:r>
    </w:p>
    <w:p w14:paraId="45727E40" w14:textId="77777777" w:rsidR="00A527E8" w:rsidRPr="00A527E8" w:rsidRDefault="00A527E8">
      <w:pPr>
        <w:rPr>
          <w:sz w:val="20"/>
          <w:szCs w:val="20"/>
          <w:vertAlign w:val="superscript"/>
        </w:rPr>
      </w:pPr>
    </w:p>
    <w:p w14:paraId="4A742C9D" w14:textId="77777777" w:rsidR="00FC74E9" w:rsidRDefault="00C10CA2">
      <w:pPr>
        <w:rPr>
          <w:sz w:val="20"/>
          <w:szCs w:val="20"/>
        </w:rPr>
      </w:pPr>
      <w:r w:rsidRPr="00A527E8">
        <w:rPr>
          <w:sz w:val="20"/>
          <w:szCs w:val="20"/>
          <w:vertAlign w:val="superscript"/>
        </w:rPr>
        <w:t>21</w:t>
      </w:r>
      <w:r w:rsidRPr="00A527E8">
        <w:rPr>
          <w:sz w:val="20"/>
          <w:szCs w:val="20"/>
        </w:rPr>
        <w:t xml:space="preserve"> </w:t>
      </w:r>
      <w:r w:rsidR="00A527E8" w:rsidRPr="00A527E8">
        <w:rPr>
          <w:i/>
          <w:iCs/>
          <w:sz w:val="20"/>
          <w:szCs w:val="20"/>
        </w:rPr>
        <w:t xml:space="preserve">The Holy Bible Old and New Testament, </w:t>
      </w:r>
      <w:r w:rsidR="00A527E8" w:rsidRPr="00A527E8">
        <w:rPr>
          <w:sz w:val="20"/>
          <w:szCs w:val="20"/>
        </w:rPr>
        <w:t>English Standard Version, Crossway (2001)</w:t>
      </w:r>
      <w:r w:rsidR="00BA50E4" w:rsidRPr="00A527E8">
        <w:rPr>
          <w:sz w:val="20"/>
          <w:szCs w:val="20"/>
        </w:rPr>
        <w:t xml:space="preserve"> Genesis 1, </w:t>
      </w:r>
      <w:r w:rsidR="00A527E8" w:rsidRPr="00A527E8">
        <w:rPr>
          <w:sz w:val="20"/>
          <w:szCs w:val="20"/>
        </w:rPr>
        <w:t>29-30.</w:t>
      </w:r>
    </w:p>
    <w:p w14:paraId="6AD394FE" w14:textId="77777777" w:rsidR="00FC74E9" w:rsidRDefault="00FC74E9">
      <w:pPr>
        <w:rPr>
          <w:sz w:val="20"/>
          <w:szCs w:val="20"/>
        </w:rPr>
      </w:pPr>
    </w:p>
    <w:p w14:paraId="1107A2BA" w14:textId="77777777" w:rsidR="00FC74E9" w:rsidRDefault="00FC74E9">
      <w:pPr>
        <w:rPr>
          <w:sz w:val="20"/>
          <w:szCs w:val="20"/>
        </w:rPr>
      </w:pPr>
    </w:p>
    <w:p w14:paraId="5E6CD493" w14:textId="77777777" w:rsidR="00FC74E9" w:rsidRDefault="00FC74E9">
      <w:pPr>
        <w:rPr>
          <w:sz w:val="20"/>
          <w:szCs w:val="20"/>
        </w:rPr>
      </w:pPr>
    </w:p>
    <w:p w14:paraId="4BD3908F" w14:textId="77777777" w:rsidR="00FC74E9" w:rsidRDefault="00FC74E9">
      <w:pPr>
        <w:rPr>
          <w:sz w:val="20"/>
          <w:szCs w:val="20"/>
        </w:rPr>
      </w:pPr>
    </w:p>
    <w:p w14:paraId="3653008A" w14:textId="77777777" w:rsidR="00FC74E9" w:rsidRDefault="00FC74E9">
      <w:pPr>
        <w:rPr>
          <w:sz w:val="20"/>
          <w:szCs w:val="20"/>
        </w:rPr>
      </w:pPr>
    </w:p>
    <w:p w14:paraId="5EB1EBD6" w14:textId="77777777" w:rsidR="00FC74E9" w:rsidRDefault="00FC74E9">
      <w:pPr>
        <w:rPr>
          <w:sz w:val="20"/>
          <w:szCs w:val="20"/>
        </w:rPr>
      </w:pPr>
    </w:p>
    <w:p w14:paraId="2E088D7E" w14:textId="77777777" w:rsidR="00FC74E9" w:rsidRDefault="00FC74E9">
      <w:pPr>
        <w:rPr>
          <w:sz w:val="20"/>
          <w:szCs w:val="20"/>
        </w:rPr>
      </w:pPr>
    </w:p>
    <w:p w14:paraId="51994F96" w14:textId="77777777" w:rsidR="00FC74E9" w:rsidRDefault="00FC74E9">
      <w:pPr>
        <w:rPr>
          <w:sz w:val="20"/>
          <w:szCs w:val="20"/>
        </w:rPr>
      </w:pPr>
    </w:p>
    <w:p w14:paraId="6AF5ED0F" w14:textId="77777777" w:rsidR="00FC74E9" w:rsidRDefault="00FC74E9">
      <w:pPr>
        <w:rPr>
          <w:sz w:val="20"/>
          <w:szCs w:val="20"/>
        </w:rPr>
      </w:pPr>
    </w:p>
    <w:p w14:paraId="114D99A1" w14:textId="77777777" w:rsidR="00FC74E9" w:rsidRDefault="00FC74E9">
      <w:pPr>
        <w:rPr>
          <w:sz w:val="20"/>
          <w:szCs w:val="20"/>
        </w:rPr>
      </w:pPr>
    </w:p>
    <w:p w14:paraId="76FD0F6F" w14:textId="77777777" w:rsidR="00FC74E9" w:rsidRDefault="00FC74E9">
      <w:pPr>
        <w:rPr>
          <w:sz w:val="20"/>
          <w:szCs w:val="20"/>
        </w:rPr>
      </w:pPr>
    </w:p>
    <w:p w14:paraId="492E1666" w14:textId="77777777" w:rsidR="00FC74E9" w:rsidRDefault="00FC74E9">
      <w:pPr>
        <w:rPr>
          <w:sz w:val="20"/>
          <w:szCs w:val="20"/>
        </w:rPr>
      </w:pPr>
    </w:p>
    <w:p w14:paraId="064E2976" w14:textId="77777777" w:rsidR="00FC74E9" w:rsidRDefault="00FC74E9">
      <w:pPr>
        <w:rPr>
          <w:sz w:val="20"/>
          <w:szCs w:val="20"/>
        </w:rPr>
      </w:pPr>
    </w:p>
    <w:p w14:paraId="3901CDBC" w14:textId="77777777" w:rsidR="00FC74E9" w:rsidRDefault="00FC74E9">
      <w:pPr>
        <w:rPr>
          <w:sz w:val="20"/>
          <w:szCs w:val="20"/>
        </w:rPr>
      </w:pPr>
    </w:p>
    <w:p w14:paraId="15B220A7" w14:textId="77777777" w:rsidR="00FC74E9" w:rsidRDefault="00FC74E9">
      <w:pPr>
        <w:rPr>
          <w:sz w:val="20"/>
          <w:szCs w:val="20"/>
        </w:rPr>
      </w:pPr>
    </w:p>
    <w:p w14:paraId="7F3C6850" w14:textId="77777777" w:rsidR="00FC74E9" w:rsidRDefault="00FC74E9">
      <w:pPr>
        <w:rPr>
          <w:sz w:val="20"/>
          <w:szCs w:val="20"/>
        </w:rPr>
      </w:pPr>
    </w:p>
    <w:p w14:paraId="3E95A2F8" w14:textId="77777777" w:rsidR="00FC74E9" w:rsidRDefault="00FC74E9">
      <w:pPr>
        <w:rPr>
          <w:sz w:val="20"/>
          <w:szCs w:val="20"/>
        </w:rPr>
      </w:pPr>
    </w:p>
    <w:p w14:paraId="633D077C" w14:textId="77777777" w:rsidR="00FC74E9" w:rsidRDefault="00FC74E9">
      <w:pPr>
        <w:rPr>
          <w:sz w:val="20"/>
          <w:szCs w:val="20"/>
        </w:rPr>
      </w:pPr>
    </w:p>
    <w:p w14:paraId="55CBFF8E" w14:textId="77777777" w:rsidR="00FC74E9" w:rsidRDefault="00FC74E9">
      <w:pPr>
        <w:rPr>
          <w:sz w:val="20"/>
          <w:szCs w:val="20"/>
        </w:rPr>
      </w:pPr>
    </w:p>
    <w:p w14:paraId="3F9E095E" w14:textId="77777777" w:rsidR="00FC74E9" w:rsidRDefault="00FC74E9">
      <w:pPr>
        <w:rPr>
          <w:sz w:val="20"/>
          <w:szCs w:val="20"/>
        </w:rPr>
      </w:pPr>
    </w:p>
    <w:p w14:paraId="487213A1" w14:textId="77777777" w:rsidR="00FC74E9" w:rsidRDefault="00FC74E9">
      <w:pPr>
        <w:rPr>
          <w:sz w:val="20"/>
          <w:szCs w:val="20"/>
        </w:rPr>
      </w:pPr>
    </w:p>
    <w:p w14:paraId="39285D1D" w14:textId="77777777" w:rsidR="00FC74E9" w:rsidRDefault="00FC74E9">
      <w:pPr>
        <w:rPr>
          <w:sz w:val="20"/>
          <w:szCs w:val="20"/>
        </w:rPr>
      </w:pPr>
    </w:p>
    <w:p w14:paraId="721148AB" w14:textId="77777777" w:rsidR="00FC74E9" w:rsidRDefault="00FC74E9">
      <w:pPr>
        <w:rPr>
          <w:sz w:val="20"/>
          <w:szCs w:val="20"/>
        </w:rPr>
      </w:pPr>
    </w:p>
    <w:p w14:paraId="2E053DF5" w14:textId="42E69689" w:rsidR="00C10CA2" w:rsidRDefault="00FC74E9">
      <w:pPr>
        <w:rPr>
          <w:b/>
          <w:bCs/>
          <w:sz w:val="20"/>
          <w:szCs w:val="20"/>
        </w:rPr>
      </w:pPr>
      <w:r w:rsidRPr="00FC74E9">
        <w:rPr>
          <w:b/>
          <w:bCs/>
          <w:sz w:val="20"/>
          <w:szCs w:val="20"/>
        </w:rPr>
        <w:lastRenderedPageBreak/>
        <w:t>Bibliography:</w:t>
      </w:r>
      <w:r w:rsidR="00A527E8" w:rsidRPr="00FC74E9">
        <w:rPr>
          <w:b/>
          <w:bCs/>
          <w:sz w:val="20"/>
          <w:szCs w:val="20"/>
        </w:rPr>
        <w:t xml:space="preserve"> </w:t>
      </w:r>
      <w:r w:rsidR="00C10CA2" w:rsidRPr="00FC74E9">
        <w:rPr>
          <w:b/>
          <w:bCs/>
          <w:sz w:val="20"/>
          <w:szCs w:val="20"/>
        </w:rPr>
        <w:t xml:space="preserve">      </w:t>
      </w:r>
    </w:p>
    <w:p w14:paraId="50BD9B5F" w14:textId="77777777" w:rsidR="006C564C" w:rsidRDefault="006C564C">
      <w:pPr>
        <w:rPr>
          <w:b/>
          <w:bCs/>
          <w:sz w:val="20"/>
          <w:szCs w:val="20"/>
        </w:rPr>
      </w:pPr>
    </w:p>
    <w:p w14:paraId="68336555" w14:textId="16C3532F" w:rsidR="006C564C" w:rsidRDefault="006C564C">
      <w:pPr>
        <w:rPr>
          <w:sz w:val="20"/>
          <w:szCs w:val="20"/>
        </w:rPr>
      </w:pPr>
      <w:r w:rsidRPr="00A527E8">
        <w:rPr>
          <w:i/>
          <w:iCs/>
          <w:sz w:val="20"/>
          <w:szCs w:val="20"/>
        </w:rPr>
        <w:t xml:space="preserve">The Apologetics Study Bible, </w:t>
      </w:r>
      <w:r w:rsidRPr="00A527E8">
        <w:rPr>
          <w:sz w:val="20"/>
          <w:szCs w:val="20"/>
        </w:rPr>
        <w:t>Holman Bible Publishers, (2007)</w:t>
      </w:r>
    </w:p>
    <w:p w14:paraId="6377FD9D" w14:textId="77777777" w:rsidR="006C564C" w:rsidRDefault="006C564C">
      <w:pPr>
        <w:rPr>
          <w:b/>
          <w:bCs/>
          <w:sz w:val="20"/>
          <w:szCs w:val="20"/>
        </w:rPr>
      </w:pPr>
    </w:p>
    <w:p w14:paraId="367346BE" w14:textId="7F6DC79A" w:rsidR="006C564C" w:rsidRPr="00FC74E9" w:rsidRDefault="006C564C">
      <w:pPr>
        <w:rPr>
          <w:b/>
          <w:bCs/>
          <w:sz w:val="20"/>
          <w:szCs w:val="20"/>
        </w:rPr>
      </w:pPr>
      <w:r w:rsidRPr="00A527E8">
        <w:rPr>
          <w:i/>
          <w:iCs/>
          <w:sz w:val="20"/>
          <w:szCs w:val="20"/>
        </w:rPr>
        <w:t xml:space="preserve">The Holy Bible Old and New Testament, </w:t>
      </w:r>
      <w:r w:rsidRPr="00A527E8">
        <w:rPr>
          <w:sz w:val="20"/>
          <w:szCs w:val="20"/>
        </w:rPr>
        <w:t>English Standard Version, Crossway (2001)</w:t>
      </w:r>
    </w:p>
    <w:sectPr w:rsidR="006C564C" w:rsidRPr="00FC7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DFE"/>
    <w:rsid w:val="00025620"/>
    <w:rsid w:val="00035E2B"/>
    <w:rsid w:val="0004372F"/>
    <w:rsid w:val="00063832"/>
    <w:rsid w:val="00093B20"/>
    <w:rsid w:val="000C40D3"/>
    <w:rsid w:val="000C4942"/>
    <w:rsid w:val="000C548A"/>
    <w:rsid w:val="00110978"/>
    <w:rsid w:val="001235D3"/>
    <w:rsid w:val="001248A5"/>
    <w:rsid w:val="001F3162"/>
    <w:rsid w:val="001F3E26"/>
    <w:rsid w:val="00242D5D"/>
    <w:rsid w:val="002729E8"/>
    <w:rsid w:val="002A0044"/>
    <w:rsid w:val="002A693E"/>
    <w:rsid w:val="00334CD8"/>
    <w:rsid w:val="00351404"/>
    <w:rsid w:val="00351DAA"/>
    <w:rsid w:val="0038743A"/>
    <w:rsid w:val="003A14E5"/>
    <w:rsid w:val="003B3379"/>
    <w:rsid w:val="003E0BFF"/>
    <w:rsid w:val="003F0767"/>
    <w:rsid w:val="003F0F5B"/>
    <w:rsid w:val="00423698"/>
    <w:rsid w:val="00437DFE"/>
    <w:rsid w:val="004403F0"/>
    <w:rsid w:val="0044070A"/>
    <w:rsid w:val="004632DD"/>
    <w:rsid w:val="0046433D"/>
    <w:rsid w:val="004A5B6E"/>
    <w:rsid w:val="004C4A5D"/>
    <w:rsid w:val="004F48AB"/>
    <w:rsid w:val="004F5BD5"/>
    <w:rsid w:val="0055705E"/>
    <w:rsid w:val="0055735C"/>
    <w:rsid w:val="005616F6"/>
    <w:rsid w:val="005B4E84"/>
    <w:rsid w:val="00614462"/>
    <w:rsid w:val="00655F26"/>
    <w:rsid w:val="0069374F"/>
    <w:rsid w:val="006C564C"/>
    <w:rsid w:val="006D7B40"/>
    <w:rsid w:val="007018A9"/>
    <w:rsid w:val="00703A54"/>
    <w:rsid w:val="00744E09"/>
    <w:rsid w:val="007763ED"/>
    <w:rsid w:val="00794525"/>
    <w:rsid w:val="007D62CD"/>
    <w:rsid w:val="00840087"/>
    <w:rsid w:val="00852D3B"/>
    <w:rsid w:val="00880F51"/>
    <w:rsid w:val="008B1468"/>
    <w:rsid w:val="008E3B57"/>
    <w:rsid w:val="0092100E"/>
    <w:rsid w:val="00965E49"/>
    <w:rsid w:val="00967EA1"/>
    <w:rsid w:val="00976C74"/>
    <w:rsid w:val="009C74F2"/>
    <w:rsid w:val="009F63DB"/>
    <w:rsid w:val="00A15060"/>
    <w:rsid w:val="00A3395D"/>
    <w:rsid w:val="00A527E8"/>
    <w:rsid w:val="00A5799E"/>
    <w:rsid w:val="00AB53C9"/>
    <w:rsid w:val="00AD5811"/>
    <w:rsid w:val="00B10D1D"/>
    <w:rsid w:val="00B116AD"/>
    <w:rsid w:val="00B437BC"/>
    <w:rsid w:val="00BA50E4"/>
    <w:rsid w:val="00BA5FCE"/>
    <w:rsid w:val="00BA78D0"/>
    <w:rsid w:val="00C10CA2"/>
    <w:rsid w:val="00C37E35"/>
    <w:rsid w:val="00CB6D3E"/>
    <w:rsid w:val="00D42596"/>
    <w:rsid w:val="00D70D8C"/>
    <w:rsid w:val="00D7300E"/>
    <w:rsid w:val="00DC7E36"/>
    <w:rsid w:val="00E03F1A"/>
    <w:rsid w:val="00E137B8"/>
    <w:rsid w:val="00E35B7D"/>
    <w:rsid w:val="00E478B5"/>
    <w:rsid w:val="00E63A64"/>
    <w:rsid w:val="00E74643"/>
    <w:rsid w:val="00E8566F"/>
    <w:rsid w:val="00ED3AB7"/>
    <w:rsid w:val="00F06415"/>
    <w:rsid w:val="00F57472"/>
    <w:rsid w:val="00F94E57"/>
    <w:rsid w:val="00FC7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374FB"/>
  <w15:chartTrackingRefBased/>
  <w15:docId w15:val="{66CF7801-C93A-4320-964B-A5C86DA1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4</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79</cp:revision>
  <dcterms:created xsi:type="dcterms:W3CDTF">2024-12-11T12:14:00Z</dcterms:created>
  <dcterms:modified xsi:type="dcterms:W3CDTF">2024-12-12T14:16:00Z</dcterms:modified>
</cp:coreProperties>
</file>