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EC7147" w14:textId="50D8D36A" w:rsidR="00932C4B" w:rsidRDefault="00932C4B"/>
    <w:sdt>
      <w:sdtPr>
        <w:id w:val="857161785"/>
        <w:docPartObj>
          <w:docPartGallery w:val="Cover Pages"/>
          <w:docPartUnique/>
        </w:docPartObj>
      </w:sdtPr>
      <w:sdtEndPr>
        <w:rPr>
          <w:color w:val="156082" w:themeColor="accent1"/>
          <w:sz w:val="22"/>
          <w:szCs w:val="22"/>
          <w:lang w:eastAsia="en-US"/>
        </w:rPr>
      </w:sdtEndPr>
      <w:sdtContent>
        <w:p w14:paraId="23294368" w14:textId="4E14FD2F" w:rsidR="00D852E8" w:rsidRDefault="00FD79B2">
          <w:r>
            <w:rPr>
              <w:noProof/>
              <w:color w:val="156082" w:themeColor="accent1"/>
              <w:sz w:val="22"/>
              <w:szCs w:val="22"/>
              <w:lang w:eastAsia="en-US"/>
            </w:rPr>
            <w:drawing>
              <wp:anchor distT="0" distB="0" distL="114300" distR="114300" simplePos="0" relativeHeight="251658244" behindDoc="1" locked="0" layoutInCell="1" allowOverlap="1" wp14:anchorId="4FD40B55" wp14:editId="7756AAB7">
                <wp:simplePos x="0" y="0"/>
                <wp:positionH relativeFrom="column">
                  <wp:posOffset>-152399</wp:posOffset>
                </wp:positionH>
                <wp:positionV relativeFrom="paragraph">
                  <wp:posOffset>1</wp:posOffset>
                </wp:positionV>
                <wp:extent cx="5026286" cy="7543800"/>
                <wp:effectExtent l="0" t="0" r="3175" b="0"/>
                <wp:wrapNone/>
                <wp:docPr id="1309939613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036096" cy="755852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D852E8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010BB2FE" wp14:editId="38DE755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group id="Group 157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1352F91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 w:rsidR="00D852E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C56D10A" wp14:editId="54AF12E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B70783" w14:textId="7070214D" w:rsidR="00D852E8" w:rsidRDefault="00D852E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C56D10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64B70783" w14:textId="7070214D" w:rsidR="00D852E8" w:rsidRDefault="00D852E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E62A4ED" w14:textId="48DDE69E" w:rsidR="002D6BD0" w:rsidRDefault="00F34FBF">
          <w:pPr>
            <w:rPr>
              <w:color w:val="156082" w:themeColor="accent1"/>
              <w:sz w:val="22"/>
              <w:szCs w:val="22"/>
              <w:lang w:eastAsia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D54E467" wp14:editId="5DEDD147">
                    <wp:simplePos x="0" y="0"/>
                    <wp:positionH relativeFrom="page">
                      <wp:posOffset>601345</wp:posOffset>
                    </wp:positionH>
                    <wp:positionV relativeFrom="page">
                      <wp:posOffset>4932045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17CEDB" w14:textId="730CB445" w:rsidR="00D852E8" w:rsidRDefault="002B7025" w:rsidP="00D852E8">
                                <w:pPr>
                                  <w:pStyle w:val="ListParagraph"/>
                                  <w:rPr>
                                    <w:rFonts w:ascii="Aptos" w:eastAsia="Aptos" w:hAnsi="Aptos" w:cs="Aptos"/>
                                    <w:color w:val="000000" w:themeColor="tex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852E8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D852E8" w:rsidRPr="00D852E8">
                                  <w:rPr>
                                    <w:rFonts w:ascii="Aptos" w:eastAsia="Aptos" w:hAnsi="Aptos" w:cs="Aptos"/>
                                    <w:color w:val="000000" w:themeColor="text1"/>
                                  </w:rPr>
                                  <w:t xml:space="preserve"> </w:t>
                                </w:r>
                              </w:p>
                              <w:p w14:paraId="38447684" w14:textId="75142B7D" w:rsidR="00D852E8" w:rsidRPr="00FD79B2" w:rsidRDefault="00D852E8">
                                <w:pPr>
                                  <w:jc w:val="right"/>
                                  <w:rPr>
                                    <w:b/>
                                    <w:bCs/>
                                    <w:sz w:val="96"/>
                                    <w:szCs w:val="96"/>
                                  </w:rPr>
                                </w:pPr>
                                <w:r w:rsidRPr="00FD79B2">
                                  <w:rPr>
                                    <w:b/>
                                    <w:bCs/>
                                    <w:sz w:val="96"/>
                                    <w:szCs w:val="96"/>
                                  </w:rPr>
                                  <w:t>TOK</w:t>
                                </w:r>
                                <w:r w:rsidR="00AB3DC9" w:rsidRPr="00FD79B2">
                                  <w:rPr>
                                    <w:b/>
                                    <w:bCs/>
                                    <w:sz w:val="96"/>
                                    <w:szCs w:val="96"/>
                                  </w:rPr>
                                  <w:t>YO SKYTREE</w:t>
                                </w:r>
                              </w:p>
                              <w:sdt>
                                <w:sdtPr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58385DD" w14:textId="58DC2DEC" w:rsidR="00D852E8" w:rsidRPr="004929D3" w:rsidRDefault="004929D3">
                                    <w:pPr>
                                      <w:jc w:val="right"/>
                                      <w:rPr>
                                        <w:b/>
                                        <w:bCs/>
                                        <w:smallCaps/>
                                        <w:sz w:val="32"/>
                                        <w:szCs w:val="32"/>
                                      </w:rPr>
                                    </w:pPr>
                                    <w:r w:rsidRPr="004929D3">
                                      <w:rPr>
                                        <w:b/>
                                        <w:bCs/>
                                        <w:sz w:val="32"/>
                                        <w:szCs w:val="32"/>
                                      </w:rPr>
                                      <w:t>Skills for professional practice (ACBA4027)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D54E467" id="Text Box 163" o:spid="_x0000_s1027" type="#_x0000_t202" style="position:absolute;margin-left:47.35pt;margin-top:388.35pt;width:8in;height:286.5pt;z-index:251658240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" filled="f" stroked="f" strokeweight=".5pt">
                    <v:textbox inset="126pt,0,54pt,0">
                      <w:txbxContent>
                        <w:p w14:paraId="6417CEDB" w14:textId="730CB445" w:rsidR="00D852E8" w:rsidRDefault="00F34FBF" w:rsidP="00D852E8">
                          <w:pPr>
                            <w:pStyle w:val="ListParagraph"/>
                            <w:rPr>
                              <w:rFonts w:ascii="Aptos" w:eastAsia="Aptos" w:hAnsi="Aptos" w:cs="Aptos"/>
                              <w:color w:val="000000" w:themeColor="tex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852E8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sdtContent>
                          </w:sdt>
                          <w:r w:rsidR="00D852E8" w:rsidRPr="00D852E8">
                            <w:rPr>
                              <w:rFonts w:ascii="Aptos" w:eastAsia="Aptos" w:hAnsi="Aptos" w:cs="Aptos"/>
                              <w:color w:val="000000" w:themeColor="text1"/>
                            </w:rPr>
                            <w:t xml:space="preserve"> </w:t>
                          </w:r>
                        </w:p>
                        <w:p w14:paraId="38447684" w14:textId="75142B7D" w:rsidR="00D852E8" w:rsidRPr="00FD79B2" w:rsidRDefault="00D852E8">
                          <w:pPr>
                            <w:jc w:val="right"/>
                            <w:rPr>
                              <w:b/>
                              <w:bCs/>
                              <w:sz w:val="96"/>
                              <w:szCs w:val="96"/>
                            </w:rPr>
                          </w:pPr>
                          <w:r w:rsidRPr="00FD79B2">
                            <w:rPr>
                              <w:b/>
                              <w:bCs/>
                              <w:sz w:val="96"/>
                              <w:szCs w:val="96"/>
                            </w:rPr>
                            <w:t>TOK</w:t>
                          </w:r>
                          <w:r w:rsidR="00AB3DC9" w:rsidRPr="00FD79B2">
                            <w:rPr>
                              <w:b/>
                              <w:bCs/>
                              <w:sz w:val="96"/>
                              <w:szCs w:val="96"/>
                            </w:rPr>
                            <w:t>YO SKYTREE</w:t>
                          </w:r>
                        </w:p>
                        <w:sdt>
                          <w:sdtPr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58385DD" w14:textId="58DC2DEC" w:rsidR="00D852E8" w:rsidRPr="004929D3" w:rsidRDefault="004929D3">
                              <w:pPr>
                                <w:jc w:val="right"/>
                                <w:rPr>
                                  <w:b/>
                                  <w:bCs/>
                                  <w:smallCaps/>
                                  <w:sz w:val="32"/>
                                  <w:szCs w:val="32"/>
                                </w:rPr>
                              </w:pPr>
                              <w:r w:rsidRPr="004929D3">
                                <w:rPr>
                                  <w:b/>
                                  <w:bCs/>
                                  <w:sz w:val="32"/>
                                  <w:szCs w:val="32"/>
                                </w:rPr>
                                <w:t xml:space="preserve">Skills for professional practice </w:t>
                              </w:r>
                              <w:r w:rsidRPr="004929D3">
                                <w:rPr>
                                  <w:b/>
                                  <w:bCs/>
                                  <w:sz w:val="32"/>
                                  <w:szCs w:val="32"/>
                                </w:rPr>
                                <w:t>(</w:t>
                              </w:r>
                              <w:r w:rsidRPr="004929D3">
                                <w:rPr>
                                  <w:b/>
                                  <w:bCs/>
                                  <w:sz w:val="32"/>
                                  <w:szCs w:val="32"/>
                                </w:rPr>
                                <w:t>ACBA4027</w:t>
                              </w:r>
                              <w:r w:rsidRPr="004929D3">
                                <w:rPr>
                                  <w:b/>
                                  <w:bCs/>
                                  <w:sz w:val="32"/>
                                  <w:szCs w:val="32"/>
                                </w:rPr>
                                <w:t>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DE0B3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9" behindDoc="0" locked="0" layoutInCell="1" allowOverlap="1" wp14:anchorId="5192D13E" wp14:editId="413B025A">
                    <wp:simplePos x="0" y="0"/>
                    <wp:positionH relativeFrom="column">
                      <wp:posOffset>5314950</wp:posOffset>
                    </wp:positionH>
                    <wp:positionV relativeFrom="paragraph">
                      <wp:posOffset>7038340</wp:posOffset>
                    </wp:positionV>
                    <wp:extent cx="981075" cy="266700"/>
                    <wp:effectExtent l="0" t="0" r="28575" b="19050"/>
                    <wp:wrapNone/>
                    <wp:docPr id="106399031" name="Text Box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81075" cy="2667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999EF25" w14:textId="4E8D209D" w:rsidR="00DE0B37" w:rsidRDefault="00DE0B37">
                                <w:r>
                                  <w:t>12/12/2024</w:t>
                                </w:r>
                              </w:p>
                              <w:p w14:paraId="1C1BD727" w14:textId="77777777" w:rsidR="00DE0B37" w:rsidRDefault="00DE0B3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92D13E" id="Text Box 7" o:spid="_x0000_s1028" type="#_x0000_t202" style="position:absolute;margin-left:418.5pt;margin-top:554.2pt;width:77.25pt;height:21pt;z-index:25165926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" fillcolor="white [3201]" strokeweight=".5pt">
                    <v:textbox>
                      <w:txbxContent>
                        <w:p w14:paraId="6999EF25" w14:textId="4E8D209D" w:rsidR="00DE0B37" w:rsidRDefault="00DE0B37">
                          <w:r>
                            <w:t>12/12/2024</w:t>
                          </w:r>
                        </w:p>
                        <w:p w14:paraId="1C1BD727" w14:textId="77777777" w:rsidR="00DE0B37" w:rsidRDefault="00DE0B37"/>
                      </w:txbxContent>
                    </v:textbox>
                  </v:shape>
                </w:pict>
              </mc:Fallback>
            </mc:AlternateContent>
          </w:r>
          <w:r w:rsidR="00932C4B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5" behindDoc="0" locked="0" layoutInCell="1" allowOverlap="1" wp14:anchorId="13ED5838" wp14:editId="5EA4C70B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7247890</wp:posOffset>
                    </wp:positionV>
                    <wp:extent cx="1257300" cy="323215"/>
                    <wp:effectExtent l="0" t="0" r="19050" b="1968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257300" cy="3232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A27C0D8" w14:textId="4004960E" w:rsidR="00932C4B" w:rsidRDefault="002B7025">
                                <w:sdt>
                                  <w:sdtPr>
                                    <w:id w:val="1392152917"/>
                                    <w:citation/>
                                  </w:sdtPr>
                                  <w:sdtEndPr/>
                                  <w:sdtContent>
                                    <w:r w:rsidR="00932C4B">
                                      <w:fldChar w:fldCharType="begin"/>
                                    </w:r>
                                    <w:r w:rsidR="00932C4B">
                                      <w:rPr>
                                        <w:lang w:val="en-GB"/>
                                      </w:rPr>
                                      <w:instrText xml:space="preserve"> CITATION Yuh20 \l 2057 </w:instrText>
                                    </w:r>
                                    <w:r w:rsidR="00932C4B">
                                      <w:fldChar w:fldCharType="separate"/>
                                    </w:r>
                                    <w:r w:rsidR="00690C22" w:rsidRPr="00690C22">
                                      <w:rPr>
                                        <w:noProof/>
                                        <w:lang w:val="en-GB"/>
                                      </w:rPr>
                                      <w:t>(Yuhara, 2020)</w:t>
                                    </w:r>
                                    <w:r w:rsidR="00932C4B">
                                      <w:fldChar w:fldCharType="end"/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ED5838" id="Text Box 2" o:spid="_x0000_s1029" type="#_x0000_t202" style="position:absolute;margin-left:0;margin-top:570.7pt;width:99pt;height:25.45pt;z-index:251658245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">
                    <v:textbox>
                      <w:txbxContent>
                        <w:p w14:paraId="5A27C0D8" w14:textId="4004960E" w:rsidR="00932C4B" w:rsidRDefault="00F34FBF">
                          <w:sdt>
                            <w:sdtPr>
                              <w:id w:val="1392152917"/>
                              <w:citation/>
                            </w:sdtPr>
                            <w:sdtEndPr/>
                            <w:sdtContent>
                              <w:r w:rsidR="00932C4B">
                                <w:fldChar w:fldCharType="begin"/>
                              </w:r>
                              <w:r w:rsidR="00932C4B">
                                <w:rPr>
                                  <w:lang w:val="en-GB"/>
                                </w:rPr>
                                <w:instrText xml:space="preserve"> CITATION Yuh20 \l 2057 </w:instrText>
                              </w:r>
                              <w:r w:rsidR="00932C4B">
                                <w:fldChar w:fldCharType="separate"/>
                              </w:r>
                              <w:r w:rsidR="00690C22" w:rsidRPr="00690C22">
                                <w:rPr>
                                  <w:noProof/>
                                  <w:lang w:val="en-GB"/>
                                </w:rPr>
                                <w:t>(Yuhara, 2020)</w:t>
                              </w:r>
                              <w:r w:rsidR="00932C4B">
                                <w:fldChar w:fldCharType="end"/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FD79B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947835C" wp14:editId="21B6D133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8694420</wp:posOffset>
                    </wp:positionV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0BF4254" w14:textId="428FDF8B" w:rsidR="00D852E8" w:rsidRDefault="00D852E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Lydia Waters (2416674)</w:t>
                                    </w:r>
                                  </w:p>
                                </w:sdtContent>
                              </w:sdt>
                              <w:p w14:paraId="74608840" w14:textId="530D930A" w:rsidR="00D852E8" w:rsidRDefault="002B702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852E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4947835C" id="Text Box 159" o:spid="_x0000_s1030" type="#_x0000_t202" style="position:absolute;margin-left:524.8pt;margin-top:684.6pt;width:8in;height:1in;z-index:251658241;visibility:visible;mso-wrap-style:square;mso-width-percent:941;mso-height-percent:92;mso-wrap-distance-left:9pt;mso-wrap-distance-top:0;mso-wrap-distance-right:9pt;mso-wrap-distance-bottom:0;mso-position-horizontal:right;mso-position-horizontal-relative:page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0BF4254" w14:textId="428FDF8B" w:rsidR="00D852E8" w:rsidRDefault="00D852E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Lydia Waters (2416674)</w:t>
                              </w:r>
                            </w:p>
                          </w:sdtContent>
                        </w:sdt>
                        <w:p w14:paraId="74608840" w14:textId="530D930A" w:rsidR="00D852E8" w:rsidRDefault="00F34FB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852E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D852E8">
            <w:rPr>
              <w:color w:val="156082" w:themeColor="accent1"/>
              <w:sz w:val="22"/>
              <w:szCs w:val="22"/>
              <w:lang w:eastAsia="en-US"/>
            </w:rPr>
            <w:br w:type="page"/>
          </w:r>
        </w:p>
        <w:sdt>
          <w:sdtPr>
            <w:rPr>
              <w:rFonts w:asciiTheme="minorHAnsi" w:eastAsiaTheme="minorEastAsia" w:hAnsiTheme="minorHAnsi" w:cstheme="minorBidi"/>
              <w:color w:val="auto"/>
              <w:sz w:val="24"/>
              <w:szCs w:val="24"/>
              <w:lang w:val="en-US" w:eastAsia="ja-JP"/>
            </w:rPr>
            <w:id w:val="-1321575694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787A3B4F" w14:textId="476068B3" w:rsidR="00531E59" w:rsidRDefault="00531E59">
              <w:pPr>
                <w:pStyle w:val="TOCHeading"/>
              </w:pPr>
              <w:r>
                <w:t>Contents</w:t>
              </w:r>
            </w:p>
            <w:p w14:paraId="6EBFAF83" w14:textId="0AA10679" w:rsidR="002B7025" w:rsidRDefault="00531E59">
              <w:pPr>
                <w:pStyle w:val="TOC2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84918182" w:history="1">
                <w:r w:rsidR="002B7025" w:rsidRPr="009F719A">
                  <w:rPr>
                    <w:rStyle w:val="Hyperlink"/>
                    <w:noProof/>
                  </w:rPr>
                  <w:t>Intro</w:t>
                </w:r>
                <w:r w:rsidR="002B7025">
                  <w:rPr>
                    <w:noProof/>
                    <w:webHidden/>
                  </w:rPr>
                  <w:tab/>
                </w:r>
                <w:r w:rsidR="002B7025">
                  <w:rPr>
                    <w:noProof/>
                    <w:webHidden/>
                  </w:rPr>
                  <w:fldChar w:fldCharType="begin"/>
                </w:r>
                <w:r w:rsidR="002B7025">
                  <w:rPr>
                    <w:noProof/>
                    <w:webHidden/>
                  </w:rPr>
                  <w:instrText xml:space="preserve"> PAGEREF _Toc184918182 \h </w:instrText>
                </w:r>
                <w:r w:rsidR="002B7025">
                  <w:rPr>
                    <w:noProof/>
                    <w:webHidden/>
                  </w:rPr>
                </w:r>
                <w:r w:rsidR="002B7025">
                  <w:rPr>
                    <w:noProof/>
                    <w:webHidden/>
                  </w:rPr>
                  <w:fldChar w:fldCharType="separate"/>
                </w:r>
                <w:r w:rsidR="002B7025">
                  <w:rPr>
                    <w:noProof/>
                    <w:webHidden/>
                  </w:rPr>
                  <w:t>2</w:t>
                </w:r>
                <w:r w:rsidR="002B7025">
                  <w:rPr>
                    <w:noProof/>
                    <w:webHidden/>
                  </w:rPr>
                  <w:fldChar w:fldCharType="end"/>
                </w:r>
              </w:hyperlink>
            </w:p>
            <w:p w14:paraId="4ABD28CE" w14:textId="177FC816" w:rsidR="002B7025" w:rsidRDefault="002B7025">
              <w:pPr>
                <w:pStyle w:val="TOC2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3" w:history="1">
                <w:r w:rsidRPr="009F719A">
                  <w:rPr>
                    <w:rStyle w:val="Hyperlink"/>
                    <w:noProof/>
                  </w:rPr>
                  <w:t>Tokyo Skytree information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5D3362F" w14:textId="4A2BE347" w:rsidR="002B7025" w:rsidRDefault="002B7025">
              <w:pPr>
                <w:pStyle w:val="TOC3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4" w:history="1">
                <w:r w:rsidRPr="009F719A">
                  <w:rPr>
                    <w:rStyle w:val="Hyperlink"/>
                    <w:noProof/>
                  </w:rPr>
                  <w:t>key stakeholders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2D290A1" w14:textId="0AC42AF6" w:rsidR="002B7025" w:rsidRDefault="002B7025">
              <w:pPr>
                <w:pStyle w:val="TOC2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5" w:history="1">
                <w:r w:rsidRPr="009F719A">
                  <w:rPr>
                    <w:rStyle w:val="Hyperlink"/>
                    <w:noProof/>
                  </w:rPr>
                  <w:t>Design and engineering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3032504" w14:textId="1995C3A9" w:rsidR="002B7025" w:rsidRDefault="002B7025">
              <w:pPr>
                <w:pStyle w:val="TOC3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6" w:history="1">
                <w:r w:rsidRPr="009F719A">
                  <w:rPr>
                    <w:rStyle w:val="Hyperlink"/>
                    <w:noProof/>
                  </w:rPr>
                  <w:t>engineering aspects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AFCA98" w14:textId="5C8FB0BF" w:rsidR="002B7025" w:rsidRDefault="002B7025">
              <w:pPr>
                <w:pStyle w:val="TOC2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7" w:history="1">
                <w:r w:rsidRPr="009F719A">
                  <w:rPr>
                    <w:rStyle w:val="Hyperlink"/>
                    <w:noProof/>
                  </w:rPr>
                  <w:t>Construction process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4FBEF48" w14:textId="5E9B6047" w:rsidR="002B7025" w:rsidRDefault="002B7025">
              <w:pPr>
                <w:pStyle w:val="TOC3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8" w:history="1">
                <w:r w:rsidRPr="009F719A">
                  <w:rPr>
                    <w:rStyle w:val="Hyperlink"/>
                    <w:noProof/>
                  </w:rPr>
                  <w:t>Construction methods and techniques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176144" w14:textId="4E23B454" w:rsidR="002B7025" w:rsidRDefault="002B7025">
              <w:pPr>
                <w:pStyle w:val="TOC3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89" w:history="1">
                <w:r w:rsidRPr="009F719A">
                  <w:rPr>
                    <w:rStyle w:val="Hyperlink"/>
                    <w:noProof/>
                  </w:rPr>
                  <w:t>Challenges during construction process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_Toc184918189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FB4BD0" w14:textId="66BCF885" w:rsidR="002B7025" w:rsidRDefault="002B7025">
              <w:pPr>
                <w:pStyle w:val="TOC2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90" w:history="1">
                <w:r w:rsidRPr="009F719A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_Toc184918190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9849CC" w14:textId="737C0D41" w:rsidR="002B7025" w:rsidRDefault="002B7025">
              <w:pPr>
                <w:pStyle w:val="TOC1"/>
                <w:tabs>
                  <w:tab w:val="right" w:leader="dot" w:pos="9350"/>
                </w:tabs>
                <w:rPr>
                  <w:noProof/>
                  <w:kern w:val="2"/>
                  <w:lang w:val="en-GB" w:eastAsia="en-GB"/>
                  <w14:ligatures w14:val="standardContextual"/>
                </w:rPr>
              </w:pPr>
              <w:hyperlink w:anchor="_Toc184918191" w:history="1">
                <w:r w:rsidRPr="009F719A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_Toc184918191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4234AC" w14:textId="3753EBC7" w:rsidR="00531E59" w:rsidRDefault="00531E59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63594500" w14:textId="728E40C1" w:rsidR="004B7E19" w:rsidRDefault="002D6BD0" w:rsidP="004B7E19">
          <w:pPr>
            <w:rPr>
              <w:color w:val="156082" w:themeColor="accent1"/>
              <w:sz w:val="22"/>
              <w:szCs w:val="22"/>
              <w:lang w:eastAsia="en-US"/>
            </w:rPr>
          </w:pPr>
          <w:r>
            <w:rPr>
              <w:color w:val="156082" w:themeColor="accent1"/>
              <w:sz w:val="22"/>
              <w:szCs w:val="22"/>
              <w:lang w:eastAsia="en-US"/>
            </w:rPr>
            <w:br w:type="page"/>
          </w:r>
        </w:p>
      </w:sdtContent>
    </w:sdt>
    <w:p w14:paraId="2CB8A043" w14:textId="77777777" w:rsidR="002B7025" w:rsidRDefault="54E4FE16" w:rsidP="004B7E19">
      <w:pPr>
        <w:rPr>
          <w:rStyle w:val="Heading2Char"/>
        </w:rPr>
      </w:pPr>
      <w:bookmarkStart w:id="0" w:name="_Toc184918182"/>
      <w:r w:rsidRPr="009B2689">
        <w:rPr>
          <w:rStyle w:val="Heading2Char"/>
        </w:rPr>
        <w:lastRenderedPageBreak/>
        <w:t>Intro</w:t>
      </w:r>
      <w:bookmarkEnd w:id="0"/>
      <w:r w:rsidR="00C452B8">
        <w:br/>
      </w:r>
      <w:r w:rsidR="5820A60B" w:rsidRPr="00895DE4">
        <w:rPr>
          <w:rFonts w:ascii="Aptos" w:eastAsia="Aptos" w:hAnsi="Aptos" w:cs="Aptos"/>
          <w:color w:val="000000" w:themeColor="text1"/>
        </w:rPr>
        <w:t>This report informs about the structural design and architectural methods used to construct the Tokyo Skytree, which is a 2,080ft tall lattice tower primarily created for broadcasting television across 100km radius across Tokyo</w:t>
      </w:r>
      <w:r w:rsidR="317A90E4" w:rsidRPr="00895DE4">
        <w:rPr>
          <w:rFonts w:ascii="Aptos" w:eastAsia="Aptos" w:hAnsi="Aptos" w:cs="Aptos"/>
          <w:color w:val="000000" w:themeColor="text1"/>
        </w:rPr>
        <w:t xml:space="preserve">. </w:t>
      </w:r>
      <w:sdt>
        <w:sdtPr>
          <w:rPr>
            <w:rFonts w:ascii="Aptos" w:eastAsia="Aptos" w:hAnsi="Aptos" w:cs="Aptos"/>
            <w:color w:val="000000" w:themeColor="text1"/>
          </w:rPr>
          <w:id w:val="-1475665190"/>
          <w:citation/>
        </w:sdtPr>
        <w:sdtEndPr/>
        <w:sdtContent>
          <w:r w:rsidR="00515D9C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515D9C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Yun21 \l 2057 </w:instrText>
          </w:r>
          <w:r w:rsidR="00515D9C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(Mandujano-Salazar, 2021)</w:t>
          </w:r>
          <w:r w:rsidR="00515D9C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C452B8">
        <w:br/>
      </w:r>
    </w:p>
    <w:p w14:paraId="2363699C" w14:textId="77777777" w:rsidR="002B7025" w:rsidRDefault="002B7025" w:rsidP="004B7E19">
      <w:pPr>
        <w:rPr>
          <w:rStyle w:val="Heading2Char"/>
        </w:rPr>
      </w:pPr>
    </w:p>
    <w:p w14:paraId="58B221B7" w14:textId="77777777" w:rsidR="002B7025" w:rsidRDefault="002B7025" w:rsidP="004B7E19">
      <w:pPr>
        <w:rPr>
          <w:rStyle w:val="Heading2Char"/>
        </w:rPr>
      </w:pPr>
    </w:p>
    <w:p w14:paraId="38D02D08" w14:textId="77777777" w:rsidR="002B7025" w:rsidRDefault="002B7025" w:rsidP="004B7E19">
      <w:pPr>
        <w:rPr>
          <w:rStyle w:val="Heading2Char"/>
        </w:rPr>
      </w:pPr>
    </w:p>
    <w:p w14:paraId="61B5C4B7" w14:textId="77777777" w:rsidR="002B7025" w:rsidRDefault="002B7025" w:rsidP="004B7E19">
      <w:pPr>
        <w:rPr>
          <w:rStyle w:val="Heading2Char"/>
        </w:rPr>
      </w:pPr>
    </w:p>
    <w:p w14:paraId="1D0179FE" w14:textId="77777777" w:rsidR="002B7025" w:rsidRDefault="002B7025" w:rsidP="004B7E19">
      <w:pPr>
        <w:rPr>
          <w:rStyle w:val="Heading2Char"/>
        </w:rPr>
      </w:pPr>
    </w:p>
    <w:p w14:paraId="2A625FE8" w14:textId="77777777" w:rsidR="002B7025" w:rsidRDefault="002B7025" w:rsidP="004B7E19">
      <w:pPr>
        <w:rPr>
          <w:rStyle w:val="Heading2Char"/>
        </w:rPr>
      </w:pPr>
    </w:p>
    <w:p w14:paraId="50016FAE" w14:textId="77777777" w:rsidR="002B7025" w:rsidRDefault="002B7025" w:rsidP="004B7E19">
      <w:pPr>
        <w:rPr>
          <w:rStyle w:val="Heading2Char"/>
        </w:rPr>
      </w:pPr>
    </w:p>
    <w:p w14:paraId="74005B86" w14:textId="77777777" w:rsidR="002B7025" w:rsidRDefault="002B7025" w:rsidP="004B7E19">
      <w:pPr>
        <w:rPr>
          <w:rStyle w:val="Heading2Char"/>
        </w:rPr>
      </w:pPr>
    </w:p>
    <w:p w14:paraId="1BE0A401" w14:textId="77777777" w:rsidR="002B7025" w:rsidRDefault="002B7025" w:rsidP="004B7E19">
      <w:pPr>
        <w:rPr>
          <w:rStyle w:val="Heading2Char"/>
        </w:rPr>
      </w:pPr>
    </w:p>
    <w:p w14:paraId="7425CD5D" w14:textId="77777777" w:rsidR="002B7025" w:rsidRDefault="002B7025" w:rsidP="004B7E19">
      <w:pPr>
        <w:rPr>
          <w:rStyle w:val="Heading2Char"/>
        </w:rPr>
      </w:pPr>
    </w:p>
    <w:p w14:paraId="7E51BCB0" w14:textId="77777777" w:rsidR="002B7025" w:rsidRDefault="002B7025" w:rsidP="004B7E19">
      <w:pPr>
        <w:rPr>
          <w:rStyle w:val="Heading2Char"/>
        </w:rPr>
      </w:pPr>
    </w:p>
    <w:p w14:paraId="1B144D57" w14:textId="77777777" w:rsidR="002B7025" w:rsidRDefault="002B7025" w:rsidP="004B7E19">
      <w:pPr>
        <w:rPr>
          <w:rStyle w:val="Heading2Char"/>
        </w:rPr>
      </w:pPr>
    </w:p>
    <w:p w14:paraId="7C7704CD" w14:textId="77777777" w:rsidR="002B7025" w:rsidRDefault="002B7025" w:rsidP="004B7E19">
      <w:pPr>
        <w:rPr>
          <w:rStyle w:val="Heading2Char"/>
        </w:rPr>
      </w:pPr>
    </w:p>
    <w:p w14:paraId="090F8DFF" w14:textId="77777777" w:rsidR="002B7025" w:rsidRDefault="002B7025" w:rsidP="004B7E19">
      <w:pPr>
        <w:rPr>
          <w:rStyle w:val="Heading2Char"/>
        </w:rPr>
      </w:pPr>
    </w:p>
    <w:p w14:paraId="583E8E53" w14:textId="77777777" w:rsidR="002B7025" w:rsidRDefault="002B7025" w:rsidP="004B7E19">
      <w:pPr>
        <w:rPr>
          <w:rStyle w:val="Heading2Char"/>
        </w:rPr>
      </w:pPr>
    </w:p>
    <w:p w14:paraId="1FEC50C6" w14:textId="77777777" w:rsidR="002B7025" w:rsidRDefault="002B7025" w:rsidP="004B7E19">
      <w:pPr>
        <w:rPr>
          <w:rStyle w:val="Heading2Char"/>
        </w:rPr>
      </w:pPr>
    </w:p>
    <w:p w14:paraId="7C8EAAEE" w14:textId="77777777" w:rsidR="002B7025" w:rsidRDefault="002B7025" w:rsidP="004B7E19">
      <w:pPr>
        <w:rPr>
          <w:rStyle w:val="Heading2Char"/>
        </w:rPr>
      </w:pPr>
    </w:p>
    <w:p w14:paraId="6A18E211" w14:textId="47E37866" w:rsidR="009545EA" w:rsidRPr="004B7E19" w:rsidRDefault="07448DC8" w:rsidP="004B7E1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bookmarkStart w:id="1" w:name="_Toc184918183"/>
      <w:r w:rsidRPr="009B2689">
        <w:rPr>
          <w:rStyle w:val="Heading2Char"/>
        </w:rPr>
        <w:lastRenderedPageBreak/>
        <w:t>Tokyo Skytree</w:t>
      </w:r>
      <w:r w:rsidR="61CC443A" w:rsidRPr="009B2689">
        <w:rPr>
          <w:rStyle w:val="Heading2Char"/>
        </w:rPr>
        <w:t xml:space="preserve"> information</w:t>
      </w:r>
      <w:bookmarkEnd w:id="1"/>
      <w:r w:rsidR="00C452B8">
        <w:br/>
      </w:r>
      <w:r w:rsidR="54E4FE16" w:rsidRPr="009B2689">
        <w:rPr>
          <w:rStyle w:val="Heading3Char"/>
        </w:rPr>
        <w:t>background</w:t>
      </w:r>
      <w:r w:rsidR="00C452B8">
        <w:br/>
      </w:r>
      <w:r w:rsidR="54E4FE16" w:rsidRPr="7113B3ED">
        <w:rPr>
          <w:rFonts w:ascii="Aptos" w:eastAsia="Aptos" w:hAnsi="Aptos" w:cs="Aptos"/>
          <w:b/>
          <w:bCs/>
          <w:color w:val="000000" w:themeColor="text1"/>
        </w:rPr>
        <w:t>location</w:t>
      </w:r>
      <w:r w:rsidR="78E30956" w:rsidRPr="7113B3ED">
        <w:rPr>
          <w:rFonts w:ascii="Aptos" w:eastAsia="Aptos" w:hAnsi="Aptos" w:cs="Aptos"/>
          <w:b/>
          <w:bCs/>
          <w:color w:val="000000" w:themeColor="text1"/>
        </w:rPr>
        <w:t>:</w:t>
      </w:r>
      <w:r w:rsidR="650559DC" w:rsidRPr="7113B3ED">
        <w:rPr>
          <w:rFonts w:ascii="Aptos" w:eastAsia="Aptos" w:hAnsi="Aptos" w:cs="Aptos"/>
          <w:b/>
          <w:bCs/>
          <w:color w:val="000000" w:themeColor="text1"/>
        </w:rPr>
        <w:t xml:space="preserve"> </w:t>
      </w:r>
      <w:r w:rsidR="00C452B8">
        <w:br/>
      </w:r>
      <w:r w:rsidR="70FE8A70" w:rsidRPr="7113B3ED">
        <w:rPr>
          <w:rFonts w:ascii="Aptos" w:eastAsia="Aptos" w:hAnsi="Aptos" w:cs="Aptos"/>
          <w:color w:val="000000" w:themeColor="text1"/>
        </w:rPr>
        <w:t>Sumida City, Tokyo</w:t>
      </w:r>
      <w:r w:rsidR="00C452B8">
        <w:br/>
      </w:r>
      <w:r w:rsidR="54E4FE16" w:rsidRPr="7113B3ED">
        <w:rPr>
          <w:rFonts w:ascii="Aptos" w:eastAsia="Aptos" w:hAnsi="Aptos" w:cs="Aptos"/>
          <w:b/>
          <w:bCs/>
          <w:color w:val="000000" w:themeColor="text1"/>
        </w:rPr>
        <w:t>type</w:t>
      </w:r>
      <w:r w:rsidR="2956D37F" w:rsidRPr="7113B3ED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4552AD9F" w:rsidRPr="7113B3ED">
        <w:rPr>
          <w:rFonts w:ascii="Aptos" w:eastAsia="Aptos" w:hAnsi="Aptos" w:cs="Aptos"/>
          <w:color w:val="000000" w:themeColor="text1"/>
        </w:rPr>
        <w:t xml:space="preserve">Free-standing lattice tower </w:t>
      </w:r>
      <w:r w:rsidR="00C452B8">
        <w:br/>
      </w:r>
      <w:r w:rsidR="54E4FE16" w:rsidRPr="7113B3ED">
        <w:rPr>
          <w:rFonts w:ascii="Aptos" w:eastAsia="Aptos" w:hAnsi="Aptos" w:cs="Aptos"/>
          <w:b/>
          <w:bCs/>
          <w:color w:val="000000" w:themeColor="text1"/>
        </w:rPr>
        <w:t>size</w:t>
      </w:r>
      <w:r w:rsidR="35A3B3DD" w:rsidRPr="7113B3ED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4C137DC4" w:rsidRPr="7113B3ED">
        <w:rPr>
          <w:rFonts w:ascii="Aptos" w:eastAsia="Aptos" w:hAnsi="Aptos" w:cs="Aptos"/>
          <w:color w:val="000000" w:themeColor="text1"/>
        </w:rPr>
        <w:t xml:space="preserve">634m (2,080ft) tall </w:t>
      </w:r>
      <w:r w:rsidR="00C452B8">
        <w:br/>
      </w:r>
      <w:r w:rsidR="18A4C1B9" w:rsidRPr="7113B3ED">
        <w:rPr>
          <w:rFonts w:ascii="Aptos" w:eastAsia="Aptos" w:hAnsi="Aptos" w:cs="Aptos"/>
          <w:color w:val="000000" w:themeColor="text1"/>
        </w:rPr>
        <w:t xml:space="preserve">Japanese tallest structure and the </w:t>
      </w:r>
      <w:r w:rsidR="1AB79E34" w:rsidRPr="7113B3ED">
        <w:rPr>
          <w:rFonts w:ascii="Aptos" w:eastAsia="Aptos" w:hAnsi="Aptos" w:cs="Aptos"/>
          <w:color w:val="000000" w:themeColor="text1"/>
        </w:rPr>
        <w:t>world's</w:t>
      </w:r>
      <w:r w:rsidR="18A4C1B9" w:rsidRPr="7113B3ED">
        <w:rPr>
          <w:rFonts w:ascii="Aptos" w:eastAsia="Aptos" w:hAnsi="Aptos" w:cs="Aptos"/>
          <w:color w:val="000000" w:themeColor="text1"/>
        </w:rPr>
        <w:t xml:space="preserve"> tallest tower (as of October 2024)</w:t>
      </w:r>
      <w:r w:rsidR="00357B6F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651141763"/>
          <w:citation/>
        </w:sdtPr>
        <w:sdtEndPr/>
        <w:sdtContent>
          <w:r w:rsidR="00357B6F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357B6F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Meg23 \l 2057 </w:instrText>
          </w:r>
          <w:r w:rsidR="00357B6F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(Mega Structures Unveiled, 2023)</w:t>
          </w:r>
          <w:r w:rsidR="00357B6F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C452B8">
        <w:br/>
      </w:r>
      <w:r w:rsidR="1C3960E2" w:rsidRPr="7113B3ED">
        <w:rPr>
          <w:rFonts w:ascii="Aptos" w:eastAsia="Aptos" w:hAnsi="Aptos" w:cs="Aptos"/>
          <w:b/>
          <w:bCs/>
          <w:color w:val="000000" w:themeColor="text1"/>
        </w:rPr>
        <w:t>Cost:</w:t>
      </w:r>
      <w:r w:rsidR="00C452B8">
        <w:br/>
      </w:r>
      <w:r w:rsidR="77A8BF08" w:rsidRPr="7113B3ED">
        <w:rPr>
          <w:rFonts w:ascii="Aptos" w:eastAsia="Aptos" w:hAnsi="Aptos" w:cs="Aptos"/>
          <w:color w:val="000000" w:themeColor="text1"/>
        </w:rPr>
        <w:t>65 Billion Yen (estimated at 650 million dollars)</w:t>
      </w:r>
      <w:r w:rsidR="00C452B8">
        <w:br/>
      </w:r>
      <w:r w:rsidR="54E4FE16" w:rsidRPr="7113B3ED">
        <w:rPr>
          <w:rFonts w:ascii="Aptos" w:eastAsia="Aptos" w:hAnsi="Aptos" w:cs="Aptos"/>
          <w:b/>
          <w:bCs/>
          <w:color w:val="000000" w:themeColor="text1"/>
        </w:rPr>
        <w:t xml:space="preserve"> purpose</w:t>
      </w:r>
      <w:r w:rsidR="068D8E49" w:rsidRPr="7113B3ED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12E5F127" w:rsidRPr="7113B3ED">
        <w:rPr>
          <w:rFonts w:ascii="Aptos" w:eastAsia="Aptos" w:hAnsi="Aptos" w:cs="Aptos"/>
          <w:color w:val="000000" w:themeColor="text1"/>
        </w:rPr>
        <w:t>The primary purpose of the building was a broadcast</w:t>
      </w:r>
      <w:r w:rsidR="7E5EF9A5" w:rsidRPr="7113B3ED">
        <w:rPr>
          <w:rFonts w:ascii="Aptos" w:eastAsia="Aptos" w:hAnsi="Aptos" w:cs="Aptos"/>
          <w:color w:val="000000" w:themeColor="text1"/>
        </w:rPr>
        <w:t>ing tower with two observation decks (one at 350m</w:t>
      </w:r>
      <w:r w:rsidR="01FC936C" w:rsidRPr="7113B3ED">
        <w:rPr>
          <w:rFonts w:ascii="Aptos" w:eastAsia="Aptos" w:hAnsi="Aptos" w:cs="Aptos"/>
          <w:color w:val="000000" w:themeColor="text1"/>
        </w:rPr>
        <w:t xml:space="preserve"> and one at 450</w:t>
      </w:r>
      <w:r w:rsidR="4846F45E" w:rsidRPr="7113B3ED">
        <w:rPr>
          <w:rFonts w:ascii="Aptos" w:eastAsia="Aptos" w:hAnsi="Aptos" w:cs="Aptos"/>
          <w:color w:val="000000" w:themeColor="text1"/>
        </w:rPr>
        <w:t>)</w:t>
      </w:r>
      <w:r w:rsidR="00C452B8">
        <w:br/>
      </w:r>
      <w:r w:rsidR="765B748E" w:rsidRPr="7113B3ED">
        <w:rPr>
          <w:rFonts w:ascii="Aptos" w:eastAsia="Aptos" w:hAnsi="Aptos" w:cs="Aptos"/>
          <w:color w:val="000000" w:themeColor="text1"/>
        </w:rPr>
        <w:t xml:space="preserve">However, it now has other features such as a restaurant, large shopping complex with an aquarium and museum </w:t>
      </w:r>
      <w:r w:rsidR="68A1203A" w:rsidRPr="7113B3ED">
        <w:rPr>
          <w:rFonts w:ascii="Aptos" w:eastAsia="Aptos" w:hAnsi="Aptos" w:cs="Aptos"/>
          <w:color w:val="000000" w:themeColor="text1"/>
        </w:rPr>
        <w:t xml:space="preserve">in a connecting complex. </w:t>
      </w:r>
      <w:r w:rsidR="00C452B8">
        <w:br/>
      </w:r>
      <w:r w:rsidR="619FB29C" w:rsidRPr="7113B3ED">
        <w:rPr>
          <w:rFonts w:ascii="Aptos" w:eastAsia="Aptos" w:hAnsi="Aptos" w:cs="Aptos"/>
          <w:color w:val="000000" w:themeColor="text1"/>
        </w:rPr>
        <w:t>The tower doub</w:t>
      </w:r>
      <w:r w:rsidR="6C87018D" w:rsidRPr="7113B3ED">
        <w:rPr>
          <w:rFonts w:ascii="Aptos" w:eastAsia="Aptos" w:hAnsi="Aptos" w:cs="Aptos"/>
          <w:color w:val="000000" w:themeColor="text1"/>
        </w:rPr>
        <w:t>les</w:t>
      </w:r>
      <w:r w:rsidR="619FB29C" w:rsidRPr="7113B3ED">
        <w:rPr>
          <w:rFonts w:ascii="Aptos" w:eastAsia="Aptos" w:hAnsi="Aptos" w:cs="Aptos"/>
          <w:color w:val="000000" w:themeColor="text1"/>
        </w:rPr>
        <w:t xml:space="preserve"> as a </w:t>
      </w:r>
      <w:r w:rsidR="615EB009" w:rsidRPr="7113B3ED">
        <w:rPr>
          <w:rFonts w:ascii="Aptos" w:eastAsia="Aptos" w:hAnsi="Aptos" w:cs="Aptos"/>
          <w:color w:val="000000" w:themeColor="text1"/>
        </w:rPr>
        <w:t xml:space="preserve">disaster prevention center, it can store up to 7,000 </w:t>
      </w:r>
      <w:proofErr w:type="spellStart"/>
      <w:r w:rsidR="615EB009" w:rsidRPr="7113B3ED">
        <w:rPr>
          <w:rFonts w:ascii="Aptos" w:eastAsia="Aptos" w:hAnsi="Aptos" w:cs="Aptos"/>
          <w:color w:val="000000" w:themeColor="text1"/>
        </w:rPr>
        <w:t>tonnes</w:t>
      </w:r>
      <w:proofErr w:type="spellEnd"/>
      <w:r w:rsidR="615EB009" w:rsidRPr="7113B3ED">
        <w:rPr>
          <w:rFonts w:ascii="Aptos" w:eastAsia="Aptos" w:hAnsi="Aptos" w:cs="Aptos"/>
          <w:color w:val="000000" w:themeColor="text1"/>
        </w:rPr>
        <w:t xml:space="preserve"> of water which can be used for cooling, heating and firefighting.</w:t>
      </w:r>
      <w:r w:rsidR="006802C6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1933111232"/>
          <w:citation/>
        </w:sdtPr>
        <w:sdtEndPr/>
        <w:sdtContent>
          <w:r w:rsidR="006802C6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6802C6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Glo15 \l 2057 </w:instrText>
          </w:r>
          <w:r w:rsidR="006802C6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(Global research, 2015)</w:t>
          </w:r>
          <w:r w:rsidR="006802C6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</w:p>
    <w:p w14:paraId="353CFECB" w14:textId="565732AF" w:rsidR="009545EA" w:rsidRDefault="54E4FE16" w:rsidP="2AA8A6AA">
      <w:pPr>
        <w:rPr>
          <w:rFonts w:ascii="Aptos" w:eastAsia="Aptos" w:hAnsi="Aptos" w:cs="Aptos"/>
          <w:b/>
          <w:bCs/>
          <w:color w:val="000000" w:themeColor="text1"/>
        </w:rPr>
      </w:pPr>
      <w:bookmarkStart w:id="2" w:name="_Toc184918184"/>
      <w:r w:rsidRPr="009B2689">
        <w:rPr>
          <w:rStyle w:val="Heading3Char"/>
        </w:rPr>
        <w:t>key stakeholders</w:t>
      </w:r>
      <w:bookmarkEnd w:id="2"/>
      <w:r w:rsidR="00C452B8">
        <w:br/>
      </w:r>
      <w:r w:rsidR="003868E6">
        <w:rPr>
          <w:rFonts w:ascii="Aptos" w:eastAsia="Aptos" w:hAnsi="Aptos" w:cs="Aptos"/>
          <w:b/>
          <w:bCs/>
          <w:color w:val="000000" w:themeColor="text1"/>
        </w:rPr>
        <w:t>O</w:t>
      </w:r>
      <w:r w:rsidRPr="2AA8A6AA">
        <w:rPr>
          <w:rFonts w:ascii="Aptos" w:eastAsia="Aptos" w:hAnsi="Aptos" w:cs="Aptos"/>
          <w:b/>
          <w:bCs/>
          <w:color w:val="000000" w:themeColor="text1"/>
        </w:rPr>
        <w:t>wners</w:t>
      </w:r>
      <w:r w:rsidR="16056049" w:rsidRPr="2AA8A6AA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59448376" w:rsidRPr="2AA8A6AA">
        <w:rPr>
          <w:rFonts w:ascii="Aptos" w:eastAsia="Aptos" w:hAnsi="Aptos" w:cs="Aptos"/>
          <w:color w:val="000000" w:themeColor="text1"/>
        </w:rPr>
        <w:t>Tobu Tower Skytree co., Ltd</w:t>
      </w:r>
      <w:r w:rsidR="00C452B8">
        <w:br/>
      </w:r>
      <w:r w:rsidR="003868E6" w:rsidRPr="2AA8A6AA">
        <w:rPr>
          <w:rFonts w:ascii="Aptos" w:eastAsia="Aptos" w:hAnsi="Aptos" w:cs="Aptos"/>
          <w:b/>
          <w:bCs/>
          <w:color w:val="000000" w:themeColor="text1"/>
        </w:rPr>
        <w:t>Developer</w:t>
      </w:r>
      <w:r w:rsidR="19B0A3F4" w:rsidRPr="2AA8A6AA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3DBA0CB7" w:rsidRPr="2AA8A6AA">
        <w:rPr>
          <w:rFonts w:ascii="Aptos" w:eastAsia="Aptos" w:hAnsi="Aptos" w:cs="Aptos"/>
          <w:color w:val="000000" w:themeColor="text1"/>
        </w:rPr>
        <w:t>Tobu Railway</w:t>
      </w:r>
      <w:r w:rsidR="00C452B8">
        <w:br/>
      </w:r>
      <w:r w:rsidR="003868E6">
        <w:rPr>
          <w:rFonts w:ascii="Aptos" w:eastAsia="Aptos" w:hAnsi="Aptos" w:cs="Aptos"/>
          <w:b/>
          <w:bCs/>
          <w:color w:val="000000" w:themeColor="text1"/>
        </w:rPr>
        <w:t>A</w:t>
      </w:r>
      <w:r w:rsidRPr="2AA8A6AA">
        <w:rPr>
          <w:rFonts w:ascii="Aptos" w:eastAsia="Aptos" w:hAnsi="Aptos" w:cs="Aptos"/>
          <w:b/>
          <w:bCs/>
          <w:color w:val="000000" w:themeColor="text1"/>
        </w:rPr>
        <w:t>rchitects</w:t>
      </w:r>
      <w:r w:rsidR="41AC2A39" w:rsidRPr="2AA8A6AA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6F742D6E" w:rsidRPr="2AA8A6AA">
        <w:rPr>
          <w:rFonts w:ascii="Aptos" w:eastAsia="Aptos" w:hAnsi="Aptos" w:cs="Aptos"/>
          <w:color w:val="000000" w:themeColor="text1"/>
        </w:rPr>
        <w:t xml:space="preserve">Tetsuo Tsuchiya &amp; Nikken </w:t>
      </w:r>
      <w:proofErr w:type="spellStart"/>
      <w:r w:rsidR="6F742D6E" w:rsidRPr="2AA8A6AA">
        <w:rPr>
          <w:rFonts w:ascii="Aptos" w:eastAsia="Aptos" w:hAnsi="Aptos" w:cs="Aptos"/>
          <w:color w:val="000000" w:themeColor="text1"/>
        </w:rPr>
        <w:t>Sekkei</w:t>
      </w:r>
      <w:proofErr w:type="spellEnd"/>
      <w:r w:rsidR="00C452B8">
        <w:br/>
      </w:r>
      <w:r w:rsidR="003868E6">
        <w:rPr>
          <w:rFonts w:ascii="Aptos" w:eastAsia="Aptos" w:hAnsi="Aptos" w:cs="Aptos"/>
          <w:b/>
          <w:bCs/>
          <w:color w:val="000000" w:themeColor="text1"/>
        </w:rPr>
        <w:t>E</w:t>
      </w:r>
      <w:r w:rsidRPr="2AA8A6AA">
        <w:rPr>
          <w:rFonts w:ascii="Aptos" w:eastAsia="Aptos" w:hAnsi="Aptos" w:cs="Aptos"/>
          <w:b/>
          <w:bCs/>
          <w:color w:val="000000" w:themeColor="text1"/>
        </w:rPr>
        <w:t>ngineers</w:t>
      </w:r>
      <w:r w:rsidR="3A46BDAC" w:rsidRPr="2AA8A6AA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4E7486B2" w:rsidRPr="2AA8A6AA">
        <w:rPr>
          <w:rFonts w:ascii="Aptos" w:eastAsia="Aptos" w:hAnsi="Aptos" w:cs="Aptos"/>
          <w:color w:val="000000" w:themeColor="text1"/>
        </w:rPr>
        <w:t>Atsuo Konishi &amp; Hiroshi Takagi</w:t>
      </w:r>
      <w:r w:rsidR="00C452B8">
        <w:br/>
      </w:r>
      <w:r w:rsidR="003868E6">
        <w:rPr>
          <w:rFonts w:ascii="Aptos" w:eastAsia="Aptos" w:hAnsi="Aptos" w:cs="Aptos"/>
          <w:b/>
          <w:bCs/>
          <w:color w:val="000000" w:themeColor="text1"/>
        </w:rPr>
        <w:t>C</w:t>
      </w:r>
      <w:r w:rsidRPr="2AA8A6AA">
        <w:rPr>
          <w:rFonts w:ascii="Aptos" w:eastAsia="Aptos" w:hAnsi="Aptos" w:cs="Aptos"/>
          <w:b/>
          <w:bCs/>
          <w:color w:val="000000" w:themeColor="text1"/>
        </w:rPr>
        <w:t>ontractors</w:t>
      </w:r>
      <w:r w:rsidR="6D374A92" w:rsidRPr="2AA8A6AA">
        <w:rPr>
          <w:rFonts w:ascii="Aptos" w:eastAsia="Aptos" w:hAnsi="Aptos" w:cs="Aptos"/>
          <w:b/>
          <w:bCs/>
          <w:color w:val="000000" w:themeColor="text1"/>
        </w:rPr>
        <w:t>:</w:t>
      </w:r>
      <w:r w:rsidR="00C452B8">
        <w:br/>
      </w:r>
      <w:r w:rsidR="30F5B296" w:rsidRPr="2AA8A6AA">
        <w:rPr>
          <w:rFonts w:ascii="Aptos" w:eastAsia="Aptos" w:hAnsi="Aptos" w:cs="Aptos"/>
          <w:color w:val="000000" w:themeColor="text1"/>
        </w:rPr>
        <w:t>Obayashi Corporation</w:t>
      </w:r>
      <w:r w:rsidR="00C452B8">
        <w:br/>
      </w:r>
    </w:p>
    <w:p w14:paraId="1770E64C" w14:textId="5749DBC0" w:rsidR="009545EA" w:rsidRDefault="00C452B8">
      <w:r>
        <w:br w:type="page"/>
      </w:r>
    </w:p>
    <w:p w14:paraId="6FD2DAC5" w14:textId="420DACDA" w:rsidR="009545EA" w:rsidRDefault="54E4FE16" w:rsidP="7113B3ED">
      <w:pPr>
        <w:rPr>
          <w:rFonts w:ascii="Aptos" w:eastAsia="Aptos" w:hAnsi="Aptos" w:cs="Aptos"/>
          <w:color w:val="000000" w:themeColor="text1"/>
        </w:rPr>
      </w:pPr>
      <w:bookmarkStart w:id="3" w:name="_Toc184918185"/>
      <w:r w:rsidRPr="42CBBB11">
        <w:rPr>
          <w:rStyle w:val="Heading2Char"/>
        </w:rPr>
        <w:lastRenderedPageBreak/>
        <w:t>Design and engineering</w:t>
      </w:r>
      <w:bookmarkEnd w:id="3"/>
      <w:r>
        <w:br/>
      </w:r>
      <w:r w:rsidR="0FEF2FD6" w:rsidRPr="42CBBB11">
        <w:rPr>
          <w:rStyle w:val="Heading3Char"/>
        </w:rPr>
        <w:t>D</w:t>
      </w:r>
      <w:r w:rsidRPr="42CBBB11">
        <w:rPr>
          <w:rStyle w:val="Heading3Char"/>
        </w:rPr>
        <w:t xml:space="preserve">esign </w:t>
      </w:r>
      <w:r w:rsidR="622016DD" w:rsidRPr="42CBBB11">
        <w:rPr>
          <w:rStyle w:val="Heading3Char"/>
        </w:rPr>
        <w:t xml:space="preserve">and </w:t>
      </w:r>
      <w:r w:rsidRPr="42CBBB11">
        <w:rPr>
          <w:rStyle w:val="Heading3Char"/>
        </w:rPr>
        <w:t>architectural features</w:t>
      </w:r>
      <w:r w:rsidRPr="42CBBB11">
        <w:rPr>
          <w:rFonts w:ascii="Aptos" w:eastAsia="Aptos" w:hAnsi="Aptos" w:cs="Aptos"/>
          <w:b/>
          <w:bCs/>
          <w:color w:val="000000" w:themeColor="text1"/>
        </w:rPr>
        <w:t xml:space="preserve"> </w:t>
      </w:r>
      <w:r>
        <w:br/>
      </w:r>
      <w:r w:rsidR="6B0B62EB" w:rsidRPr="42CBBB11">
        <w:rPr>
          <w:rFonts w:ascii="Aptos" w:eastAsia="Aptos" w:hAnsi="Aptos" w:cs="Aptos"/>
          <w:color w:val="000000" w:themeColor="text1"/>
        </w:rPr>
        <w:t>D</w:t>
      </w:r>
      <w:r w:rsidR="61B5DA46" w:rsidRPr="42CBBB11">
        <w:rPr>
          <w:rFonts w:ascii="Aptos" w:eastAsia="Aptos" w:hAnsi="Aptos" w:cs="Aptos"/>
          <w:color w:val="000000" w:themeColor="text1"/>
        </w:rPr>
        <w:t xml:space="preserve">esign based off a five-story pagoda, </w:t>
      </w:r>
      <w:r w:rsidR="1A96C1D9" w:rsidRPr="42CBBB11">
        <w:rPr>
          <w:rFonts w:ascii="Aptos" w:eastAsia="Aptos" w:hAnsi="Aptos" w:cs="Aptos"/>
          <w:color w:val="000000" w:themeColor="text1"/>
        </w:rPr>
        <w:t>representing</w:t>
      </w:r>
      <w:r w:rsidR="7087EDCF" w:rsidRPr="42CBBB11">
        <w:rPr>
          <w:rFonts w:ascii="Aptos" w:eastAsia="Aptos" w:hAnsi="Aptos" w:cs="Aptos"/>
          <w:color w:val="000000" w:themeColor="text1"/>
        </w:rPr>
        <w:t xml:space="preserve"> the five elements of Buddhism, but also for </w:t>
      </w:r>
      <w:r w:rsidR="6DF059B4" w:rsidRPr="42CBBB11">
        <w:rPr>
          <w:rFonts w:ascii="Aptos" w:eastAsia="Aptos" w:hAnsi="Aptos" w:cs="Aptos"/>
          <w:color w:val="000000" w:themeColor="text1"/>
        </w:rPr>
        <w:t>earthquake proofing</w:t>
      </w:r>
      <w:r w:rsidR="15864FE6" w:rsidRPr="42CBBB11">
        <w:rPr>
          <w:rFonts w:ascii="Aptos" w:eastAsia="Aptos" w:hAnsi="Aptos" w:cs="Aptos"/>
          <w:color w:val="000000" w:themeColor="text1"/>
        </w:rPr>
        <w:t xml:space="preserve">. </w:t>
      </w:r>
      <w:sdt>
        <w:sdtPr>
          <w:rPr>
            <w:rFonts w:ascii="Aptos" w:eastAsia="Aptos" w:hAnsi="Aptos" w:cs="Aptos"/>
            <w:color w:val="000000" w:themeColor="text1"/>
          </w:rPr>
          <w:id w:val="-23248859"/>
          <w:citation/>
        </w:sdtPr>
        <w:sdtEndPr/>
        <w:sdtContent>
          <w:r w:rsidR="00FF7F05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FF7F05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Ris09 \l 2057 </w:instrText>
          </w:r>
          <w:r w:rsidR="00FF7F05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(Rising East project, 2009)</w:t>
          </w:r>
          <w:r w:rsidR="00FF7F05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>
        <w:br/>
      </w:r>
      <w:r w:rsidR="150EE9B9" w:rsidRPr="42CBBB11">
        <w:rPr>
          <w:rFonts w:ascii="Aptos" w:eastAsia="Aptos" w:hAnsi="Aptos" w:cs="Aptos"/>
          <w:color w:val="000000" w:themeColor="text1"/>
        </w:rPr>
        <w:t>H</w:t>
      </w:r>
      <w:r w:rsidR="4661943D" w:rsidRPr="42CBBB11">
        <w:rPr>
          <w:rFonts w:ascii="Aptos" w:eastAsia="Aptos" w:hAnsi="Aptos" w:cs="Aptos"/>
          <w:color w:val="000000" w:themeColor="text1"/>
        </w:rPr>
        <w:t xml:space="preserve">as a district heating and cooling (DHC) system which </w:t>
      </w:r>
      <w:r w:rsidR="3A0AA81C" w:rsidRPr="42CBBB11">
        <w:rPr>
          <w:rFonts w:ascii="Aptos" w:eastAsia="Aptos" w:hAnsi="Aptos" w:cs="Aptos"/>
          <w:color w:val="000000" w:themeColor="text1"/>
        </w:rPr>
        <w:t>uses a geothermal water source heat pump paired with thermal wa</w:t>
      </w:r>
      <w:r w:rsidR="2602AA6F" w:rsidRPr="42CBBB11">
        <w:rPr>
          <w:rFonts w:ascii="Aptos" w:eastAsia="Aptos" w:hAnsi="Aptos" w:cs="Aptos"/>
          <w:color w:val="000000" w:themeColor="text1"/>
        </w:rPr>
        <w:t xml:space="preserve">ter tanks </w:t>
      </w:r>
      <w:r w:rsidR="7367DABF" w:rsidRPr="42CBBB11">
        <w:rPr>
          <w:rFonts w:ascii="Aptos" w:eastAsia="Aptos" w:hAnsi="Aptos" w:cs="Aptos"/>
          <w:color w:val="000000" w:themeColor="text1"/>
        </w:rPr>
        <w:t>that</w:t>
      </w:r>
      <w:r w:rsidR="2602AA6F" w:rsidRPr="42CBBB11">
        <w:rPr>
          <w:rFonts w:ascii="Aptos" w:eastAsia="Aptos" w:hAnsi="Aptos" w:cs="Aptos"/>
          <w:color w:val="000000" w:themeColor="text1"/>
        </w:rPr>
        <w:t xml:space="preserve"> provide hot water and conditioning</w:t>
      </w:r>
      <w:r w:rsidR="36919228" w:rsidRPr="42CBBB11">
        <w:rPr>
          <w:rFonts w:ascii="Aptos" w:eastAsia="Aptos" w:hAnsi="Aptos" w:cs="Aptos"/>
          <w:color w:val="000000" w:themeColor="text1"/>
        </w:rPr>
        <w:t xml:space="preserve"> to the tower and surrounding buildings</w:t>
      </w:r>
      <w:r w:rsidR="2602AA6F" w:rsidRPr="42CBBB11">
        <w:rPr>
          <w:rFonts w:ascii="Aptos" w:eastAsia="Aptos" w:hAnsi="Aptos" w:cs="Aptos"/>
          <w:color w:val="000000" w:themeColor="text1"/>
        </w:rPr>
        <w:t xml:space="preserve">. This is managed by using the difference in temperature </w:t>
      </w:r>
      <w:r w:rsidR="45718A9E" w:rsidRPr="42CBBB11">
        <w:rPr>
          <w:rFonts w:ascii="Aptos" w:eastAsia="Aptos" w:hAnsi="Aptos" w:cs="Aptos"/>
          <w:color w:val="000000" w:themeColor="text1"/>
        </w:rPr>
        <w:t xml:space="preserve">between the underground and air to heat and cool the water. </w:t>
      </w:r>
      <w:sdt>
        <w:sdtPr>
          <w:rPr>
            <w:rFonts w:ascii="Aptos" w:eastAsia="Aptos" w:hAnsi="Aptos" w:cs="Aptos"/>
            <w:color w:val="000000" w:themeColor="text1"/>
          </w:rPr>
          <w:id w:val="-428890805"/>
          <w:citation/>
        </w:sdtPr>
        <w:sdtEndPr/>
        <w:sdtContent>
          <w:r w:rsidR="00FA76BD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FA76BD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TomNA \l 2057 </w:instrText>
          </w:r>
          <w:r w:rsidR="00FA76BD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(Babasaki, N/A)</w:t>
          </w:r>
          <w:r w:rsidR="00FA76BD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>
        <w:br/>
      </w:r>
      <w:r w:rsidR="18404813" w:rsidRPr="42CBBB11">
        <w:rPr>
          <w:rFonts w:ascii="Aptos" w:eastAsia="Aptos" w:hAnsi="Aptos" w:cs="Aptos"/>
          <w:color w:val="000000" w:themeColor="text1"/>
        </w:rPr>
        <w:t>P</w:t>
      </w:r>
      <w:r w:rsidR="6966E435" w:rsidRPr="42CBBB11">
        <w:rPr>
          <w:rFonts w:ascii="Aptos" w:eastAsia="Aptos" w:hAnsi="Aptos" w:cs="Aptos"/>
          <w:color w:val="000000" w:themeColor="text1"/>
        </w:rPr>
        <w:t xml:space="preserve">hotovoltaic panels are the </w:t>
      </w:r>
      <w:r w:rsidR="2BDF64B0" w:rsidRPr="42CBBB11">
        <w:rPr>
          <w:rFonts w:ascii="Aptos" w:eastAsia="Aptos" w:hAnsi="Aptos" w:cs="Aptos"/>
          <w:color w:val="000000" w:themeColor="text1"/>
        </w:rPr>
        <w:t>tower's</w:t>
      </w:r>
      <w:r w:rsidR="6966E435" w:rsidRPr="42CBBB11">
        <w:rPr>
          <w:rFonts w:ascii="Aptos" w:eastAsia="Aptos" w:hAnsi="Aptos" w:cs="Aptos"/>
          <w:color w:val="000000" w:themeColor="text1"/>
        </w:rPr>
        <w:t xml:space="preserve"> newest energy saving project</w:t>
      </w:r>
      <w:r w:rsidR="011C5053" w:rsidRPr="42CBBB11">
        <w:rPr>
          <w:rFonts w:ascii="Aptos" w:eastAsia="Aptos" w:hAnsi="Aptos" w:cs="Aptos"/>
          <w:color w:val="000000" w:themeColor="text1"/>
        </w:rPr>
        <w:t>,</w:t>
      </w:r>
      <w:r w:rsidR="6966E435" w:rsidRPr="42CBBB11">
        <w:rPr>
          <w:rFonts w:ascii="Aptos" w:eastAsia="Aptos" w:hAnsi="Aptos" w:cs="Aptos"/>
          <w:color w:val="000000" w:themeColor="text1"/>
        </w:rPr>
        <w:t xml:space="preserve"> with a </w:t>
      </w:r>
      <w:r w:rsidR="38570BB1" w:rsidRPr="42CBBB11">
        <w:rPr>
          <w:rFonts w:ascii="Aptos" w:eastAsia="Aptos" w:hAnsi="Aptos" w:cs="Aptos"/>
          <w:color w:val="000000" w:themeColor="text1"/>
        </w:rPr>
        <w:t>capacity</w:t>
      </w:r>
      <w:r w:rsidR="6966E435" w:rsidRPr="42CBBB11">
        <w:rPr>
          <w:rFonts w:ascii="Aptos" w:eastAsia="Aptos" w:hAnsi="Aptos" w:cs="Aptos"/>
          <w:color w:val="000000" w:themeColor="text1"/>
        </w:rPr>
        <w:t xml:space="preserve"> of </w:t>
      </w:r>
      <w:r w:rsidR="29955653" w:rsidRPr="42CBBB11">
        <w:rPr>
          <w:rFonts w:ascii="Aptos" w:eastAsia="Aptos" w:hAnsi="Aptos" w:cs="Aptos"/>
          <w:color w:val="000000" w:themeColor="text1"/>
        </w:rPr>
        <w:t xml:space="preserve">20kW of energy being generated for the </w:t>
      </w:r>
      <w:r w:rsidR="033C1468" w:rsidRPr="42CBBB11">
        <w:rPr>
          <w:rFonts w:ascii="Aptos" w:eastAsia="Aptos" w:hAnsi="Aptos" w:cs="Aptos"/>
          <w:color w:val="000000" w:themeColor="text1"/>
        </w:rPr>
        <w:t>facility</w:t>
      </w:r>
      <w:r w:rsidR="29955653" w:rsidRPr="42CBBB11">
        <w:rPr>
          <w:rFonts w:ascii="Aptos" w:eastAsia="Aptos" w:hAnsi="Aptos" w:cs="Aptos"/>
          <w:color w:val="000000" w:themeColor="text1"/>
        </w:rPr>
        <w:t>.</w:t>
      </w:r>
      <w:r>
        <w:br/>
      </w:r>
      <w:r w:rsidR="0A4357B7" w:rsidRPr="42CBBB11">
        <w:rPr>
          <w:rFonts w:ascii="Aptos" w:eastAsia="Aptos" w:hAnsi="Aptos" w:cs="Aptos"/>
          <w:color w:val="000000" w:themeColor="text1"/>
        </w:rPr>
        <w:t>Sixty r</w:t>
      </w:r>
      <w:r w:rsidR="0F0E7AB2" w:rsidRPr="42CBBB11">
        <w:rPr>
          <w:rFonts w:ascii="Aptos" w:eastAsia="Aptos" w:hAnsi="Aptos" w:cs="Aptos"/>
          <w:color w:val="000000" w:themeColor="text1"/>
        </w:rPr>
        <w:t xml:space="preserve">ainwater collection tanks </w:t>
      </w:r>
      <w:r w:rsidR="29728F0E" w:rsidRPr="42CBBB11">
        <w:rPr>
          <w:rFonts w:ascii="Aptos" w:eastAsia="Aptos" w:hAnsi="Aptos" w:cs="Aptos"/>
          <w:color w:val="000000" w:themeColor="text1"/>
        </w:rPr>
        <w:t>are installed</w:t>
      </w:r>
      <w:r w:rsidR="08FFD684" w:rsidRPr="42CBBB11">
        <w:rPr>
          <w:rFonts w:ascii="Aptos" w:eastAsia="Aptos" w:hAnsi="Aptos" w:cs="Aptos"/>
          <w:color w:val="000000" w:themeColor="text1"/>
        </w:rPr>
        <w:t xml:space="preserve"> within the basement</w:t>
      </w:r>
      <w:r w:rsidR="0F0E7AB2" w:rsidRPr="42CBBB11">
        <w:rPr>
          <w:rFonts w:ascii="Aptos" w:eastAsia="Aptos" w:hAnsi="Aptos" w:cs="Aptos"/>
          <w:color w:val="000000" w:themeColor="text1"/>
        </w:rPr>
        <w:t>, the water is stored for temporary periods of time</w:t>
      </w:r>
      <w:r w:rsidR="7360A2BB" w:rsidRPr="42CBBB11">
        <w:rPr>
          <w:rFonts w:ascii="Aptos" w:eastAsia="Aptos" w:hAnsi="Aptos" w:cs="Aptos"/>
          <w:color w:val="000000" w:themeColor="text1"/>
        </w:rPr>
        <w:t xml:space="preserve"> </w:t>
      </w:r>
      <w:r w:rsidR="5965BDAD" w:rsidRPr="42CBBB11">
        <w:rPr>
          <w:rFonts w:ascii="Aptos" w:eastAsia="Aptos" w:hAnsi="Aptos" w:cs="Aptos"/>
          <w:color w:val="000000" w:themeColor="text1"/>
        </w:rPr>
        <w:t xml:space="preserve">providing </w:t>
      </w:r>
      <w:r w:rsidR="2F1DE889" w:rsidRPr="42CBBB11">
        <w:rPr>
          <w:rFonts w:ascii="Aptos" w:eastAsia="Aptos" w:hAnsi="Aptos" w:cs="Aptos"/>
          <w:color w:val="000000" w:themeColor="text1"/>
        </w:rPr>
        <w:t>emergency</w:t>
      </w:r>
      <w:r w:rsidR="5965BDAD" w:rsidRPr="42CBBB11">
        <w:rPr>
          <w:rFonts w:ascii="Aptos" w:eastAsia="Aptos" w:hAnsi="Aptos" w:cs="Aptos"/>
          <w:color w:val="000000" w:themeColor="text1"/>
        </w:rPr>
        <w:t xml:space="preserve"> supplies</w:t>
      </w:r>
      <w:r w:rsidR="0F0E7AB2" w:rsidRPr="42CBBB11">
        <w:rPr>
          <w:rFonts w:ascii="Aptos" w:eastAsia="Aptos" w:hAnsi="Aptos" w:cs="Aptos"/>
          <w:color w:val="000000" w:themeColor="text1"/>
        </w:rPr>
        <w:t>.</w:t>
      </w:r>
      <w:r w:rsidR="000D3C9C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1923983401"/>
          <w:citation/>
        </w:sdtPr>
        <w:sdtEndPr/>
        <w:sdtContent>
          <w:r w:rsidR="000D3C9C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0D3C9C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TokNA1 \l 2057 </w:instrText>
          </w:r>
          <w:r w:rsidR="000D3C9C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(Tokyo Skytree, N/A)</w:t>
          </w:r>
          <w:r w:rsidR="000D3C9C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8132294" w:rsidRPr="42CBBB11">
        <w:rPr>
          <w:rFonts w:ascii="Aptos" w:eastAsia="Aptos" w:hAnsi="Aptos" w:cs="Aptos"/>
          <w:color w:val="000000" w:themeColor="text1"/>
        </w:rPr>
        <w:t xml:space="preserve"> </w:t>
      </w:r>
      <w:r w:rsidR="3A890ECB" w:rsidRPr="42CBBB11">
        <w:rPr>
          <w:rFonts w:ascii="Aptos" w:eastAsia="Aptos" w:hAnsi="Aptos" w:cs="Aptos"/>
          <w:color w:val="000000" w:themeColor="text1"/>
        </w:rPr>
        <w:t xml:space="preserve"> </w:t>
      </w:r>
      <w:r>
        <w:br/>
      </w:r>
      <w:r w:rsidR="11CEB4DA" w:rsidRPr="42CBBB11">
        <w:rPr>
          <w:rFonts w:ascii="Aptos" w:eastAsia="Aptos" w:hAnsi="Aptos" w:cs="Aptos"/>
          <w:color w:val="000000" w:themeColor="text1"/>
        </w:rPr>
        <w:t>T</w:t>
      </w:r>
      <w:r w:rsidR="32D0B718" w:rsidRPr="42CBBB11">
        <w:rPr>
          <w:rFonts w:ascii="Aptos" w:eastAsia="Aptos" w:hAnsi="Aptos" w:cs="Aptos"/>
          <w:color w:val="000000" w:themeColor="text1"/>
        </w:rPr>
        <w:t xml:space="preserve">wo observation decks </w:t>
      </w:r>
      <w:r w:rsidR="2640EF9E" w:rsidRPr="42CBBB11">
        <w:rPr>
          <w:rFonts w:ascii="Aptos" w:eastAsia="Aptos" w:hAnsi="Aptos" w:cs="Aptos"/>
          <w:color w:val="000000" w:themeColor="text1"/>
        </w:rPr>
        <w:t>were</w:t>
      </w:r>
      <w:r w:rsidR="32D0B718" w:rsidRPr="42CBBB11">
        <w:rPr>
          <w:rFonts w:ascii="Aptos" w:eastAsia="Aptos" w:hAnsi="Aptos" w:cs="Aptos"/>
          <w:color w:val="000000" w:themeColor="text1"/>
        </w:rPr>
        <w:t xml:space="preserve"> constructed with glass covered floors and a skywalk. </w:t>
      </w:r>
      <w:r w:rsidR="2B3030FF" w:rsidRPr="42CBBB11">
        <w:rPr>
          <w:rFonts w:ascii="Aptos" w:eastAsia="Aptos" w:hAnsi="Aptos" w:cs="Aptos"/>
          <w:color w:val="000000" w:themeColor="text1"/>
        </w:rPr>
        <w:t xml:space="preserve">To reduce fatalities and serious damage in the case of an emergency, the glass </w:t>
      </w:r>
      <w:r w:rsidR="2DCC03FC" w:rsidRPr="42CBBB11">
        <w:rPr>
          <w:rFonts w:ascii="Aptos" w:eastAsia="Aptos" w:hAnsi="Aptos" w:cs="Aptos"/>
          <w:color w:val="000000" w:themeColor="text1"/>
        </w:rPr>
        <w:t xml:space="preserve">windows and walkway </w:t>
      </w:r>
      <w:r w:rsidR="744D9868" w:rsidRPr="42CBBB11">
        <w:rPr>
          <w:rFonts w:ascii="Aptos" w:eastAsia="Aptos" w:hAnsi="Aptos" w:cs="Aptos"/>
          <w:color w:val="000000" w:themeColor="text1"/>
        </w:rPr>
        <w:t>needed</w:t>
      </w:r>
      <w:r w:rsidR="12D240E1" w:rsidRPr="42CBBB11">
        <w:rPr>
          <w:rFonts w:ascii="Aptos" w:eastAsia="Aptos" w:hAnsi="Aptos" w:cs="Aptos"/>
          <w:color w:val="000000" w:themeColor="text1"/>
        </w:rPr>
        <w:t xml:space="preserve"> to</w:t>
      </w:r>
      <w:r w:rsidR="744D9868" w:rsidRPr="42CBBB11">
        <w:rPr>
          <w:rFonts w:ascii="Aptos" w:eastAsia="Aptos" w:hAnsi="Aptos" w:cs="Aptos"/>
          <w:color w:val="000000" w:themeColor="text1"/>
        </w:rPr>
        <w:t xml:space="preserve"> be </w:t>
      </w:r>
      <w:r w:rsidR="06FD6A9F" w:rsidRPr="42CBBB11">
        <w:rPr>
          <w:rFonts w:ascii="Aptos" w:eastAsia="Aptos" w:hAnsi="Aptos" w:cs="Aptos"/>
          <w:color w:val="000000" w:themeColor="text1"/>
        </w:rPr>
        <w:t>manufactured</w:t>
      </w:r>
      <w:r w:rsidR="744D9868" w:rsidRPr="42CBBB11">
        <w:rPr>
          <w:rFonts w:ascii="Aptos" w:eastAsia="Aptos" w:hAnsi="Aptos" w:cs="Aptos"/>
          <w:color w:val="000000" w:themeColor="text1"/>
        </w:rPr>
        <w:t xml:space="preserve"> in such a way which </w:t>
      </w:r>
      <w:r w:rsidR="0E9DD8F1" w:rsidRPr="42CBBB11">
        <w:rPr>
          <w:rFonts w:ascii="Aptos" w:eastAsia="Aptos" w:hAnsi="Aptos" w:cs="Aptos"/>
          <w:color w:val="000000" w:themeColor="text1"/>
        </w:rPr>
        <w:t xml:space="preserve">made </w:t>
      </w:r>
      <w:r w:rsidR="744D9868" w:rsidRPr="42CBBB11">
        <w:rPr>
          <w:rFonts w:ascii="Aptos" w:eastAsia="Aptos" w:hAnsi="Aptos" w:cs="Aptos"/>
          <w:color w:val="000000" w:themeColor="text1"/>
        </w:rPr>
        <w:t xml:space="preserve">it </w:t>
      </w:r>
      <w:r w:rsidR="077823B6" w:rsidRPr="42CBBB11">
        <w:rPr>
          <w:rFonts w:ascii="Aptos" w:eastAsia="Aptos" w:hAnsi="Aptos" w:cs="Aptos"/>
          <w:color w:val="000000" w:themeColor="text1"/>
        </w:rPr>
        <w:t>resistant</w:t>
      </w:r>
      <w:r w:rsidR="744D9868" w:rsidRPr="42CBBB11">
        <w:rPr>
          <w:rFonts w:ascii="Aptos" w:eastAsia="Aptos" w:hAnsi="Aptos" w:cs="Aptos"/>
          <w:color w:val="000000" w:themeColor="text1"/>
        </w:rPr>
        <w:t xml:space="preserve"> to shattering </w:t>
      </w:r>
      <w:r w:rsidR="00F6D5CC" w:rsidRPr="42CBBB11">
        <w:rPr>
          <w:rFonts w:ascii="Aptos" w:eastAsia="Aptos" w:hAnsi="Aptos" w:cs="Aptos"/>
          <w:color w:val="000000" w:themeColor="text1"/>
        </w:rPr>
        <w:t>during</w:t>
      </w:r>
      <w:r w:rsidR="744D9868" w:rsidRPr="42CBBB11">
        <w:rPr>
          <w:rFonts w:ascii="Aptos" w:eastAsia="Aptos" w:hAnsi="Aptos" w:cs="Aptos"/>
          <w:color w:val="000000" w:themeColor="text1"/>
        </w:rPr>
        <w:t xml:space="preserve"> high wind pressure and </w:t>
      </w:r>
      <w:r w:rsidR="1AE27954" w:rsidRPr="42CBBB11">
        <w:rPr>
          <w:rFonts w:ascii="Aptos" w:eastAsia="Aptos" w:hAnsi="Aptos" w:cs="Aptos"/>
          <w:color w:val="000000" w:themeColor="text1"/>
        </w:rPr>
        <w:t>potential fires. Laminate</w:t>
      </w:r>
      <w:r w:rsidR="0725CCCD" w:rsidRPr="42CBBB11">
        <w:rPr>
          <w:rFonts w:ascii="Aptos" w:eastAsia="Aptos" w:hAnsi="Aptos" w:cs="Aptos"/>
          <w:color w:val="000000" w:themeColor="text1"/>
        </w:rPr>
        <w:t xml:space="preserve">d glass was decided upon, this is layered </w:t>
      </w:r>
      <w:r w:rsidR="03611852" w:rsidRPr="42CBBB11">
        <w:rPr>
          <w:rFonts w:ascii="Aptos" w:eastAsia="Aptos" w:hAnsi="Aptos" w:cs="Aptos"/>
          <w:color w:val="000000" w:themeColor="text1"/>
        </w:rPr>
        <w:t xml:space="preserve">glass </w:t>
      </w:r>
      <w:r w:rsidR="0725CCCD" w:rsidRPr="42CBBB11">
        <w:rPr>
          <w:rFonts w:ascii="Aptos" w:eastAsia="Aptos" w:hAnsi="Aptos" w:cs="Aptos"/>
          <w:color w:val="000000" w:themeColor="text1"/>
        </w:rPr>
        <w:t>panels with a polymer membrane</w:t>
      </w:r>
      <w:r w:rsidR="7B1DEA35" w:rsidRPr="42CBBB11">
        <w:rPr>
          <w:rFonts w:ascii="Aptos" w:eastAsia="Aptos" w:hAnsi="Aptos" w:cs="Aptos"/>
          <w:color w:val="000000" w:themeColor="text1"/>
        </w:rPr>
        <w:t xml:space="preserve"> </w:t>
      </w:r>
      <w:r w:rsidR="2F9FD063" w:rsidRPr="42CBBB11">
        <w:rPr>
          <w:rFonts w:ascii="Aptos" w:eastAsia="Aptos" w:hAnsi="Aptos" w:cs="Aptos"/>
          <w:color w:val="000000" w:themeColor="text1"/>
        </w:rPr>
        <w:t>in-between</w:t>
      </w:r>
      <w:r w:rsidR="654ABF9C" w:rsidRPr="42CBBB11">
        <w:rPr>
          <w:rFonts w:ascii="Aptos" w:eastAsia="Aptos" w:hAnsi="Aptos" w:cs="Aptos"/>
          <w:color w:val="000000" w:themeColor="text1"/>
        </w:rPr>
        <w:t xml:space="preserve">. This glass stretches against the 100m per second winds </w:t>
      </w:r>
      <w:r w:rsidR="5E3544B1" w:rsidRPr="42CBBB11">
        <w:rPr>
          <w:rFonts w:ascii="Aptos" w:eastAsia="Aptos" w:hAnsi="Aptos" w:cs="Aptos"/>
          <w:color w:val="000000" w:themeColor="text1"/>
        </w:rPr>
        <w:t>creating a tear-resistant barrier. Vigorous test</w:t>
      </w:r>
      <w:r w:rsidR="3811C47C" w:rsidRPr="42CBBB11">
        <w:rPr>
          <w:rFonts w:ascii="Aptos" w:eastAsia="Aptos" w:hAnsi="Aptos" w:cs="Aptos"/>
          <w:color w:val="000000" w:themeColor="text1"/>
        </w:rPr>
        <w:t xml:space="preserve">ing </w:t>
      </w:r>
      <w:r w:rsidR="5E3544B1" w:rsidRPr="42CBBB11">
        <w:rPr>
          <w:rFonts w:ascii="Aptos" w:eastAsia="Aptos" w:hAnsi="Aptos" w:cs="Aptos"/>
          <w:color w:val="000000" w:themeColor="text1"/>
        </w:rPr>
        <w:t>was conducted for its heat-</w:t>
      </w:r>
      <w:r w:rsidR="5755F50F" w:rsidRPr="42CBBB11">
        <w:rPr>
          <w:rFonts w:ascii="Aptos" w:eastAsia="Aptos" w:hAnsi="Aptos" w:cs="Aptos"/>
          <w:color w:val="000000" w:themeColor="text1"/>
        </w:rPr>
        <w:t>resistant</w:t>
      </w:r>
      <w:r w:rsidR="5E3544B1" w:rsidRPr="42CBBB11">
        <w:rPr>
          <w:rFonts w:ascii="Aptos" w:eastAsia="Aptos" w:hAnsi="Aptos" w:cs="Aptos"/>
          <w:color w:val="000000" w:themeColor="text1"/>
        </w:rPr>
        <w:t xml:space="preserve"> properties, four la</w:t>
      </w:r>
      <w:r w:rsidR="16587699" w:rsidRPr="42CBBB11">
        <w:rPr>
          <w:rFonts w:ascii="Aptos" w:eastAsia="Aptos" w:hAnsi="Aptos" w:cs="Aptos"/>
          <w:color w:val="000000" w:themeColor="text1"/>
        </w:rPr>
        <w:t xml:space="preserve">yers thick of glass, to </w:t>
      </w:r>
      <w:r w:rsidR="2C16BF17" w:rsidRPr="42CBBB11">
        <w:rPr>
          <w:rFonts w:ascii="Aptos" w:eastAsia="Aptos" w:hAnsi="Aptos" w:cs="Aptos"/>
          <w:color w:val="000000" w:themeColor="text1"/>
        </w:rPr>
        <w:t>minimize</w:t>
      </w:r>
      <w:r w:rsidR="16587699" w:rsidRPr="42CBBB11">
        <w:rPr>
          <w:rFonts w:ascii="Aptos" w:eastAsia="Aptos" w:hAnsi="Aptos" w:cs="Aptos"/>
          <w:color w:val="000000" w:themeColor="text1"/>
        </w:rPr>
        <w:t xml:space="preserve"> cracking.</w:t>
      </w:r>
      <w:r w:rsidR="00452B3B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178204022"/>
          <w:citation/>
        </w:sdtPr>
        <w:sdtEndPr/>
        <w:sdtContent>
          <w:r w:rsidR="00BE7F28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BE7F28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TokNA1 \l 2057 </w:instrText>
          </w:r>
          <w:r w:rsidR="00BE7F28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(Tokyo Skytree, N/A)</w:t>
          </w:r>
          <w:r w:rsidR="00BE7F28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</w:p>
    <w:p w14:paraId="480511F5" w14:textId="3B8F5820" w:rsidR="009545EA" w:rsidRDefault="009545EA" w:rsidP="2AA8A6AA">
      <w:pPr>
        <w:rPr>
          <w:rFonts w:ascii="Aptos" w:eastAsia="Aptos" w:hAnsi="Aptos" w:cs="Aptos"/>
          <w:color w:val="000000" w:themeColor="text1"/>
        </w:rPr>
      </w:pPr>
    </w:p>
    <w:p w14:paraId="7B815F72" w14:textId="64FB0706" w:rsidR="009545EA" w:rsidRDefault="00C452B8" w:rsidP="7113B3ED">
      <w:pPr>
        <w:rPr>
          <w:rFonts w:ascii="Aptos" w:eastAsia="Aptos" w:hAnsi="Aptos" w:cs="Aptos"/>
          <w:color w:val="000000" w:themeColor="text1"/>
        </w:rPr>
      </w:pPr>
      <w:r>
        <w:br/>
      </w:r>
      <w:bookmarkStart w:id="4" w:name="_Toc184918186"/>
      <w:r w:rsidR="54E4FE16" w:rsidRPr="009B2689">
        <w:rPr>
          <w:rStyle w:val="Heading3Char"/>
        </w:rPr>
        <w:t>engineering aspects</w:t>
      </w:r>
      <w:bookmarkEnd w:id="4"/>
      <w:r w:rsidR="54E4FE16" w:rsidRPr="7113B3ED">
        <w:rPr>
          <w:rFonts w:ascii="Aptos" w:eastAsia="Aptos" w:hAnsi="Aptos" w:cs="Aptos"/>
          <w:b/>
          <w:bCs/>
          <w:color w:val="000000" w:themeColor="text1"/>
        </w:rPr>
        <w:t xml:space="preserve"> </w:t>
      </w:r>
      <w:r>
        <w:br/>
      </w:r>
      <w:r w:rsidR="54E4FE16" w:rsidRPr="009B2689">
        <w:rPr>
          <w:rStyle w:val="Heading4Char"/>
        </w:rPr>
        <w:t>materials</w:t>
      </w:r>
      <w:r w:rsidR="132A0435" w:rsidRPr="009B2689">
        <w:rPr>
          <w:rStyle w:val="Heading4Char"/>
        </w:rPr>
        <w:t>:</w:t>
      </w:r>
      <w:r>
        <w:br/>
      </w:r>
      <w:r w:rsidR="05FB45B6" w:rsidRPr="7113B3ED">
        <w:rPr>
          <w:rFonts w:ascii="Aptos" w:eastAsia="Aptos" w:hAnsi="Aptos" w:cs="Aptos"/>
          <w:color w:val="000000" w:themeColor="text1"/>
          <w:u w:val="single"/>
        </w:rPr>
        <w:t>Steel:</w:t>
      </w:r>
      <w:r w:rsidR="05FB45B6" w:rsidRPr="7113B3ED">
        <w:rPr>
          <w:rFonts w:ascii="Aptos" w:eastAsia="Aptos" w:hAnsi="Aptos" w:cs="Aptos"/>
          <w:color w:val="000000" w:themeColor="text1"/>
        </w:rPr>
        <w:t xml:space="preserve"> </w:t>
      </w:r>
      <w:r w:rsidR="3DE943FF" w:rsidRPr="7113B3ED">
        <w:rPr>
          <w:rFonts w:ascii="Aptos" w:eastAsia="Aptos" w:hAnsi="Aptos" w:cs="Aptos"/>
          <w:color w:val="000000" w:themeColor="text1"/>
        </w:rPr>
        <w:t>Thermometrical control processed s</w:t>
      </w:r>
      <w:r w:rsidR="7A8D5741" w:rsidRPr="7113B3ED">
        <w:rPr>
          <w:rFonts w:ascii="Aptos" w:eastAsia="Aptos" w:hAnsi="Aptos" w:cs="Aptos"/>
          <w:color w:val="000000" w:themeColor="text1"/>
        </w:rPr>
        <w:t>teel outer frame with</w:t>
      </w:r>
      <w:r w:rsidR="47C43498" w:rsidRPr="7113B3ED">
        <w:rPr>
          <w:rFonts w:ascii="Aptos" w:eastAsia="Aptos" w:hAnsi="Aptos" w:cs="Aptos"/>
          <w:color w:val="000000" w:themeColor="text1"/>
        </w:rPr>
        <w:t xml:space="preserve"> </w:t>
      </w:r>
      <w:r w:rsidR="7A8D5741" w:rsidRPr="7113B3ED">
        <w:rPr>
          <w:rFonts w:ascii="Aptos" w:eastAsia="Aptos" w:hAnsi="Aptos" w:cs="Aptos"/>
          <w:color w:val="000000" w:themeColor="text1"/>
        </w:rPr>
        <w:t>triangular truss</w:t>
      </w:r>
      <w:r w:rsidR="716B8D67" w:rsidRPr="7113B3ED">
        <w:rPr>
          <w:rFonts w:ascii="Aptos" w:eastAsia="Aptos" w:hAnsi="Aptos" w:cs="Aptos"/>
          <w:color w:val="000000" w:themeColor="text1"/>
        </w:rPr>
        <w:t xml:space="preserve"> structure</w:t>
      </w:r>
      <w:r w:rsidR="069E9835" w:rsidRPr="7113B3ED">
        <w:rPr>
          <w:rFonts w:ascii="Aptos" w:eastAsia="Aptos" w:hAnsi="Aptos" w:cs="Aptos"/>
          <w:color w:val="000000" w:themeColor="text1"/>
        </w:rPr>
        <w:t>. Steel beans at 125m high join the central column and outer steel frame.</w:t>
      </w:r>
      <w:r w:rsidR="008860A3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379053653"/>
          <w:citation/>
        </w:sdtPr>
        <w:sdtEndPr/>
        <w:sdtContent>
          <w:r w:rsidR="008860A3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8860A3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Imp20 \l 2057 </w:instrText>
          </w:r>
          <w:r w:rsidR="008860A3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8860A3" w:rsidRPr="008860A3">
            <w:rPr>
              <w:rFonts w:ascii="Aptos" w:eastAsia="Aptos" w:hAnsi="Aptos" w:cs="Aptos"/>
              <w:noProof/>
              <w:color w:val="000000" w:themeColor="text1"/>
              <w:lang w:val="en-GB"/>
            </w:rPr>
            <w:t>(Impossible Engineering, 2020)</w:t>
          </w:r>
          <w:r w:rsidR="008860A3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>
        <w:br/>
      </w:r>
      <w:r w:rsidR="11CDDCDE" w:rsidRPr="7113B3ED">
        <w:rPr>
          <w:rFonts w:ascii="Aptos" w:eastAsia="Aptos" w:hAnsi="Aptos" w:cs="Aptos"/>
          <w:color w:val="000000" w:themeColor="text1"/>
          <w:u w:val="single"/>
        </w:rPr>
        <w:t>Steel r</w:t>
      </w:r>
      <w:r w:rsidR="16B7A50A" w:rsidRPr="7113B3ED">
        <w:rPr>
          <w:rFonts w:ascii="Aptos" w:eastAsia="Aptos" w:hAnsi="Aptos" w:cs="Aptos"/>
          <w:color w:val="000000" w:themeColor="text1"/>
          <w:u w:val="single"/>
        </w:rPr>
        <w:t>einforced concrete:</w:t>
      </w:r>
      <w:r w:rsidR="16B7A50A" w:rsidRPr="7113B3ED">
        <w:rPr>
          <w:rFonts w:ascii="Aptos" w:eastAsia="Aptos" w:hAnsi="Aptos" w:cs="Aptos"/>
          <w:color w:val="000000" w:themeColor="text1"/>
        </w:rPr>
        <w:t xml:space="preserve"> </w:t>
      </w:r>
      <w:r w:rsidR="0D8AF4A6" w:rsidRPr="7113B3ED">
        <w:rPr>
          <w:rFonts w:ascii="Aptos" w:eastAsia="Aptos" w:hAnsi="Aptos" w:cs="Aptos"/>
          <w:color w:val="000000" w:themeColor="text1"/>
        </w:rPr>
        <w:t xml:space="preserve">used in the </w:t>
      </w:r>
      <w:proofErr w:type="spellStart"/>
      <w:r w:rsidR="0D8AF4A6" w:rsidRPr="7113B3ED">
        <w:rPr>
          <w:rFonts w:ascii="Aptos" w:eastAsia="Aptos" w:hAnsi="Aptos" w:cs="Aptos"/>
          <w:color w:val="000000" w:themeColor="text1"/>
        </w:rPr>
        <w:t>shinbashira</w:t>
      </w:r>
      <w:proofErr w:type="spellEnd"/>
      <w:r w:rsidR="0D8AF4A6" w:rsidRPr="7113B3ED">
        <w:rPr>
          <w:rFonts w:ascii="Aptos" w:eastAsia="Aptos" w:hAnsi="Aptos" w:cs="Aptos"/>
          <w:color w:val="000000" w:themeColor="text1"/>
        </w:rPr>
        <w:t xml:space="preserve"> (central column)</w:t>
      </w:r>
      <w:r>
        <w:br/>
      </w:r>
      <w:r w:rsidR="1145F0A6" w:rsidRPr="7113B3ED">
        <w:rPr>
          <w:rFonts w:ascii="Aptos" w:eastAsia="Aptos" w:hAnsi="Aptos" w:cs="Aptos"/>
          <w:color w:val="000000" w:themeColor="text1"/>
          <w:u w:val="single"/>
        </w:rPr>
        <w:t>C</w:t>
      </w:r>
      <w:r w:rsidR="165C9297" w:rsidRPr="7113B3ED">
        <w:rPr>
          <w:rFonts w:ascii="Aptos" w:eastAsia="Aptos" w:hAnsi="Aptos" w:cs="Aptos"/>
          <w:color w:val="000000" w:themeColor="text1"/>
          <w:u w:val="single"/>
        </w:rPr>
        <w:t>oncrete:</w:t>
      </w:r>
      <w:r w:rsidR="63319F91" w:rsidRPr="7113B3ED">
        <w:rPr>
          <w:rFonts w:ascii="Aptos" w:eastAsia="Aptos" w:hAnsi="Aptos" w:cs="Aptos"/>
          <w:color w:val="000000" w:themeColor="text1"/>
        </w:rPr>
        <w:t xml:space="preserve"> foundations underground wall piles and cast-in-place co</w:t>
      </w:r>
      <w:r w:rsidR="78B56247" w:rsidRPr="7113B3ED">
        <w:rPr>
          <w:rFonts w:ascii="Aptos" w:eastAsia="Aptos" w:hAnsi="Aptos" w:cs="Aptos"/>
          <w:color w:val="000000" w:themeColor="text1"/>
        </w:rPr>
        <w:t>ncrete piles</w:t>
      </w:r>
      <w:r>
        <w:br/>
      </w:r>
      <w:r w:rsidR="00E351CC" w:rsidRPr="7113B3ED">
        <w:rPr>
          <w:rFonts w:ascii="Aptos" w:eastAsia="Aptos" w:hAnsi="Aptos" w:cs="Aptos"/>
          <w:color w:val="000000" w:themeColor="text1"/>
          <w:u w:val="single"/>
        </w:rPr>
        <w:t>Aluminum</w:t>
      </w:r>
      <w:r w:rsidR="1EC11536" w:rsidRPr="7113B3ED">
        <w:rPr>
          <w:rFonts w:ascii="Aptos" w:eastAsia="Aptos" w:hAnsi="Aptos" w:cs="Aptos"/>
          <w:color w:val="000000" w:themeColor="text1"/>
          <w:u w:val="single"/>
        </w:rPr>
        <w:t>:</w:t>
      </w:r>
      <w:r w:rsidR="1EC11536" w:rsidRPr="7113B3ED">
        <w:rPr>
          <w:rFonts w:ascii="Aptos" w:eastAsia="Aptos" w:hAnsi="Aptos" w:cs="Aptos"/>
          <w:color w:val="000000" w:themeColor="text1"/>
        </w:rPr>
        <w:t xml:space="preserve"> Both observation platforms soffit panels </w:t>
      </w:r>
      <w:r w:rsidR="17CD0849" w:rsidRPr="7113B3ED">
        <w:rPr>
          <w:rFonts w:ascii="Aptos" w:eastAsia="Aptos" w:hAnsi="Aptos" w:cs="Aptos"/>
          <w:color w:val="000000" w:themeColor="text1"/>
        </w:rPr>
        <w:t xml:space="preserve">and upper platform’s galleria exterior panel </w:t>
      </w:r>
      <w:r>
        <w:br/>
      </w:r>
      <w:r w:rsidR="4829A909" w:rsidRPr="7113B3ED">
        <w:rPr>
          <w:rFonts w:ascii="Aptos" w:eastAsia="Aptos" w:hAnsi="Aptos" w:cs="Aptos"/>
          <w:color w:val="000000" w:themeColor="text1"/>
          <w:u w:val="single"/>
        </w:rPr>
        <w:t>Fire-proof laminated glass:</w:t>
      </w:r>
      <w:r w:rsidR="4829A909" w:rsidRPr="7113B3ED">
        <w:rPr>
          <w:rFonts w:ascii="Aptos" w:eastAsia="Aptos" w:hAnsi="Aptos" w:cs="Aptos"/>
          <w:color w:val="000000" w:themeColor="text1"/>
        </w:rPr>
        <w:t xml:space="preserve"> </w:t>
      </w:r>
      <w:r w:rsidR="798B19EA" w:rsidRPr="7113B3ED">
        <w:rPr>
          <w:rFonts w:ascii="Aptos" w:eastAsia="Aptos" w:hAnsi="Aptos" w:cs="Aptos"/>
          <w:color w:val="000000" w:themeColor="text1"/>
        </w:rPr>
        <w:t xml:space="preserve">Used on all windows and the see-through floor of the skywalk. </w:t>
      </w:r>
      <w:r>
        <w:br/>
      </w:r>
      <w:r w:rsidR="772FEDA3" w:rsidRPr="7113B3ED">
        <w:rPr>
          <w:rFonts w:ascii="Aptos" w:eastAsia="Aptos" w:hAnsi="Aptos" w:cs="Aptos"/>
          <w:color w:val="000000" w:themeColor="text1"/>
          <w:u w:val="single"/>
        </w:rPr>
        <w:t>LED</w:t>
      </w:r>
      <w:r w:rsidR="4ED74F45" w:rsidRPr="7113B3ED">
        <w:rPr>
          <w:rFonts w:ascii="Aptos" w:eastAsia="Aptos" w:hAnsi="Aptos" w:cs="Aptos"/>
          <w:color w:val="000000" w:themeColor="text1"/>
          <w:u w:val="single"/>
        </w:rPr>
        <w:t xml:space="preserve"> lighting</w:t>
      </w:r>
      <w:r w:rsidR="00B03C36">
        <w:rPr>
          <w:rFonts w:ascii="Aptos" w:eastAsia="Aptos" w:hAnsi="Aptos" w:cs="Aptos"/>
          <w:color w:val="000000" w:themeColor="text1"/>
          <w:u w:val="single"/>
        </w:rPr>
        <w:t>:</w:t>
      </w:r>
      <w:r w:rsidR="00B03C36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1134913969"/>
          <w:citation/>
        </w:sdtPr>
        <w:sdtEndPr/>
        <w:sdtContent>
          <w:r w:rsidR="00B03C36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B03C36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alS24 \l 2057 </w:instrText>
          </w:r>
          <w:r w:rsidR="00B03C36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(al, n.d.)</w:t>
          </w:r>
          <w:r w:rsidR="00B03C36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4ED74F45" w:rsidRPr="7113B3ED">
        <w:rPr>
          <w:rFonts w:ascii="Aptos" w:eastAsia="Aptos" w:hAnsi="Aptos" w:cs="Aptos"/>
          <w:color w:val="000000" w:themeColor="text1"/>
        </w:rPr>
        <w:t xml:space="preserve"> </w:t>
      </w:r>
      <w:r w:rsidR="15C2536A" w:rsidRPr="7113B3ED">
        <w:rPr>
          <w:rFonts w:ascii="Aptos" w:eastAsia="Aptos" w:hAnsi="Aptos" w:cs="Aptos"/>
          <w:color w:val="000000" w:themeColor="text1"/>
        </w:rPr>
        <w:t>1,995 neo-futuristic LED light added to</w:t>
      </w:r>
      <w:r w:rsidR="4ED74F45" w:rsidRPr="7113B3ED">
        <w:rPr>
          <w:rFonts w:ascii="Aptos" w:eastAsia="Aptos" w:hAnsi="Aptos" w:cs="Aptos"/>
          <w:color w:val="000000" w:themeColor="text1"/>
        </w:rPr>
        <w:t xml:space="preserve"> the exterior</w:t>
      </w:r>
      <w:r w:rsidR="2D433927" w:rsidRPr="7113B3ED">
        <w:rPr>
          <w:rFonts w:ascii="Aptos" w:eastAsia="Aptos" w:hAnsi="Aptos" w:cs="Aptos"/>
          <w:color w:val="000000" w:themeColor="text1"/>
        </w:rPr>
        <w:t xml:space="preserve"> with a luminance of 140m.</w:t>
      </w:r>
      <w:r w:rsidR="1689679C" w:rsidRPr="7113B3ED">
        <w:rPr>
          <w:rFonts w:ascii="Aptos" w:eastAsia="Aptos" w:hAnsi="Aptos" w:cs="Aptos"/>
          <w:color w:val="000000" w:themeColor="text1"/>
        </w:rPr>
        <w:t xml:space="preserve"> developed by Panasonic</w:t>
      </w:r>
      <w:r w:rsidR="4F8066A2" w:rsidRPr="7113B3ED">
        <w:rPr>
          <w:rFonts w:ascii="Aptos" w:eastAsia="Aptos" w:hAnsi="Aptos" w:cs="Aptos"/>
          <w:color w:val="000000" w:themeColor="text1"/>
        </w:rPr>
        <w:t xml:space="preserve">. </w:t>
      </w:r>
      <w:sdt>
        <w:sdtPr>
          <w:rPr>
            <w:rFonts w:ascii="Aptos" w:eastAsia="Aptos" w:hAnsi="Aptos" w:cs="Aptos"/>
            <w:color w:val="000000" w:themeColor="text1"/>
          </w:rPr>
          <w:id w:val="-1162547065"/>
          <w:citation/>
        </w:sdtPr>
        <w:sdtEndPr/>
        <w:sdtContent>
          <w:r w:rsidR="006C6CE2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6C6CE2">
            <w:rPr>
              <w:lang w:val="en-GB"/>
            </w:rPr>
            <w:instrText xml:space="preserve"> CITATION TokNA2 \l 2057 </w:instrText>
          </w:r>
          <w:r w:rsidR="006C6CE2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noProof/>
              <w:lang w:val="en-GB"/>
            </w:rPr>
            <w:t>(Tokyo Skytree, N/A)</w:t>
          </w:r>
          <w:r w:rsidR="006C6CE2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4B5661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1011873140"/>
          <w:citation/>
        </w:sdtPr>
        <w:sdtEndPr/>
        <w:sdtContent>
          <w:r w:rsidR="004B5661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4B5661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Pan11 \l 2057 </w:instrText>
          </w:r>
          <w:r w:rsidR="004B5661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(Panasonic, 2011)</w:t>
          </w:r>
          <w:r w:rsidR="004B5661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</w:p>
    <w:p w14:paraId="65D4DD25" w14:textId="32CE753F" w:rsidR="009545EA" w:rsidRDefault="00C452B8" w:rsidP="7113B3ED">
      <w:pPr>
        <w:rPr>
          <w:rFonts w:ascii="Aptos" w:eastAsia="Aptos" w:hAnsi="Aptos" w:cs="Aptos"/>
          <w:color w:val="000000" w:themeColor="text1"/>
        </w:rPr>
      </w:pPr>
      <w:r>
        <w:br/>
      </w:r>
      <w:r>
        <w:br/>
      </w:r>
      <w:r>
        <w:lastRenderedPageBreak/>
        <w:br/>
      </w:r>
      <w:r w:rsidR="00E351CC">
        <w:rPr>
          <w:rStyle w:val="Heading4Char"/>
        </w:rPr>
        <w:t>S</w:t>
      </w:r>
      <w:r w:rsidR="54E4FE16" w:rsidRPr="009B2689">
        <w:rPr>
          <w:rStyle w:val="Heading4Char"/>
        </w:rPr>
        <w:t>tructural systems</w:t>
      </w:r>
      <w:r w:rsidR="38B28C30" w:rsidRPr="009B2689">
        <w:rPr>
          <w:rStyle w:val="Heading4Char"/>
        </w:rPr>
        <w:t>:</w:t>
      </w:r>
      <w:r>
        <w:br/>
      </w:r>
      <w:r w:rsidR="7113B3ED" w:rsidRPr="7113B3ED">
        <w:rPr>
          <w:rFonts w:ascii="Aptos" w:eastAsia="Aptos" w:hAnsi="Aptos" w:cs="Aptos"/>
          <w:color w:val="000000" w:themeColor="text1"/>
        </w:rPr>
        <w:t xml:space="preserve">The structure of the tower is </w:t>
      </w:r>
      <w:r w:rsidR="00BA6299" w:rsidRPr="7113B3ED">
        <w:rPr>
          <w:rFonts w:ascii="Aptos" w:eastAsia="Aptos" w:hAnsi="Aptos" w:cs="Aptos"/>
          <w:color w:val="000000" w:themeColor="text1"/>
        </w:rPr>
        <w:t>unique</w:t>
      </w:r>
      <w:r w:rsidR="7113B3ED" w:rsidRPr="7113B3ED">
        <w:rPr>
          <w:rFonts w:ascii="Aptos" w:eastAsia="Aptos" w:hAnsi="Aptos" w:cs="Aptos"/>
          <w:color w:val="000000" w:themeColor="text1"/>
        </w:rPr>
        <w:t xml:space="preserve">, the </w:t>
      </w:r>
      <w:r w:rsidR="29EF410F" w:rsidRPr="7113B3ED">
        <w:rPr>
          <w:rFonts w:ascii="Aptos" w:eastAsia="Aptos" w:hAnsi="Aptos" w:cs="Aptos"/>
          <w:color w:val="000000" w:themeColor="text1"/>
        </w:rPr>
        <w:t xml:space="preserve">first 50m of the </w:t>
      </w:r>
      <w:r w:rsidR="7113B3ED" w:rsidRPr="7113B3ED">
        <w:rPr>
          <w:rFonts w:ascii="Aptos" w:eastAsia="Aptos" w:hAnsi="Aptos" w:cs="Aptos"/>
          <w:color w:val="000000" w:themeColor="text1"/>
        </w:rPr>
        <w:t>tower stands on three legs, creating a triangle cross-section base slowly morphing into a circ</w:t>
      </w:r>
      <w:r w:rsidR="285E52A3" w:rsidRPr="7113B3ED">
        <w:rPr>
          <w:rFonts w:ascii="Aptos" w:eastAsia="Aptos" w:hAnsi="Aptos" w:cs="Aptos"/>
          <w:color w:val="000000" w:themeColor="text1"/>
        </w:rPr>
        <w:t>ular cross-section</w:t>
      </w:r>
      <w:r w:rsidR="7113B3ED" w:rsidRPr="7113B3ED">
        <w:rPr>
          <w:rFonts w:ascii="Aptos" w:eastAsia="Aptos" w:hAnsi="Aptos" w:cs="Aptos"/>
          <w:color w:val="000000" w:themeColor="text1"/>
        </w:rPr>
        <w:t xml:space="preserve"> as it rises to the top. Due to the soft silt the foundation is built upon</w:t>
      </w:r>
      <w:r w:rsidR="52AE4A29" w:rsidRPr="7113B3ED">
        <w:rPr>
          <w:rFonts w:ascii="Aptos" w:eastAsia="Aptos" w:hAnsi="Aptos" w:cs="Aptos"/>
          <w:color w:val="000000" w:themeColor="text1"/>
        </w:rPr>
        <w:t xml:space="preserve">, </w:t>
      </w:r>
      <w:r w:rsidR="7113B3ED" w:rsidRPr="7113B3ED">
        <w:rPr>
          <w:rFonts w:ascii="Aptos" w:eastAsia="Aptos" w:hAnsi="Aptos" w:cs="Aptos"/>
          <w:color w:val="000000" w:themeColor="text1"/>
        </w:rPr>
        <w:t>th</w:t>
      </w:r>
      <w:r w:rsidR="72C0C4B9" w:rsidRPr="7113B3ED">
        <w:rPr>
          <w:rFonts w:ascii="Aptos" w:eastAsia="Aptos" w:hAnsi="Aptos" w:cs="Aptos"/>
          <w:color w:val="000000" w:themeColor="text1"/>
        </w:rPr>
        <w:t xml:space="preserve">e </w:t>
      </w:r>
      <w:r w:rsidR="7113B3ED" w:rsidRPr="7113B3ED">
        <w:rPr>
          <w:rFonts w:ascii="Aptos" w:eastAsia="Aptos" w:hAnsi="Aptos" w:cs="Aptos"/>
          <w:color w:val="000000" w:themeColor="text1"/>
        </w:rPr>
        <w:t>triangular base shape</w:t>
      </w:r>
      <w:r w:rsidR="7E8E5A7E" w:rsidRPr="7113B3ED">
        <w:rPr>
          <w:rFonts w:ascii="Aptos" w:eastAsia="Aptos" w:hAnsi="Aptos" w:cs="Aptos"/>
          <w:color w:val="000000" w:themeColor="text1"/>
        </w:rPr>
        <w:t xml:space="preserve"> </w:t>
      </w:r>
      <w:r w:rsidR="7113B3ED" w:rsidRPr="7113B3ED">
        <w:rPr>
          <w:rFonts w:ascii="Aptos" w:eastAsia="Aptos" w:hAnsi="Aptos" w:cs="Aptos"/>
          <w:color w:val="000000" w:themeColor="text1"/>
        </w:rPr>
        <w:t xml:space="preserve">allows a concentrated force to be placed on the foundation block helping reduce the sinking and swaying of the building during horizontal winds. </w:t>
      </w:r>
      <w:sdt>
        <w:sdtPr>
          <w:rPr>
            <w:rFonts w:ascii="Aptos" w:eastAsia="Aptos" w:hAnsi="Aptos" w:cs="Aptos"/>
            <w:color w:val="000000" w:themeColor="text1"/>
          </w:rPr>
          <w:id w:val="-1453862896"/>
          <w:citation/>
        </w:sdtPr>
        <w:sdtEndPr/>
        <w:sdtContent>
          <w:r w:rsidR="00822768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822768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Imp20 \l 2057 </w:instrText>
          </w:r>
          <w:r w:rsidR="00822768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(Impossible Engineering, 2020)</w:t>
          </w:r>
          <w:r w:rsidR="00822768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</w:p>
    <w:p w14:paraId="6A7DE50E" w14:textId="70A2E2C7" w:rsidR="009545EA" w:rsidRDefault="11B16AE2" w:rsidP="7113B3ED">
      <w:pPr>
        <w:rPr>
          <w:rFonts w:ascii="Aptos" w:eastAsia="Aptos" w:hAnsi="Aptos" w:cs="Aptos"/>
          <w:color w:val="000000" w:themeColor="text1"/>
        </w:rPr>
      </w:pPr>
      <w:r w:rsidRPr="7113B3ED">
        <w:rPr>
          <w:rFonts w:ascii="Aptos" w:eastAsia="Aptos" w:hAnsi="Aptos" w:cs="Aptos"/>
          <w:color w:val="000000" w:themeColor="text1"/>
        </w:rPr>
        <w:t xml:space="preserve">Triangular </w:t>
      </w:r>
      <w:r w:rsidR="59ED011A" w:rsidRPr="7113B3ED">
        <w:rPr>
          <w:rFonts w:ascii="Aptos" w:eastAsia="Aptos" w:hAnsi="Aptos" w:cs="Aptos"/>
          <w:color w:val="000000" w:themeColor="text1"/>
        </w:rPr>
        <w:t>“</w:t>
      </w:r>
      <w:r w:rsidRPr="7113B3ED">
        <w:rPr>
          <w:rFonts w:ascii="Aptos" w:eastAsia="Aptos" w:hAnsi="Aptos" w:cs="Aptos"/>
          <w:color w:val="000000" w:themeColor="text1"/>
        </w:rPr>
        <w:t>truss</w:t>
      </w:r>
      <w:r w:rsidR="68C474E8" w:rsidRPr="7113B3ED">
        <w:rPr>
          <w:rFonts w:ascii="Aptos" w:eastAsia="Aptos" w:hAnsi="Aptos" w:cs="Aptos"/>
          <w:color w:val="000000" w:themeColor="text1"/>
        </w:rPr>
        <w:t xml:space="preserve">” elements </w:t>
      </w:r>
      <w:r w:rsidRPr="7113B3ED">
        <w:rPr>
          <w:rFonts w:ascii="Aptos" w:eastAsia="Aptos" w:hAnsi="Aptos" w:cs="Aptos"/>
          <w:color w:val="000000" w:themeColor="text1"/>
        </w:rPr>
        <w:t>are used throughout the building</w:t>
      </w:r>
      <w:r w:rsidR="113AEB76" w:rsidRPr="7113B3ED">
        <w:rPr>
          <w:rFonts w:ascii="Aptos" w:eastAsia="Aptos" w:hAnsi="Aptos" w:cs="Aptos"/>
          <w:color w:val="000000" w:themeColor="text1"/>
        </w:rPr>
        <w:t xml:space="preserve"> creating a steel lattice frame</w:t>
      </w:r>
      <w:r w:rsidRPr="7113B3ED">
        <w:rPr>
          <w:rFonts w:ascii="Aptos" w:eastAsia="Aptos" w:hAnsi="Aptos" w:cs="Aptos"/>
          <w:color w:val="000000" w:themeColor="text1"/>
        </w:rPr>
        <w:t>.</w:t>
      </w:r>
      <w:r w:rsidR="5115EBF6" w:rsidRPr="7113B3ED">
        <w:rPr>
          <w:rFonts w:ascii="Aptos" w:eastAsia="Aptos" w:hAnsi="Aptos" w:cs="Aptos"/>
          <w:color w:val="000000" w:themeColor="text1"/>
        </w:rPr>
        <w:t xml:space="preserve"> Using 37,000 pieces of steel,</w:t>
      </w:r>
      <w:r w:rsidRPr="7113B3ED">
        <w:rPr>
          <w:rFonts w:ascii="Aptos" w:eastAsia="Aptos" w:hAnsi="Aptos" w:cs="Aptos"/>
          <w:color w:val="000000" w:themeColor="text1"/>
        </w:rPr>
        <w:t xml:space="preserve"> </w:t>
      </w:r>
      <w:r w:rsidR="5BB8306B" w:rsidRPr="7113B3ED">
        <w:rPr>
          <w:rFonts w:ascii="Aptos" w:eastAsia="Aptos" w:hAnsi="Aptos" w:cs="Aptos"/>
          <w:color w:val="000000" w:themeColor="text1"/>
        </w:rPr>
        <w:t xml:space="preserve">cross bracers </w:t>
      </w:r>
      <w:r w:rsidR="6188071B" w:rsidRPr="7113B3ED">
        <w:rPr>
          <w:rFonts w:ascii="Aptos" w:eastAsia="Aptos" w:hAnsi="Aptos" w:cs="Aptos"/>
          <w:color w:val="000000" w:themeColor="text1"/>
        </w:rPr>
        <w:t>were added throughout the frame to reduce the horizontal cross load</w:t>
      </w:r>
      <w:r w:rsidR="1A869B2D" w:rsidRPr="7113B3ED">
        <w:rPr>
          <w:rFonts w:ascii="Aptos" w:eastAsia="Aptos" w:hAnsi="Aptos" w:cs="Aptos"/>
          <w:color w:val="000000" w:themeColor="text1"/>
        </w:rPr>
        <w:t xml:space="preserve"> and protect against the wind weight</w:t>
      </w:r>
      <w:r w:rsidR="3A5FACDD" w:rsidRPr="7113B3ED">
        <w:rPr>
          <w:rFonts w:ascii="Aptos" w:eastAsia="Aptos" w:hAnsi="Aptos" w:cs="Aptos"/>
          <w:color w:val="000000" w:themeColor="text1"/>
        </w:rPr>
        <w:t>.</w:t>
      </w:r>
    </w:p>
    <w:p w14:paraId="61C24EE3" w14:textId="6F78E613" w:rsidR="009545EA" w:rsidRDefault="7CEE840C" w:rsidP="7113B3ED">
      <w:pPr>
        <w:rPr>
          <w:rFonts w:ascii="Aptos" w:eastAsia="Aptos" w:hAnsi="Aptos" w:cs="Aptos"/>
          <w:color w:val="000000" w:themeColor="text1"/>
        </w:rPr>
      </w:pPr>
      <w:r w:rsidRPr="7113B3ED">
        <w:rPr>
          <w:rFonts w:ascii="Aptos" w:eastAsia="Aptos" w:hAnsi="Aptos" w:cs="Aptos"/>
          <w:color w:val="000000" w:themeColor="text1"/>
        </w:rPr>
        <w:t>Due to the building's height</w:t>
      </w:r>
      <w:r w:rsidR="6D9E2194" w:rsidRPr="7113B3ED">
        <w:rPr>
          <w:rFonts w:ascii="Aptos" w:eastAsia="Aptos" w:hAnsi="Aptos" w:cs="Aptos"/>
          <w:color w:val="000000" w:themeColor="text1"/>
        </w:rPr>
        <w:t>,</w:t>
      </w:r>
      <w:r w:rsidR="681AB137" w:rsidRPr="7113B3ED">
        <w:rPr>
          <w:rFonts w:ascii="Aptos" w:eastAsia="Aptos" w:hAnsi="Aptos" w:cs="Aptos"/>
          <w:color w:val="000000" w:themeColor="text1"/>
        </w:rPr>
        <w:t xml:space="preserve"> slender build</w:t>
      </w:r>
      <w:r w:rsidR="621EAEBB" w:rsidRPr="7113B3ED">
        <w:rPr>
          <w:rFonts w:ascii="Aptos" w:eastAsia="Aptos" w:hAnsi="Aptos" w:cs="Aptos"/>
          <w:color w:val="000000" w:themeColor="text1"/>
        </w:rPr>
        <w:t xml:space="preserve"> and being 67,000 tons</w:t>
      </w:r>
      <w:r w:rsidRPr="7113B3ED">
        <w:rPr>
          <w:rFonts w:ascii="Aptos" w:eastAsia="Aptos" w:hAnsi="Aptos" w:cs="Aptos"/>
          <w:color w:val="000000" w:themeColor="text1"/>
        </w:rPr>
        <w:t>, the foundation is subjected to large amounts of push-down force and pull-out force</w:t>
      </w:r>
      <w:r w:rsidR="24299D1C" w:rsidRPr="7113B3ED">
        <w:rPr>
          <w:rFonts w:ascii="Aptos" w:eastAsia="Aptos" w:hAnsi="Aptos" w:cs="Aptos"/>
          <w:color w:val="000000" w:themeColor="text1"/>
        </w:rPr>
        <w:t>. To combat this</w:t>
      </w:r>
      <w:r w:rsidR="55C28EBA" w:rsidRPr="7113B3ED">
        <w:rPr>
          <w:rFonts w:ascii="Aptos" w:eastAsia="Aptos" w:hAnsi="Aptos" w:cs="Aptos"/>
          <w:color w:val="000000" w:themeColor="text1"/>
        </w:rPr>
        <w:t xml:space="preserve">, </w:t>
      </w:r>
      <w:r w:rsidR="46E870DD" w:rsidRPr="7113B3ED">
        <w:rPr>
          <w:rFonts w:ascii="Aptos" w:eastAsia="Aptos" w:hAnsi="Aptos" w:cs="Aptos"/>
          <w:color w:val="000000" w:themeColor="text1"/>
        </w:rPr>
        <w:t>131</w:t>
      </w:r>
      <w:r w:rsidR="456AB315" w:rsidRPr="7113B3ED">
        <w:rPr>
          <w:rFonts w:ascii="Aptos" w:eastAsia="Aptos" w:hAnsi="Aptos" w:cs="Aptos"/>
          <w:color w:val="000000" w:themeColor="text1"/>
        </w:rPr>
        <w:t xml:space="preserve"> underground </w:t>
      </w:r>
      <w:r w:rsidR="27476136" w:rsidRPr="7113B3ED">
        <w:rPr>
          <w:rFonts w:ascii="Aptos" w:eastAsia="Aptos" w:hAnsi="Aptos" w:cs="Aptos"/>
          <w:color w:val="000000" w:themeColor="text1"/>
        </w:rPr>
        <w:t xml:space="preserve">concrete </w:t>
      </w:r>
      <w:r w:rsidR="456AB315" w:rsidRPr="7113B3ED">
        <w:rPr>
          <w:rFonts w:ascii="Aptos" w:eastAsia="Aptos" w:hAnsi="Aptos" w:cs="Aptos"/>
          <w:color w:val="000000" w:themeColor="text1"/>
        </w:rPr>
        <w:t xml:space="preserve">piles </w:t>
      </w:r>
      <w:r w:rsidR="59611262" w:rsidRPr="7113B3ED">
        <w:rPr>
          <w:rFonts w:ascii="Aptos" w:eastAsia="Aptos" w:hAnsi="Aptos" w:cs="Aptos"/>
          <w:color w:val="000000" w:themeColor="text1"/>
        </w:rPr>
        <w:t>with</w:t>
      </w:r>
      <w:r w:rsidR="456AB315" w:rsidRPr="7113B3ED">
        <w:rPr>
          <w:rFonts w:ascii="Aptos" w:eastAsia="Aptos" w:hAnsi="Aptos" w:cs="Aptos"/>
          <w:color w:val="000000" w:themeColor="text1"/>
        </w:rPr>
        <w:t xml:space="preserve"> nodular </w:t>
      </w:r>
      <w:r w:rsidR="0BD92D60" w:rsidRPr="7113B3ED">
        <w:rPr>
          <w:rFonts w:ascii="Aptos" w:eastAsia="Aptos" w:hAnsi="Aptos" w:cs="Aptos"/>
          <w:color w:val="000000" w:themeColor="text1"/>
        </w:rPr>
        <w:t>protuberances</w:t>
      </w:r>
      <w:r w:rsidR="07E409E8" w:rsidRPr="7113B3ED">
        <w:rPr>
          <w:rFonts w:ascii="Aptos" w:eastAsia="Aptos" w:hAnsi="Aptos" w:cs="Aptos"/>
          <w:color w:val="000000" w:themeColor="text1"/>
        </w:rPr>
        <w:t xml:space="preserve"> were added</w:t>
      </w:r>
      <w:r w:rsidR="16391BDB" w:rsidRPr="7113B3ED">
        <w:rPr>
          <w:rFonts w:ascii="Aptos" w:eastAsia="Aptos" w:hAnsi="Aptos" w:cs="Aptos"/>
          <w:color w:val="000000" w:themeColor="text1"/>
        </w:rPr>
        <w:t xml:space="preserve"> to increase the friction resistance</w:t>
      </w:r>
      <w:r w:rsidR="19280EB7" w:rsidRPr="7113B3ED">
        <w:rPr>
          <w:rFonts w:ascii="Aptos" w:eastAsia="Aptos" w:hAnsi="Aptos" w:cs="Aptos"/>
          <w:color w:val="000000" w:themeColor="text1"/>
        </w:rPr>
        <w:t xml:space="preserve"> acting like </w:t>
      </w:r>
      <w:r w:rsidR="1A1DB158" w:rsidRPr="7113B3ED">
        <w:rPr>
          <w:rFonts w:ascii="Aptos" w:eastAsia="Aptos" w:hAnsi="Aptos" w:cs="Aptos"/>
          <w:color w:val="000000" w:themeColor="text1"/>
        </w:rPr>
        <w:t>tree roots.</w:t>
      </w:r>
      <w:r w:rsidR="4CD3938B" w:rsidRPr="7113B3ED">
        <w:rPr>
          <w:rFonts w:ascii="Aptos" w:eastAsia="Aptos" w:hAnsi="Aptos" w:cs="Aptos"/>
          <w:color w:val="000000" w:themeColor="text1"/>
        </w:rPr>
        <w:t xml:space="preserve"> </w:t>
      </w:r>
      <w:r w:rsidR="19280EB7" w:rsidRPr="7113B3ED">
        <w:rPr>
          <w:rFonts w:ascii="Aptos" w:eastAsia="Aptos" w:hAnsi="Aptos" w:cs="Aptos"/>
          <w:color w:val="000000" w:themeColor="text1"/>
        </w:rPr>
        <w:t xml:space="preserve"> </w:t>
      </w:r>
      <w:r w:rsidR="5F35C27E" w:rsidRPr="7113B3ED">
        <w:rPr>
          <w:rFonts w:ascii="Aptos" w:eastAsia="Aptos" w:hAnsi="Aptos" w:cs="Aptos"/>
          <w:color w:val="000000" w:themeColor="text1"/>
        </w:rPr>
        <w:t>In a triangular truss shape, three 1.2m thick walls create friction</w:t>
      </w:r>
      <w:r w:rsidR="74E03BF3" w:rsidRPr="7113B3ED">
        <w:rPr>
          <w:rFonts w:ascii="Aptos" w:eastAsia="Aptos" w:hAnsi="Aptos" w:cs="Aptos"/>
          <w:color w:val="000000" w:themeColor="text1"/>
        </w:rPr>
        <w:t xml:space="preserve"> by increasing the surface area against the soil.</w:t>
      </w:r>
      <w:sdt>
        <w:sdtPr>
          <w:rPr>
            <w:rFonts w:ascii="Aptos" w:eastAsia="Aptos" w:hAnsi="Aptos" w:cs="Aptos"/>
            <w:color w:val="000000" w:themeColor="text1"/>
          </w:rPr>
          <w:id w:val="-1949997941"/>
          <w:citation/>
        </w:sdtPr>
        <w:sdtEndPr/>
        <w:sdtContent>
          <w:r w:rsidR="00490836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490836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Glo11 \l 2057 </w:instrText>
          </w:r>
          <w:r w:rsidR="00490836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 xml:space="preserve"> </w:t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(Global ctbuh, 2011)</w:t>
          </w:r>
          <w:r w:rsidR="00490836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</w:p>
    <w:p w14:paraId="1E98437E" w14:textId="14A5FDA3" w:rsidR="009545EA" w:rsidRDefault="3EDD11A5" w:rsidP="7113B3ED">
      <w:pPr>
        <w:rPr>
          <w:rFonts w:ascii="Aptos" w:eastAsia="Aptos" w:hAnsi="Aptos" w:cs="Aptos"/>
          <w:color w:val="000000" w:themeColor="text1"/>
        </w:rPr>
      </w:pPr>
      <w:r w:rsidRPr="7113B3ED">
        <w:rPr>
          <w:rFonts w:ascii="Aptos" w:eastAsia="Aptos" w:hAnsi="Aptos" w:cs="Aptos"/>
          <w:color w:val="000000" w:themeColor="text1"/>
        </w:rPr>
        <w:t xml:space="preserve">At 125m, the central column is connected to the steel framework using oil dampers, during earthquakes these absorb </w:t>
      </w:r>
      <w:r w:rsidR="38A551E4" w:rsidRPr="7113B3ED">
        <w:rPr>
          <w:rFonts w:ascii="Aptos" w:eastAsia="Aptos" w:hAnsi="Aptos" w:cs="Aptos"/>
          <w:color w:val="000000" w:themeColor="text1"/>
        </w:rPr>
        <w:t>shock from seismic activity</w:t>
      </w:r>
      <w:r w:rsidR="31285138" w:rsidRPr="7113B3ED">
        <w:rPr>
          <w:rFonts w:ascii="Aptos" w:eastAsia="Aptos" w:hAnsi="Aptos" w:cs="Aptos"/>
          <w:color w:val="000000" w:themeColor="text1"/>
        </w:rPr>
        <w:t xml:space="preserve"> acting like a cushion to prevent the two structures from colliding</w:t>
      </w:r>
      <w:r w:rsidR="38A551E4" w:rsidRPr="7113B3ED">
        <w:rPr>
          <w:rFonts w:ascii="Aptos" w:eastAsia="Aptos" w:hAnsi="Aptos" w:cs="Aptos"/>
          <w:color w:val="000000" w:themeColor="text1"/>
        </w:rPr>
        <w:t>.</w:t>
      </w:r>
      <w:sdt>
        <w:sdtPr>
          <w:rPr>
            <w:rFonts w:ascii="Aptos" w:eastAsia="Aptos" w:hAnsi="Aptos" w:cs="Aptos"/>
            <w:color w:val="000000" w:themeColor="text1"/>
          </w:rPr>
          <w:id w:val="-1830659942"/>
          <w:citation/>
        </w:sdtPr>
        <w:sdtEndPr/>
        <w:sdtContent>
          <w:r w:rsidR="00FB441E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FB441E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Imp20 \l 2057 </w:instrText>
          </w:r>
          <w:r w:rsidR="00FB441E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FB441E">
            <w:rPr>
              <w:rFonts w:ascii="Aptos" w:eastAsia="Aptos" w:hAnsi="Aptos" w:cs="Aptos"/>
              <w:noProof/>
              <w:color w:val="000000" w:themeColor="text1"/>
              <w:lang w:val="en-GB"/>
            </w:rPr>
            <w:t xml:space="preserve"> </w:t>
          </w:r>
          <w:r w:rsidR="00FB441E" w:rsidRPr="00FB441E">
            <w:rPr>
              <w:rFonts w:ascii="Aptos" w:eastAsia="Aptos" w:hAnsi="Aptos" w:cs="Aptos"/>
              <w:noProof/>
              <w:color w:val="000000" w:themeColor="text1"/>
              <w:lang w:val="en-GB"/>
            </w:rPr>
            <w:t>(Impossible Engineering, 2020)</w:t>
          </w:r>
          <w:r w:rsidR="00FB441E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C452B8">
        <w:br/>
      </w:r>
      <w:r w:rsidR="7C5F5FC4" w:rsidRPr="7113B3ED">
        <w:rPr>
          <w:rFonts w:ascii="Aptos" w:eastAsia="Aptos" w:hAnsi="Aptos" w:cs="Aptos"/>
          <w:color w:val="000000" w:themeColor="text1"/>
        </w:rPr>
        <w:t>Tuned mass dampers move out of sync with the tower during earthquakes which helps keep</w:t>
      </w:r>
      <w:r w:rsidR="1836B762" w:rsidRPr="7113B3ED">
        <w:rPr>
          <w:rFonts w:ascii="Aptos" w:eastAsia="Aptos" w:hAnsi="Aptos" w:cs="Aptos"/>
          <w:color w:val="000000" w:themeColor="text1"/>
        </w:rPr>
        <w:t xml:space="preserve"> the </w:t>
      </w:r>
      <w:r w:rsidR="1B7FF05F" w:rsidRPr="7113B3ED">
        <w:rPr>
          <w:rFonts w:ascii="Aptos" w:eastAsia="Aptos" w:hAnsi="Aptos" w:cs="Aptos"/>
          <w:color w:val="000000" w:themeColor="text1"/>
        </w:rPr>
        <w:t>tower's</w:t>
      </w:r>
      <w:r w:rsidR="1836B762" w:rsidRPr="7113B3ED">
        <w:rPr>
          <w:rFonts w:ascii="Aptos" w:eastAsia="Aptos" w:hAnsi="Aptos" w:cs="Aptos"/>
          <w:color w:val="000000" w:themeColor="text1"/>
        </w:rPr>
        <w:t xml:space="preserve"> center of gravity </w:t>
      </w:r>
      <w:r w:rsidR="00BB365A" w:rsidRPr="7113B3ED">
        <w:rPr>
          <w:rFonts w:ascii="Aptos" w:eastAsia="Aptos" w:hAnsi="Aptos" w:cs="Aptos"/>
          <w:color w:val="000000" w:themeColor="text1"/>
        </w:rPr>
        <w:t>stable,</w:t>
      </w:r>
      <w:r w:rsidR="1836B762" w:rsidRPr="7113B3ED">
        <w:rPr>
          <w:rFonts w:ascii="Aptos" w:eastAsia="Aptos" w:hAnsi="Aptos" w:cs="Aptos"/>
          <w:color w:val="000000" w:themeColor="text1"/>
        </w:rPr>
        <w:t xml:space="preserve"> reducing the earthquakes effects.</w:t>
      </w:r>
      <w:r w:rsidR="00E35520">
        <w:t xml:space="preserve"> </w:t>
      </w:r>
      <w:sdt>
        <w:sdtPr>
          <w:id w:val="1070010696"/>
          <w:citation/>
        </w:sdtPr>
        <w:sdtEndPr/>
        <w:sdtContent>
          <w:r w:rsidR="006B7BCD">
            <w:fldChar w:fldCharType="begin"/>
          </w:r>
          <w:r w:rsidR="006B7BCD">
            <w:rPr>
              <w:lang w:val="en-GB"/>
            </w:rPr>
            <w:instrText xml:space="preserve"> CITATION Pub09 \l 2057 </w:instrText>
          </w:r>
          <w:r w:rsidR="006B7BCD">
            <w:fldChar w:fldCharType="separate"/>
          </w:r>
          <w:r w:rsidR="00690C22" w:rsidRPr="00690C22">
            <w:rPr>
              <w:noProof/>
              <w:lang w:val="en-GB"/>
            </w:rPr>
            <w:t>(Public Relations Office, Government of Japan, 2009)</w:t>
          </w:r>
          <w:r w:rsidR="006B7BCD">
            <w:fldChar w:fldCharType="end"/>
          </w:r>
        </w:sdtContent>
      </w:sdt>
      <w:r w:rsidR="0C7EF944" w:rsidRPr="7113B3ED">
        <w:rPr>
          <w:rFonts w:ascii="Aptos" w:eastAsia="Aptos" w:hAnsi="Aptos" w:cs="Aptos"/>
          <w:color w:val="000000" w:themeColor="text1"/>
        </w:rPr>
        <w:t xml:space="preserve"> </w:t>
      </w:r>
      <w:r w:rsidR="00C452B8">
        <w:br/>
      </w:r>
    </w:p>
    <w:p w14:paraId="13815BED" w14:textId="669063EC" w:rsidR="009545EA" w:rsidRDefault="009545EA" w:rsidP="2AA8A6AA"/>
    <w:p w14:paraId="0D566329" w14:textId="60251A23" w:rsidR="009545EA" w:rsidRDefault="00C452B8" w:rsidP="7113B3ED">
      <w:pPr>
        <w:rPr>
          <w:rFonts w:ascii="Aptos" w:eastAsia="Aptos" w:hAnsi="Aptos" w:cs="Aptos"/>
        </w:rPr>
      </w:pPr>
      <w:r>
        <w:br/>
      </w:r>
    </w:p>
    <w:p w14:paraId="7767094B" w14:textId="441EC6C0" w:rsidR="009545EA" w:rsidRDefault="00C452B8" w:rsidP="7113B3ED">
      <w:pPr>
        <w:rPr>
          <w:rFonts w:ascii="Aptos" w:eastAsia="Aptos" w:hAnsi="Aptos" w:cs="Aptos"/>
          <w:b/>
          <w:bCs/>
          <w:color w:val="000000" w:themeColor="text1"/>
        </w:rPr>
      </w:pPr>
      <w:r>
        <w:br/>
      </w:r>
    </w:p>
    <w:p w14:paraId="60C11F48" w14:textId="34CCA9E7" w:rsidR="009545EA" w:rsidRDefault="00C452B8">
      <w:r>
        <w:br w:type="page"/>
      </w:r>
    </w:p>
    <w:p w14:paraId="2A9E2AC5" w14:textId="7B0BDE1B" w:rsidR="009545EA" w:rsidRDefault="54E4FE16" w:rsidP="7113B3ED">
      <w:pPr>
        <w:rPr>
          <w:rFonts w:ascii="Aptos" w:eastAsia="Aptos" w:hAnsi="Aptos" w:cs="Aptos"/>
          <w:color w:val="000000" w:themeColor="text1"/>
        </w:rPr>
      </w:pPr>
      <w:bookmarkStart w:id="5" w:name="_Toc184918187"/>
      <w:r w:rsidRPr="009B2689">
        <w:rPr>
          <w:rStyle w:val="Heading2Char"/>
        </w:rPr>
        <w:lastRenderedPageBreak/>
        <w:t>Construction process</w:t>
      </w:r>
      <w:bookmarkEnd w:id="5"/>
      <w:r w:rsidR="00C452B8">
        <w:br/>
      </w:r>
      <w:r w:rsidR="4CDCF7A0" w:rsidRPr="009B2689">
        <w:rPr>
          <w:rStyle w:val="Heading3Char"/>
        </w:rPr>
        <w:t>C</w:t>
      </w:r>
      <w:r w:rsidRPr="009B2689">
        <w:rPr>
          <w:rStyle w:val="Heading3Char"/>
        </w:rPr>
        <w:t>onstruction timeline</w:t>
      </w:r>
      <w:r w:rsidR="00C452B8">
        <w:br/>
      </w:r>
      <w:r w:rsidR="003F50EE"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274C1745" wp14:editId="09D5EE6F">
            <wp:extent cx="6419942" cy="2076450"/>
            <wp:effectExtent l="0" t="0" r="0" b="0"/>
            <wp:docPr id="1" name="Picture 1" descr="A close-up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spreadshee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9942" cy="2076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F50EE">
        <w:rPr>
          <w:rFonts w:ascii="Aptos" w:hAnsi="Aptos"/>
          <w:color w:val="000000"/>
          <w:shd w:val="clear" w:color="auto" w:fill="FFFFFF"/>
        </w:rPr>
        <w:br/>
      </w:r>
      <w:sdt>
        <w:sdtPr>
          <w:rPr>
            <w:rFonts w:ascii="Aptos" w:eastAsia="Aptos" w:hAnsi="Aptos" w:cs="Aptos"/>
            <w:color w:val="000000" w:themeColor="text1"/>
          </w:rPr>
          <w:id w:val="1794167029"/>
          <w:citation/>
        </w:sdtPr>
        <w:sdtEndPr/>
        <w:sdtContent>
          <w:r w:rsidR="003F50EE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3F50EE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Glo11 \l 2057 </w:instrText>
          </w:r>
          <w:r w:rsidR="003F50EE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(Global ctbuh, 2011)</w:t>
          </w:r>
          <w:r w:rsidR="003F50EE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CC18AA">
        <w:rPr>
          <w:rFonts w:ascii="Aptos" w:eastAsia="Aptos" w:hAnsi="Aptos" w:cs="Aptos"/>
          <w:color w:val="000000" w:themeColor="text1"/>
        </w:rPr>
        <w:br/>
        <w:t>Image showing the construction</w:t>
      </w:r>
      <w:r w:rsidR="00C34582">
        <w:rPr>
          <w:rFonts w:ascii="Aptos" w:eastAsia="Aptos" w:hAnsi="Aptos" w:cs="Aptos"/>
          <w:color w:val="000000" w:themeColor="text1"/>
        </w:rPr>
        <w:t xml:space="preserve"> scheduling</w:t>
      </w:r>
      <w:r w:rsidR="00CC18AA">
        <w:rPr>
          <w:rFonts w:ascii="Aptos" w:eastAsia="Aptos" w:hAnsi="Aptos" w:cs="Aptos"/>
          <w:color w:val="000000" w:themeColor="text1"/>
        </w:rPr>
        <w:t xml:space="preserve"> timeline </w:t>
      </w:r>
      <w:r w:rsidR="00C34582">
        <w:rPr>
          <w:rFonts w:ascii="Aptos" w:eastAsia="Aptos" w:hAnsi="Aptos" w:cs="Aptos"/>
          <w:color w:val="000000" w:themeColor="text1"/>
        </w:rPr>
        <w:t>of the Tokyo Skytree</w:t>
      </w:r>
    </w:p>
    <w:p w14:paraId="1EB0B292" w14:textId="3FFA23C5" w:rsidR="009545EA" w:rsidRDefault="00C452B8" w:rsidP="7113B3ED">
      <w:pPr>
        <w:rPr>
          <w:rFonts w:ascii="Aptos" w:eastAsia="Aptos" w:hAnsi="Aptos" w:cs="Aptos"/>
          <w:color w:val="000000" w:themeColor="text1"/>
        </w:rPr>
      </w:pPr>
      <w:r w:rsidRPr="009B2689">
        <w:rPr>
          <w:rStyle w:val="Heading2Char"/>
        </w:rPr>
        <w:br/>
      </w:r>
      <w:bookmarkStart w:id="6" w:name="_Toc184918188"/>
      <w:r w:rsidR="1C1D057D" w:rsidRPr="00C31BC0">
        <w:rPr>
          <w:rStyle w:val="Heading3Char"/>
        </w:rPr>
        <w:t>C</w:t>
      </w:r>
      <w:r w:rsidR="54E4FE16" w:rsidRPr="00C31BC0">
        <w:rPr>
          <w:rStyle w:val="Heading3Char"/>
        </w:rPr>
        <w:t>onstruction methods and techniques</w:t>
      </w:r>
      <w:bookmarkEnd w:id="6"/>
      <w:r>
        <w:br/>
      </w:r>
      <w:r w:rsidR="5FD6E459" w:rsidRPr="7113B3ED">
        <w:rPr>
          <w:rFonts w:ascii="Aptos" w:eastAsia="Aptos" w:hAnsi="Aptos" w:cs="Aptos"/>
          <w:color w:val="000000" w:themeColor="text1"/>
          <w:u w:val="single"/>
        </w:rPr>
        <w:t>Slipform construction:</w:t>
      </w:r>
      <w:r w:rsidR="5FD6E459" w:rsidRPr="7113B3ED">
        <w:rPr>
          <w:rFonts w:ascii="Aptos" w:eastAsia="Aptos" w:hAnsi="Aptos" w:cs="Aptos"/>
          <w:color w:val="000000" w:themeColor="text1"/>
        </w:rPr>
        <w:t xml:space="preserve"> </w:t>
      </w:r>
      <w:r w:rsidR="10A2B9AD" w:rsidRPr="7113B3ED">
        <w:rPr>
          <w:rFonts w:ascii="Aptos" w:eastAsia="Aptos" w:hAnsi="Aptos" w:cs="Aptos"/>
          <w:color w:val="000000" w:themeColor="text1"/>
        </w:rPr>
        <w:t xml:space="preserve">used to build the central column, </w:t>
      </w:r>
      <w:r w:rsidR="2CD77609" w:rsidRPr="7113B3ED">
        <w:rPr>
          <w:rFonts w:ascii="Aptos" w:eastAsia="Aptos" w:hAnsi="Aptos" w:cs="Aptos"/>
          <w:color w:val="000000" w:themeColor="text1"/>
        </w:rPr>
        <w:t>by pouring concrete continuously into a moving formwork system. The formwork is raised slowly by hydraulic jacks</w:t>
      </w:r>
      <w:r w:rsidR="61AD9540" w:rsidRPr="7113B3ED">
        <w:rPr>
          <w:rFonts w:ascii="Aptos" w:eastAsia="Aptos" w:hAnsi="Aptos" w:cs="Aptos"/>
          <w:color w:val="000000" w:themeColor="text1"/>
        </w:rPr>
        <w:t xml:space="preserve">, allowing the concrete to harden as it </w:t>
      </w:r>
      <w:r w:rsidR="234D35E3" w:rsidRPr="7113B3ED">
        <w:rPr>
          <w:rFonts w:ascii="Aptos" w:eastAsia="Aptos" w:hAnsi="Aptos" w:cs="Aptos"/>
          <w:color w:val="000000" w:themeColor="text1"/>
        </w:rPr>
        <w:t>goes</w:t>
      </w:r>
      <w:r w:rsidR="61AD9540" w:rsidRPr="7113B3ED">
        <w:rPr>
          <w:rFonts w:ascii="Aptos" w:eastAsia="Aptos" w:hAnsi="Aptos" w:cs="Aptos"/>
          <w:color w:val="000000" w:themeColor="text1"/>
        </w:rPr>
        <w:t xml:space="preserve">. This method creates a </w:t>
      </w:r>
      <w:r w:rsidR="6096C006" w:rsidRPr="7113B3ED">
        <w:rPr>
          <w:rFonts w:ascii="Aptos" w:eastAsia="Aptos" w:hAnsi="Aptos" w:cs="Aptos"/>
          <w:color w:val="000000" w:themeColor="text1"/>
        </w:rPr>
        <w:t>tall structure</w:t>
      </w:r>
      <w:r w:rsidR="61AD9540" w:rsidRPr="7113B3ED">
        <w:rPr>
          <w:rFonts w:ascii="Aptos" w:eastAsia="Aptos" w:hAnsi="Aptos" w:cs="Aptos"/>
          <w:color w:val="000000" w:themeColor="text1"/>
        </w:rPr>
        <w:t xml:space="preserve"> quickly.</w:t>
      </w:r>
      <w:r w:rsidR="00FB441E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18469800"/>
          <w:citation/>
        </w:sdtPr>
        <w:sdtEndPr/>
        <w:sdtContent>
          <w:r w:rsidR="00FB441E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FB441E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Imp20 \l 2057 </w:instrText>
          </w:r>
          <w:r w:rsidR="00FB441E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FB441E" w:rsidRPr="00FB441E">
            <w:rPr>
              <w:rFonts w:ascii="Aptos" w:eastAsia="Aptos" w:hAnsi="Aptos" w:cs="Aptos"/>
              <w:noProof/>
              <w:color w:val="000000" w:themeColor="text1"/>
              <w:lang w:val="en-GB"/>
            </w:rPr>
            <w:t>(Impossible Engineering, 2020)</w:t>
          </w:r>
          <w:r w:rsidR="00FB441E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>
        <w:br/>
      </w:r>
      <w:r w:rsidR="62F796FE" w:rsidRPr="7113B3ED">
        <w:rPr>
          <w:rFonts w:ascii="Aptos" w:eastAsia="Aptos" w:hAnsi="Aptos" w:cs="Aptos"/>
          <w:color w:val="000000" w:themeColor="text1"/>
          <w:u w:val="single"/>
        </w:rPr>
        <w:t>Knuckle walls:</w:t>
      </w:r>
      <w:r w:rsidR="62F796FE" w:rsidRPr="7113B3ED">
        <w:rPr>
          <w:rFonts w:ascii="Aptos" w:eastAsia="Aptos" w:hAnsi="Aptos" w:cs="Aptos"/>
          <w:color w:val="000000" w:themeColor="text1"/>
        </w:rPr>
        <w:t xml:space="preserve"> </w:t>
      </w:r>
      <w:r w:rsidR="5E67CD09" w:rsidRPr="7113B3ED">
        <w:rPr>
          <w:rFonts w:ascii="Aptos" w:eastAsia="Aptos" w:hAnsi="Aptos" w:cs="Aptos"/>
          <w:color w:val="000000" w:themeColor="text1"/>
        </w:rPr>
        <w:t>Used within the foundation to increase the load-bearing capacity of the piles and</w:t>
      </w:r>
      <w:r w:rsidR="74D2BBDD" w:rsidRPr="7113B3ED">
        <w:rPr>
          <w:rFonts w:ascii="Aptos" w:eastAsia="Aptos" w:hAnsi="Aptos" w:cs="Aptos"/>
          <w:color w:val="000000" w:themeColor="text1"/>
        </w:rPr>
        <w:t xml:space="preserve"> increases the foundation's resistance to seismic forces.</w:t>
      </w:r>
      <w:r w:rsidR="6D8501AF" w:rsidRPr="7113B3ED">
        <w:rPr>
          <w:rFonts w:ascii="Aptos" w:eastAsia="Aptos" w:hAnsi="Aptos" w:cs="Aptos"/>
          <w:color w:val="000000" w:themeColor="text1"/>
        </w:rPr>
        <w:t xml:space="preserve"> The wall-shaped piles are </w:t>
      </w:r>
      <w:r w:rsidR="4CD9BD6B" w:rsidRPr="7113B3ED">
        <w:rPr>
          <w:rFonts w:ascii="Aptos" w:eastAsia="Aptos" w:hAnsi="Aptos" w:cs="Aptos"/>
          <w:color w:val="000000" w:themeColor="text1"/>
        </w:rPr>
        <w:t>inserted into the ground at 50m and attached to the knuckle walls</w:t>
      </w:r>
      <w:r w:rsidR="7457EC0E" w:rsidRPr="7113B3ED">
        <w:rPr>
          <w:rFonts w:ascii="Aptos" w:eastAsia="Aptos" w:hAnsi="Aptos" w:cs="Aptos"/>
          <w:color w:val="000000" w:themeColor="text1"/>
        </w:rPr>
        <w:t>, these knuckles help to anchor the piles into the g</w:t>
      </w:r>
      <w:r w:rsidR="7B2C537F" w:rsidRPr="7113B3ED">
        <w:rPr>
          <w:rFonts w:ascii="Aptos" w:eastAsia="Aptos" w:hAnsi="Aptos" w:cs="Aptos"/>
          <w:color w:val="000000" w:themeColor="text1"/>
        </w:rPr>
        <w:t>round.</w:t>
      </w:r>
      <w:r w:rsidR="00FB441E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136809036"/>
          <w:citation/>
        </w:sdtPr>
        <w:sdtEndPr/>
        <w:sdtContent>
          <w:r w:rsidR="00FB441E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FB441E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Imp20 \l 2057 </w:instrText>
          </w:r>
          <w:r w:rsidR="00FB441E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FB441E" w:rsidRPr="00FB441E">
            <w:rPr>
              <w:rFonts w:ascii="Aptos" w:eastAsia="Aptos" w:hAnsi="Aptos" w:cs="Aptos"/>
              <w:noProof/>
              <w:color w:val="000000" w:themeColor="text1"/>
              <w:lang w:val="en-GB"/>
            </w:rPr>
            <w:t>(Impossible Engineering, 2020)</w:t>
          </w:r>
          <w:r w:rsidR="00FB441E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>
        <w:br/>
      </w:r>
      <w:r w:rsidR="477D5563" w:rsidRPr="7113B3ED">
        <w:rPr>
          <w:rFonts w:ascii="Aptos" w:eastAsia="Aptos" w:hAnsi="Aptos" w:cs="Aptos"/>
          <w:color w:val="000000" w:themeColor="text1"/>
          <w:u w:val="single"/>
        </w:rPr>
        <w:t>Shimbashira-seishin:</w:t>
      </w:r>
      <w:r w:rsidR="477D5563" w:rsidRPr="7113B3ED">
        <w:rPr>
          <w:rFonts w:ascii="Aptos" w:eastAsia="Aptos" w:hAnsi="Aptos" w:cs="Aptos"/>
          <w:color w:val="000000" w:themeColor="text1"/>
        </w:rPr>
        <w:t xml:space="preserve"> traditional Japanese construction technique used to suppress the damage caused by earthquakes</w:t>
      </w:r>
      <w:r w:rsidR="55D20DE7" w:rsidRPr="7113B3ED">
        <w:rPr>
          <w:rFonts w:ascii="Aptos" w:eastAsia="Aptos" w:hAnsi="Aptos" w:cs="Aptos"/>
          <w:color w:val="000000" w:themeColor="text1"/>
        </w:rPr>
        <w:t xml:space="preserve"> by 50%.</w:t>
      </w:r>
      <w:r w:rsidR="50EB443E" w:rsidRPr="7113B3ED">
        <w:rPr>
          <w:rFonts w:ascii="Aptos" w:eastAsia="Aptos" w:hAnsi="Aptos" w:cs="Aptos"/>
          <w:color w:val="000000" w:themeColor="text1"/>
        </w:rPr>
        <w:t xml:space="preserve"> </w:t>
      </w:r>
      <w:r w:rsidR="05D644E6" w:rsidRPr="7113B3ED">
        <w:rPr>
          <w:rFonts w:ascii="Aptos" w:eastAsia="Aptos" w:hAnsi="Aptos" w:cs="Aptos"/>
          <w:color w:val="000000" w:themeColor="text1"/>
        </w:rPr>
        <w:t>The central concrete core (</w:t>
      </w:r>
      <w:r w:rsidR="18FDD529" w:rsidRPr="7113B3ED">
        <w:rPr>
          <w:rFonts w:ascii="Aptos" w:eastAsia="Aptos" w:hAnsi="Aptos" w:cs="Aptos"/>
          <w:color w:val="000000" w:themeColor="text1"/>
        </w:rPr>
        <w:t>known</w:t>
      </w:r>
      <w:r w:rsidR="05D644E6" w:rsidRPr="7113B3ED">
        <w:rPr>
          <w:rFonts w:ascii="Aptos" w:eastAsia="Aptos" w:hAnsi="Aptos" w:cs="Aptos"/>
          <w:color w:val="000000" w:themeColor="text1"/>
        </w:rPr>
        <w:t xml:space="preserve"> as shimbash</w:t>
      </w:r>
      <w:r w:rsidR="0EF4076B" w:rsidRPr="7113B3ED">
        <w:rPr>
          <w:rFonts w:ascii="Aptos" w:eastAsia="Aptos" w:hAnsi="Aptos" w:cs="Aptos"/>
          <w:color w:val="000000" w:themeColor="text1"/>
        </w:rPr>
        <w:t>ira)</w:t>
      </w:r>
      <w:r w:rsidR="63B93A04" w:rsidRPr="7113B3ED">
        <w:rPr>
          <w:rFonts w:ascii="Aptos" w:eastAsia="Aptos" w:hAnsi="Aptos" w:cs="Aptos"/>
          <w:color w:val="000000" w:themeColor="text1"/>
        </w:rPr>
        <w:t xml:space="preserve"> is </w:t>
      </w:r>
      <w:r w:rsidR="27DF47FE" w:rsidRPr="7113B3ED">
        <w:rPr>
          <w:rFonts w:ascii="Aptos" w:eastAsia="Aptos" w:hAnsi="Aptos" w:cs="Aptos"/>
          <w:color w:val="000000" w:themeColor="text1"/>
        </w:rPr>
        <w:t xml:space="preserve">attached to the tower via fuel dampers that allow the </w:t>
      </w:r>
      <w:r w:rsidR="3241F79B" w:rsidRPr="7113B3ED">
        <w:rPr>
          <w:rFonts w:ascii="Aptos" w:eastAsia="Aptos" w:hAnsi="Aptos" w:cs="Aptos"/>
          <w:color w:val="000000" w:themeColor="text1"/>
        </w:rPr>
        <w:t>column to sway during seismic activity without hitting the tower</w:t>
      </w:r>
      <w:r w:rsidR="6C1D3B1E" w:rsidRPr="7113B3ED">
        <w:rPr>
          <w:rFonts w:ascii="Aptos" w:eastAsia="Aptos" w:hAnsi="Aptos" w:cs="Aptos"/>
          <w:color w:val="000000" w:themeColor="text1"/>
        </w:rPr>
        <w:t>,</w:t>
      </w:r>
      <w:r w:rsidR="0CD810CA" w:rsidRPr="7113B3ED">
        <w:rPr>
          <w:rFonts w:ascii="Aptos" w:eastAsia="Aptos" w:hAnsi="Aptos" w:cs="Aptos"/>
          <w:color w:val="000000" w:themeColor="text1"/>
        </w:rPr>
        <w:t xml:space="preserve"> </w:t>
      </w:r>
      <w:r w:rsidR="5DA394A7" w:rsidRPr="7113B3ED">
        <w:rPr>
          <w:rFonts w:ascii="Aptos" w:eastAsia="Aptos" w:hAnsi="Aptos" w:cs="Aptos"/>
          <w:color w:val="000000" w:themeColor="text1"/>
        </w:rPr>
        <w:t>The column and may tower structure move in opposite directions to cancel out the vibrations.</w:t>
      </w:r>
      <w:r w:rsidR="5E425860" w:rsidRPr="7113B3ED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1183355101"/>
          <w:citation/>
        </w:sdtPr>
        <w:sdtEndPr/>
        <w:sdtContent>
          <w:r w:rsidR="00583AE2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583AE2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Sop17 \l 2057 </w:instrText>
          </w:r>
          <w:r w:rsidR="00583AE2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(Weiner, 2017)</w:t>
          </w:r>
          <w:r w:rsidR="00583AE2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F07707">
        <w:br/>
      </w:r>
      <w:r w:rsidR="57700C1F" w:rsidRPr="7113B3ED">
        <w:rPr>
          <w:rFonts w:ascii="Aptos" w:eastAsia="Aptos" w:hAnsi="Aptos" w:cs="Aptos"/>
          <w:color w:val="000000" w:themeColor="text1"/>
          <w:u w:val="single"/>
        </w:rPr>
        <w:t>“</w:t>
      </w:r>
      <w:r w:rsidR="00F07707">
        <w:rPr>
          <w:rFonts w:ascii="Aptos" w:eastAsia="Aptos" w:hAnsi="Aptos" w:cs="Aptos"/>
          <w:color w:val="000000" w:themeColor="text1"/>
          <w:u w:val="single"/>
        </w:rPr>
        <w:t>C</w:t>
      </w:r>
      <w:r w:rsidR="57700C1F" w:rsidRPr="7113B3ED">
        <w:rPr>
          <w:rFonts w:ascii="Aptos" w:eastAsia="Aptos" w:hAnsi="Aptos" w:cs="Aptos"/>
          <w:color w:val="000000" w:themeColor="text1"/>
          <w:u w:val="single"/>
        </w:rPr>
        <w:t>amber” and “</w:t>
      </w:r>
      <w:r w:rsidR="00F07707">
        <w:rPr>
          <w:rFonts w:ascii="Aptos" w:eastAsia="Aptos" w:hAnsi="Aptos" w:cs="Aptos"/>
          <w:color w:val="000000" w:themeColor="text1"/>
          <w:u w:val="single"/>
        </w:rPr>
        <w:t>C</w:t>
      </w:r>
      <w:r w:rsidR="57700C1F" w:rsidRPr="7113B3ED">
        <w:rPr>
          <w:rFonts w:ascii="Aptos" w:eastAsia="Aptos" w:hAnsi="Aptos" w:cs="Aptos"/>
          <w:color w:val="000000" w:themeColor="text1"/>
          <w:u w:val="single"/>
        </w:rPr>
        <w:t>urve”:</w:t>
      </w:r>
      <w:r w:rsidR="57700C1F" w:rsidRPr="7113B3ED">
        <w:rPr>
          <w:rFonts w:ascii="Aptos" w:eastAsia="Aptos" w:hAnsi="Aptos" w:cs="Aptos"/>
          <w:color w:val="000000" w:themeColor="text1"/>
        </w:rPr>
        <w:t xml:space="preserve"> Chambering of the steel beans allows </w:t>
      </w:r>
      <w:r w:rsidR="6C7D650B" w:rsidRPr="7113B3ED">
        <w:rPr>
          <w:rFonts w:ascii="Aptos" w:eastAsia="Aptos" w:hAnsi="Aptos" w:cs="Aptos"/>
          <w:color w:val="000000" w:themeColor="text1"/>
        </w:rPr>
        <w:t xml:space="preserve">for heavy loads </w:t>
      </w:r>
      <w:r w:rsidR="5B207AF8" w:rsidRPr="7113B3ED">
        <w:rPr>
          <w:rFonts w:ascii="Aptos" w:eastAsia="Aptos" w:hAnsi="Aptos" w:cs="Aptos"/>
          <w:color w:val="000000" w:themeColor="text1"/>
        </w:rPr>
        <w:t xml:space="preserve">on taller structures as the arches </w:t>
      </w:r>
      <w:r w:rsidR="2FA42C61" w:rsidRPr="7113B3ED">
        <w:rPr>
          <w:rFonts w:ascii="Aptos" w:eastAsia="Aptos" w:hAnsi="Aptos" w:cs="Aptos"/>
          <w:color w:val="000000" w:themeColor="text1"/>
        </w:rPr>
        <w:t xml:space="preserve">help resist sagging under the weight. </w:t>
      </w:r>
      <w:r w:rsidR="4B0A2C52" w:rsidRPr="7113B3ED">
        <w:rPr>
          <w:rFonts w:ascii="Aptos" w:eastAsia="Aptos" w:hAnsi="Aptos" w:cs="Aptos"/>
          <w:color w:val="000000" w:themeColor="text1"/>
        </w:rPr>
        <w:t>Curve is used for extra reinforcement of the structure.</w:t>
      </w:r>
      <w:r w:rsidR="00E83FBE">
        <w:rPr>
          <w:rFonts w:ascii="Aptos" w:eastAsia="Aptos" w:hAnsi="Aptos" w:cs="Aptos"/>
          <w:color w:val="000000" w:themeColor="text1"/>
        </w:rPr>
        <w:t xml:space="preserve"> </w:t>
      </w:r>
      <w:sdt>
        <w:sdtPr>
          <w:rPr>
            <w:rFonts w:ascii="Aptos" w:eastAsia="Aptos" w:hAnsi="Aptos" w:cs="Aptos"/>
            <w:color w:val="000000" w:themeColor="text1"/>
          </w:rPr>
          <w:id w:val="-100347419"/>
          <w:citation/>
        </w:sdtPr>
        <w:sdtEndPr/>
        <w:sdtContent>
          <w:r w:rsidR="00E83FBE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E83FBE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DBa19 \l 2057 </w:instrText>
          </w:r>
          <w:r w:rsidR="00E83FBE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(DBarton, 2019)</w:t>
          </w:r>
          <w:r w:rsidR="00E83FBE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757D08E" w:rsidRPr="7113B3ED">
        <w:rPr>
          <w:rFonts w:ascii="Aptos" w:eastAsia="Aptos" w:hAnsi="Aptos" w:cs="Aptos"/>
          <w:color w:val="000000" w:themeColor="text1"/>
        </w:rPr>
        <w:t xml:space="preserve"> </w:t>
      </w:r>
    </w:p>
    <w:p w14:paraId="0E347D35" w14:textId="34DA420D" w:rsidR="009545EA" w:rsidRDefault="009545EA" w:rsidP="2AA8A6AA"/>
    <w:p w14:paraId="49C470B9" w14:textId="3CC47730" w:rsidR="009545EA" w:rsidRDefault="009545EA" w:rsidP="2AA8A6AA"/>
    <w:p w14:paraId="1E1DDBF9" w14:textId="144E1DFB" w:rsidR="009545EA" w:rsidRDefault="00AF6800" w:rsidP="7113B3ED">
      <w:pPr>
        <w:rPr>
          <w:rFonts w:ascii="Aptos" w:eastAsia="Aptos" w:hAnsi="Aptos" w:cs="Aptos"/>
          <w:color w:val="000000" w:themeColor="text1"/>
        </w:rPr>
      </w:pPr>
      <w:r>
        <w:lastRenderedPageBreak/>
        <w:br/>
      </w:r>
      <w:r w:rsidR="00C452B8">
        <w:br/>
      </w:r>
      <w:bookmarkStart w:id="7" w:name="_Toc184918189"/>
      <w:r w:rsidR="0912951E" w:rsidRPr="00C31BC0">
        <w:rPr>
          <w:rStyle w:val="Heading3Char"/>
        </w:rPr>
        <w:t>C</w:t>
      </w:r>
      <w:r w:rsidR="54E4FE16" w:rsidRPr="00C31BC0">
        <w:rPr>
          <w:rStyle w:val="Heading3Char"/>
        </w:rPr>
        <w:t>hallenges during construction process</w:t>
      </w:r>
      <w:bookmarkEnd w:id="7"/>
      <w:r w:rsidR="00C452B8">
        <w:br/>
      </w:r>
      <w:r w:rsidR="09A8EFCA" w:rsidRPr="7113B3ED">
        <w:rPr>
          <w:rFonts w:ascii="Aptos" w:eastAsia="Aptos" w:hAnsi="Aptos" w:cs="Aptos"/>
          <w:color w:val="000000" w:themeColor="text1"/>
        </w:rPr>
        <w:t xml:space="preserve">Due to the </w:t>
      </w:r>
      <w:r w:rsidR="4D40CEB1" w:rsidRPr="7113B3ED">
        <w:rPr>
          <w:rFonts w:ascii="Aptos" w:eastAsia="Aptos" w:hAnsi="Aptos" w:cs="Aptos"/>
          <w:color w:val="000000" w:themeColor="text1"/>
        </w:rPr>
        <w:t xml:space="preserve">height of the structure, </w:t>
      </w:r>
      <w:r w:rsidR="4384DE10" w:rsidRPr="7113B3ED">
        <w:rPr>
          <w:rFonts w:ascii="Aptos" w:eastAsia="Aptos" w:hAnsi="Aptos" w:cs="Aptos"/>
          <w:color w:val="000000" w:themeColor="text1"/>
        </w:rPr>
        <w:t>the electromagnetic radiation and strikes created by lightning</w:t>
      </w:r>
      <w:r w:rsidR="4D40CEB1" w:rsidRPr="7113B3ED">
        <w:rPr>
          <w:rFonts w:ascii="Aptos" w:eastAsia="Aptos" w:hAnsi="Aptos" w:cs="Aptos"/>
          <w:color w:val="000000" w:themeColor="text1"/>
        </w:rPr>
        <w:t xml:space="preserve"> is a</w:t>
      </w:r>
      <w:r w:rsidR="46FBCED8" w:rsidRPr="7113B3ED">
        <w:rPr>
          <w:rFonts w:ascii="Aptos" w:eastAsia="Aptos" w:hAnsi="Aptos" w:cs="Aptos"/>
          <w:color w:val="000000" w:themeColor="text1"/>
        </w:rPr>
        <w:t xml:space="preserve"> concern.</w:t>
      </w:r>
      <w:sdt>
        <w:sdtPr>
          <w:rPr>
            <w:rFonts w:ascii="Aptos" w:eastAsia="Aptos" w:hAnsi="Aptos" w:cs="Aptos"/>
            <w:color w:val="000000" w:themeColor="text1"/>
          </w:rPr>
          <w:id w:val="-2069258049"/>
          <w:citation/>
        </w:sdtPr>
        <w:sdtEndPr/>
        <w:sdtContent>
          <w:r w:rsidR="000E6837">
            <w:rPr>
              <w:rFonts w:ascii="Aptos" w:eastAsia="Aptos" w:hAnsi="Aptos" w:cs="Aptos"/>
              <w:color w:val="000000" w:themeColor="text1"/>
            </w:rPr>
            <w:fldChar w:fldCharType="begin"/>
          </w:r>
          <w:r w:rsidR="000E6837">
            <w:rPr>
              <w:rFonts w:ascii="Aptos" w:eastAsia="Aptos" w:hAnsi="Aptos" w:cs="Aptos"/>
              <w:color w:val="000000" w:themeColor="text1"/>
              <w:lang w:val="en-GB"/>
            </w:rPr>
            <w:instrText xml:space="preserve"> CITATION Mikihisaetal2019 \l 2057 </w:instrText>
          </w:r>
          <w:r w:rsidR="000E6837">
            <w:rPr>
              <w:rFonts w:ascii="Aptos" w:eastAsia="Aptos" w:hAnsi="Aptos" w:cs="Aptos"/>
              <w:color w:val="000000" w:themeColor="text1"/>
            </w:rPr>
            <w:fldChar w:fldCharType="separate"/>
          </w:r>
          <w:r w:rsid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 xml:space="preserve"> </w:t>
          </w:r>
          <w:r w:rsidR="00690C22" w:rsidRPr="00690C22">
            <w:rPr>
              <w:rFonts w:ascii="Aptos" w:eastAsia="Aptos" w:hAnsi="Aptos" w:cs="Aptos"/>
              <w:noProof/>
              <w:color w:val="000000" w:themeColor="text1"/>
              <w:lang w:val="en-GB"/>
            </w:rPr>
            <w:t>(Saito, et al., 2019)</w:t>
          </w:r>
          <w:r w:rsidR="000E6837">
            <w:rPr>
              <w:rFonts w:ascii="Aptos" w:eastAsia="Aptos" w:hAnsi="Aptos" w:cs="Aptos"/>
              <w:color w:val="000000" w:themeColor="text1"/>
            </w:rPr>
            <w:fldChar w:fldCharType="end"/>
          </w:r>
        </w:sdtContent>
      </w:sdt>
      <w:r w:rsidR="00C452B8">
        <w:br/>
      </w:r>
      <w:r w:rsidR="7054C507" w:rsidRPr="7113B3ED">
        <w:rPr>
          <w:rFonts w:ascii="Aptos" w:eastAsia="Aptos" w:hAnsi="Aptos" w:cs="Aptos"/>
          <w:color w:val="000000" w:themeColor="text1"/>
        </w:rPr>
        <w:t xml:space="preserve">At a height of 497m, Rogowski coils were installed </w:t>
      </w:r>
      <w:r w:rsidR="31665127" w:rsidRPr="7113B3ED">
        <w:rPr>
          <w:rFonts w:ascii="Aptos" w:eastAsia="Aptos" w:hAnsi="Aptos" w:cs="Aptos"/>
          <w:color w:val="000000" w:themeColor="text1"/>
        </w:rPr>
        <w:t xml:space="preserve">along with high-speed cameras 1.2km away to observe any strikes. </w:t>
      </w:r>
      <w:r w:rsidR="00C452B8">
        <w:br/>
      </w:r>
      <w:r w:rsidR="3720E9AD" w:rsidRPr="7113B3ED">
        <w:rPr>
          <w:rFonts w:ascii="Aptos" w:eastAsia="Aptos" w:hAnsi="Aptos" w:cs="Aptos"/>
          <w:color w:val="000000" w:themeColor="text1"/>
        </w:rPr>
        <w:t xml:space="preserve">Researchers believe the tower has changed the </w:t>
      </w:r>
      <w:r w:rsidR="01643787" w:rsidRPr="7113B3ED">
        <w:rPr>
          <w:rFonts w:ascii="Aptos" w:eastAsia="Aptos" w:hAnsi="Aptos" w:cs="Aptos"/>
          <w:color w:val="000000" w:themeColor="text1"/>
        </w:rPr>
        <w:t>electrical</w:t>
      </w:r>
      <w:r w:rsidR="3720E9AD" w:rsidRPr="7113B3ED">
        <w:rPr>
          <w:rFonts w:ascii="Aptos" w:eastAsia="Aptos" w:hAnsi="Aptos" w:cs="Aptos"/>
          <w:color w:val="000000" w:themeColor="text1"/>
        </w:rPr>
        <w:t xml:space="preserve"> sky </w:t>
      </w:r>
      <w:r w:rsidR="2FF5DB79" w:rsidRPr="7113B3ED">
        <w:rPr>
          <w:rFonts w:ascii="Aptos" w:eastAsia="Aptos" w:hAnsi="Aptos" w:cs="Aptos"/>
          <w:color w:val="000000" w:themeColor="text1"/>
        </w:rPr>
        <w:t>activity</w:t>
      </w:r>
      <w:r w:rsidR="3720E9AD" w:rsidRPr="7113B3ED">
        <w:rPr>
          <w:rFonts w:ascii="Aptos" w:eastAsia="Aptos" w:hAnsi="Aptos" w:cs="Aptos"/>
          <w:color w:val="000000" w:themeColor="text1"/>
        </w:rPr>
        <w:t xml:space="preserve"> from the increase</w:t>
      </w:r>
      <w:r w:rsidR="2BBE8D75" w:rsidRPr="7113B3ED">
        <w:rPr>
          <w:rFonts w:ascii="Aptos" w:eastAsia="Aptos" w:hAnsi="Aptos" w:cs="Aptos"/>
          <w:color w:val="000000" w:themeColor="text1"/>
        </w:rPr>
        <w:t>d</w:t>
      </w:r>
      <w:r w:rsidR="3720E9AD" w:rsidRPr="7113B3ED">
        <w:rPr>
          <w:rFonts w:ascii="Aptos" w:eastAsia="Aptos" w:hAnsi="Aptos" w:cs="Aptos"/>
          <w:color w:val="000000" w:themeColor="text1"/>
        </w:rPr>
        <w:t xml:space="preserve"> energy </w:t>
      </w:r>
      <w:r w:rsidR="3F5BA1B0" w:rsidRPr="7113B3ED">
        <w:rPr>
          <w:rFonts w:ascii="Aptos" w:eastAsia="Aptos" w:hAnsi="Aptos" w:cs="Aptos"/>
          <w:color w:val="000000" w:themeColor="text1"/>
        </w:rPr>
        <w:t>causing the lightning flashin</w:t>
      </w:r>
      <w:r w:rsidR="41D2A071" w:rsidRPr="7113B3ED">
        <w:rPr>
          <w:rFonts w:ascii="Aptos" w:eastAsia="Aptos" w:hAnsi="Aptos" w:cs="Aptos"/>
          <w:color w:val="000000" w:themeColor="text1"/>
        </w:rPr>
        <w:t xml:space="preserve">g </w:t>
      </w:r>
      <w:r w:rsidR="3F5BA1B0" w:rsidRPr="7113B3ED">
        <w:rPr>
          <w:rFonts w:ascii="Aptos" w:eastAsia="Aptos" w:hAnsi="Aptos" w:cs="Aptos"/>
          <w:color w:val="000000" w:themeColor="text1"/>
        </w:rPr>
        <w:t xml:space="preserve">density to </w:t>
      </w:r>
      <w:r w:rsidR="1284B366" w:rsidRPr="7113B3ED">
        <w:rPr>
          <w:rFonts w:ascii="Aptos" w:eastAsia="Aptos" w:hAnsi="Aptos" w:cs="Aptos"/>
          <w:color w:val="000000" w:themeColor="text1"/>
        </w:rPr>
        <w:t xml:space="preserve">surge leading to more lightning attacks. </w:t>
      </w:r>
      <w:r w:rsidR="00C452B8">
        <w:br/>
      </w:r>
      <w:r w:rsidR="7B95D409" w:rsidRPr="7113B3ED">
        <w:rPr>
          <w:rFonts w:ascii="Aptos" w:eastAsia="Aptos" w:hAnsi="Aptos" w:cs="Aptos"/>
          <w:color w:val="000000" w:themeColor="text1"/>
        </w:rPr>
        <w:t xml:space="preserve">Swaying of the 140m broadcasting antenna creates poor signal, </w:t>
      </w:r>
      <w:r w:rsidR="34A7E39B" w:rsidRPr="7113B3ED">
        <w:rPr>
          <w:rFonts w:ascii="Aptos" w:eastAsia="Aptos" w:hAnsi="Aptos" w:cs="Aptos"/>
          <w:color w:val="000000" w:themeColor="text1"/>
        </w:rPr>
        <w:t xml:space="preserve">the secondary vibration system helps counteract this. This system is created by </w:t>
      </w:r>
      <w:r w:rsidR="5EC2C9DF" w:rsidRPr="7113B3ED">
        <w:rPr>
          <w:rFonts w:ascii="Aptos" w:eastAsia="Aptos" w:hAnsi="Aptos" w:cs="Aptos"/>
          <w:color w:val="000000" w:themeColor="text1"/>
        </w:rPr>
        <w:t xml:space="preserve">using tuned mass dampers filled with 40 </w:t>
      </w:r>
      <w:proofErr w:type="spellStart"/>
      <w:r w:rsidR="5EC2C9DF" w:rsidRPr="7113B3ED">
        <w:rPr>
          <w:rFonts w:ascii="Aptos" w:eastAsia="Aptos" w:hAnsi="Aptos" w:cs="Aptos"/>
          <w:color w:val="000000" w:themeColor="text1"/>
        </w:rPr>
        <w:t>tonnes</w:t>
      </w:r>
      <w:proofErr w:type="spellEnd"/>
      <w:r w:rsidR="5EC2C9DF" w:rsidRPr="7113B3ED">
        <w:rPr>
          <w:rFonts w:ascii="Aptos" w:eastAsia="Aptos" w:hAnsi="Aptos" w:cs="Aptos"/>
          <w:color w:val="000000" w:themeColor="text1"/>
        </w:rPr>
        <w:t xml:space="preserve"> of concrete to swing like a pendu</w:t>
      </w:r>
      <w:r w:rsidR="7748E7B6" w:rsidRPr="7113B3ED">
        <w:rPr>
          <w:rFonts w:ascii="Aptos" w:eastAsia="Aptos" w:hAnsi="Aptos" w:cs="Aptos"/>
          <w:color w:val="000000" w:themeColor="text1"/>
        </w:rPr>
        <w:t>lum. During seismic activity</w:t>
      </w:r>
      <w:r>
        <w:rPr>
          <w:rFonts w:ascii="Aptos" w:eastAsia="Aptos" w:hAnsi="Aptos" w:cs="Aptos"/>
          <w:color w:val="000000" w:themeColor="text1"/>
        </w:rPr>
        <w:t>,</w:t>
      </w:r>
      <w:r w:rsidR="7748E7B6" w:rsidRPr="7113B3ED">
        <w:rPr>
          <w:rFonts w:ascii="Aptos" w:eastAsia="Aptos" w:hAnsi="Aptos" w:cs="Aptos"/>
          <w:color w:val="000000" w:themeColor="text1"/>
        </w:rPr>
        <w:t xml:space="preserve"> there is a lag between the tuned damper and towers vi</w:t>
      </w:r>
      <w:r w:rsidR="273F7BEF" w:rsidRPr="7113B3ED">
        <w:rPr>
          <w:rFonts w:ascii="Aptos" w:eastAsia="Aptos" w:hAnsi="Aptos" w:cs="Aptos"/>
          <w:color w:val="000000" w:themeColor="text1"/>
        </w:rPr>
        <w:t>brations causing them to counteract each other creating a stable system.</w:t>
      </w:r>
      <w:r w:rsidR="00C452B8">
        <w:br/>
      </w:r>
      <w:r w:rsidR="00C452B8">
        <w:br/>
      </w:r>
    </w:p>
    <w:p w14:paraId="3033CFB3" w14:textId="61B703D9" w:rsidR="009545EA" w:rsidRDefault="009545EA" w:rsidP="2AA8A6AA">
      <w:pPr>
        <w:rPr>
          <w:rFonts w:ascii="Aptos" w:eastAsia="Aptos" w:hAnsi="Aptos" w:cs="Aptos"/>
          <w:color w:val="000000" w:themeColor="text1"/>
        </w:rPr>
      </w:pPr>
    </w:p>
    <w:p w14:paraId="7F3B091B" w14:textId="300E2A65" w:rsidR="009545EA" w:rsidRDefault="009545EA" w:rsidP="2AA8A6AA">
      <w:pPr>
        <w:rPr>
          <w:rFonts w:ascii="Aptos" w:eastAsia="Aptos" w:hAnsi="Aptos" w:cs="Aptos"/>
          <w:color w:val="000000" w:themeColor="text1"/>
        </w:rPr>
      </w:pPr>
    </w:p>
    <w:p w14:paraId="66C90775" w14:textId="23F19A2B" w:rsidR="009545EA" w:rsidRDefault="00C452B8" w:rsidP="7113B3ED">
      <w:pPr>
        <w:rPr>
          <w:rFonts w:ascii="Aptos" w:eastAsia="Aptos" w:hAnsi="Aptos" w:cs="Aptos"/>
          <w:color w:val="000000" w:themeColor="text1"/>
        </w:rPr>
      </w:pPr>
      <w:r>
        <w:br/>
      </w:r>
    </w:p>
    <w:p w14:paraId="6B291C43" w14:textId="175EEC68" w:rsidR="009545EA" w:rsidRDefault="00C452B8">
      <w:r>
        <w:br w:type="page"/>
      </w:r>
    </w:p>
    <w:p w14:paraId="13D633DB" w14:textId="239C2123" w:rsidR="009545EA" w:rsidRDefault="54E4FE16" w:rsidP="00C31BC0">
      <w:pPr>
        <w:pStyle w:val="Heading2"/>
      </w:pPr>
      <w:bookmarkStart w:id="8" w:name="_Toc184918190"/>
      <w:r w:rsidRPr="7113B3ED">
        <w:lastRenderedPageBreak/>
        <w:t>Conclusion</w:t>
      </w:r>
      <w:bookmarkEnd w:id="8"/>
    </w:p>
    <w:p w14:paraId="269957F9" w14:textId="0838A673" w:rsidR="009545EA" w:rsidRDefault="090C09A5" w:rsidP="7113B3ED">
      <w:r>
        <w:t xml:space="preserve">The Tokyo Skytree had many </w:t>
      </w:r>
      <w:r w:rsidR="1E75AD1B">
        <w:t>obstacles</w:t>
      </w:r>
      <w:r>
        <w:t xml:space="preserve"> which it had to </w:t>
      </w:r>
      <w:r w:rsidR="18D37A58">
        <w:t>overcome</w:t>
      </w:r>
      <w:r>
        <w:t xml:space="preserve"> during the construction</w:t>
      </w:r>
      <w:r w:rsidR="3AF5CC14">
        <w:t xml:space="preserve"> process. Being the first of its kind in Japan, </w:t>
      </w:r>
      <w:r w:rsidR="6501600E">
        <w:t xml:space="preserve">they had to use engineering ideas from over the globe to help construct such a tall structure. </w:t>
      </w:r>
    </w:p>
    <w:p w14:paraId="5B8B4A35" w14:textId="1D52541E" w:rsidR="009545EA" w:rsidRDefault="7A66F21C" w:rsidP="7113B3ED">
      <w:r>
        <w:t>The foundation is ca</w:t>
      </w:r>
      <w:r w:rsidR="5872A863">
        <w:t>s</w:t>
      </w:r>
      <w:r>
        <w:t xml:space="preserve">t-in-situ with wall piles. </w:t>
      </w:r>
      <w:r w:rsidR="35F19521">
        <w:t>K</w:t>
      </w:r>
      <w:r>
        <w:t>nuck</w:t>
      </w:r>
      <w:r w:rsidR="35F19521">
        <w:t xml:space="preserve">les at the tips of the piles for </w:t>
      </w:r>
      <w:r w:rsidR="2F2C003E">
        <w:t>resistance</w:t>
      </w:r>
      <w:r w:rsidR="35F19521">
        <w:t xml:space="preserve"> against pull-out forces. The main tower </w:t>
      </w:r>
      <w:r w:rsidR="78252775">
        <w:t>is made up of a</w:t>
      </w:r>
      <w:r w:rsidR="35F19521">
        <w:t xml:space="preserve"> </w:t>
      </w:r>
      <w:r w:rsidR="5DA15D62">
        <w:t>steel-reinforced concrete column</w:t>
      </w:r>
      <w:r w:rsidR="7E4046A7">
        <w:t xml:space="preserve"> with a surrounding steel lattice frame</w:t>
      </w:r>
      <w:r w:rsidR="7C55DFBA">
        <w:t xml:space="preserve"> connected by oil dampers. The tower has multiple</w:t>
      </w:r>
      <w:r w:rsidR="7F7575A2">
        <w:t xml:space="preserve"> measures to protect against</w:t>
      </w:r>
      <w:r w:rsidR="7C55DFBA">
        <w:t xml:space="preserve"> earthquake</w:t>
      </w:r>
      <w:r w:rsidR="13DAC1BD">
        <w:t>s</w:t>
      </w:r>
      <w:r w:rsidR="7C55DFBA">
        <w:t>, typhoon</w:t>
      </w:r>
      <w:r w:rsidR="29A44921">
        <w:t>s</w:t>
      </w:r>
      <w:r w:rsidR="7C55DFBA">
        <w:t xml:space="preserve"> and </w:t>
      </w:r>
      <w:r w:rsidR="4E7871CF">
        <w:t>light</w:t>
      </w:r>
      <w:r w:rsidR="1DCCDF7F">
        <w:t>ning strikes</w:t>
      </w:r>
      <w:r w:rsidR="1346B3AE">
        <w:t xml:space="preserve"> including using tuned massed dampers and vibration control system.</w:t>
      </w:r>
    </w:p>
    <w:p w14:paraId="2BF303B8" w14:textId="5A5B68D1" w:rsidR="009545EA" w:rsidRDefault="1346B3AE" w:rsidP="7113B3ED">
      <w:r>
        <w:t xml:space="preserve"> </w:t>
      </w:r>
      <w:r w:rsidR="00C452B8">
        <w:br w:type="page"/>
      </w:r>
    </w:p>
    <w:p w14:paraId="393E0BB5" w14:textId="059AE16F" w:rsidR="7113B3ED" w:rsidRDefault="7113B3ED" w:rsidP="7113B3ED"/>
    <w:bookmarkStart w:id="9" w:name="_Toc184918191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370302274"/>
        <w:docPartObj>
          <w:docPartGallery w:val="Bibliographies"/>
          <w:docPartUnique/>
        </w:docPartObj>
      </w:sdtPr>
      <w:sdtEndPr/>
      <w:sdtContent>
        <w:p w14:paraId="07876C01" w14:textId="465C1F4C" w:rsidR="00995488" w:rsidRDefault="00995488">
          <w:pPr>
            <w:pStyle w:val="Heading1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EndPr/>
          <w:sdtContent>
            <w:p w14:paraId="49B2C2B3" w14:textId="22244D32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463D5">
                <w:rPr>
                  <w:noProof/>
                </w:rPr>
                <w:t>Shindo, Takatoshi; Miki, Toru; Saito, Mi</w:t>
              </w:r>
              <w:r w:rsidR="00BD3F26">
                <w:rPr>
                  <w:noProof/>
                </w:rPr>
                <w:t>kihisa; Matsui, Michihiro</w:t>
              </w:r>
              <w:r>
                <w:rPr>
                  <w:noProof/>
                </w:rPr>
                <w:t xml:space="preserve">., n.d. 2020. </w:t>
              </w:r>
              <w:r>
                <w:rPr>
                  <w:i/>
                  <w:iCs/>
                  <w:noProof/>
                </w:rPr>
                <w:t xml:space="preserve">‘Lightning occurrence characteristics around tokyo skytree’, IEEJ transactions on electrical and electronic engineering, </w:t>
              </w:r>
              <w:r>
                <w:rPr>
                  <w:noProof/>
                </w:rPr>
                <w:t>pp. 976-977.</w:t>
              </w:r>
            </w:p>
            <w:p w14:paraId="69E43134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Babasaki, T., N/A. </w:t>
              </w:r>
              <w:r>
                <w:rPr>
                  <w:i/>
                  <w:iCs/>
                  <w:noProof/>
                </w:rPr>
                <w:t xml:space="preserve">TOKYO SKYTREE TOWN.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https://www.metro.tokyo.lg.jp/english/about/tokyo/documents/tokyo_brochure_15_1.pdf</w:t>
              </w:r>
              <w:r>
                <w:rPr>
                  <w:noProof/>
                </w:rPr>
                <w:br/>
                <w:t>[Accessed 21 11 2024].</w:t>
              </w:r>
            </w:p>
            <w:p w14:paraId="72409278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Brandon, N/A. </w:t>
              </w:r>
              <w:r>
                <w:rPr>
                  <w:i/>
                  <w:iCs/>
                  <w:noProof/>
                </w:rPr>
                <w:t xml:space="preserve">What Is The Tokyo Skytree Actually Used For?.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https://expeditiontokyo.com/what-is-the-tokyo-skytree-used-for/?utm_content=cmp-true</w:t>
              </w:r>
              <w:r>
                <w:rPr>
                  <w:noProof/>
                </w:rPr>
                <w:br/>
                <w:t>[Accessed 16 11 2024].</w:t>
              </w:r>
            </w:p>
            <w:p w14:paraId="32400C17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DBarton, 2019. </w:t>
              </w:r>
              <w:r>
                <w:rPr>
                  <w:i/>
                  <w:iCs/>
                  <w:noProof/>
                </w:rPr>
                <w:t xml:space="preserve">CURVE, CAMBER AND SWEEP IN STRUCTURAL STEEL BEAMS.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https://www.barton-supply.com/blog/posts/2019/march/curve-camber-and-sweep-in-structual-steel-beams/</w:t>
              </w:r>
              <w:r>
                <w:rPr>
                  <w:noProof/>
                </w:rPr>
                <w:br/>
                <w:t>[Accessed 12 11 2024].</w:t>
              </w:r>
            </w:p>
            <w:p w14:paraId="5E1CA9FE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Global ctbuh, 2011. </w:t>
              </w:r>
              <w:r>
                <w:rPr>
                  <w:i/>
                  <w:iCs/>
                  <w:noProof/>
                </w:rPr>
                <w:t xml:space="preserve">structural design and construction of the foundation of the tokyo sky tree, </w:t>
              </w:r>
              <w:r>
                <w:rPr>
                  <w:noProof/>
                </w:rPr>
                <w:t>s.l.: s.n.</w:t>
              </w:r>
            </w:p>
            <w:p w14:paraId="0CB254BC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Global research, 2015. </w:t>
              </w:r>
              <w:r>
                <w:rPr>
                  <w:i/>
                  <w:iCs/>
                  <w:noProof/>
                </w:rPr>
                <w:t xml:space="preserve">the fire resistant deign of the Tokyo Sky Tree.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https://global.ctbuh.org/resources/papers/download/2341-the-fire-resistant-design-of-tokyo-sky-tree.pdf</w:t>
              </w:r>
              <w:r>
                <w:rPr>
                  <w:noProof/>
                </w:rPr>
                <w:br/>
                <w:t>[Accessed 20 11 2024].</w:t>
              </w:r>
            </w:p>
            <w:p w14:paraId="30697382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Impossible Engineering, 2020. </w:t>
              </w:r>
              <w:r>
                <w:rPr>
                  <w:i/>
                  <w:iCs/>
                  <w:noProof/>
                </w:rPr>
                <w:t xml:space="preserve">Tokyo Skytree. </w:t>
              </w:r>
              <w:r>
                <w:rPr>
                  <w:noProof/>
                </w:rPr>
                <w:t>s.l.:s.n.</w:t>
              </w:r>
            </w:p>
            <w:p w14:paraId="58811971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Mandujano-Salazar, Y. Y., 2021. Tokyo Tower and Tokyo Skytree: history and symbolism in Contemporary Japan. </w:t>
              </w:r>
              <w:r>
                <w:rPr>
                  <w:i/>
                  <w:iCs/>
                  <w:noProof/>
                </w:rPr>
                <w:t xml:space="preserve">Gremium, </w:t>
              </w:r>
              <w:r>
                <w:rPr>
                  <w:noProof/>
                </w:rPr>
                <w:t>Volume 3.</w:t>
              </w:r>
            </w:p>
            <w:p w14:paraId="6BB9EE5F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Mega Structures Unveiled, 2023. </w:t>
              </w:r>
              <w:r>
                <w:rPr>
                  <w:i/>
                  <w:iCs/>
                  <w:noProof/>
                </w:rPr>
                <w:t xml:space="preserve">Discover the Untold Secrets Behind the Construction of the Tokyo Skytree!. </w:t>
              </w:r>
              <w:r>
                <w:rPr>
                  <w:noProof/>
                </w:rPr>
                <w:t>s.l.:s.n.</w:t>
              </w:r>
            </w:p>
            <w:p w14:paraId="56FAA90C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Panasonic, 2011. </w:t>
              </w:r>
              <w:r>
                <w:rPr>
                  <w:i/>
                  <w:iCs/>
                  <w:noProof/>
                </w:rPr>
                <w:t xml:space="preserve">TOKYO SKYTREE®.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https://panasonic.net/electricworks/lighting/en_id/case/skytree/</w:t>
              </w:r>
              <w:r>
                <w:rPr>
                  <w:noProof/>
                </w:rPr>
                <w:br/>
                <w:t>[Accessed 23 11 2024].</w:t>
              </w:r>
            </w:p>
            <w:p w14:paraId="693418FC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Public Relations Office, Government of Japan, 2009. </w:t>
              </w:r>
              <w:r>
                <w:rPr>
                  <w:i/>
                  <w:iCs/>
                  <w:noProof/>
                </w:rPr>
                <w:t xml:space="preserve">Cover Story: Pillars of strength.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https://www.gov-online.go.jp/eng/publicity/book/hlj/html/201112/201112_01.html</w:t>
              </w:r>
              <w:r>
                <w:rPr>
                  <w:noProof/>
                </w:rPr>
                <w:br/>
                <w:t>[Accessed 18 11 2024].</w:t>
              </w:r>
            </w:p>
            <w:p w14:paraId="0EAF5D68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Rising East project, 2009. </w:t>
              </w:r>
              <w:r>
                <w:rPr>
                  <w:i/>
                  <w:iCs/>
                  <w:noProof/>
                </w:rPr>
                <w:t xml:space="preserve">Lighting Design of Tokyo Sky Tree is Finalized, </w:t>
              </w:r>
              <w:r>
                <w:rPr>
                  <w:noProof/>
                </w:rPr>
                <w:t>Tokyo: s.n.</w:t>
              </w:r>
            </w:p>
            <w:p w14:paraId="789F1ACC" w14:textId="584C128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Saito, M</w:t>
              </w:r>
              <w:r w:rsidR="00A80C9F">
                <w:rPr>
                  <w:noProof/>
                </w:rPr>
                <w:t>ikihisa; Ishii, M</w:t>
              </w:r>
              <w:r w:rsidR="008B4C11">
                <w:rPr>
                  <w:noProof/>
                </w:rPr>
                <w:t>asaru; Miki, Toru; Shindo, Takatoshi; Sonehara,T</w:t>
              </w:r>
              <w:r w:rsidR="00C22212">
                <w:rPr>
                  <w:noProof/>
                </w:rPr>
                <w:t>akeo</w:t>
              </w:r>
              <w:r>
                <w:rPr>
                  <w:noProof/>
                </w:rPr>
                <w:t xml:space="preserve">, 2019. 2019. </w:t>
              </w:r>
              <w:r>
                <w:rPr>
                  <w:i/>
                  <w:iCs/>
                  <w:noProof/>
                </w:rPr>
                <w:t xml:space="preserve">Reproduction of Electromagnetic Field Waveforms of Downward Lightning Strokes Hitting Tokyo Skytree’, IEEE transactions on electromagnetic compatibility, </w:t>
              </w:r>
              <w:r>
                <w:rPr>
                  <w:noProof/>
                </w:rPr>
                <w:t>Volume 61, pp. 815-822.</w:t>
              </w:r>
            </w:p>
            <w:p w14:paraId="0AD3F0E9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Tokyo Skytree, N/A. </w:t>
              </w:r>
              <w:r>
                <w:rPr>
                  <w:i/>
                  <w:iCs/>
                  <w:noProof/>
                </w:rPr>
                <w:t xml:space="preserve">lighting design.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https://www.tokyo-skytree.jp/en/about/design/lighting.html</w:t>
              </w:r>
              <w:r>
                <w:rPr>
                  <w:noProof/>
                </w:rPr>
                <w:br/>
                <w:t>[Accessed 18 11 2024].</w:t>
              </w:r>
            </w:p>
            <w:p w14:paraId="7FCDC43A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Tokyo Skytree, N/A. </w:t>
              </w:r>
              <w:r>
                <w:rPr>
                  <w:i/>
                  <w:iCs/>
                  <w:noProof/>
                </w:rPr>
                <w:t xml:space="preserve">The Initiatives of TOKYO SKYTREE.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https://www.tokyo-skytree.jp/en/about/sdgs/</w:t>
              </w:r>
              <w:r>
                <w:rPr>
                  <w:noProof/>
                </w:rPr>
                <w:br/>
                <w:t>[Accessed 24 11 2024].</w:t>
              </w:r>
            </w:p>
            <w:p w14:paraId="13EDDE02" w14:textId="70519C33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T</w:t>
              </w:r>
              <w:r w:rsidR="00BD3F26">
                <w:rPr>
                  <w:noProof/>
                </w:rPr>
                <w:t>okyo</w:t>
              </w:r>
              <w:r w:rsidR="00883F37">
                <w:rPr>
                  <w:noProof/>
                </w:rPr>
                <w:t xml:space="preserve"> skytree</w:t>
              </w:r>
              <w:r>
                <w:rPr>
                  <w:noProof/>
                </w:rPr>
                <w:t xml:space="preserve">, N/A. </w:t>
              </w:r>
              <w:r w:rsidR="00883F37">
                <w:rPr>
                  <w:i/>
                  <w:iCs/>
                  <w:noProof/>
                </w:rPr>
                <w:t>D</w:t>
              </w:r>
              <w:r>
                <w:rPr>
                  <w:i/>
                  <w:iCs/>
                  <w:noProof/>
                </w:rPr>
                <w:t xml:space="preserve">esign.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https://www.tokyo-skytree.jp/en/about/</w:t>
              </w:r>
              <w:r>
                <w:rPr>
                  <w:noProof/>
                </w:rPr>
                <w:br/>
                <w:t>[Accessed 1 12 2024].</w:t>
              </w:r>
            </w:p>
            <w:p w14:paraId="276AACCC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Weiner, S., 2017. </w:t>
              </w:r>
              <w:r>
                <w:rPr>
                  <w:i/>
                  <w:iCs/>
                  <w:noProof/>
                </w:rPr>
                <w:t xml:space="preserve">How Tokyo's Skytree Uses Ancient Technology to Withstand Earthquakes.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https://www.popularmechanics.com/technology/infrastructure/a26488/tokyo-skytree-earthquakes/</w:t>
              </w:r>
              <w:r>
                <w:rPr>
                  <w:noProof/>
                </w:rPr>
                <w:br/>
                <w:t>[Accessed 16 11 2024].</w:t>
              </w:r>
            </w:p>
            <w:p w14:paraId="4273DF2F" w14:textId="77777777" w:rsidR="00126608" w:rsidRDefault="00126608" w:rsidP="0012660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Yuhara, Y., 2020. </w:t>
              </w:r>
              <w:r>
                <w:rPr>
                  <w:i/>
                  <w:iCs/>
                  <w:noProof/>
                </w:rPr>
                <w:t xml:space="preserve">pink cherry blossom tree under blue sky. </w:t>
              </w:r>
              <w:r>
                <w:rPr>
                  <w:noProof/>
                </w:rPr>
                <w:t>Tokyo, Japan: s.n.</w:t>
              </w:r>
            </w:p>
            <w:p w14:paraId="71471490" w14:textId="7245D614" w:rsidR="00995488" w:rsidRDefault="00126608" w:rsidP="00126608">
              <w:pPr>
                <w:pStyle w:val="Bibliography"/>
              </w:pPr>
              <w:r>
                <w:fldChar w:fldCharType="end"/>
              </w:r>
            </w:p>
          </w:sdtContent>
        </w:sdt>
      </w:sdtContent>
    </w:sdt>
    <w:p w14:paraId="0C5AFEF5" w14:textId="163383EA" w:rsidR="009545EA" w:rsidRDefault="009545EA" w:rsidP="2AA8A6AA">
      <w:pPr>
        <w:rPr>
          <w:rFonts w:ascii="Aptos" w:eastAsia="Aptos" w:hAnsi="Aptos" w:cs="Aptos"/>
          <w:b/>
          <w:bCs/>
          <w:color w:val="000000" w:themeColor="text1"/>
        </w:rPr>
      </w:pPr>
    </w:p>
    <w:p w14:paraId="2C078E63" w14:textId="43E09167" w:rsidR="009545EA" w:rsidRDefault="009545EA"/>
    <w:sectPr w:rsidR="009545EA" w:rsidSect="00D852E8">
      <w:headerReference w:type="default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9EA0BF" w14:textId="77777777" w:rsidR="00083E60" w:rsidRDefault="00083E60">
      <w:pPr>
        <w:spacing w:after="0" w:line="240" w:lineRule="auto"/>
      </w:pPr>
      <w:r>
        <w:separator/>
      </w:r>
    </w:p>
  </w:endnote>
  <w:endnote w:type="continuationSeparator" w:id="0">
    <w:p w14:paraId="5E69EA0D" w14:textId="77777777" w:rsidR="00083E60" w:rsidRDefault="00083E60">
      <w:pPr>
        <w:spacing w:after="0" w:line="240" w:lineRule="auto"/>
      </w:pPr>
      <w:r>
        <w:continuationSeparator/>
      </w:r>
    </w:p>
  </w:endnote>
  <w:endnote w:type="continuationNotice" w:id="1">
    <w:p w14:paraId="0B227713" w14:textId="77777777" w:rsidR="00083E60" w:rsidRDefault="00083E6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A8A6AA" w14:paraId="3EDC9FEC" w14:textId="77777777" w:rsidTr="2AA8A6AA">
      <w:trPr>
        <w:trHeight w:val="300"/>
      </w:trPr>
      <w:tc>
        <w:tcPr>
          <w:tcW w:w="3120" w:type="dxa"/>
        </w:tcPr>
        <w:p w14:paraId="7FF7B433" w14:textId="1A53D9B7" w:rsidR="2AA8A6AA" w:rsidRDefault="2AA8A6AA" w:rsidP="2AA8A6AA">
          <w:pPr>
            <w:pStyle w:val="Header"/>
            <w:ind w:left="-115"/>
          </w:pPr>
        </w:p>
      </w:tc>
      <w:tc>
        <w:tcPr>
          <w:tcW w:w="3120" w:type="dxa"/>
        </w:tcPr>
        <w:p w14:paraId="57BA1775" w14:textId="405BB5C1" w:rsidR="2AA8A6AA" w:rsidRDefault="2AA8A6AA" w:rsidP="2AA8A6AA">
          <w:pPr>
            <w:pStyle w:val="Header"/>
            <w:jc w:val="center"/>
          </w:pPr>
        </w:p>
      </w:tc>
      <w:tc>
        <w:tcPr>
          <w:tcW w:w="3120" w:type="dxa"/>
        </w:tcPr>
        <w:p w14:paraId="6FD29722" w14:textId="67023736" w:rsidR="2AA8A6AA" w:rsidRDefault="2AA8A6AA" w:rsidP="2AA8A6AA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D852E8">
            <w:rPr>
              <w:noProof/>
            </w:rPr>
            <w:t>1</w:t>
          </w:r>
          <w:r>
            <w:fldChar w:fldCharType="end"/>
          </w:r>
        </w:p>
      </w:tc>
    </w:tr>
  </w:tbl>
  <w:p w14:paraId="52CB23A6" w14:textId="2BCFF364" w:rsidR="2AA8A6AA" w:rsidRDefault="2AA8A6AA" w:rsidP="2AA8A6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CBBB11" w14:paraId="1C93F9E0" w14:textId="77777777" w:rsidTr="42CBBB11">
      <w:trPr>
        <w:trHeight w:val="300"/>
      </w:trPr>
      <w:tc>
        <w:tcPr>
          <w:tcW w:w="3120" w:type="dxa"/>
        </w:tcPr>
        <w:p w14:paraId="1F950A7A" w14:textId="4210C882" w:rsidR="42CBBB11" w:rsidRDefault="42CBBB11" w:rsidP="42CBBB11">
          <w:pPr>
            <w:pStyle w:val="Header"/>
            <w:ind w:left="-115"/>
          </w:pPr>
        </w:p>
      </w:tc>
      <w:tc>
        <w:tcPr>
          <w:tcW w:w="3120" w:type="dxa"/>
        </w:tcPr>
        <w:p w14:paraId="2205A754" w14:textId="52447B74" w:rsidR="42CBBB11" w:rsidRDefault="42CBBB11" w:rsidP="42CBBB11">
          <w:pPr>
            <w:pStyle w:val="Header"/>
            <w:jc w:val="center"/>
          </w:pPr>
        </w:p>
      </w:tc>
      <w:tc>
        <w:tcPr>
          <w:tcW w:w="3120" w:type="dxa"/>
        </w:tcPr>
        <w:p w14:paraId="3F014695" w14:textId="232C4476" w:rsidR="42CBBB11" w:rsidRDefault="42CBBB11" w:rsidP="42CBBB11">
          <w:pPr>
            <w:pStyle w:val="Header"/>
            <w:ind w:right="-115"/>
            <w:jc w:val="right"/>
          </w:pPr>
        </w:p>
      </w:tc>
    </w:tr>
  </w:tbl>
  <w:p w14:paraId="7AF18978" w14:textId="687909EE" w:rsidR="42CBBB11" w:rsidRDefault="42CBBB11" w:rsidP="42CBBB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54417C" w14:textId="77777777" w:rsidR="00083E60" w:rsidRDefault="00083E60">
      <w:pPr>
        <w:spacing w:after="0" w:line="240" w:lineRule="auto"/>
      </w:pPr>
      <w:r>
        <w:separator/>
      </w:r>
    </w:p>
  </w:footnote>
  <w:footnote w:type="continuationSeparator" w:id="0">
    <w:p w14:paraId="30FE0D10" w14:textId="77777777" w:rsidR="00083E60" w:rsidRDefault="00083E60">
      <w:pPr>
        <w:spacing w:after="0" w:line="240" w:lineRule="auto"/>
      </w:pPr>
      <w:r>
        <w:continuationSeparator/>
      </w:r>
    </w:p>
  </w:footnote>
  <w:footnote w:type="continuationNotice" w:id="1">
    <w:p w14:paraId="6C51B964" w14:textId="77777777" w:rsidR="00083E60" w:rsidRDefault="00083E6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602EBB6" w14:textId="5770A571" w:rsidR="00B115F9" w:rsidRDefault="00B115F9">
    <w:pPr>
      <w:pStyle w:val="Header"/>
    </w:pPr>
    <w:r>
      <w:t>Lydia Waters (2416674)</w:t>
    </w:r>
  </w:p>
  <w:p w14:paraId="47929F4A" w14:textId="13FAF243" w:rsidR="2AA8A6AA" w:rsidRDefault="2AA8A6AA" w:rsidP="2AA8A6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CBBB11" w14:paraId="1B5D8E27" w14:textId="77777777" w:rsidTr="42CBBB11">
      <w:trPr>
        <w:trHeight w:val="300"/>
      </w:trPr>
      <w:tc>
        <w:tcPr>
          <w:tcW w:w="3120" w:type="dxa"/>
        </w:tcPr>
        <w:p w14:paraId="7349FE03" w14:textId="0C3062C9" w:rsidR="42CBBB11" w:rsidRDefault="42CBBB11" w:rsidP="42CBBB11">
          <w:pPr>
            <w:pStyle w:val="Header"/>
            <w:ind w:left="-115"/>
          </w:pPr>
        </w:p>
      </w:tc>
      <w:tc>
        <w:tcPr>
          <w:tcW w:w="3120" w:type="dxa"/>
        </w:tcPr>
        <w:p w14:paraId="57BC8172" w14:textId="0C23E272" w:rsidR="42CBBB11" w:rsidRDefault="42CBBB11" w:rsidP="42CBBB11">
          <w:pPr>
            <w:pStyle w:val="Header"/>
            <w:jc w:val="center"/>
          </w:pPr>
        </w:p>
      </w:tc>
      <w:tc>
        <w:tcPr>
          <w:tcW w:w="3120" w:type="dxa"/>
        </w:tcPr>
        <w:p w14:paraId="40F7E3FD" w14:textId="5948DD56" w:rsidR="42CBBB11" w:rsidRDefault="42CBBB11" w:rsidP="42CBBB11">
          <w:pPr>
            <w:pStyle w:val="Header"/>
            <w:ind w:right="-115"/>
            <w:jc w:val="right"/>
          </w:pPr>
        </w:p>
      </w:tc>
    </w:tr>
  </w:tbl>
  <w:p w14:paraId="1BD065EA" w14:textId="7F3997A5" w:rsidR="42CBBB11" w:rsidRDefault="42CBBB11" w:rsidP="42CBBB1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235685"/>
    <w:multiLevelType w:val="hybridMultilevel"/>
    <w:tmpl w:val="0AB2B8BC"/>
    <w:lvl w:ilvl="0" w:tplc="8FDC959E">
      <w:start w:val="1"/>
      <w:numFmt w:val="decimal"/>
      <w:lvlText w:val="%1)"/>
      <w:lvlJc w:val="left"/>
      <w:pPr>
        <w:ind w:left="720" w:hanging="360"/>
      </w:pPr>
    </w:lvl>
    <w:lvl w:ilvl="1" w:tplc="4FF4A2E2">
      <w:start w:val="1"/>
      <w:numFmt w:val="lowerLetter"/>
      <w:lvlText w:val="%2."/>
      <w:lvlJc w:val="left"/>
      <w:pPr>
        <w:ind w:left="1440" w:hanging="360"/>
      </w:pPr>
    </w:lvl>
    <w:lvl w:ilvl="2" w:tplc="6328798A">
      <w:start w:val="1"/>
      <w:numFmt w:val="lowerRoman"/>
      <w:lvlText w:val="%3."/>
      <w:lvlJc w:val="right"/>
      <w:pPr>
        <w:ind w:left="2160" w:hanging="180"/>
      </w:pPr>
    </w:lvl>
    <w:lvl w:ilvl="3" w:tplc="22EAB0D6">
      <w:start w:val="1"/>
      <w:numFmt w:val="decimal"/>
      <w:lvlText w:val="%4."/>
      <w:lvlJc w:val="left"/>
      <w:pPr>
        <w:ind w:left="2880" w:hanging="360"/>
      </w:pPr>
    </w:lvl>
    <w:lvl w:ilvl="4" w:tplc="A306BE8A">
      <w:start w:val="1"/>
      <w:numFmt w:val="lowerLetter"/>
      <w:lvlText w:val="%5."/>
      <w:lvlJc w:val="left"/>
      <w:pPr>
        <w:ind w:left="3600" w:hanging="360"/>
      </w:pPr>
    </w:lvl>
    <w:lvl w:ilvl="5" w:tplc="38800C32">
      <w:start w:val="1"/>
      <w:numFmt w:val="lowerRoman"/>
      <w:lvlText w:val="%6."/>
      <w:lvlJc w:val="right"/>
      <w:pPr>
        <w:ind w:left="4320" w:hanging="180"/>
      </w:pPr>
    </w:lvl>
    <w:lvl w:ilvl="6" w:tplc="2760FFA2">
      <w:start w:val="1"/>
      <w:numFmt w:val="decimal"/>
      <w:lvlText w:val="%7."/>
      <w:lvlJc w:val="left"/>
      <w:pPr>
        <w:ind w:left="5040" w:hanging="360"/>
      </w:pPr>
    </w:lvl>
    <w:lvl w:ilvl="7" w:tplc="6EB6C026">
      <w:start w:val="1"/>
      <w:numFmt w:val="lowerLetter"/>
      <w:lvlText w:val="%8."/>
      <w:lvlJc w:val="left"/>
      <w:pPr>
        <w:ind w:left="5760" w:hanging="360"/>
      </w:pPr>
    </w:lvl>
    <w:lvl w:ilvl="8" w:tplc="FC62DDC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1D4F13"/>
    <w:multiLevelType w:val="hybridMultilevel"/>
    <w:tmpl w:val="9EDA8958"/>
    <w:lvl w:ilvl="0" w:tplc="A2D8D2EE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479699"/>
    <w:multiLevelType w:val="hybridMultilevel"/>
    <w:tmpl w:val="431E51A2"/>
    <w:lvl w:ilvl="0" w:tplc="23B40E30">
      <w:start w:val="1"/>
      <w:numFmt w:val="decimal"/>
      <w:lvlText w:val="%1)"/>
      <w:lvlJc w:val="left"/>
      <w:pPr>
        <w:ind w:left="720" w:hanging="360"/>
      </w:pPr>
    </w:lvl>
    <w:lvl w:ilvl="1" w:tplc="B9F20CBE">
      <w:start w:val="1"/>
      <w:numFmt w:val="lowerLetter"/>
      <w:lvlText w:val="%2."/>
      <w:lvlJc w:val="left"/>
      <w:pPr>
        <w:ind w:left="1440" w:hanging="360"/>
      </w:pPr>
    </w:lvl>
    <w:lvl w:ilvl="2" w:tplc="303A7E7A">
      <w:start w:val="1"/>
      <w:numFmt w:val="lowerRoman"/>
      <w:lvlText w:val="%3."/>
      <w:lvlJc w:val="right"/>
      <w:pPr>
        <w:ind w:left="2160" w:hanging="180"/>
      </w:pPr>
    </w:lvl>
    <w:lvl w:ilvl="3" w:tplc="98F2237A">
      <w:start w:val="1"/>
      <w:numFmt w:val="decimal"/>
      <w:lvlText w:val="%4."/>
      <w:lvlJc w:val="left"/>
      <w:pPr>
        <w:ind w:left="2880" w:hanging="360"/>
      </w:pPr>
    </w:lvl>
    <w:lvl w:ilvl="4" w:tplc="5380EFCC">
      <w:start w:val="1"/>
      <w:numFmt w:val="lowerLetter"/>
      <w:lvlText w:val="%5."/>
      <w:lvlJc w:val="left"/>
      <w:pPr>
        <w:ind w:left="3600" w:hanging="360"/>
      </w:pPr>
    </w:lvl>
    <w:lvl w:ilvl="5" w:tplc="2D1E1CA0">
      <w:start w:val="1"/>
      <w:numFmt w:val="lowerRoman"/>
      <w:lvlText w:val="%6."/>
      <w:lvlJc w:val="right"/>
      <w:pPr>
        <w:ind w:left="4320" w:hanging="180"/>
      </w:pPr>
    </w:lvl>
    <w:lvl w:ilvl="6" w:tplc="A6A81AA2">
      <w:start w:val="1"/>
      <w:numFmt w:val="decimal"/>
      <w:lvlText w:val="%7."/>
      <w:lvlJc w:val="left"/>
      <w:pPr>
        <w:ind w:left="5040" w:hanging="360"/>
      </w:pPr>
    </w:lvl>
    <w:lvl w:ilvl="7" w:tplc="2CE0F3BC">
      <w:start w:val="1"/>
      <w:numFmt w:val="lowerLetter"/>
      <w:lvlText w:val="%8."/>
      <w:lvlJc w:val="left"/>
      <w:pPr>
        <w:ind w:left="5760" w:hanging="360"/>
      </w:pPr>
    </w:lvl>
    <w:lvl w:ilvl="8" w:tplc="02A6DA88">
      <w:start w:val="1"/>
      <w:numFmt w:val="lowerRoman"/>
      <w:lvlText w:val="%9."/>
      <w:lvlJc w:val="right"/>
      <w:pPr>
        <w:ind w:left="6480" w:hanging="180"/>
      </w:pPr>
    </w:lvl>
  </w:abstractNum>
  <w:num w:numId="1" w16cid:durableId="1508671348">
    <w:abstractNumId w:val="0"/>
  </w:num>
  <w:num w:numId="2" w16cid:durableId="1754937269">
    <w:abstractNumId w:val="2"/>
  </w:num>
  <w:num w:numId="3" w16cid:durableId="17683051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A77492"/>
    <w:rsid w:val="0005384E"/>
    <w:rsid w:val="00083E60"/>
    <w:rsid w:val="000D3C9C"/>
    <w:rsid w:val="000E304B"/>
    <w:rsid w:val="000E6837"/>
    <w:rsid w:val="000F2899"/>
    <w:rsid w:val="0010178B"/>
    <w:rsid w:val="001050BC"/>
    <w:rsid w:val="00126608"/>
    <w:rsid w:val="00197415"/>
    <w:rsid w:val="001A4B5F"/>
    <w:rsid w:val="001C7BAB"/>
    <w:rsid w:val="00272EE3"/>
    <w:rsid w:val="002A15B9"/>
    <w:rsid w:val="002B7025"/>
    <w:rsid w:val="002C39D8"/>
    <w:rsid w:val="002D08F8"/>
    <w:rsid w:val="002D6BD0"/>
    <w:rsid w:val="002E564C"/>
    <w:rsid w:val="003110AD"/>
    <w:rsid w:val="00314486"/>
    <w:rsid w:val="0034380E"/>
    <w:rsid w:val="003463D5"/>
    <w:rsid w:val="00350E9F"/>
    <w:rsid w:val="00357B6F"/>
    <w:rsid w:val="003868E6"/>
    <w:rsid w:val="003F50EE"/>
    <w:rsid w:val="004502BE"/>
    <w:rsid w:val="00452B3B"/>
    <w:rsid w:val="00460036"/>
    <w:rsid w:val="00490836"/>
    <w:rsid w:val="004929D3"/>
    <w:rsid w:val="004B5661"/>
    <w:rsid w:val="004B7E19"/>
    <w:rsid w:val="004D6E6E"/>
    <w:rsid w:val="00515D9C"/>
    <w:rsid w:val="00520FC2"/>
    <w:rsid w:val="00531E59"/>
    <w:rsid w:val="00583AE2"/>
    <w:rsid w:val="00586493"/>
    <w:rsid w:val="00660C8A"/>
    <w:rsid w:val="006802C6"/>
    <w:rsid w:val="00690C22"/>
    <w:rsid w:val="006A16F1"/>
    <w:rsid w:val="006B0147"/>
    <w:rsid w:val="006B7BCD"/>
    <w:rsid w:val="006C6CE2"/>
    <w:rsid w:val="006E19CF"/>
    <w:rsid w:val="006E2553"/>
    <w:rsid w:val="006F5A8E"/>
    <w:rsid w:val="007460D4"/>
    <w:rsid w:val="00784FFF"/>
    <w:rsid w:val="00822768"/>
    <w:rsid w:val="00883F37"/>
    <w:rsid w:val="008860A3"/>
    <w:rsid w:val="00895DE4"/>
    <w:rsid w:val="008B4C11"/>
    <w:rsid w:val="009039E9"/>
    <w:rsid w:val="00932C4B"/>
    <w:rsid w:val="009478D0"/>
    <w:rsid w:val="00951145"/>
    <w:rsid w:val="009545EA"/>
    <w:rsid w:val="0096F921"/>
    <w:rsid w:val="00995488"/>
    <w:rsid w:val="009B2689"/>
    <w:rsid w:val="00A80C9F"/>
    <w:rsid w:val="00AA100F"/>
    <w:rsid w:val="00AB3DC9"/>
    <w:rsid w:val="00AF6800"/>
    <w:rsid w:val="00B03C36"/>
    <w:rsid w:val="00B115F9"/>
    <w:rsid w:val="00B26E4A"/>
    <w:rsid w:val="00B55AD0"/>
    <w:rsid w:val="00B72724"/>
    <w:rsid w:val="00B82B76"/>
    <w:rsid w:val="00BA6299"/>
    <w:rsid w:val="00BB365A"/>
    <w:rsid w:val="00BD14CB"/>
    <w:rsid w:val="00BD3F26"/>
    <w:rsid w:val="00BE1569"/>
    <w:rsid w:val="00BE7F28"/>
    <w:rsid w:val="00BF5C66"/>
    <w:rsid w:val="00C17FE4"/>
    <w:rsid w:val="00C22212"/>
    <w:rsid w:val="00C31BC0"/>
    <w:rsid w:val="00C34582"/>
    <w:rsid w:val="00C452B8"/>
    <w:rsid w:val="00C55F21"/>
    <w:rsid w:val="00C67286"/>
    <w:rsid w:val="00CC18AA"/>
    <w:rsid w:val="00D4753D"/>
    <w:rsid w:val="00D5785D"/>
    <w:rsid w:val="00D852E8"/>
    <w:rsid w:val="00DE0B37"/>
    <w:rsid w:val="00DE65F4"/>
    <w:rsid w:val="00E07D2F"/>
    <w:rsid w:val="00E351CC"/>
    <w:rsid w:val="00E35520"/>
    <w:rsid w:val="00E5B0C5"/>
    <w:rsid w:val="00E80CD3"/>
    <w:rsid w:val="00E83FBE"/>
    <w:rsid w:val="00E851DA"/>
    <w:rsid w:val="00E906E0"/>
    <w:rsid w:val="00EE4B8B"/>
    <w:rsid w:val="00F07707"/>
    <w:rsid w:val="00F34FBF"/>
    <w:rsid w:val="00F6D5CC"/>
    <w:rsid w:val="00FA76BD"/>
    <w:rsid w:val="00FB441E"/>
    <w:rsid w:val="00FBAB4F"/>
    <w:rsid w:val="00FC16F4"/>
    <w:rsid w:val="00FD79B2"/>
    <w:rsid w:val="00FF7F05"/>
    <w:rsid w:val="011C5053"/>
    <w:rsid w:val="01332B9D"/>
    <w:rsid w:val="0135627F"/>
    <w:rsid w:val="01643787"/>
    <w:rsid w:val="0169D144"/>
    <w:rsid w:val="01C90C7C"/>
    <w:rsid w:val="01DA18FE"/>
    <w:rsid w:val="01FC936C"/>
    <w:rsid w:val="02098645"/>
    <w:rsid w:val="023BDBC6"/>
    <w:rsid w:val="0304E1E9"/>
    <w:rsid w:val="033C1468"/>
    <w:rsid w:val="0348ACE8"/>
    <w:rsid w:val="03611852"/>
    <w:rsid w:val="03726516"/>
    <w:rsid w:val="037E4228"/>
    <w:rsid w:val="03A0BA17"/>
    <w:rsid w:val="03C12B56"/>
    <w:rsid w:val="043BF937"/>
    <w:rsid w:val="04430AC8"/>
    <w:rsid w:val="04592225"/>
    <w:rsid w:val="04BEDDB4"/>
    <w:rsid w:val="04C3CD10"/>
    <w:rsid w:val="04FDD66E"/>
    <w:rsid w:val="0525FC52"/>
    <w:rsid w:val="05864F6F"/>
    <w:rsid w:val="05D644E6"/>
    <w:rsid w:val="05E3DFCA"/>
    <w:rsid w:val="05FB45B6"/>
    <w:rsid w:val="06073E90"/>
    <w:rsid w:val="064E6AC8"/>
    <w:rsid w:val="066E77BE"/>
    <w:rsid w:val="067E660C"/>
    <w:rsid w:val="068D8E49"/>
    <w:rsid w:val="069E9835"/>
    <w:rsid w:val="06FD6A9F"/>
    <w:rsid w:val="0716742B"/>
    <w:rsid w:val="0725CCCD"/>
    <w:rsid w:val="07448DC8"/>
    <w:rsid w:val="0757D08E"/>
    <w:rsid w:val="077823B6"/>
    <w:rsid w:val="0785110F"/>
    <w:rsid w:val="07E409E8"/>
    <w:rsid w:val="07E88626"/>
    <w:rsid w:val="08132294"/>
    <w:rsid w:val="0832F52A"/>
    <w:rsid w:val="0874594C"/>
    <w:rsid w:val="08B8BBBC"/>
    <w:rsid w:val="08FFD684"/>
    <w:rsid w:val="090C09A5"/>
    <w:rsid w:val="0912951E"/>
    <w:rsid w:val="091CD6EA"/>
    <w:rsid w:val="093DF13E"/>
    <w:rsid w:val="098DFDAD"/>
    <w:rsid w:val="0994CFF7"/>
    <w:rsid w:val="09A8EFCA"/>
    <w:rsid w:val="09B3A2D5"/>
    <w:rsid w:val="09C93736"/>
    <w:rsid w:val="0A0F2951"/>
    <w:rsid w:val="0A1E99BD"/>
    <w:rsid w:val="0A4357B7"/>
    <w:rsid w:val="0B09D941"/>
    <w:rsid w:val="0B3293F4"/>
    <w:rsid w:val="0B4A0A46"/>
    <w:rsid w:val="0B73C46D"/>
    <w:rsid w:val="0B88D20C"/>
    <w:rsid w:val="0BB14FF1"/>
    <w:rsid w:val="0BD92D60"/>
    <w:rsid w:val="0C04C1DA"/>
    <w:rsid w:val="0C61C4ED"/>
    <w:rsid w:val="0C625033"/>
    <w:rsid w:val="0C7EF944"/>
    <w:rsid w:val="0C873E14"/>
    <w:rsid w:val="0CB29670"/>
    <w:rsid w:val="0CC86E82"/>
    <w:rsid w:val="0CD810CA"/>
    <w:rsid w:val="0D0345CE"/>
    <w:rsid w:val="0D073264"/>
    <w:rsid w:val="0D0D6D9A"/>
    <w:rsid w:val="0D31B16B"/>
    <w:rsid w:val="0D8AF4A6"/>
    <w:rsid w:val="0DBDD267"/>
    <w:rsid w:val="0E05033C"/>
    <w:rsid w:val="0E05ECDB"/>
    <w:rsid w:val="0E2168C4"/>
    <w:rsid w:val="0E315F3E"/>
    <w:rsid w:val="0E5166A3"/>
    <w:rsid w:val="0E9DD8F1"/>
    <w:rsid w:val="0EAEF455"/>
    <w:rsid w:val="0EF4076B"/>
    <w:rsid w:val="0F0E7AB2"/>
    <w:rsid w:val="0F19D974"/>
    <w:rsid w:val="0FC0294C"/>
    <w:rsid w:val="0FD4A8B9"/>
    <w:rsid w:val="0FEF2FD6"/>
    <w:rsid w:val="10001794"/>
    <w:rsid w:val="1006F0E7"/>
    <w:rsid w:val="1018DE41"/>
    <w:rsid w:val="103E89E0"/>
    <w:rsid w:val="104BFFD5"/>
    <w:rsid w:val="108A78BE"/>
    <w:rsid w:val="10A2B9AD"/>
    <w:rsid w:val="10A7AD1D"/>
    <w:rsid w:val="10D5BAD6"/>
    <w:rsid w:val="11225855"/>
    <w:rsid w:val="112A8647"/>
    <w:rsid w:val="113AEB76"/>
    <w:rsid w:val="1145F0A6"/>
    <w:rsid w:val="115D5ADF"/>
    <w:rsid w:val="1175F953"/>
    <w:rsid w:val="11A48AC5"/>
    <w:rsid w:val="11B16AE2"/>
    <w:rsid w:val="11CDDCDE"/>
    <w:rsid w:val="11CEB4DA"/>
    <w:rsid w:val="11E55A2B"/>
    <w:rsid w:val="11FABF43"/>
    <w:rsid w:val="12482EEC"/>
    <w:rsid w:val="126FBB35"/>
    <w:rsid w:val="1284B366"/>
    <w:rsid w:val="12D240E1"/>
    <w:rsid w:val="12E5F127"/>
    <w:rsid w:val="12EC098E"/>
    <w:rsid w:val="13223053"/>
    <w:rsid w:val="13231B2B"/>
    <w:rsid w:val="132A0435"/>
    <w:rsid w:val="1346B3AE"/>
    <w:rsid w:val="13DAC1BD"/>
    <w:rsid w:val="13DDDFEF"/>
    <w:rsid w:val="140B0D31"/>
    <w:rsid w:val="14693AE9"/>
    <w:rsid w:val="14A1778F"/>
    <w:rsid w:val="14B35A99"/>
    <w:rsid w:val="14C167EE"/>
    <w:rsid w:val="14C57184"/>
    <w:rsid w:val="150EE9B9"/>
    <w:rsid w:val="152ADA09"/>
    <w:rsid w:val="15775DC1"/>
    <w:rsid w:val="15864FE6"/>
    <w:rsid w:val="15C2536A"/>
    <w:rsid w:val="15CE2B62"/>
    <w:rsid w:val="15F8618E"/>
    <w:rsid w:val="16056049"/>
    <w:rsid w:val="16391BDB"/>
    <w:rsid w:val="163E8374"/>
    <w:rsid w:val="16587699"/>
    <w:rsid w:val="165C9297"/>
    <w:rsid w:val="1689679C"/>
    <w:rsid w:val="16B7A50A"/>
    <w:rsid w:val="16D921A3"/>
    <w:rsid w:val="16E4306E"/>
    <w:rsid w:val="175DCBFA"/>
    <w:rsid w:val="17A39A65"/>
    <w:rsid w:val="17A77492"/>
    <w:rsid w:val="17B81F39"/>
    <w:rsid w:val="17CD0849"/>
    <w:rsid w:val="17E098EE"/>
    <w:rsid w:val="17F2AA72"/>
    <w:rsid w:val="1836B762"/>
    <w:rsid w:val="18404813"/>
    <w:rsid w:val="187C451E"/>
    <w:rsid w:val="18A4C1B9"/>
    <w:rsid w:val="18D37A58"/>
    <w:rsid w:val="18DBF433"/>
    <w:rsid w:val="18FDD529"/>
    <w:rsid w:val="191F215C"/>
    <w:rsid w:val="19280EB7"/>
    <w:rsid w:val="195B4F09"/>
    <w:rsid w:val="1973648D"/>
    <w:rsid w:val="1992CC43"/>
    <w:rsid w:val="19B0A3F4"/>
    <w:rsid w:val="19C168B6"/>
    <w:rsid w:val="1A1DB158"/>
    <w:rsid w:val="1A29C165"/>
    <w:rsid w:val="1A300E84"/>
    <w:rsid w:val="1A61915E"/>
    <w:rsid w:val="1A869B2D"/>
    <w:rsid w:val="1A8DD264"/>
    <w:rsid w:val="1A95AC9B"/>
    <w:rsid w:val="1A96C1D9"/>
    <w:rsid w:val="1A9BF86A"/>
    <w:rsid w:val="1AA30E79"/>
    <w:rsid w:val="1AACE039"/>
    <w:rsid w:val="1AB79E34"/>
    <w:rsid w:val="1AE27954"/>
    <w:rsid w:val="1B26B01C"/>
    <w:rsid w:val="1B57B192"/>
    <w:rsid w:val="1B7FF05F"/>
    <w:rsid w:val="1C10BF90"/>
    <w:rsid w:val="1C1D057D"/>
    <w:rsid w:val="1C3960E2"/>
    <w:rsid w:val="1CB9A3D5"/>
    <w:rsid w:val="1CDF7F00"/>
    <w:rsid w:val="1DCCDF7F"/>
    <w:rsid w:val="1DDDCC10"/>
    <w:rsid w:val="1E33B0AA"/>
    <w:rsid w:val="1E56607C"/>
    <w:rsid w:val="1E75AD1B"/>
    <w:rsid w:val="1E7CD9B9"/>
    <w:rsid w:val="1EA89849"/>
    <w:rsid w:val="1EC11536"/>
    <w:rsid w:val="1F15FE65"/>
    <w:rsid w:val="1F3899CC"/>
    <w:rsid w:val="1F405D1D"/>
    <w:rsid w:val="1F6344E5"/>
    <w:rsid w:val="1FA39B25"/>
    <w:rsid w:val="1FA7FC39"/>
    <w:rsid w:val="1FB2210D"/>
    <w:rsid w:val="1FD6F28D"/>
    <w:rsid w:val="1FDE28AA"/>
    <w:rsid w:val="1FE8900C"/>
    <w:rsid w:val="1FF3C6EE"/>
    <w:rsid w:val="2000CBC4"/>
    <w:rsid w:val="20453E4C"/>
    <w:rsid w:val="20B1F71E"/>
    <w:rsid w:val="20E116B1"/>
    <w:rsid w:val="21AFFBAD"/>
    <w:rsid w:val="21D0C498"/>
    <w:rsid w:val="2231B3A7"/>
    <w:rsid w:val="226204C3"/>
    <w:rsid w:val="2310005D"/>
    <w:rsid w:val="234A43FB"/>
    <w:rsid w:val="234D35E3"/>
    <w:rsid w:val="2362EF3D"/>
    <w:rsid w:val="23862F87"/>
    <w:rsid w:val="23A39999"/>
    <w:rsid w:val="23B29A9C"/>
    <w:rsid w:val="24065C5E"/>
    <w:rsid w:val="24299D1C"/>
    <w:rsid w:val="2463ECA0"/>
    <w:rsid w:val="249681A6"/>
    <w:rsid w:val="24F4F3DF"/>
    <w:rsid w:val="25270088"/>
    <w:rsid w:val="255F096E"/>
    <w:rsid w:val="25670798"/>
    <w:rsid w:val="2567FFF9"/>
    <w:rsid w:val="258E095A"/>
    <w:rsid w:val="2602AA6F"/>
    <w:rsid w:val="2640EF9E"/>
    <w:rsid w:val="267A9D83"/>
    <w:rsid w:val="26D47655"/>
    <w:rsid w:val="2702C1DC"/>
    <w:rsid w:val="273F7BEF"/>
    <w:rsid w:val="27476136"/>
    <w:rsid w:val="2752B7A5"/>
    <w:rsid w:val="27D47648"/>
    <w:rsid w:val="27DF47FE"/>
    <w:rsid w:val="285E52A3"/>
    <w:rsid w:val="2895A389"/>
    <w:rsid w:val="29446791"/>
    <w:rsid w:val="2956D37F"/>
    <w:rsid w:val="296240D2"/>
    <w:rsid w:val="29728F0E"/>
    <w:rsid w:val="298C540E"/>
    <w:rsid w:val="29955653"/>
    <w:rsid w:val="29A44921"/>
    <w:rsid w:val="29EF410F"/>
    <w:rsid w:val="2A65055F"/>
    <w:rsid w:val="2A6FBF8D"/>
    <w:rsid w:val="2A79C075"/>
    <w:rsid w:val="2AA8A6AA"/>
    <w:rsid w:val="2B170E3A"/>
    <w:rsid w:val="2B3030FF"/>
    <w:rsid w:val="2B32BA22"/>
    <w:rsid w:val="2B3A646D"/>
    <w:rsid w:val="2B430427"/>
    <w:rsid w:val="2B5C96BD"/>
    <w:rsid w:val="2B6069FB"/>
    <w:rsid w:val="2B639A4B"/>
    <w:rsid w:val="2B8D6AC6"/>
    <w:rsid w:val="2BBE8D75"/>
    <w:rsid w:val="2BDF64B0"/>
    <w:rsid w:val="2BE37DB2"/>
    <w:rsid w:val="2BFDAF73"/>
    <w:rsid w:val="2C16BF17"/>
    <w:rsid w:val="2C426946"/>
    <w:rsid w:val="2C529E33"/>
    <w:rsid w:val="2CD77609"/>
    <w:rsid w:val="2CE88098"/>
    <w:rsid w:val="2CEA3090"/>
    <w:rsid w:val="2CEF44AD"/>
    <w:rsid w:val="2D10830B"/>
    <w:rsid w:val="2D38FC5B"/>
    <w:rsid w:val="2D433927"/>
    <w:rsid w:val="2D50B48E"/>
    <w:rsid w:val="2D76B417"/>
    <w:rsid w:val="2DA72A20"/>
    <w:rsid w:val="2DB5F4D7"/>
    <w:rsid w:val="2DB8B921"/>
    <w:rsid w:val="2DCC03FC"/>
    <w:rsid w:val="2F1DE889"/>
    <w:rsid w:val="2F2C003E"/>
    <w:rsid w:val="2F9FD063"/>
    <w:rsid w:val="2FA25609"/>
    <w:rsid w:val="2FA42C61"/>
    <w:rsid w:val="2FB17E8A"/>
    <w:rsid w:val="2FE86DB5"/>
    <w:rsid w:val="2FF0DBAD"/>
    <w:rsid w:val="2FF5DB79"/>
    <w:rsid w:val="3053C759"/>
    <w:rsid w:val="3061F8B4"/>
    <w:rsid w:val="3078D4BA"/>
    <w:rsid w:val="308D1554"/>
    <w:rsid w:val="308F93CC"/>
    <w:rsid w:val="30A8A273"/>
    <w:rsid w:val="30BCF9C8"/>
    <w:rsid w:val="30F5B296"/>
    <w:rsid w:val="31285138"/>
    <w:rsid w:val="314C07FA"/>
    <w:rsid w:val="31665127"/>
    <w:rsid w:val="316D0AD7"/>
    <w:rsid w:val="316D5298"/>
    <w:rsid w:val="317A90E4"/>
    <w:rsid w:val="318101EB"/>
    <w:rsid w:val="320EB68E"/>
    <w:rsid w:val="3241F79B"/>
    <w:rsid w:val="3261ECB1"/>
    <w:rsid w:val="32673F87"/>
    <w:rsid w:val="3285027E"/>
    <w:rsid w:val="328EFE76"/>
    <w:rsid w:val="32BA63CC"/>
    <w:rsid w:val="32D0B718"/>
    <w:rsid w:val="32D97D87"/>
    <w:rsid w:val="33264E05"/>
    <w:rsid w:val="3344B7DF"/>
    <w:rsid w:val="334CE5AA"/>
    <w:rsid w:val="335A1416"/>
    <w:rsid w:val="337A05D0"/>
    <w:rsid w:val="3383EB57"/>
    <w:rsid w:val="33A1532F"/>
    <w:rsid w:val="33A7DC51"/>
    <w:rsid w:val="33AEE326"/>
    <w:rsid w:val="33B38B82"/>
    <w:rsid w:val="34A70883"/>
    <w:rsid w:val="34A7E39B"/>
    <w:rsid w:val="35189B91"/>
    <w:rsid w:val="352F6149"/>
    <w:rsid w:val="356E880C"/>
    <w:rsid w:val="359C0C3D"/>
    <w:rsid w:val="35A3B3DD"/>
    <w:rsid w:val="35B1F405"/>
    <w:rsid w:val="35F19521"/>
    <w:rsid w:val="35FE5350"/>
    <w:rsid w:val="3624FFD5"/>
    <w:rsid w:val="362DD378"/>
    <w:rsid w:val="3672E9C3"/>
    <w:rsid w:val="36919228"/>
    <w:rsid w:val="369CDEDC"/>
    <w:rsid w:val="36B694BA"/>
    <w:rsid w:val="36D94CD4"/>
    <w:rsid w:val="36F09A5B"/>
    <w:rsid w:val="37158735"/>
    <w:rsid w:val="371CB15E"/>
    <w:rsid w:val="3720E9AD"/>
    <w:rsid w:val="37473AFB"/>
    <w:rsid w:val="37CF612B"/>
    <w:rsid w:val="37EF4AA3"/>
    <w:rsid w:val="3811C47C"/>
    <w:rsid w:val="38570BB1"/>
    <w:rsid w:val="386678D3"/>
    <w:rsid w:val="3868B7B3"/>
    <w:rsid w:val="386DA109"/>
    <w:rsid w:val="389CC3BE"/>
    <w:rsid w:val="38A16E06"/>
    <w:rsid w:val="38A551E4"/>
    <w:rsid w:val="38B28C30"/>
    <w:rsid w:val="38E7D7A0"/>
    <w:rsid w:val="38EB4C62"/>
    <w:rsid w:val="391859AB"/>
    <w:rsid w:val="39556AEC"/>
    <w:rsid w:val="399130F4"/>
    <w:rsid w:val="39C0C4AD"/>
    <w:rsid w:val="39C1C55B"/>
    <w:rsid w:val="3A06EC1D"/>
    <w:rsid w:val="3A06FD2F"/>
    <w:rsid w:val="3A0AA81C"/>
    <w:rsid w:val="3A46BDAC"/>
    <w:rsid w:val="3A5FACDD"/>
    <w:rsid w:val="3A890ECB"/>
    <w:rsid w:val="3AB10B73"/>
    <w:rsid w:val="3AC789B3"/>
    <w:rsid w:val="3ACB4367"/>
    <w:rsid w:val="3AF4EF99"/>
    <w:rsid w:val="3AF5CC14"/>
    <w:rsid w:val="3AF678DA"/>
    <w:rsid w:val="3B0E694A"/>
    <w:rsid w:val="3B13808C"/>
    <w:rsid w:val="3BA3C5C9"/>
    <w:rsid w:val="3BA59A0B"/>
    <w:rsid w:val="3BC52A56"/>
    <w:rsid w:val="3BDFA2A2"/>
    <w:rsid w:val="3C1E98A1"/>
    <w:rsid w:val="3C6CFACA"/>
    <w:rsid w:val="3CFC94DE"/>
    <w:rsid w:val="3D39E33D"/>
    <w:rsid w:val="3DA3066F"/>
    <w:rsid w:val="3DBA0CB7"/>
    <w:rsid w:val="3DE943FF"/>
    <w:rsid w:val="3DFE92CD"/>
    <w:rsid w:val="3E0832E4"/>
    <w:rsid w:val="3E5C06CF"/>
    <w:rsid w:val="3E94F37D"/>
    <w:rsid w:val="3E96ADF6"/>
    <w:rsid w:val="3EA7A204"/>
    <w:rsid w:val="3ED6B23C"/>
    <w:rsid w:val="3EDD11A5"/>
    <w:rsid w:val="3F10EFC8"/>
    <w:rsid w:val="3F1595DA"/>
    <w:rsid w:val="3F326BCD"/>
    <w:rsid w:val="3F5BA1B0"/>
    <w:rsid w:val="3F5E1C77"/>
    <w:rsid w:val="3F701625"/>
    <w:rsid w:val="3FFBC140"/>
    <w:rsid w:val="3FFBE88D"/>
    <w:rsid w:val="3FFDD12F"/>
    <w:rsid w:val="4001F56F"/>
    <w:rsid w:val="401E9A12"/>
    <w:rsid w:val="419E223A"/>
    <w:rsid w:val="41AC2A39"/>
    <w:rsid w:val="41D043B6"/>
    <w:rsid w:val="41D2A071"/>
    <w:rsid w:val="4268A290"/>
    <w:rsid w:val="426EC6DF"/>
    <w:rsid w:val="42CBBB11"/>
    <w:rsid w:val="42D9CB39"/>
    <w:rsid w:val="42F3F7EF"/>
    <w:rsid w:val="42F8A0E5"/>
    <w:rsid w:val="43009BDE"/>
    <w:rsid w:val="43276A7E"/>
    <w:rsid w:val="433ADCDF"/>
    <w:rsid w:val="4342000E"/>
    <w:rsid w:val="4384DE10"/>
    <w:rsid w:val="43F312F5"/>
    <w:rsid w:val="44040FBE"/>
    <w:rsid w:val="4453B3B8"/>
    <w:rsid w:val="446E6226"/>
    <w:rsid w:val="44A6BFF8"/>
    <w:rsid w:val="44EE99D1"/>
    <w:rsid w:val="44FC3D58"/>
    <w:rsid w:val="450B508D"/>
    <w:rsid w:val="451DD574"/>
    <w:rsid w:val="454ACD37"/>
    <w:rsid w:val="4552AD9F"/>
    <w:rsid w:val="456AB315"/>
    <w:rsid w:val="45718A9E"/>
    <w:rsid w:val="4577B130"/>
    <w:rsid w:val="457CA8C2"/>
    <w:rsid w:val="45977DF3"/>
    <w:rsid w:val="4597A598"/>
    <w:rsid w:val="45B7A30D"/>
    <w:rsid w:val="45C98950"/>
    <w:rsid w:val="45EEED4F"/>
    <w:rsid w:val="4661943D"/>
    <w:rsid w:val="466B4B6D"/>
    <w:rsid w:val="4694E2CB"/>
    <w:rsid w:val="46E870DD"/>
    <w:rsid w:val="46FBCED8"/>
    <w:rsid w:val="47763FE7"/>
    <w:rsid w:val="477D5563"/>
    <w:rsid w:val="479761C2"/>
    <w:rsid w:val="47A9948D"/>
    <w:rsid w:val="47C43498"/>
    <w:rsid w:val="4829A909"/>
    <w:rsid w:val="48441C1E"/>
    <w:rsid w:val="4846F45E"/>
    <w:rsid w:val="486C7754"/>
    <w:rsid w:val="486D4644"/>
    <w:rsid w:val="4880444F"/>
    <w:rsid w:val="492944F8"/>
    <w:rsid w:val="494DDE53"/>
    <w:rsid w:val="49CCE407"/>
    <w:rsid w:val="4A215C40"/>
    <w:rsid w:val="4A43CA2B"/>
    <w:rsid w:val="4ACBF892"/>
    <w:rsid w:val="4AEA1064"/>
    <w:rsid w:val="4AF37185"/>
    <w:rsid w:val="4AFB0EE7"/>
    <w:rsid w:val="4B0A2C52"/>
    <w:rsid w:val="4B9A6CD9"/>
    <w:rsid w:val="4B9B1D4C"/>
    <w:rsid w:val="4BC36F8A"/>
    <w:rsid w:val="4BE2200B"/>
    <w:rsid w:val="4BE2E873"/>
    <w:rsid w:val="4BED1828"/>
    <w:rsid w:val="4BFEB554"/>
    <w:rsid w:val="4C0B791C"/>
    <w:rsid w:val="4C137DC4"/>
    <w:rsid w:val="4C37967E"/>
    <w:rsid w:val="4C3980A9"/>
    <w:rsid w:val="4C6A9341"/>
    <w:rsid w:val="4C9DC48C"/>
    <w:rsid w:val="4CD3938B"/>
    <w:rsid w:val="4CD9BD6B"/>
    <w:rsid w:val="4CDCF7A0"/>
    <w:rsid w:val="4D403B0F"/>
    <w:rsid w:val="4D40CEB1"/>
    <w:rsid w:val="4E39F629"/>
    <w:rsid w:val="4E7486B2"/>
    <w:rsid w:val="4E7871CF"/>
    <w:rsid w:val="4EAEA0E1"/>
    <w:rsid w:val="4ED280C2"/>
    <w:rsid w:val="4ED74F45"/>
    <w:rsid w:val="4F053E9D"/>
    <w:rsid w:val="4F1E8E8F"/>
    <w:rsid w:val="4F436E0D"/>
    <w:rsid w:val="4F689E92"/>
    <w:rsid w:val="4F7EDA93"/>
    <w:rsid w:val="4F8066A2"/>
    <w:rsid w:val="4FB30327"/>
    <w:rsid w:val="4FD7F9BF"/>
    <w:rsid w:val="501C5325"/>
    <w:rsid w:val="503BD284"/>
    <w:rsid w:val="504B53E4"/>
    <w:rsid w:val="505CE01E"/>
    <w:rsid w:val="507668A9"/>
    <w:rsid w:val="50819D21"/>
    <w:rsid w:val="5083DEAA"/>
    <w:rsid w:val="50CDAEC2"/>
    <w:rsid w:val="50D0EB15"/>
    <w:rsid w:val="50EB443E"/>
    <w:rsid w:val="5115EBF6"/>
    <w:rsid w:val="5133F3FF"/>
    <w:rsid w:val="513A9B28"/>
    <w:rsid w:val="515F24E3"/>
    <w:rsid w:val="516488B0"/>
    <w:rsid w:val="51CF83A9"/>
    <w:rsid w:val="51E8D798"/>
    <w:rsid w:val="520A4A7C"/>
    <w:rsid w:val="52AA28EE"/>
    <w:rsid w:val="52AE4A29"/>
    <w:rsid w:val="52C2ECA3"/>
    <w:rsid w:val="52DE7D3A"/>
    <w:rsid w:val="53031EFC"/>
    <w:rsid w:val="534E1081"/>
    <w:rsid w:val="5352B765"/>
    <w:rsid w:val="538363D1"/>
    <w:rsid w:val="53CCD0C7"/>
    <w:rsid w:val="53EAA380"/>
    <w:rsid w:val="53FE801C"/>
    <w:rsid w:val="542FC819"/>
    <w:rsid w:val="544DD984"/>
    <w:rsid w:val="54733FF5"/>
    <w:rsid w:val="54E4FE16"/>
    <w:rsid w:val="556A7AEE"/>
    <w:rsid w:val="55BA79C3"/>
    <w:rsid w:val="55C28EBA"/>
    <w:rsid w:val="55D20DE7"/>
    <w:rsid w:val="55D2BDB5"/>
    <w:rsid w:val="561863AF"/>
    <w:rsid w:val="56480DCE"/>
    <w:rsid w:val="566DCC9B"/>
    <w:rsid w:val="56DB757C"/>
    <w:rsid w:val="56E9409B"/>
    <w:rsid w:val="572F8378"/>
    <w:rsid w:val="5755F50F"/>
    <w:rsid w:val="57700C1F"/>
    <w:rsid w:val="578CF57E"/>
    <w:rsid w:val="579AD347"/>
    <w:rsid w:val="57AF9165"/>
    <w:rsid w:val="581284F7"/>
    <w:rsid w:val="5820A60B"/>
    <w:rsid w:val="5824CFFC"/>
    <w:rsid w:val="5872A863"/>
    <w:rsid w:val="587948FC"/>
    <w:rsid w:val="58CB5741"/>
    <w:rsid w:val="58E6FACF"/>
    <w:rsid w:val="59014228"/>
    <w:rsid w:val="5905673E"/>
    <w:rsid w:val="5906918F"/>
    <w:rsid w:val="59285358"/>
    <w:rsid w:val="592E70E4"/>
    <w:rsid w:val="59301B25"/>
    <w:rsid w:val="59448376"/>
    <w:rsid w:val="59611262"/>
    <w:rsid w:val="5965BDAD"/>
    <w:rsid w:val="5981A1D8"/>
    <w:rsid w:val="599307B0"/>
    <w:rsid w:val="59ADDB9B"/>
    <w:rsid w:val="59C0E091"/>
    <w:rsid w:val="59C2F0A4"/>
    <w:rsid w:val="59ED011A"/>
    <w:rsid w:val="5A2B0D75"/>
    <w:rsid w:val="5A526BE8"/>
    <w:rsid w:val="5A596A85"/>
    <w:rsid w:val="5A9C028E"/>
    <w:rsid w:val="5AA4E4F6"/>
    <w:rsid w:val="5AAAE011"/>
    <w:rsid w:val="5B207AF8"/>
    <w:rsid w:val="5B273595"/>
    <w:rsid w:val="5B3D4AD3"/>
    <w:rsid w:val="5B42C883"/>
    <w:rsid w:val="5B4303FE"/>
    <w:rsid w:val="5B441FD6"/>
    <w:rsid w:val="5B4CBE95"/>
    <w:rsid w:val="5B5A0835"/>
    <w:rsid w:val="5B5D8E51"/>
    <w:rsid w:val="5B62C0CE"/>
    <w:rsid w:val="5B6BDCB2"/>
    <w:rsid w:val="5B795B42"/>
    <w:rsid w:val="5BB8306B"/>
    <w:rsid w:val="5BBA94F1"/>
    <w:rsid w:val="5BF527FE"/>
    <w:rsid w:val="5C06915C"/>
    <w:rsid w:val="5C40726D"/>
    <w:rsid w:val="5C4A074D"/>
    <w:rsid w:val="5C63347D"/>
    <w:rsid w:val="5C7EC5ED"/>
    <w:rsid w:val="5CA29245"/>
    <w:rsid w:val="5CB59391"/>
    <w:rsid w:val="5CD4A72D"/>
    <w:rsid w:val="5D273A47"/>
    <w:rsid w:val="5D511B14"/>
    <w:rsid w:val="5D7D93C6"/>
    <w:rsid w:val="5DA15D62"/>
    <w:rsid w:val="5DA394A7"/>
    <w:rsid w:val="5DAB1444"/>
    <w:rsid w:val="5DE69868"/>
    <w:rsid w:val="5E0021BE"/>
    <w:rsid w:val="5E3544B1"/>
    <w:rsid w:val="5E425860"/>
    <w:rsid w:val="5E67CD09"/>
    <w:rsid w:val="5EC2C9DF"/>
    <w:rsid w:val="5ED4ED18"/>
    <w:rsid w:val="5EF62DA3"/>
    <w:rsid w:val="5F091F24"/>
    <w:rsid w:val="5F1934D8"/>
    <w:rsid w:val="5F35C27E"/>
    <w:rsid w:val="5FB27122"/>
    <w:rsid w:val="5FD4765C"/>
    <w:rsid w:val="5FD6E459"/>
    <w:rsid w:val="5FE0B95B"/>
    <w:rsid w:val="603DD49B"/>
    <w:rsid w:val="60578C8A"/>
    <w:rsid w:val="6096C006"/>
    <w:rsid w:val="6098FE80"/>
    <w:rsid w:val="615EB009"/>
    <w:rsid w:val="6188071B"/>
    <w:rsid w:val="619277EF"/>
    <w:rsid w:val="619FB29C"/>
    <w:rsid w:val="61AD9540"/>
    <w:rsid w:val="61B5DA46"/>
    <w:rsid w:val="61CA349B"/>
    <w:rsid w:val="61CC443A"/>
    <w:rsid w:val="621EAEBB"/>
    <w:rsid w:val="622016DD"/>
    <w:rsid w:val="623B6748"/>
    <w:rsid w:val="624A0DB7"/>
    <w:rsid w:val="62F796FE"/>
    <w:rsid w:val="63087413"/>
    <w:rsid w:val="63280460"/>
    <w:rsid w:val="632DEA0F"/>
    <w:rsid w:val="63319F91"/>
    <w:rsid w:val="6333B797"/>
    <w:rsid w:val="635CD35D"/>
    <w:rsid w:val="63775BEB"/>
    <w:rsid w:val="637C1C3A"/>
    <w:rsid w:val="637EBB43"/>
    <w:rsid w:val="63B93A04"/>
    <w:rsid w:val="63BB1A22"/>
    <w:rsid w:val="63E789E5"/>
    <w:rsid w:val="63F1A660"/>
    <w:rsid w:val="647B855C"/>
    <w:rsid w:val="64824674"/>
    <w:rsid w:val="64BFAB4B"/>
    <w:rsid w:val="64C3C5C8"/>
    <w:rsid w:val="64E4ACE1"/>
    <w:rsid w:val="6501600E"/>
    <w:rsid w:val="650559DC"/>
    <w:rsid w:val="651F199C"/>
    <w:rsid w:val="654ABF9C"/>
    <w:rsid w:val="657F753F"/>
    <w:rsid w:val="660C3FE4"/>
    <w:rsid w:val="66B0DB67"/>
    <w:rsid w:val="672EC763"/>
    <w:rsid w:val="6778F221"/>
    <w:rsid w:val="679BCC03"/>
    <w:rsid w:val="67A0264F"/>
    <w:rsid w:val="67E8C1E4"/>
    <w:rsid w:val="681AB137"/>
    <w:rsid w:val="68713CEF"/>
    <w:rsid w:val="68A1203A"/>
    <w:rsid w:val="68A545A3"/>
    <w:rsid w:val="68C060C8"/>
    <w:rsid w:val="68C474E8"/>
    <w:rsid w:val="6912F811"/>
    <w:rsid w:val="6939D927"/>
    <w:rsid w:val="695732B8"/>
    <w:rsid w:val="6966E435"/>
    <w:rsid w:val="69D38ACE"/>
    <w:rsid w:val="69E4FAA2"/>
    <w:rsid w:val="69F2A91C"/>
    <w:rsid w:val="69FFADE9"/>
    <w:rsid w:val="6A4204F2"/>
    <w:rsid w:val="6A78DB2A"/>
    <w:rsid w:val="6AA9080A"/>
    <w:rsid w:val="6ADC601A"/>
    <w:rsid w:val="6ADEE1A2"/>
    <w:rsid w:val="6AEECCB8"/>
    <w:rsid w:val="6B0B62EB"/>
    <w:rsid w:val="6B2318F9"/>
    <w:rsid w:val="6B2BE8D0"/>
    <w:rsid w:val="6B2D365D"/>
    <w:rsid w:val="6B9EEB95"/>
    <w:rsid w:val="6C12C761"/>
    <w:rsid w:val="6C1D3B1E"/>
    <w:rsid w:val="6C7D650B"/>
    <w:rsid w:val="6C87018D"/>
    <w:rsid w:val="6C91F26F"/>
    <w:rsid w:val="6CAEFD2E"/>
    <w:rsid w:val="6CAFC6B6"/>
    <w:rsid w:val="6CD8D8C3"/>
    <w:rsid w:val="6CDCAC97"/>
    <w:rsid w:val="6D374A92"/>
    <w:rsid w:val="6D3D990A"/>
    <w:rsid w:val="6D6AAD0E"/>
    <w:rsid w:val="6D806FAD"/>
    <w:rsid w:val="6D8501AF"/>
    <w:rsid w:val="6D93B2D7"/>
    <w:rsid w:val="6D9905AC"/>
    <w:rsid w:val="6D9E2194"/>
    <w:rsid w:val="6DBF319A"/>
    <w:rsid w:val="6DD6C48F"/>
    <w:rsid w:val="6DF059B4"/>
    <w:rsid w:val="6DFBC1BC"/>
    <w:rsid w:val="6E0AA5F9"/>
    <w:rsid w:val="6E30423A"/>
    <w:rsid w:val="6E8B273E"/>
    <w:rsid w:val="6EA4A932"/>
    <w:rsid w:val="6EC01E7E"/>
    <w:rsid w:val="6EEA7027"/>
    <w:rsid w:val="6F47CBC2"/>
    <w:rsid w:val="6F58BF50"/>
    <w:rsid w:val="6F6B4942"/>
    <w:rsid w:val="6F742D6E"/>
    <w:rsid w:val="6F772301"/>
    <w:rsid w:val="6FE22B1E"/>
    <w:rsid w:val="6FEA68D3"/>
    <w:rsid w:val="7054C507"/>
    <w:rsid w:val="7087EDCF"/>
    <w:rsid w:val="70AFDEB6"/>
    <w:rsid w:val="70FE8A70"/>
    <w:rsid w:val="7113B3ED"/>
    <w:rsid w:val="716B8D67"/>
    <w:rsid w:val="71A89527"/>
    <w:rsid w:val="71E6255C"/>
    <w:rsid w:val="72032B1B"/>
    <w:rsid w:val="7215992D"/>
    <w:rsid w:val="72270C83"/>
    <w:rsid w:val="7247E0F9"/>
    <w:rsid w:val="7268BEF3"/>
    <w:rsid w:val="7269675A"/>
    <w:rsid w:val="728D8C4B"/>
    <w:rsid w:val="72A6F2F0"/>
    <w:rsid w:val="72AC3BFC"/>
    <w:rsid w:val="72BCA983"/>
    <w:rsid w:val="72C0C4B9"/>
    <w:rsid w:val="72C82FFC"/>
    <w:rsid w:val="72F480CB"/>
    <w:rsid w:val="7312A9F8"/>
    <w:rsid w:val="7330491B"/>
    <w:rsid w:val="735C75BB"/>
    <w:rsid w:val="7360A2BB"/>
    <w:rsid w:val="7367DABF"/>
    <w:rsid w:val="7405ACD2"/>
    <w:rsid w:val="744D9868"/>
    <w:rsid w:val="7457EC0E"/>
    <w:rsid w:val="7460C45B"/>
    <w:rsid w:val="74635175"/>
    <w:rsid w:val="74B378BA"/>
    <w:rsid w:val="74CBA261"/>
    <w:rsid w:val="74D2BBDD"/>
    <w:rsid w:val="74DF8188"/>
    <w:rsid w:val="74E03BF3"/>
    <w:rsid w:val="7520254E"/>
    <w:rsid w:val="7587FE44"/>
    <w:rsid w:val="759F2F09"/>
    <w:rsid w:val="75BB7579"/>
    <w:rsid w:val="75C45E71"/>
    <w:rsid w:val="75D3B38A"/>
    <w:rsid w:val="76460730"/>
    <w:rsid w:val="765B748E"/>
    <w:rsid w:val="765BA1C4"/>
    <w:rsid w:val="767A124F"/>
    <w:rsid w:val="768FDDAF"/>
    <w:rsid w:val="769D6FEF"/>
    <w:rsid w:val="7704F4E7"/>
    <w:rsid w:val="77124B86"/>
    <w:rsid w:val="772FEDA3"/>
    <w:rsid w:val="77427DEB"/>
    <w:rsid w:val="7748E7B6"/>
    <w:rsid w:val="775D564E"/>
    <w:rsid w:val="77772017"/>
    <w:rsid w:val="779A3C66"/>
    <w:rsid w:val="77A8BF08"/>
    <w:rsid w:val="77CD7C5F"/>
    <w:rsid w:val="78252775"/>
    <w:rsid w:val="7839F1A1"/>
    <w:rsid w:val="783A5A21"/>
    <w:rsid w:val="784ED9F5"/>
    <w:rsid w:val="78A7CDEC"/>
    <w:rsid w:val="78AD0CAC"/>
    <w:rsid w:val="78B56247"/>
    <w:rsid w:val="78BFC4E3"/>
    <w:rsid w:val="78CE7723"/>
    <w:rsid w:val="78E30956"/>
    <w:rsid w:val="78F0BA01"/>
    <w:rsid w:val="79051EC4"/>
    <w:rsid w:val="7912B33F"/>
    <w:rsid w:val="7947E27B"/>
    <w:rsid w:val="798B19EA"/>
    <w:rsid w:val="79D87508"/>
    <w:rsid w:val="7A5141A3"/>
    <w:rsid w:val="7A57D14F"/>
    <w:rsid w:val="7A66F21C"/>
    <w:rsid w:val="7A8D5741"/>
    <w:rsid w:val="7ADE3D75"/>
    <w:rsid w:val="7AE9E7AD"/>
    <w:rsid w:val="7B0A08F6"/>
    <w:rsid w:val="7B1DEA35"/>
    <w:rsid w:val="7B2C537F"/>
    <w:rsid w:val="7B61AE12"/>
    <w:rsid w:val="7B95D409"/>
    <w:rsid w:val="7BE875A1"/>
    <w:rsid w:val="7BF7AB42"/>
    <w:rsid w:val="7C25431A"/>
    <w:rsid w:val="7C55DFBA"/>
    <w:rsid w:val="7C5F5FC4"/>
    <w:rsid w:val="7C9160BF"/>
    <w:rsid w:val="7CC54B7B"/>
    <w:rsid w:val="7CD1E64C"/>
    <w:rsid w:val="7CEE840C"/>
    <w:rsid w:val="7D13C01A"/>
    <w:rsid w:val="7D21460C"/>
    <w:rsid w:val="7D73438C"/>
    <w:rsid w:val="7D83D532"/>
    <w:rsid w:val="7D914FFB"/>
    <w:rsid w:val="7DA08295"/>
    <w:rsid w:val="7DB51747"/>
    <w:rsid w:val="7DD5FDC3"/>
    <w:rsid w:val="7E283485"/>
    <w:rsid w:val="7E4046A7"/>
    <w:rsid w:val="7E4AEF15"/>
    <w:rsid w:val="7E5DE0C4"/>
    <w:rsid w:val="7E5EF9A5"/>
    <w:rsid w:val="7E86E90D"/>
    <w:rsid w:val="7E8E5A7E"/>
    <w:rsid w:val="7ECA5BF9"/>
    <w:rsid w:val="7F08D89A"/>
    <w:rsid w:val="7F0D0703"/>
    <w:rsid w:val="7F1634EA"/>
    <w:rsid w:val="7F3267B9"/>
    <w:rsid w:val="7F4E29BC"/>
    <w:rsid w:val="7F572E4F"/>
    <w:rsid w:val="7F7575A2"/>
    <w:rsid w:val="7FBE9CCC"/>
    <w:rsid w:val="7FEE129A"/>
    <w:rsid w:val="7FF60E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B5F21F"/>
  <w15:chartTrackingRefBased/>
  <w15:docId w15:val="{6A40B412-E404-44FA-8B9B-80D33CBAC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D852E8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852E8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2D6BD0"/>
    <w:pPr>
      <w:spacing w:before="240" w:after="0" w:line="259" w:lineRule="auto"/>
      <w:outlineLvl w:val="9"/>
    </w:pPr>
    <w:rPr>
      <w:sz w:val="32"/>
      <w:szCs w:val="32"/>
      <w:lang w:val="en-GB"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531E5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31BC0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995488"/>
  </w:style>
  <w:style w:type="character" w:styleId="FollowedHyperlink">
    <w:name w:val="FollowedHyperlink"/>
    <w:basedOn w:val="DefaultParagraphFont"/>
    <w:uiPriority w:val="99"/>
    <w:semiHidden/>
    <w:unhideWhenUsed/>
    <w:rsid w:val="00995488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7707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DE0B37"/>
    <w:pPr>
      <w:spacing w:after="100"/>
    </w:pPr>
  </w:style>
  <w:style w:type="character" w:customStyle="1" w:styleId="wacimagecontainer">
    <w:name w:val="wacimagecontainer"/>
    <w:basedOn w:val="DefaultParagraphFont"/>
    <w:rsid w:val="003F50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2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0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8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3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9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4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7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17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9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9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66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23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8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9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8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2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6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16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0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8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6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8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1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1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03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4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0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4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1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4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4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3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4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9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6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1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2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8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4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6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5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0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0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53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1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6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1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5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95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5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1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0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7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3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0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3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6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2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1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6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00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5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8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8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56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5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4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7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6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3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1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6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2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5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96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8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8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9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5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7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36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3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2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Yuh20</b:Tag>
    <b:SourceType>Misc</b:SourceType>
    <b:Guid>{C5009410-8C5C-43D2-B2BD-3074CE361864}</b:Guid>
    <b:Title>pink cherry blossom tree under blue sky</b:Title>
    <b:Year>2020</b:Year>
    <b:URL>https://www.pexels.com/photo/pink-cherry-blossom-tree-under-blue-sky-4151484/</b:URL>
    <b:Author>
      <b:Author>
        <b:NameList>
          <b:Person>
            <b:Last>Yuhara</b:Last>
            <b:First>Yuri</b:First>
          </b:Person>
        </b:NameList>
      </b:Author>
    </b:Author>
    <b:City>Tokyo, Japan</b:City>
    <b:RefOrder>16</b:RefOrder>
  </b:Source>
  <b:Source>
    <b:Tag>BraNA</b:Tag>
    <b:SourceType>InternetSite</b:SourceType>
    <b:Guid>{578F44B5-1464-41E3-8E01-DC358A5BC158}</b:Guid>
    <b:Author>
      <b:Author>
        <b:NameList>
          <b:Person>
            <b:Last>Brandon</b:Last>
          </b:Person>
        </b:NameList>
      </b:Author>
    </b:Author>
    <b:Title>What Is The Tokyo Skytree Actually Used For?</b:Title>
    <b:Year>N/A</b:Year>
    <b:YearAccessed>2024</b:YearAccessed>
    <b:MonthAccessed>11</b:MonthAccessed>
    <b:DayAccessed>16</b:DayAccessed>
    <b:URL>https://expeditiontokyo.com/what-is-the-tokyo-skytree-used-for/?utm_content=cmp-true</b:URL>
    <b:RefOrder>17</b:RefOrder>
  </b:Source>
  <b:Source>
    <b:Tag>TokNA</b:Tag>
    <b:SourceType>InternetSite</b:SourceType>
    <b:Guid>{C7195A52-2C01-4427-B62E-5D54A2F65875}</b:Guid>
    <b:Author>
      <b:Author>
        <b:NameList>
          <b:Person>
            <b:Last>tree</b:Last>
            <b:First>Tokyo</b:First>
            <b:Middle>sky</b:Middle>
          </b:Person>
        </b:NameList>
      </b:Author>
    </b:Author>
    <b:Title>design</b:Title>
    <b:Year>N/A</b:Year>
    <b:YearAccessed>2024</b:YearAccessed>
    <b:MonthAccessed>12</b:MonthAccessed>
    <b:DayAccessed>1</b:DayAccessed>
    <b:URL>https://www.tokyo-skytree.jp/en/about/</b:URL>
    <b:RefOrder>18</b:RefOrder>
  </b:Source>
  <b:Source>
    <b:Tag>Glo15</b:Tag>
    <b:SourceType>InternetSite</b:SourceType>
    <b:Guid>{169D7B18-049E-4E44-8B52-D7833DBBCB95}</b:Guid>
    <b:Author>
      <b:Author>
        <b:Corporate>Global research</b:Corporate>
      </b:Author>
    </b:Author>
    <b:Title>the fire resistant deign of the Tokyo Sky Tree</b:Title>
    <b:Year>2015</b:Year>
    <b:YearAccessed>2024</b:YearAccessed>
    <b:MonthAccessed>11</b:MonthAccessed>
    <b:DayAccessed>20</b:DayAccessed>
    <b:URL>https://global.ctbuh.org/resources/papers/download/2341-the-fire-resistant-design-of-tokyo-sky-tree.pdf</b:URL>
    <b:RefOrder>3</b:RefOrder>
  </b:Source>
  <b:Source>
    <b:Tag>Ris09</b:Tag>
    <b:SourceType>Report</b:SourceType>
    <b:Guid>{67D8C327-EC28-4C24-8CBE-C5AF793F2509}</b:Guid>
    <b:Title>Lighting Design of Tokyo Sky Tree is Finalized</b:Title>
    <b:Year>2009</b:Year>
    <b:URL>https://www.tokyo-skytree.jp/press/pdf/2009101601_e.pdf</b:URL>
    <b:City>Tokyo</b:City>
    <b:Author>
      <b:Author>
        <b:Corporate>Rising East project</b:Corporate>
      </b:Author>
    </b:Author>
    <b:RefOrder>4</b:RefOrder>
  </b:Source>
  <b:Source>
    <b:Tag>TokNA1</b:Tag>
    <b:SourceType>InternetSite</b:SourceType>
    <b:Guid>{9BF0D722-5F0B-4A89-A8E9-46BDD1FC02CC}</b:Guid>
    <b:Author>
      <b:Author>
        <b:Corporate>Tokyo Skytree</b:Corporate>
      </b:Author>
    </b:Author>
    <b:Title>The Initiatives of TOKYO SKYTREE</b:Title>
    <b:Year>N/A</b:Year>
    <b:YearAccessed>2024</b:YearAccessed>
    <b:MonthAccessed>11</b:MonthAccessed>
    <b:DayAccessed>24</b:DayAccessed>
    <b:URL>https://www.tokyo-skytree.jp/en/about/sdgs/</b:URL>
    <b:RefOrder>6</b:RefOrder>
  </b:Source>
  <b:Source>
    <b:Tag>TokNA2</b:Tag>
    <b:SourceType>InternetSite</b:SourceType>
    <b:Guid>{5656F8B0-1FA3-499C-824E-DA951E6AE4C7}</b:Guid>
    <b:Author>
      <b:Author>
        <b:Corporate>Tokyo Skytree</b:Corporate>
      </b:Author>
    </b:Author>
    <b:Title>lighting design</b:Title>
    <b:Year>N/A</b:Year>
    <b:YearAccessed>2024</b:YearAccessed>
    <b:MonthAccessed>11</b:MonthAccessed>
    <b:DayAccessed>18</b:DayAccessed>
    <b:URL>https://www.tokyo-skytree.jp/en/about/design/lighting.html</b:URL>
    <b:RefOrder>9</b:RefOrder>
  </b:Source>
  <b:Source>
    <b:Tag>Pub09</b:Tag>
    <b:SourceType>InternetSite</b:SourceType>
    <b:Guid>{FE8E91A7-1D6B-425E-AE27-5E3C107AEA24}</b:Guid>
    <b:Author>
      <b:Author>
        <b:Corporate>Public Relations Office, Government of Japan</b:Corporate>
      </b:Author>
    </b:Author>
    <b:Title>Cover Story: Pillars of strength</b:Title>
    <b:Year>2009</b:Year>
    <b:YearAccessed>2024</b:YearAccessed>
    <b:MonthAccessed>11</b:MonthAccessed>
    <b:DayAccessed>18</b:DayAccessed>
    <b:URL>https://www.gov-online.go.jp/eng/publicity/book/hlj/html/201112/201112_01.html</b:URL>
    <b:RefOrder>12</b:RefOrder>
  </b:Source>
  <b:Source>
    <b:Tag>Sop17</b:Tag>
    <b:SourceType>InternetSite</b:SourceType>
    <b:Guid>{1B8A1650-9640-4153-B3FF-546B9288BB79}</b:Guid>
    <b:Author>
      <b:Author>
        <b:NameList>
          <b:Person>
            <b:Last>Weiner</b:Last>
            <b:First>Sophie</b:First>
          </b:Person>
        </b:NameList>
      </b:Author>
    </b:Author>
    <b:Title>How Tokyo's Skytree Uses Ancient Technology to Withstand Earthquakes</b:Title>
    <b:Year>2017</b:Year>
    <b:YearAccessed>2024</b:YearAccessed>
    <b:MonthAccessed>11</b:MonthAccessed>
    <b:DayAccessed>16</b:DayAccessed>
    <b:URL>https://www.popularmechanics.com/technology/infrastructure/a26488/tokyo-skytree-earthquakes/</b:URL>
    <b:RefOrder>13</b:RefOrder>
  </b:Source>
  <b:Source>
    <b:Tag>DBa19</b:Tag>
    <b:SourceType>InternetSite</b:SourceType>
    <b:Guid>{8006C70E-AE7F-49C4-ABF5-D8C5607963CA}</b:Guid>
    <b:Author>
      <b:Author>
        <b:NameList>
          <b:Person>
            <b:Last>DBarton</b:Last>
          </b:Person>
        </b:NameList>
      </b:Author>
    </b:Author>
    <b:Title>CURVE, CAMBER AND SWEEP IN STRUCTURAL STEEL BEAMS</b:Title>
    <b:Year>2019</b:Year>
    <b:YearAccessed>2024</b:YearAccessed>
    <b:MonthAccessed>11</b:MonthAccessed>
    <b:DayAccessed>12</b:DayAccessed>
    <b:URL>https://www.barton-supply.com/blog/posts/2019/march/curve-camber-and-sweep-in-structual-steel-beams/</b:URL>
    <b:RefOrder>14</b:RefOrder>
  </b:Source>
  <b:Source>
    <b:Tag>Meg23</b:Tag>
    <b:SourceType>Misc</b:SourceType>
    <b:Guid>{E0D82062-945A-4950-A133-E86CDCD335D3}</b:Guid>
    <b:Title>Discover the Untold Secrets Behind the Construction of the Tokyo Skytree!</b:Title>
    <b:Year>2023</b:Year>
    <b:Author>
      <b:Author>
        <b:Corporate>Mega Structures Unveiled</b:Corporate>
      </b:Author>
    </b:Author>
    <b:YearAccessed>2024</b:YearAccessed>
    <b:MonthAccessed>11</b:MonthAccessed>
    <b:DayAccessed>18</b:DayAccessed>
    <b:URL>https://www.bing.com/videos/riverview/relatedvideo?pglt=2339&amp;q=discover+the+secret+behind+the+construction+of+the+tokyo+skytree&amp;cvid=c9b4095338df4cfb81ec592bb560561d&amp;gs_lcrp=EgRlZGdlKgYIABBFGDkyBggAEEUYOdIBBzc1M2owajGoAgCwAgA&amp;PC=ASTS&amp;ru=%2fsearch%3fpglt%3</b:URL>
    <b:RefOrder>2</b:RefOrder>
  </b:Source>
  <b:Source>
    <b:Tag>TomNA</b:Tag>
    <b:SourceType>DocumentFromInternetSite</b:SourceType>
    <b:Guid>{0A1F8D2E-85B6-4BF8-AA32-39BD0D03F1FB}</b:Guid>
    <b:Title>TOKYO SKYTREE TOWN </b:Title>
    <b:Year>N/A</b:Year>
    <b:Author>
      <b:Author>
        <b:NameList>
          <b:Person>
            <b:Last>Babasaki</b:Last>
            <b:First>Tomoaki</b:First>
          </b:Person>
        </b:NameList>
      </b:Author>
    </b:Author>
    <b:YearAccessed>2024</b:YearAccessed>
    <b:MonthAccessed>11</b:MonthAccessed>
    <b:DayAccessed>21</b:DayAccessed>
    <b:URL>https://www.metro.tokyo.lg.jp/english/about/tokyo/documents/tokyo_brochure_15_1.pdf</b:URL>
    <b:RefOrder>5</b:RefOrder>
  </b:Source>
  <b:Source>
    <b:Tag>Pan11</b:Tag>
    <b:SourceType>InternetSite</b:SourceType>
    <b:Guid>{882FA849-13B3-4851-9C40-B3552B40CE55}</b:Guid>
    <b:Title>TOKYO SKYTREE®</b:Title>
    <b:Year>2011</b:Year>
    <b:YearAccessed>2024</b:YearAccessed>
    <b:MonthAccessed>11</b:MonthAccessed>
    <b:DayAccessed>23</b:DayAccessed>
    <b:URL>https://panasonic.net/electricworks/lighting/en_id/case/skytree/</b:URL>
    <b:Author>
      <b:Author>
        <b:Corporate>Panasonic</b:Corporate>
      </b:Author>
    </b:Author>
    <b:RefOrder>10</b:RefOrder>
  </b:Source>
  <b:Source>
    <b:Tag>Glo11</b:Tag>
    <b:SourceType>Report</b:SourceType>
    <b:Guid>{0D897E54-9ADD-4E10-B5FF-CA8C5A8B4CB0}</b:Guid>
    <b:Title>structural design and construction of the foundation of the tokyo sky tree</b:Title>
    <b:Year>2011</b:Year>
    <b:YearAccessed>2024</b:YearAccessed>
    <b:MonthAccessed>11</b:MonthAccessed>
    <b:DayAccessed>16</b:DayAccessed>
    <b:URL>https://global.ctbuh.org/resources/papers/download/2624-structural-design-and-construction-of-the-foundation-of-tokyo-sky-tree.pdf</b:URL>
    <b:Author>
      <b:Author>
        <b:Corporate>Global ctbuh</b:Corporate>
      </b:Author>
    </b:Author>
    <b:RefOrder>11</b:RefOrder>
  </b:Source>
  <b:Source>
    <b:Tag>Yun21</b:Tag>
    <b:SourceType>JournalArticle</b:SourceType>
    <b:Guid>{3DB20CA0-45E9-4BE3-AD70-DC8C5374DCDA}</b:Guid>
    <b:Title>Tokyo Tower and Tokyo Skytree: history and symbolism in Contemporary Japan</b:Title>
    <b:Year>2021</b:Year>
    <b:Author>
      <b:Author>
        <b:NameList>
          <b:Person>
            <b:Last>Mandujano-Salazar</b:Last>
            <b:First>Yunuen</b:First>
            <b:Middle>Ysela</b:Middle>
          </b:Person>
        </b:NameList>
      </b:Author>
    </b:Author>
    <b:JournalName> Gremium</b:JournalName>
    <b:Volume>3</b:Volume>
    <b:RefOrder>1</b:RefOrder>
  </b:Source>
  <b:Source>
    <b:Tag>alS24</b:Tag>
    <b:SourceType>JournalArticle</b:SourceType>
    <b:Guid>{4704DBA7-6990-4247-879E-236736FCEDA5}</b:Guid>
    <b:Author>
      <b:Author>
        <b:NameList>
          <b:Person>
            <b:Last>al</b:Last>
            <b:First>Shindo</b:First>
            <b:Middle>T.et</b:Middle>
          </b:Person>
        </b:NameList>
      </b:Author>
    </b:Author>
    <b:Title>2020</b:Title>
    <b:JournalName>‘Lightning occurrence characteristics around tokyo skytree’, IEEJ transactions on electrical and electronic engineering</b:JournalName>
    <b:Pages>976-977</b:Pages>
    <b:YearAccessed>2024</b:YearAccessed>
    <b:MonthAccessed>11</b:MonthAccessed>
    <b:DayAccessed>29</b:DayAccessed>
    <b:URL>https://doi.org/10.1002/tee.23141.</b:URL>
    <b:RefOrder>8</b:RefOrder>
  </b:Source>
  <b:Source>
    <b:Tag>Mikihisaetal2019</b:Tag>
    <b:SourceType>JournalArticle</b:SourceType>
    <b:Guid>{0866F443-0C97-4433-B3D2-23AC412F33FA}</b:Guid>
    <b:Author>
      <b:Author>
        <b:NameList>
          <b:Person>
            <b:Last>Saito</b:Last>
            <b:First>Mikihisa</b:First>
          </b:Person>
          <b:Person>
            <b:Last>Masaru</b:Last>
            <b:First>Ishii</b:First>
          </b:Person>
          <b:Person>
            <b:Last>Miki</b:Last>
            <b:First>Toru</b:First>
          </b:Person>
          <b:Person>
            <b:Last>Shindo</b:Last>
            <b:First>Takatoshi</b:First>
          </b:Person>
          <b:Person>
            <b:Last>Sonehara</b:Last>
            <b:First>Takeo</b:First>
          </b:Person>
        </b:NameList>
      </b:Author>
    </b:Author>
    <b:Title>2019</b:Title>
    <b:JournalName>Reproduction of Electromagnetic Field Waveforms of Downward Lightning Strokes Hitting Tokyo Skytree’, IEEE transactions on electromagnetic compatibility</b:JournalName>
    <b:Year>2019</b:Year>
    <b:Pages>815-822</b:Pages>
    <b:Volume>61</b:Volume>
    <b:YearAccessed>2024</b:YearAccessed>
    <b:MonthAccessed>11</b:MonthAccessed>
    <b:DayAccessed>16</b:DayAccessed>
    <b:URL>https://doi.org/10.1109/TEMC.2019.2911691.</b:URL>
    <b:RefOrder>15</b:RefOrder>
  </b:Source>
  <b:Source>
    <b:Tag>Imp20</b:Tag>
    <b:SourceType>Misc</b:SourceType>
    <b:Guid>{C50E5B8F-64D4-49E7-A1CB-5A984673D9D4}</b:Guid>
    <b:Author>
      <b:Author>
        <b:Corporate>Impossible Engineering</b:Corporate>
      </b:Author>
    </b:Author>
    <b:Title>Tokyo Skytree</b:Title>
    <b:Year>2020</b:Year>
    <b:ProductionCompany>Impossible Engineering</b:ProductionCompany>
    <b:Month>01</b:Month>
    <b:Day>31</b:Day>
    <b:YearAccessed>2024</b:YearAccessed>
    <b:MonthAccessed>11</b:MonthAccessed>
    <b:DayAccessed>14</b:DayAccessed>
    <b:URL>https://learningonscreen.ac.uk/ondemand/index.php/prog/0F586837?bcast=131163603&amp;playlist=425591</b:URL>
    <b:RefOrder>7</b:RefOrder>
  </b:Source>
</b:Sources>
</file>

<file path=customXml/itemProps1.xml><?xml version="1.0" encoding="utf-8"?>
<ds:datastoreItem xmlns:ds="http://schemas.openxmlformats.org/officeDocument/2006/customXml" ds:itemID="{DE1B429C-C045-4E6E-81B8-6AFD0A2739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11</Pages>
  <Words>1849</Words>
  <Characters>10542</Characters>
  <Application>Microsoft Office Word</Application>
  <DocSecurity>0</DocSecurity>
  <Lines>87</Lines>
  <Paragraphs>24</Paragraphs>
  <ScaleCrop>false</ScaleCrop>
  <Company/>
  <LinksUpToDate>false</LinksUpToDate>
  <CharactersWithSpaces>12367</CharactersWithSpaces>
  <SharedDoc>false</SharedDoc>
  <HLinks>
    <vt:vector size="72" baseType="variant">
      <vt:variant>
        <vt:i4>1179737</vt:i4>
      </vt:variant>
      <vt:variant>
        <vt:i4>78</vt:i4>
      </vt:variant>
      <vt:variant>
        <vt:i4>0</vt:i4>
      </vt:variant>
      <vt:variant>
        <vt:i4>5</vt:i4>
      </vt:variant>
      <vt:variant>
        <vt:lpwstr>https://www.barton-supply.com/blog/posts/2019/march/curve-camber-and-sweep-in-structual-steel-beams/</vt:lpwstr>
      </vt:variant>
      <vt:variant>
        <vt:lpwstr/>
      </vt:variant>
      <vt:variant>
        <vt:i4>1572931</vt:i4>
      </vt:variant>
      <vt:variant>
        <vt:i4>75</vt:i4>
      </vt:variant>
      <vt:variant>
        <vt:i4>0</vt:i4>
      </vt:variant>
      <vt:variant>
        <vt:i4>5</vt:i4>
      </vt:variant>
      <vt:variant>
        <vt:lpwstr>https://www.popularmechanics.com/technology/infrastructure/a26488/tokyo-skytree-earthquakes/</vt:lpwstr>
      </vt:variant>
      <vt:variant>
        <vt:lpwstr/>
      </vt:variant>
      <vt:variant>
        <vt:i4>6881310</vt:i4>
      </vt:variant>
      <vt:variant>
        <vt:i4>72</vt:i4>
      </vt:variant>
      <vt:variant>
        <vt:i4>0</vt:i4>
      </vt:variant>
      <vt:variant>
        <vt:i4>5</vt:i4>
      </vt:variant>
      <vt:variant>
        <vt:lpwstr>https://www.gov-online.go.jp/eng/publicity/book/hlj/html/201112/201112_01.html</vt:lpwstr>
      </vt:variant>
      <vt:variant>
        <vt:lpwstr/>
      </vt:variant>
      <vt:variant>
        <vt:i4>1900604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_Toc184204949</vt:lpwstr>
      </vt:variant>
      <vt:variant>
        <vt:i4>1900604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_Toc184204948</vt:lpwstr>
      </vt:variant>
      <vt:variant>
        <vt:i4>1900604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_Toc184204947</vt:lpwstr>
      </vt:variant>
      <vt:variant>
        <vt:i4>1900604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_Toc184204946</vt:lpwstr>
      </vt:variant>
      <vt:variant>
        <vt:i4>1900604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_Toc184204945</vt:lpwstr>
      </vt:variant>
      <vt:variant>
        <vt:i4>1900604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_Toc184204944</vt:lpwstr>
      </vt:variant>
      <vt:variant>
        <vt:i4>1900604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_Toc184204943</vt:lpwstr>
      </vt:variant>
      <vt:variant>
        <vt:i4>1900604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_Toc184204942</vt:lpwstr>
      </vt:variant>
      <vt:variant>
        <vt:i4>1900604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_Toc184204941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Skills for professional practice (ACBA4027)</dc:subject>
  <dc:creator>Lydia Waters (2416674)</dc:creator>
  <cp:keywords/>
  <dc:description/>
  <cp:lastModifiedBy>Lydia Waters (2416674)</cp:lastModifiedBy>
  <cp:revision>79</cp:revision>
  <dcterms:created xsi:type="dcterms:W3CDTF">2024-10-27T23:10:00Z</dcterms:created>
  <dcterms:modified xsi:type="dcterms:W3CDTF">2024-12-12T17:49:00Z</dcterms:modified>
</cp:coreProperties>
</file>