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5800A" w14:textId="77777777" w:rsidR="00BB3865" w:rsidRPr="00947A7B" w:rsidRDefault="00BB3865" w:rsidP="00D91C2F">
      <w:pPr>
        <w:spacing w:line="360" w:lineRule="auto"/>
        <w:jc w:val="center"/>
        <w:rPr>
          <w:rFonts w:ascii="Times New Roman" w:eastAsia="Times New Roman" w:hAnsi="Times New Roman" w:cs="Times New Roman"/>
          <w:b/>
          <w:sz w:val="32"/>
          <w:szCs w:val="32"/>
        </w:rPr>
      </w:pPr>
    </w:p>
    <w:p w14:paraId="271DF57F" w14:textId="77777777" w:rsidR="00BB3865" w:rsidRPr="008861E1" w:rsidRDefault="00BB3865" w:rsidP="00D91C2F">
      <w:pPr>
        <w:spacing w:line="360" w:lineRule="auto"/>
        <w:jc w:val="center"/>
        <w:rPr>
          <w:rFonts w:asciiTheme="majorHAnsi" w:eastAsia="Times New Roman" w:hAnsiTheme="majorHAnsi" w:cstheme="majorHAnsi"/>
          <w:b/>
          <w:sz w:val="24"/>
          <w:szCs w:val="24"/>
        </w:rPr>
      </w:pPr>
    </w:p>
    <w:p w14:paraId="5D821AE4" w14:textId="10B21880" w:rsidR="00BE04BE" w:rsidRPr="008861E1" w:rsidRDefault="00BE04BE" w:rsidP="00BE04BE">
      <w:pPr>
        <w:spacing w:line="360" w:lineRule="auto"/>
        <w:jc w:val="center"/>
        <w:rPr>
          <w:rFonts w:asciiTheme="majorHAnsi" w:hAnsiTheme="majorHAnsi" w:cstheme="majorHAnsi"/>
          <w:b/>
          <w:sz w:val="28"/>
          <w:szCs w:val="28"/>
        </w:rPr>
      </w:pPr>
      <w:r w:rsidRPr="008861E1">
        <w:rPr>
          <w:rFonts w:asciiTheme="majorHAnsi" w:hAnsiTheme="majorHAnsi" w:cstheme="majorHAnsi"/>
          <w:b/>
          <w:sz w:val="28"/>
          <w:szCs w:val="28"/>
        </w:rPr>
        <w:t xml:space="preserve">Module name: </w:t>
      </w:r>
      <w:r w:rsidR="008861E1" w:rsidRPr="008861E1">
        <w:rPr>
          <w:rFonts w:asciiTheme="majorHAnsi" w:hAnsiTheme="majorHAnsi" w:cstheme="majorHAnsi"/>
          <w:b/>
          <w:sz w:val="28"/>
          <w:szCs w:val="28"/>
        </w:rPr>
        <w:t>International Meetings Management for the Hotel Industry</w:t>
      </w:r>
    </w:p>
    <w:p w14:paraId="634E96A9" w14:textId="0768C9FD" w:rsidR="00BE04BE" w:rsidRPr="008861E1" w:rsidRDefault="00BE04BE" w:rsidP="00BE04BE">
      <w:pPr>
        <w:spacing w:line="360" w:lineRule="auto"/>
        <w:jc w:val="center"/>
        <w:rPr>
          <w:rFonts w:asciiTheme="majorHAnsi" w:hAnsiTheme="majorHAnsi" w:cstheme="majorHAnsi"/>
          <w:b/>
          <w:sz w:val="28"/>
          <w:szCs w:val="28"/>
        </w:rPr>
      </w:pPr>
      <w:r w:rsidRPr="008861E1">
        <w:rPr>
          <w:rFonts w:asciiTheme="majorHAnsi" w:hAnsiTheme="majorHAnsi" w:cstheme="majorHAnsi"/>
          <w:b/>
          <w:sz w:val="28"/>
          <w:szCs w:val="28"/>
        </w:rPr>
        <w:t>Module code: BMIH</w:t>
      </w:r>
      <w:r w:rsidRPr="008861E1">
        <w:rPr>
          <w:rFonts w:asciiTheme="majorHAnsi" w:hAnsiTheme="majorHAnsi" w:cstheme="majorHAnsi"/>
          <w:b/>
          <w:sz w:val="28"/>
          <w:szCs w:val="28"/>
        </w:rPr>
        <w:t>6007</w:t>
      </w:r>
    </w:p>
    <w:p w14:paraId="58F6B892" w14:textId="45C27C28" w:rsidR="00BE04BE" w:rsidRPr="008861E1" w:rsidRDefault="00BE04BE" w:rsidP="00BE04BE">
      <w:pPr>
        <w:spacing w:line="360" w:lineRule="auto"/>
        <w:jc w:val="center"/>
        <w:rPr>
          <w:rFonts w:asciiTheme="majorHAnsi" w:hAnsiTheme="majorHAnsi" w:cstheme="majorHAnsi"/>
          <w:b/>
          <w:sz w:val="28"/>
          <w:szCs w:val="28"/>
        </w:rPr>
      </w:pPr>
      <w:r w:rsidRPr="008861E1">
        <w:rPr>
          <w:rFonts w:asciiTheme="majorHAnsi" w:hAnsiTheme="majorHAnsi" w:cstheme="majorHAnsi"/>
          <w:b/>
          <w:sz w:val="28"/>
          <w:szCs w:val="28"/>
        </w:rPr>
        <w:t xml:space="preserve">Assignment title: </w:t>
      </w:r>
      <w:r w:rsidRPr="008861E1">
        <w:rPr>
          <w:rFonts w:asciiTheme="majorHAnsi" w:hAnsiTheme="majorHAnsi" w:cstheme="majorHAnsi"/>
          <w:b/>
          <w:sz w:val="28"/>
          <w:szCs w:val="28"/>
        </w:rPr>
        <w:t xml:space="preserve">Report; </w:t>
      </w:r>
      <w:r w:rsidRPr="008861E1">
        <w:rPr>
          <w:rFonts w:asciiTheme="majorHAnsi" w:hAnsiTheme="majorHAnsi" w:cstheme="majorHAnsi"/>
          <w:b/>
          <w:sz w:val="28"/>
          <w:szCs w:val="28"/>
        </w:rPr>
        <w:t>REVISING INCLUSION POLICIES TO EMPLOY LGBT WORKERS IN UK HOTELS</w:t>
      </w:r>
    </w:p>
    <w:p w14:paraId="0C139774" w14:textId="77777777" w:rsidR="00BE04BE" w:rsidRPr="008861E1" w:rsidRDefault="00BE04BE" w:rsidP="00BE04BE">
      <w:pPr>
        <w:spacing w:line="360" w:lineRule="auto"/>
        <w:jc w:val="center"/>
        <w:rPr>
          <w:rFonts w:asciiTheme="majorHAnsi" w:hAnsiTheme="majorHAnsi" w:cstheme="majorHAnsi"/>
          <w:b/>
          <w:sz w:val="28"/>
          <w:szCs w:val="28"/>
        </w:rPr>
      </w:pPr>
    </w:p>
    <w:p w14:paraId="66A5EB85" w14:textId="77777777" w:rsidR="00BE04BE" w:rsidRPr="008861E1" w:rsidRDefault="00BE04BE" w:rsidP="00BE04BE">
      <w:pPr>
        <w:spacing w:line="360" w:lineRule="auto"/>
        <w:jc w:val="center"/>
        <w:rPr>
          <w:rFonts w:asciiTheme="majorHAnsi" w:hAnsiTheme="majorHAnsi" w:cstheme="majorHAnsi"/>
          <w:b/>
          <w:sz w:val="28"/>
          <w:szCs w:val="28"/>
        </w:rPr>
      </w:pPr>
      <w:r w:rsidRPr="008861E1">
        <w:rPr>
          <w:rFonts w:asciiTheme="majorHAnsi" w:hAnsiTheme="majorHAnsi" w:cstheme="majorHAnsi"/>
          <w:b/>
          <w:sz w:val="28"/>
          <w:szCs w:val="28"/>
        </w:rPr>
        <w:t>Student name: Ioana Dobre</w:t>
      </w:r>
    </w:p>
    <w:p w14:paraId="064937DE" w14:textId="77777777" w:rsidR="00BE04BE" w:rsidRPr="008861E1" w:rsidRDefault="00BE04BE" w:rsidP="00BE04BE">
      <w:pPr>
        <w:spacing w:line="360" w:lineRule="auto"/>
        <w:jc w:val="center"/>
        <w:rPr>
          <w:rFonts w:asciiTheme="majorHAnsi" w:hAnsiTheme="majorHAnsi" w:cstheme="majorHAnsi"/>
          <w:b/>
          <w:sz w:val="28"/>
          <w:szCs w:val="28"/>
        </w:rPr>
      </w:pPr>
      <w:r w:rsidRPr="008861E1">
        <w:rPr>
          <w:rFonts w:asciiTheme="majorHAnsi" w:hAnsiTheme="majorHAnsi" w:cstheme="majorHAnsi"/>
          <w:b/>
          <w:sz w:val="28"/>
          <w:szCs w:val="28"/>
        </w:rPr>
        <w:t>Student number: 2224087</w:t>
      </w:r>
    </w:p>
    <w:p w14:paraId="435FD856" w14:textId="77777777" w:rsidR="00BB3865" w:rsidRDefault="00BB3865" w:rsidP="00BF108D"/>
    <w:p w14:paraId="2B4AB4F9" w14:textId="77777777" w:rsidR="00BF108D" w:rsidRDefault="00BF108D" w:rsidP="00BF108D"/>
    <w:p w14:paraId="5E63B36D" w14:textId="77777777" w:rsidR="00BF108D" w:rsidRDefault="00BF108D" w:rsidP="00BF108D"/>
    <w:p w14:paraId="127B862F" w14:textId="77777777" w:rsidR="00BF108D" w:rsidRDefault="00BF108D" w:rsidP="00BF108D"/>
    <w:p w14:paraId="10325A77" w14:textId="77777777" w:rsidR="00BF108D" w:rsidRDefault="00BF108D" w:rsidP="00BF108D"/>
    <w:p w14:paraId="07810265" w14:textId="77777777" w:rsidR="00BF108D" w:rsidRDefault="00BF108D" w:rsidP="00BF108D"/>
    <w:p w14:paraId="377C0A80" w14:textId="77777777" w:rsidR="00BF108D" w:rsidRDefault="00BF108D" w:rsidP="00BF108D"/>
    <w:p w14:paraId="4EE6B1F8" w14:textId="77777777" w:rsidR="00BF108D" w:rsidRDefault="00BF108D" w:rsidP="00BF108D"/>
    <w:p w14:paraId="3C9E66DB" w14:textId="77777777" w:rsidR="00BF108D" w:rsidRDefault="00BF108D" w:rsidP="00BF108D"/>
    <w:p w14:paraId="6798D185" w14:textId="77777777" w:rsidR="00BF108D" w:rsidRDefault="00BF108D" w:rsidP="00BF108D"/>
    <w:p w14:paraId="6CBAE847" w14:textId="77777777" w:rsidR="00BF108D" w:rsidRDefault="00BF108D" w:rsidP="00BF108D"/>
    <w:p w14:paraId="66968351" w14:textId="77777777" w:rsidR="00BF108D" w:rsidRDefault="00BF108D" w:rsidP="00BF108D"/>
    <w:p w14:paraId="12C1CDAD" w14:textId="77777777" w:rsidR="00BF108D" w:rsidRDefault="00BF108D" w:rsidP="00BF108D"/>
    <w:p w14:paraId="781917A7" w14:textId="77777777" w:rsidR="00BF108D" w:rsidRDefault="00BF108D" w:rsidP="00BF108D"/>
    <w:p w14:paraId="1823133E" w14:textId="77777777" w:rsidR="00BF108D" w:rsidRDefault="00BF108D" w:rsidP="00BF108D"/>
    <w:p w14:paraId="3A970AF3" w14:textId="77777777" w:rsidR="00BF108D" w:rsidRDefault="00BF108D" w:rsidP="00BF108D"/>
    <w:p w14:paraId="443EA7A0" w14:textId="77777777" w:rsidR="00BF108D" w:rsidRDefault="00BF108D" w:rsidP="00BF108D"/>
    <w:p w14:paraId="5B8C3BFE" w14:textId="77777777" w:rsidR="00BF108D" w:rsidRDefault="00BF108D" w:rsidP="00BF108D"/>
    <w:p w14:paraId="794BBB53" w14:textId="77777777" w:rsidR="00BF108D" w:rsidRDefault="00BF108D" w:rsidP="00BF108D"/>
    <w:p w14:paraId="63240753" w14:textId="77777777" w:rsidR="00BF108D" w:rsidRDefault="00BF108D" w:rsidP="00BF108D"/>
    <w:p w14:paraId="5E0601EF" w14:textId="77777777" w:rsidR="00BF108D" w:rsidRDefault="00BF108D" w:rsidP="00BF108D"/>
    <w:p w14:paraId="394F6AB8" w14:textId="77777777" w:rsidR="00BF108D" w:rsidRPr="00947A7B" w:rsidRDefault="00BF108D" w:rsidP="00BF108D"/>
    <w:p w14:paraId="188A1880" w14:textId="77777777" w:rsidR="00BF108D" w:rsidRDefault="00BF108D" w:rsidP="00BF108D">
      <w:r>
        <w:t xml:space="preserve">I confirm that I have not used any AI tools in the research and creation of this </w:t>
      </w:r>
    </w:p>
    <w:p w14:paraId="04DAA598" w14:textId="77777777" w:rsidR="00BF108D" w:rsidRDefault="00BF108D" w:rsidP="00BF108D">
      <w:r>
        <w:t xml:space="preserve">assignment. I confirm that I have not presented any AI generated materials as my own </w:t>
      </w:r>
    </w:p>
    <w:p w14:paraId="530F6972" w14:textId="77777777" w:rsidR="00BF108D" w:rsidRDefault="00BF108D" w:rsidP="00BF108D">
      <w:r>
        <w:t xml:space="preserve">work. I confirm I have copies of my drafts, notes, and other resources I used, which I </w:t>
      </w:r>
    </w:p>
    <w:p w14:paraId="45072D3D" w14:textId="114D2138" w:rsidR="00CD7AC2" w:rsidRPr="00947A7B" w:rsidRDefault="00BF108D" w:rsidP="00BF108D">
      <w:pPr>
        <w:rPr>
          <w:sz w:val="28"/>
          <w:szCs w:val="28"/>
        </w:rPr>
      </w:pPr>
      <w:r>
        <w:t>may be asked to provide in evidence.</w:t>
      </w:r>
      <w:r w:rsidR="00000000" w:rsidRPr="00947A7B">
        <w:br w:type="page"/>
      </w:r>
    </w:p>
    <w:p w14:paraId="3F5F5281" w14:textId="77777777" w:rsidR="00CD7AC2" w:rsidRPr="00947A7B" w:rsidRDefault="00000000" w:rsidP="00D91C2F">
      <w:pPr>
        <w:spacing w:line="360" w:lineRule="auto"/>
        <w:jc w:val="center"/>
        <w:rPr>
          <w:rFonts w:ascii="Times New Roman" w:eastAsia="Times New Roman" w:hAnsi="Times New Roman" w:cs="Times New Roman"/>
          <w:b/>
          <w:sz w:val="28"/>
          <w:szCs w:val="28"/>
        </w:rPr>
      </w:pPr>
      <w:r w:rsidRPr="00947A7B">
        <w:rPr>
          <w:rFonts w:ascii="Times New Roman" w:eastAsia="Times New Roman" w:hAnsi="Times New Roman" w:cs="Times New Roman"/>
          <w:b/>
          <w:sz w:val="28"/>
          <w:szCs w:val="28"/>
        </w:rPr>
        <w:lastRenderedPageBreak/>
        <w:t>Executive Summary</w:t>
      </w:r>
    </w:p>
    <w:p w14:paraId="46ECF46E" w14:textId="6C55C134" w:rsidR="00CD7AC2" w:rsidRPr="00947A7B" w:rsidRDefault="00000000" w:rsidP="00D91C2F">
      <w:pPr>
        <w:spacing w:line="360" w:lineRule="auto"/>
        <w:jc w:val="both"/>
        <w:rPr>
          <w:rFonts w:ascii="Times New Roman" w:eastAsia="Times New Roman" w:hAnsi="Times New Roman" w:cs="Times New Roman"/>
          <w:b/>
          <w:sz w:val="30"/>
          <w:szCs w:val="30"/>
        </w:rPr>
      </w:pPr>
      <w:r w:rsidRPr="00947A7B">
        <w:rPr>
          <w:rFonts w:ascii="Times New Roman" w:eastAsia="Times New Roman" w:hAnsi="Times New Roman" w:cs="Times New Roman"/>
          <w:sz w:val="24"/>
          <w:szCs w:val="24"/>
        </w:rPr>
        <w:t xml:space="preserve">This report has aimed to generate a new seminar event targeting revision of UK hotel policies related to employment of the LGBT population. Since the industry is less open to accepting LGBT people, the population and the industry have been the targets of the event. It has been seen that more than 30% of LGBT people face some kind of maltreatment in the UK workplace. Thus, their representation in the hotel industry has been found to be quite low. </w:t>
      </w:r>
      <w:r w:rsidR="00947A7B" w:rsidRPr="00947A7B">
        <w:rPr>
          <w:rFonts w:ascii="Times New Roman" w:eastAsia="Times New Roman" w:hAnsi="Times New Roman" w:cs="Times New Roman"/>
          <w:sz w:val="24"/>
          <w:szCs w:val="24"/>
        </w:rPr>
        <w:t>To</w:t>
      </w:r>
      <w:r w:rsidRPr="00947A7B">
        <w:rPr>
          <w:rFonts w:ascii="Times New Roman" w:eastAsia="Times New Roman" w:hAnsi="Times New Roman" w:cs="Times New Roman"/>
          <w:sz w:val="24"/>
          <w:szCs w:val="24"/>
        </w:rPr>
        <w:t xml:space="preserve"> ensure success, the event has been subjected to a few operational measures. For example, Facebook ads will promote the event to generate awareness and ensure healthy attendance. The budgeting revealed no loss but a profit of slightly more than </w:t>
      </w:r>
      <w:r w:rsidRPr="00947A7B">
        <w:rPr>
          <w:rFonts w:ascii="Times New Roman" w:eastAsia="Times New Roman" w:hAnsi="Times New Roman" w:cs="Times New Roman"/>
          <w:sz w:val="24"/>
          <w:szCs w:val="24"/>
          <w:highlight w:val="white"/>
        </w:rPr>
        <w:t xml:space="preserve">£5,000. However, threats like disrespect of an LGBT participant have been identified which may downplay the success of the event. Therefore, The Equality Act 2010 related to withholding from discriminating against anybody who is sexually different is planned for promotion by the marketing team during Facebook promotions. This will safeguard the integrity of LGBT participants and will involve inclusivity in the event. </w:t>
      </w:r>
      <w:r w:rsidRPr="00947A7B">
        <w:br w:type="page"/>
      </w:r>
    </w:p>
    <w:bookmarkStart w:id="0" w:name="_isxq7z4ny53h" w:colFirst="0" w:colLast="0" w:displacedByCustomXml="next"/>
    <w:bookmarkEnd w:id="0" w:displacedByCustomXml="next"/>
    <w:sdt>
      <w:sdtPr>
        <w:rPr>
          <w:rFonts w:ascii="Arial" w:eastAsia="Arial" w:hAnsi="Arial" w:cs="Arial"/>
          <w:color w:val="auto"/>
          <w:sz w:val="22"/>
          <w:szCs w:val="22"/>
          <w:lang w:val="en-GB" w:eastAsia="en-IN"/>
        </w:rPr>
        <w:id w:val="1551875496"/>
        <w:docPartObj>
          <w:docPartGallery w:val="Table of Contents"/>
          <w:docPartUnique/>
        </w:docPartObj>
      </w:sdtPr>
      <w:sdtEndPr>
        <w:rPr>
          <w:b/>
          <w:bCs/>
        </w:rPr>
      </w:sdtEndPr>
      <w:sdtContent>
        <w:p w14:paraId="7CA43C22" w14:textId="73F29309" w:rsidR="00FC0854" w:rsidRPr="00947A7B" w:rsidRDefault="00FC0854" w:rsidP="00D91C2F">
          <w:pPr>
            <w:pStyle w:val="TOCHeading"/>
            <w:spacing w:before="0" w:line="360" w:lineRule="auto"/>
            <w:jc w:val="center"/>
            <w:rPr>
              <w:rFonts w:ascii="Times New Roman" w:hAnsi="Times New Roman" w:cs="Times New Roman"/>
              <w:b/>
              <w:bCs/>
              <w:color w:val="000000" w:themeColor="text1"/>
              <w:sz w:val="28"/>
              <w:szCs w:val="28"/>
              <w:lang w:val="en-GB"/>
            </w:rPr>
          </w:pPr>
          <w:r w:rsidRPr="00947A7B">
            <w:rPr>
              <w:rFonts w:ascii="Times New Roman" w:hAnsi="Times New Roman" w:cs="Times New Roman"/>
              <w:b/>
              <w:bCs/>
              <w:color w:val="000000" w:themeColor="text1"/>
              <w:sz w:val="28"/>
              <w:szCs w:val="28"/>
              <w:lang w:val="en-GB"/>
            </w:rPr>
            <w:t>Table of Contents</w:t>
          </w:r>
        </w:p>
        <w:p w14:paraId="09E6BECF" w14:textId="207ACCD7" w:rsidR="00413CF5" w:rsidRPr="00947A7B" w:rsidRDefault="00FC0854"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r w:rsidRPr="00947A7B">
            <w:rPr>
              <w:rFonts w:ascii="Times New Roman" w:hAnsi="Times New Roman" w:cs="Times New Roman"/>
              <w:color w:val="000000" w:themeColor="text1"/>
              <w:sz w:val="24"/>
              <w:szCs w:val="24"/>
            </w:rPr>
            <w:fldChar w:fldCharType="begin"/>
          </w:r>
          <w:r w:rsidRPr="00947A7B">
            <w:rPr>
              <w:rFonts w:ascii="Times New Roman" w:hAnsi="Times New Roman" w:cs="Times New Roman"/>
              <w:color w:val="000000" w:themeColor="text1"/>
              <w:sz w:val="24"/>
              <w:szCs w:val="24"/>
            </w:rPr>
            <w:instrText xml:space="preserve"> TOC \o "1-3" \h \z \u </w:instrText>
          </w:r>
          <w:r w:rsidRPr="00947A7B">
            <w:rPr>
              <w:rFonts w:ascii="Times New Roman" w:hAnsi="Times New Roman" w:cs="Times New Roman"/>
              <w:color w:val="000000" w:themeColor="text1"/>
              <w:sz w:val="24"/>
              <w:szCs w:val="24"/>
            </w:rPr>
            <w:fldChar w:fldCharType="separate"/>
          </w:r>
          <w:hyperlink w:anchor="_Toc188565696" w:history="1">
            <w:r w:rsidR="00413CF5" w:rsidRPr="00947A7B">
              <w:rPr>
                <w:rStyle w:val="Hyperlink"/>
                <w:rFonts w:ascii="Times New Roman" w:hAnsi="Times New Roman" w:cs="Times New Roman"/>
                <w:sz w:val="24"/>
                <w:szCs w:val="24"/>
              </w:rPr>
              <w:t>1. Introduction</w:t>
            </w:r>
            <w:r w:rsidR="00413CF5" w:rsidRPr="00947A7B">
              <w:rPr>
                <w:rFonts w:ascii="Times New Roman" w:hAnsi="Times New Roman" w:cs="Times New Roman"/>
                <w:webHidden/>
                <w:sz w:val="24"/>
                <w:szCs w:val="24"/>
              </w:rPr>
              <w:tab/>
            </w:r>
            <w:r w:rsidR="00413CF5" w:rsidRPr="00947A7B">
              <w:rPr>
                <w:rFonts w:ascii="Times New Roman" w:hAnsi="Times New Roman" w:cs="Times New Roman"/>
                <w:webHidden/>
                <w:sz w:val="24"/>
                <w:szCs w:val="24"/>
              </w:rPr>
              <w:fldChar w:fldCharType="begin"/>
            </w:r>
            <w:r w:rsidR="00413CF5" w:rsidRPr="00947A7B">
              <w:rPr>
                <w:rFonts w:ascii="Times New Roman" w:hAnsi="Times New Roman" w:cs="Times New Roman"/>
                <w:webHidden/>
                <w:sz w:val="24"/>
                <w:szCs w:val="24"/>
              </w:rPr>
              <w:instrText xml:space="preserve"> PAGEREF _Toc188565696 \h </w:instrText>
            </w:r>
            <w:r w:rsidR="00413CF5" w:rsidRPr="00947A7B">
              <w:rPr>
                <w:rFonts w:ascii="Times New Roman" w:hAnsi="Times New Roman" w:cs="Times New Roman"/>
                <w:webHidden/>
                <w:sz w:val="24"/>
                <w:szCs w:val="24"/>
              </w:rPr>
            </w:r>
            <w:r w:rsidR="00413CF5" w:rsidRPr="00947A7B">
              <w:rPr>
                <w:rFonts w:ascii="Times New Roman" w:hAnsi="Times New Roman" w:cs="Times New Roman"/>
                <w:webHidden/>
                <w:sz w:val="24"/>
                <w:szCs w:val="24"/>
              </w:rPr>
              <w:fldChar w:fldCharType="separate"/>
            </w:r>
            <w:r w:rsidR="00413CF5" w:rsidRPr="00947A7B">
              <w:rPr>
                <w:rFonts w:ascii="Times New Roman" w:hAnsi="Times New Roman" w:cs="Times New Roman"/>
                <w:webHidden/>
                <w:sz w:val="24"/>
                <w:szCs w:val="24"/>
              </w:rPr>
              <w:t>3</w:t>
            </w:r>
            <w:r w:rsidR="00413CF5" w:rsidRPr="00947A7B">
              <w:rPr>
                <w:rFonts w:ascii="Times New Roman" w:hAnsi="Times New Roman" w:cs="Times New Roman"/>
                <w:webHidden/>
                <w:sz w:val="24"/>
                <w:szCs w:val="24"/>
              </w:rPr>
              <w:fldChar w:fldCharType="end"/>
            </w:r>
          </w:hyperlink>
        </w:p>
        <w:p w14:paraId="7432D108" w14:textId="4279F62F"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697" w:history="1">
            <w:r w:rsidRPr="00947A7B">
              <w:rPr>
                <w:rStyle w:val="Hyperlink"/>
                <w:rFonts w:ascii="Times New Roman" w:hAnsi="Times New Roman" w:cs="Times New Roman"/>
                <w:sz w:val="24"/>
                <w:szCs w:val="24"/>
              </w:rPr>
              <w:t>2. The event cycle</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_Toc188565697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3</w:t>
            </w:r>
            <w:r w:rsidRPr="00947A7B">
              <w:rPr>
                <w:rFonts w:ascii="Times New Roman" w:hAnsi="Times New Roman" w:cs="Times New Roman"/>
                <w:webHidden/>
                <w:sz w:val="24"/>
                <w:szCs w:val="24"/>
              </w:rPr>
              <w:fldChar w:fldCharType="end"/>
            </w:r>
          </w:hyperlink>
        </w:p>
        <w:p w14:paraId="5C8A04D5" w14:textId="4CDE711B"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698" w:history="1">
            <w:r w:rsidRPr="00947A7B">
              <w:rPr>
                <w:rStyle w:val="Hyperlink"/>
                <w:rFonts w:ascii="Times New Roman" w:hAnsi="Times New Roman" w:cs="Times New Roman"/>
                <w:sz w:val="24"/>
                <w:szCs w:val="24"/>
              </w:rPr>
              <w:t>3. Event concept</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_Toc188565698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5</w:t>
            </w:r>
            <w:r w:rsidRPr="00947A7B">
              <w:rPr>
                <w:rFonts w:ascii="Times New Roman" w:hAnsi="Times New Roman" w:cs="Times New Roman"/>
                <w:webHidden/>
                <w:sz w:val="24"/>
                <w:szCs w:val="24"/>
              </w:rPr>
              <w:fldChar w:fldCharType="end"/>
            </w:r>
          </w:hyperlink>
        </w:p>
        <w:p w14:paraId="35E852FF" w14:textId="0844D4BF"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699" w:history="1">
            <w:r w:rsidRPr="00947A7B">
              <w:rPr>
                <w:rStyle w:val="Hyperlink"/>
                <w:rFonts w:ascii="Times New Roman" w:hAnsi="Times New Roman" w:cs="Times New Roman"/>
                <w:sz w:val="24"/>
                <w:szCs w:val="24"/>
              </w:rPr>
              <w:t>4. Aim and objectives of the event</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_Toc188565699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5</w:t>
            </w:r>
            <w:r w:rsidRPr="00947A7B">
              <w:rPr>
                <w:rFonts w:ascii="Times New Roman" w:hAnsi="Times New Roman" w:cs="Times New Roman"/>
                <w:webHidden/>
                <w:sz w:val="24"/>
                <w:szCs w:val="24"/>
              </w:rPr>
              <w:fldChar w:fldCharType="end"/>
            </w:r>
          </w:hyperlink>
        </w:p>
        <w:p w14:paraId="2CC4BE87" w14:textId="0E6BD7FF" w:rsidR="00413CF5" w:rsidRPr="00947A7B" w:rsidRDefault="00413CF5" w:rsidP="00D91C2F">
          <w:pPr>
            <w:pStyle w:val="TOC2"/>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0" w:history="1">
            <w:r w:rsidRPr="00947A7B">
              <w:rPr>
                <w:rStyle w:val="Hyperlink"/>
                <w:rFonts w:ascii="Times New Roman" w:hAnsi="Times New Roman" w:cs="Times New Roman"/>
                <w:sz w:val="24"/>
                <w:szCs w:val="24"/>
              </w:rPr>
              <w:t>4.1 Overarching aim</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_Toc188565700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5</w:t>
            </w:r>
            <w:r w:rsidRPr="00947A7B">
              <w:rPr>
                <w:rFonts w:ascii="Times New Roman" w:hAnsi="Times New Roman" w:cs="Times New Roman"/>
                <w:webHidden/>
                <w:sz w:val="24"/>
                <w:szCs w:val="24"/>
              </w:rPr>
              <w:fldChar w:fldCharType="end"/>
            </w:r>
          </w:hyperlink>
        </w:p>
        <w:p w14:paraId="12CE1C3C" w14:textId="07C5DDA8" w:rsidR="00413CF5" w:rsidRPr="00947A7B" w:rsidRDefault="00413CF5" w:rsidP="00D91C2F">
          <w:pPr>
            <w:pStyle w:val="TOC2"/>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1" w:history="1">
            <w:r w:rsidRPr="00947A7B">
              <w:rPr>
                <w:rStyle w:val="Hyperlink"/>
                <w:rFonts w:ascii="Times New Roman" w:hAnsi="Times New Roman" w:cs="Times New Roman"/>
                <w:sz w:val="24"/>
                <w:szCs w:val="24"/>
              </w:rPr>
              <w:t>4.2 SMART objectives</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_Toc188565701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5</w:t>
            </w:r>
            <w:r w:rsidRPr="00947A7B">
              <w:rPr>
                <w:rFonts w:ascii="Times New Roman" w:hAnsi="Times New Roman" w:cs="Times New Roman"/>
                <w:webHidden/>
                <w:sz w:val="24"/>
                <w:szCs w:val="24"/>
              </w:rPr>
              <w:fldChar w:fldCharType="end"/>
            </w:r>
          </w:hyperlink>
        </w:p>
        <w:p w14:paraId="081DDF73" w14:textId="0C9CE4E8"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2" w:history="1">
            <w:r w:rsidRPr="00947A7B">
              <w:rPr>
                <w:rStyle w:val="Hyperlink"/>
                <w:rFonts w:ascii="Times New Roman" w:hAnsi="Times New Roman" w:cs="Times New Roman"/>
                <w:sz w:val="24"/>
                <w:szCs w:val="24"/>
              </w:rPr>
              <w:t>5. Event management</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_Toc188565702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6</w:t>
            </w:r>
            <w:r w:rsidRPr="00947A7B">
              <w:rPr>
                <w:rFonts w:ascii="Times New Roman" w:hAnsi="Times New Roman" w:cs="Times New Roman"/>
                <w:webHidden/>
                <w:sz w:val="24"/>
                <w:szCs w:val="24"/>
              </w:rPr>
              <w:fldChar w:fldCharType="end"/>
            </w:r>
          </w:hyperlink>
        </w:p>
        <w:p w14:paraId="7D11F459" w14:textId="51E33FE8" w:rsidR="00413CF5" w:rsidRPr="00947A7B" w:rsidRDefault="00413CF5" w:rsidP="00D91C2F">
          <w:pPr>
            <w:pStyle w:val="TOC2"/>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3" w:history="1">
            <w:r w:rsidRPr="00947A7B">
              <w:rPr>
                <w:rStyle w:val="Hyperlink"/>
                <w:rFonts w:ascii="Times New Roman" w:hAnsi="Times New Roman" w:cs="Times New Roman"/>
                <w:sz w:val="24"/>
                <w:szCs w:val="24"/>
              </w:rPr>
              <w:t>5.1 Operational activities</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_Toc188565703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6</w:t>
            </w:r>
            <w:r w:rsidRPr="00947A7B">
              <w:rPr>
                <w:rFonts w:ascii="Times New Roman" w:hAnsi="Times New Roman" w:cs="Times New Roman"/>
                <w:webHidden/>
                <w:sz w:val="24"/>
                <w:szCs w:val="24"/>
              </w:rPr>
              <w:fldChar w:fldCharType="end"/>
            </w:r>
          </w:hyperlink>
        </w:p>
        <w:p w14:paraId="34D7F5AA" w14:textId="63F838C3" w:rsidR="00413CF5" w:rsidRPr="00947A7B" w:rsidRDefault="00413CF5" w:rsidP="00D91C2F">
          <w:pPr>
            <w:pStyle w:val="TOC2"/>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4" w:history="1">
            <w:r w:rsidRPr="00947A7B">
              <w:rPr>
                <w:rStyle w:val="Hyperlink"/>
                <w:rFonts w:ascii="Times New Roman" w:hAnsi="Times New Roman" w:cs="Times New Roman"/>
                <w:sz w:val="24"/>
                <w:szCs w:val="24"/>
              </w:rPr>
              <w:t>5.2 Planning activities</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_Toc188565704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7</w:t>
            </w:r>
            <w:r w:rsidRPr="00947A7B">
              <w:rPr>
                <w:rFonts w:ascii="Times New Roman" w:hAnsi="Times New Roman" w:cs="Times New Roman"/>
                <w:webHidden/>
                <w:sz w:val="24"/>
                <w:szCs w:val="24"/>
              </w:rPr>
              <w:fldChar w:fldCharType="end"/>
            </w:r>
          </w:hyperlink>
        </w:p>
        <w:p w14:paraId="5BF853FF" w14:textId="6594AE2F" w:rsidR="00413CF5" w:rsidRPr="00947A7B" w:rsidRDefault="00413CF5" w:rsidP="00D91C2F">
          <w:pPr>
            <w:pStyle w:val="TOC2"/>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5" w:history="1">
            <w:r w:rsidRPr="00947A7B">
              <w:rPr>
                <w:rStyle w:val="Hyperlink"/>
                <w:rFonts w:ascii="Times New Roman" w:hAnsi="Times New Roman" w:cs="Times New Roman"/>
                <w:sz w:val="24"/>
                <w:szCs w:val="24"/>
              </w:rPr>
              <w:t>5.3 Marketing activities</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_Toc188565705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7</w:t>
            </w:r>
            <w:r w:rsidRPr="00947A7B">
              <w:rPr>
                <w:rFonts w:ascii="Times New Roman" w:hAnsi="Times New Roman" w:cs="Times New Roman"/>
                <w:webHidden/>
                <w:sz w:val="24"/>
                <w:szCs w:val="24"/>
              </w:rPr>
              <w:fldChar w:fldCharType="end"/>
            </w:r>
          </w:hyperlink>
        </w:p>
        <w:p w14:paraId="60BB4449" w14:textId="69F516FD"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6" w:history="1">
            <w:r w:rsidRPr="00947A7B">
              <w:rPr>
                <w:rStyle w:val="Hyperlink"/>
                <w:rFonts w:ascii="Times New Roman" w:hAnsi="Times New Roman" w:cs="Times New Roman"/>
                <w:sz w:val="24"/>
                <w:szCs w:val="24"/>
              </w:rPr>
              <w:t>6. Event budget</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_Toc188565706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8</w:t>
            </w:r>
            <w:r w:rsidRPr="00947A7B">
              <w:rPr>
                <w:rFonts w:ascii="Times New Roman" w:hAnsi="Times New Roman" w:cs="Times New Roman"/>
                <w:webHidden/>
                <w:sz w:val="24"/>
                <w:szCs w:val="24"/>
              </w:rPr>
              <w:fldChar w:fldCharType="end"/>
            </w:r>
          </w:hyperlink>
        </w:p>
        <w:p w14:paraId="0B379EE2" w14:textId="0002578E"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7" w:history="1">
            <w:r w:rsidRPr="00947A7B">
              <w:rPr>
                <w:rStyle w:val="Hyperlink"/>
                <w:rFonts w:ascii="Times New Roman" w:hAnsi="Times New Roman" w:cs="Times New Roman"/>
                <w:sz w:val="24"/>
                <w:szCs w:val="24"/>
              </w:rPr>
              <w:t>7. Industry trends, issues and impacts</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_Toc188565707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9</w:t>
            </w:r>
            <w:r w:rsidRPr="00947A7B">
              <w:rPr>
                <w:rFonts w:ascii="Times New Roman" w:hAnsi="Times New Roman" w:cs="Times New Roman"/>
                <w:webHidden/>
                <w:sz w:val="24"/>
                <w:szCs w:val="24"/>
              </w:rPr>
              <w:fldChar w:fldCharType="end"/>
            </w:r>
          </w:hyperlink>
        </w:p>
        <w:p w14:paraId="6FD6E8F7" w14:textId="28EFCEC8"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8" w:history="1">
            <w:r w:rsidRPr="00947A7B">
              <w:rPr>
                <w:rStyle w:val="Hyperlink"/>
                <w:rFonts w:ascii="Times New Roman" w:hAnsi="Times New Roman" w:cs="Times New Roman"/>
                <w:sz w:val="24"/>
                <w:szCs w:val="24"/>
              </w:rPr>
              <w:t>8. Situational and cultural considerations</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_Toc188565708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10</w:t>
            </w:r>
            <w:r w:rsidRPr="00947A7B">
              <w:rPr>
                <w:rFonts w:ascii="Times New Roman" w:hAnsi="Times New Roman" w:cs="Times New Roman"/>
                <w:webHidden/>
                <w:sz w:val="24"/>
                <w:szCs w:val="24"/>
              </w:rPr>
              <w:fldChar w:fldCharType="end"/>
            </w:r>
          </w:hyperlink>
        </w:p>
        <w:p w14:paraId="22B433A8" w14:textId="6F302626" w:rsidR="00413CF5" w:rsidRPr="00947A7B" w:rsidRDefault="00413CF5" w:rsidP="00D91C2F">
          <w:pPr>
            <w:pStyle w:val="TOC1"/>
            <w:tabs>
              <w:tab w:val="right" w:leader="dot" w:pos="9350"/>
            </w:tabs>
            <w:spacing w:after="0" w:line="360" w:lineRule="auto"/>
            <w:jc w:val="both"/>
            <w:rPr>
              <w:rFonts w:ascii="Times New Roman" w:eastAsiaTheme="minorEastAsia" w:hAnsi="Times New Roman" w:cs="Times New Roman"/>
              <w:kern w:val="2"/>
              <w:sz w:val="28"/>
              <w:szCs w:val="28"/>
              <w14:ligatures w14:val="standardContextual"/>
            </w:rPr>
          </w:pPr>
          <w:hyperlink w:anchor="_Toc188565709" w:history="1">
            <w:r w:rsidRPr="00947A7B">
              <w:rPr>
                <w:rStyle w:val="Hyperlink"/>
                <w:rFonts w:ascii="Times New Roman" w:hAnsi="Times New Roman" w:cs="Times New Roman"/>
                <w:sz w:val="24"/>
                <w:szCs w:val="24"/>
              </w:rPr>
              <w:t>9. Conclusion</w:t>
            </w:r>
            <w:r w:rsidRPr="00947A7B">
              <w:rPr>
                <w:rFonts w:ascii="Times New Roman" w:hAnsi="Times New Roman" w:cs="Times New Roman"/>
                <w:webHidden/>
                <w:sz w:val="24"/>
                <w:szCs w:val="24"/>
              </w:rPr>
              <w:tab/>
            </w:r>
            <w:r w:rsidRPr="00947A7B">
              <w:rPr>
                <w:rFonts w:ascii="Times New Roman" w:hAnsi="Times New Roman" w:cs="Times New Roman"/>
                <w:webHidden/>
                <w:sz w:val="24"/>
                <w:szCs w:val="24"/>
              </w:rPr>
              <w:fldChar w:fldCharType="begin"/>
            </w:r>
            <w:r w:rsidRPr="00947A7B">
              <w:rPr>
                <w:rFonts w:ascii="Times New Roman" w:hAnsi="Times New Roman" w:cs="Times New Roman"/>
                <w:webHidden/>
                <w:sz w:val="24"/>
                <w:szCs w:val="24"/>
              </w:rPr>
              <w:instrText xml:space="preserve"> PAGEREF _Toc188565709 \h </w:instrText>
            </w:r>
            <w:r w:rsidRPr="00947A7B">
              <w:rPr>
                <w:rFonts w:ascii="Times New Roman" w:hAnsi="Times New Roman" w:cs="Times New Roman"/>
                <w:webHidden/>
                <w:sz w:val="24"/>
                <w:szCs w:val="24"/>
              </w:rPr>
            </w:r>
            <w:r w:rsidRPr="00947A7B">
              <w:rPr>
                <w:rFonts w:ascii="Times New Roman" w:hAnsi="Times New Roman" w:cs="Times New Roman"/>
                <w:webHidden/>
                <w:sz w:val="24"/>
                <w:szCs w:val="24"/>
              </w:rPr>
              <w:fldChar w:fldCharType="separate"/>
            </w:r>
            <w:r w:rsidRPr="00947A7B">
              <w:rPr>
                <w:rFonts w:ascii="Times New Roman" w:hAnsi="Times New Roman" w:cs="Times New Roman"/>
                <w:webHidden/>
                <w:sz w:val="24"/>
                <w:szCs w:val="24"/>
              </w:rPr>
              <w:t>11</w:t>
            </w:r>
            <w:r w:rsidRPr="00947A7B">
              <w:rPr>
                <w:rFonts w:ascii="Times New Roman" w:hAnsi="Times New Roman" w:cs="Times New Roman"/>
                <w:webHidden/>
                <w:sz w:val="24"/>
                <w:szCs w:val="24"/>
              </w:rPr>
              <w:fldChar w:fldCharType="end"/>
            </w:r>
          </w:hyperlink>
        </w:p>
        <w:p w14:paraId="762E8B78" w14:textId="38832029" w:rsidR="00413CF5" w:rsidRPr="00947A7B" w:rsidRDefault="00413CF5" w:rsidP="00D91C2F">
          <w:pPr>
            <w:pStyle w:val="TOC1"/>
            <w:tabs>
              <w:tab w:val="right" w:leader="dot" w:pos="9350"/>
            </w:tabs>
            <w:spacing w:after="0"/>
            <w:rPr>
              <w:rFonts w:asciiTheme="minorHAnsi" w:eastAsiaTheme="minorEastAsia" w:hAnsiTheme="minorHAnsi" w:cstheme="minorBidi"/>
              <w:kern w:val="2"/>
              <w:sz w:val="24"/>
              <w:szCs w:val="24"/>
              <w14:ligatures w14:val="standardContextual"/>
            </w:rPr>
          </w:pPr>
          <w:hyperlink w:anchor="_Toc188565710" w:history="1">
            <w:r w:rsidRPr="00947A7B">
              <w:rPr>
                <w:rStyle w:val="Hyperlink"/>
              </w:rPr>
              <w:t>References</w:t>
            </w:r>
            <w:r w:rsidRPr="00947A7B">
              <w:rPr>
                <w:webHidden/>
              </w:rPr>
              <w:tab/>
            </w:r>
            <w:r w:rsidRPr="00947A7B">
              <w:rPr>
                <w:webHidden/>
              </w:rPr>
              <w:fldChar w:fldCharType="begin"/>
            </w:r>
            <w:r w:rsidRPr="00947A7B">
              <w:rPr>
                <w:webHidden/>
              </w:rPr>
              <w:instrText xml:space="preserve"> PAGEREF _Toc188565710 \h </w:instrText>
            </w:r>
            <w:r w:rsidRPr="00947A7B">
              <w:rPr>
                <w:webHidden/>
              </w:rPr>
            </w:r>
            <w:r w:rsidRPr="00947A7B">
              <w:rPr>
                <w:webHidden/>
              </w:rPr>
              <w:fldChar w:fldCharType="separate"/>
            </w:r>
            <w:r w:rsidRPr="00947A7B">
              <w:rPr>
                <w:webHidden/>
              </w:rPr>
              <w:t>12</w:t>
            </w:r>
            <w:r w:rsidRPr="00947A7B">
              <w:rPr>
                <w:webHidden/>
              </w:rPr>
              <w:fldChar w:fldCharType="end"/>
            </w:r>
          </w:hyperlink>
        </w:p>
        <w:p w14:paraId="478E814B" w14:textId="72A979D2" w:rsidR="00FC0854" w:rsidRPr="00947A7B" w:rsidRDefault="00FC0854" w:rsidP="00D91C2F">
          <w:pPr>
            <w:spacing w:line="360" w:lineRule="auto"/>
            <w:jc w:val="both"/>
          </w:pPr>
          <w:r w:rsidRPr="00947A7B">
            <w:rPr>
              <w:rFonts w:ascii="Times New Roman" w:hAnsi="Times New Roman" w:cs="Times New Roman"/>
              <w:b/>
              <w:bCs/>
              <w:color w:val="000000" w:themeColor="text1"/>
              <w:sz w:val="24"/>
              <w:szCs w:val="24"/>
            </w:rPr>
            <w:fldChar w:fldCharType="end"/>
          </w:r>
        </w:p>
      </w:sdtContent>
    </w:sdt>
    <w:p w14:paraId="6475DD3A" w14:textId="77777777" w:rsidR="00FC0854" w:rsidRPr="00947A7B" w:rsidRDefault="00FC0854" w:rsidP="00D91C2F">
      <w:pPr>
        <w:rPr>
          <w:rFonts w:ascii="Times New Roman" w:eastAsia="Times New Roman" w:hAnsi="Times New Roman" w:cs="Times New Roman"/>
          <w:b/>
          <w:sz w:val="28"/>
          <w:szCs w:val="28"/>
        </w:rPr>
      </w:pPr>
      <w:r w:rsidRPr="00947A7B">
        <w:br w:type="page"/>
      </w:r>
    </w:p>
    <w:p w14:paraId="0B6A0A70" w14:textId="37020B3C" w:rsidR="00CD7AC2" w:rsidRPr="00947A7B" w:rsidRDefault="00000000" w:rsidP="00D91C2F">
      <w:pPr>
        <w:pStyle w:val="Heading1"/>
        <w:spacing w:before="0" w:after="0"/>
      </w:pPr>
      <w:bookmarkStart w:id="1" w:name="_Toc188565696"/>
      <w:r w:rsidRPr="00947A7B">
        <w:lastRenderedPageBreak/>
        <w:t>1. Introduction</w:t>
      </w:r>
      <w:bookmarkEnd w:id="1"/>
      <w:r w:rsidRPr="00947A7B">
        <w:t xml:space="preserve"> </w:t>
      </w:r>
    </w:p>
    <w:p w14:paraId="7E1F226E" w14:textId="02E6EF60"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The event is a seminar based on the need to revise inclusion policies so that LGBT</w:t>
      </w:r>
      <w:r w:rsidR="00D91C2F" w:rsidRPr="00947A7B">
        <w:rPr>
          <w:rFonts w:ascii="Times New Roman" w:eastAsia="Times New Roman" w:hAnsi="Times New Roman" w:cs="Times New Roman"/>
          <w:sz w:val="24"/>
          <w:szCs w:val="24"/>
        </w:rPr>
        <w:t>Q+</w:t>
      </w:r>
      <w:r w:rsidRPr="00947A7B">
        <w:rPr>
          <w:rFonts w:ascii="Times New Roman" w:eastAsia="Times New Roman" w:hAnsi="Times New Roman" w:cs="Times New Roman"/>
          <w:sz w:val="24"/>
          <w:szCs w:val="24"/>
        </w:rPr>
        <w:t xml:space="preserve"> people can find employment in UK's hotels. The reason behind the choice of this event is that LGBT</w:t>
      </w:r>
      <w:r w:rsidR="00D91C2F" w:rsidRPr="00947A7B">
        <w:rPr>
          <w:rFonts w:ascii="Times New Roman" w:eastAsia="Times New Roman" w:hAnsi="Times New Roman" w:cs="Times New Roman"/>
          <w:sz w:val="24"/>
          <w:szCs w:val="24"/>
        </w:rPr>
        <w:t>Q+</w:t>
      </w:r>
      <w:r w:rsidRPr="00947A7B">
        <w:rPr>
          <w:rFonts w:ascii="Times New Roman" w:eastAsia="Times New Roman" w:hAnsi="Times New Roman" w:cs="Times New Roman"/>
          <w:sz w:val="24"/>
          <w:szCs w:val="24"/>
        </w:rPr>
        <w:t xml:space="preserve"> people are facing bullying and harassment in UK workplaces. As per a 2024 TUC survey, 1 in 2 LGBT people have faced workplace bullying or harassment in the last 5 years (TUC</w:t>
      </w:r>
      <w:r w:rsidR="00437E91">
        <w:rPr>
          <w:rFonts w:ascii="Times New Roman" w:eastAsia="Times New Roman" w:hAnsi="Times New Roman" w:cs="Times New Roman"/>
          <w:sz w:val="24"/>
          <w:szCs w:val="24"/>
        </w:rPr>
        <w:t>.org.uk</w:t>
      </w:r>
      <w:r w:rsidRPr="00947A7B">
        <w:rPr>
          <w:rFonts w:ascii="Times New Roman" w:eastAsia="Times New Roman" w:hAnsi="Times New Roman" w:cs="Times New Roman"/>
          <w:sz w:val="24"/>
          <w:szCs w:val="24"/>
        </w:rPr>
        <w:t xml:space="preserve">, 2024). It makes the situation quite hard for their survival and hence, the population of LGBT workers in the UK's hotel industry is quite low. Furthermore, Vongvisitsin and Wong (2021) state that although diversity and inclusion (D&amp;I) strategies are being adopted in the hospitality sector, LGBT inclusion falls far behind gender, </w:t>
      </w:r>
      <w:r w:rsidR="00947A7B" w:rsidRPr="00947A7B">
        <w:rPr>
          <w:rFonts w:ascii="Times New Roman" w:eastAsia="Times New Roman" w:hAnsi="Times New Roman" w:cs="Times New Roman"/>
          <w:sz w:val="24"/>
          <w:szCs w:val="24"/>
        </w:rPr>
        <w:t>race,</w:t>
      </w:r>
      <w:r w:rsidRPr="00947A7B">
        <w:rPr>
          <w:rFonts w:ascii="Times New Roman" w:eastAsia="Times New Roman" w:hAnsi="Times New Roman" w:cs="Times New Roman"/>
          <w:sz w:val="24"/>
          <w:szCs w:val="24"/>
        </w:rPr>
        <w:t xml:space="preserve"> and disability inclusion. </w:t>
      </w:r>
    </w:p>
    <w:p w14:paraId="0B78DB90" w14:textId="62FF7027" w:rsidR="00CD7AC2" w:rsidRPr="00947A7B" w:rsidRDefault="00947A7B"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To hold the event, the Minister Forum's theatre within The Minister Building in EC3 London will be the chosen location. One reason behind the choice is that it can house 342 people which is enough for a seminar (Cavendishvenues, 2025). Another reason is that the location is minutes away from waterways and underground railway transport. </w:t>
      </w:r>
    </w:p>
    <w:p w14:paraId="368BD1B2" w14:textId="77777777" w:rsidR="00CD7AC2" w:rsidRPr="00947A7B" w:rsidRDefault="00000000" w:rsidP="00D91C2F">
      <w:pPr>
        <w:pStyle w:val="Heading1"/>
        <w:spacing w:before="0" w:after="0"/>
      </w:pPr>
      <w:bookmarkStart w:id="2" w:name="_le9o9uhudey" w:colFirst="0" w:colLast="0"/>
      <w:bookmarkStart w:id="3" w:name="_Toc188565697"/>
      <w:bookmarkEnd w:id="2"/>
      <w:r w:rsidRPr="00947A7B">
        <w:t>2. The event cycle</w:t>
      </w:r>
      <w:bookmarkEnd w:id="3"/>
      <w:r w:rsidRPr="00947A7B">
        <w:t xml:space="preserve"> </w:t>
      </w:r>
    </w:p>
    <w:p w14:paraId="2CF85DDA" w14:textId="40A41CE1"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An event cycle or lifecycle covers stages beginning from the announcement of an event to closure. Hence, the stages that must be considered for the present event will be planning for strategy, planning for operations, showing operational readiness, delivering the </w:t>
      </w:r>
      <w:r w:rsidR="00947A7B" w:rsidRPr="00947A7B">
        <w:rPr>
          <w:rFonts w:ascii="Times New Roman" w:eastAsia="Times New Roman" w:hAnsi="Times New Roman" w:cs="Times New Roman"/>
          <w:sz w:val="24"/>
          <w:szCs w:val="24"/>
        </w:rPr>
        <w:t>event,</w:t>
      </w:r>
      <w:r w:rsidRPr="00947A7B">
        <w:rPr>
          <w:rFonts w:ascii="Times New Roman" w:eastAsia="Times New Roman" w:hAnsi="Times New Roman" w:cs="Times New Roman"/>
          <w:sz w:val="24"/>
          <w:szCs w:val="24"/>
        </w:rPr>
        <w:t xml:space="preserve"> and closing the event.</w:t>
      </w:r>
      <w:r w:rsidR="00D91C2F" w:rsidRPr="00947A7B">
        <w:rPr>
          <w:rFonts w:ascii="Times New Roman" w:eastAsia="Times New Roman" w:hAnsi="Times New Roman" w:cs="Times New Roman"/>
          <w:sz w:val="24"/>
          <w:szCs w:val="24"/>
        </w:rPr>
        <w:t xml:space="preserve"> </w:t>
      </w:r>
    </w:p>
    <w:p w14:paraId="4F3532E9" w14:textId="77777777"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b/>
          <w:i/>
          <w:sz w:val="24"/>
          <w:szCs w:val="24"/>
        </w:rPr>
        <w:t>Planning for strategy:</w:t>
      </w:r>
      <w:r w:rsidRPr="00947A7B">
        <w:rPr>
          <w:rFonts w:ascii="Times New Roman" w:eastAsia="Times New Roman" w:hAnsi="Times New Roman" w:cs="Times New Roman"/>
          <w:sz w:val="24"/>
          <w:szCs w:val="24"/>
        </w:rPr>
        <w:t xml:space="preserve"> This stage is associated with organising a team and setting strategic direction for the event (Eventplanninggroup, 2025). For example, one marketing manager and two marketing employees will be required for planning. This manager analyses success of advertising (Workable, 2025). Thus, the whole team will be responsible for managing the Facebook promotions related to the seminar event</w:t>
      </w:r>
    </w:p>
    <w:p w14:paraId="46EEEFC2" w14:textId="16E74E4A"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b/>
          <w:i/>
          <w:sz w:val="24"/>
          <w:szCs w:val="24"/>
        </w:rPr>
        <w:t>Planning for operations:</w:t>
      </w:r>
      <w:r w:rsidRPr="00947A7B">
        <w:rPr>
          <w:rFonts w:ascii="Times New Roman" w:eastAsia="Times New Roman" w:hAnsi="Times New Roman" w:cs="Times New Roman"/>
          <w:sz w:val="24"/>
          <w:szCs w:val="24"/>
        </w:rPr>
        <w:t xml:space="preserve"> It requires shifting the focus from the operational team to other relevant stakeholders</w:t>
      </w:r>
      <w:r w:rsidR="00277FC1" w:rsidRPr="00947A7B">
        <w:rPr>
          <w:rFonts w:ascii="Times New Roman" w:eastAsia="Times New Roman" w:hAnsi="Times New Roman" w:cs="Times New Roman"/>
          <w:sz w:val="24"/>
          <w:szCs w:val="24"/>
        </w:rPr>
        <w:t xml:space="preserve"> (Getz and Page, 2019)</w:t>
      </w:r>
      <w:r w:rsidRPr="00947A7B">
        <w:rPr>
          <w:rFonts w:ascii="Times New Roman" w:eastAsia="Times New Roman" w:hAnsi="Times New Roman" w:cs="Times New Roman"/>
          <w:sz w:val="24"/>
          <w:szCs w:val="24"/>
        </w:rPr>
        <w:t xml:space="preserve">. For example, a catering team cooks and serves meals at different event locations (Indeed, 2025). Thus, on one hand, they prepare food and on the other hand, they serve fresh-cooked food to guests. Hence, a team of 10 caterers will be needed to manage the 250 guests. </w:t>
      </w:r>
    </w:p>
    <w:p w14:paraId="5770BA85" w14:textId="77777777" w:rsidR="00CD7AC2" w:rsidRPr="00947A7B" w:rsidRDefault="00000000" w:rsidP="00D91C2F">
      <w:pPr>
        <w:spacing w:line="360" w:lineRule="auto"/>
        <w:jc w:val="center"/>
        <w:rPr>
          <w:rFonts w:ascii="Times New Roman" w:eastAsia="Times New Roman" w:hAnsi="Times New Roman" w:cs="Times New Roman"/>
          <w:sz w:val="24"/>
          <w:szCs w:val="24"/>
        </w:rPr>
      </w:pPr>
      <w:r w:rsidRPr="00947A7B">
        <w:rPr>
          <w:rFonts w:ascii="Times New Roman" w:eastAsia="Times New Roman" w:hAnsi="Times New Roman" w:cs="Times New Roman"/>
          <w:noProof/>
          <w:sz w:val="24"/>
          <w:szCs w:val="24"/>
        </w:rPr>
        <w:lastRenderedPageBreak/>
        <w:drawing>
          <wp:inline distT="114300" distB="114300" distL="114300" distR="114300" wp14:anchorId="4AC36D89" wp14:editId="464E0AA5">
            <wp:extent cx="3514725" cy="330517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514725" cy="3305175"/>
                    </a:xfrm>
                    <a:prstGeom prst="rect">
                      <a:avLst/>
                    </a:prstGeom>
                    <a:ln w="25400">
                      <a:solidFill>
                        <a:srgbClr val="000000"/>
                      </a:solidFill>
                      <a:prstDash val="solid"/>
                    </a:ln>
                  </pic:spPr>
                </pic:pic>
              </a:graphicData>
            </a:graphic>
          </wp:inline>
        </w:drawing>
      </w:r>
    </w:p>
    <w:p w14:paraId="1AB06061" w14:textId="77777777" w:rsidR="00CD7AC2" w:rsidRPr="00947A7B" w:rsidRDefault="00000000" w:rsidP="00D91C2F">
      <w:pP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Figure 1: Event cycle elements for the future seminar event</w:t>
      </w:r>
    </w:p>
    <w:p w14:paraId="7B6E1777" w14:textId="77777777"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b/>
          <w:i/>
          <w:sz w:val="24"/>
          <w:szCs w:val="24"/>
        </w:rPr>
        <w:t>Showing operational readiness:</w:t>
      </w:r>
      <w:r w:rsidRPr="00947A7B">
        <w:rPr>
          <w:rFonts w:ascii="Times New Roman" w:eastAsia="Times New Roman" w:hAnsi="Times New Roman" w:cs="Times New Roman"/>
          <w:sz w:val="24"/>
          <w:szCs w:val="24"/>
        </w:rPr>
        <w:t xml:space="preserve"> Testing the event plans in real-time scenarios is required. For example, the nearest car parking facility is in Tower Hill Car Park (Cavendishvenues, 2025). Hence, valets will be required to be tested to see how much they can help guests park their vehicles. </w:t>
      </w:r>
    </w:p>
    <w:p w14:paraId="49873334" w14:textId="77777777"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b/>
          <w:i/>
          <w:sz w:val="24"/>
          <w:szCs w:val="24"/>
        </w:rPr>
        <w:t>Delivering the event:</w:t>
      </w:r>
      <w:r w:rsidRPr="00947A7B">
        <w:rPr>
          <w:rFonts w:ascii="Times New Roman" w:eastAsia="Times New Roman" w:hAnsi="Times New Roman" w:cs="Times New Roman"/>
          <w:sz w:val="24"/>
          <w:szCs w:val="24"/>
        </w:rPr>
        <w:t xml:space="preserve"> Event delivery requires putting the plans into action so that event management is possible (Eventplanninggroup, 2025). For example, the electricians will manage the downlighting. This kind of lighting illuminates specific areas from above (Heroic-productions, 2025). Hence, its real-time application will be carried out to light the lunchroom so that guests may properly see the food items laid out for them and they may choose what they desire to eat. </w:t>
      </w:r>
    </w:p>
    <w:p w14:paraId="62C43F36" w14:textId="2D4826CA"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b/>
          <w:i/>
          <w:sz w:val="24"/>
          <w:szCs w:val="24"/>
        </w:rPr>
        <w:t>Closing the event:</w:t>
      </w:r>
      <w:r w:rsidRPr="00947A7B">
        <w:rPr>
          <w:rFonts w:ascii="Times New Roman" w:eastAsia="Times New Roman" w:hAnsi="Times New Roman" w:cs="Times New Roman"/>
          <w:sz w:val="24"/>
          <w:szCs w:val="24"/>
        </w:rPr>
        <w:t xml:space="preserve"> This step is associated with evaluating an event’s outcome and formulating final reports and accounts for the event. 65% of the LGBT</w:t>
      </w:r>
      <w:r w:rsidR="00D91C2F" w:rsidRPr="00947A7B">
        <w:rPr>
          <w:rFonts w:ascii="Times New Roman" w:eastAsia="Times New Roman" w:hAnsi="Times New Roman" w:cs="Times New Roman"/>
          <w:sz w:val="24"/>
          <w:szCs w:val="24"/>
        </w:rPr>
        <w:t>Q+</w:t>
      </w:r>
      <w:r w:rsidRPr="00947A7B">
        <w:rPr>
          <w:rFonts w:ascii="Times New Roman" w:eastAsia="Times New Roman" w:hAnsi="Times New Roman" w:cs="Times New Roman"/>
          <w:sz w:val="24"/>
          <w:szCs w:val="24"/>
        </w:rPr>
        <w:t xml:space="preserve"> workers in the hospitality industry feel that more work is needed to make the sector inclusive (Noyce, 2024). This is because there still exists </w:t>
      </w:r>
      <w:r w:rsidR="00947A7B" w:rsidRPr="00947A7B">
        <w:rPr>
          <w:rFonts w:ascii="Times New Roman" w:eastAsia="Times New Roman" w:hAnsi="Times New Roman" w:cs="Times New Roman"/>
          <w:sz w:val="24"/>
          <w:szCs w:val="24"/>
        </w:rPr>
        <w:t>a respectable number</w:t>
      </w:r>
      <w:r w:rsidRPr="00947A7B">
        <w:rPr>
          <w:rFonts w:ascii="Times New Roman" w:eastAsia="Times New Roman" w:hAnsi="Times New Roman" w:cs="Times New Roman"/>
          <w:sz w:val="24"/>
          <w:szCs w:val="24"/>
        </w:rPr>
        <w:t xml:space="preserve"> of people who are not welcoming toward this </w:t>
      </w:r>
      <w:r w:rsidR="00947A7B" w:rsidRPr="00947A7B">
        <w:rPr>
          <w:rFonts w:ascii="Times New Roman" w:eastAsia="Times New Roman" w:hAnsi="Times New Roman" w:cs="Times New Roman"/>
          <w:sz w:val="24"/>
          <w:szCs w:val="24"/>
        </w:rPr>
        <w:t>population</w:t>
      </w:r>
      <w:r w:rsidRPr="00947A7B">
        <w:rPr>
          <w:rFonts w:ascii="Times New Roman" w:eastAsia="Times New Roman" w:hAnsi="Times New Roman" w:cs="Times New Roman"/>
          <w:sz w:val="24"/>
          <w:szCs w:val="24"/>
        </w:rPr>
        <w:t xml:space="preserve"> group. This aspect will be evaluated after the event by recalling what the guests had to say regarding developing a policy to enhance LGBT representation in the UK hotel sector. </w:t>
      </w:r>
    </w:p>
    <w:p w14:paraId="1DB9D4FC" w14:textId="77777777" w:rsidR="00CD7AC2" w:rsidRPr="00947A7B" w:rsidRDefault="00000000" w:rsidP="00D91C2F">
      <w:pPr>
        <w:pStyle w:val="Heading1"/>
        <w:spacing w:before="0" w:after="0"/>
      </w:pPr>
      <w:bookmarkStart w:id="4" w:name="_gkqyyb699ouv" w:colFirst="0" w:colLast="0"/>
      <w:bookmarkStart w:id="5" w:name="_Toc188565698"/>
      <w:bookmarkEnd w:id="4"/>
      <w:r w:rsidRPr="00947A7B">
        <w:t>3. Event concept</w:t>
      </w:r>
      <w:bookmarkEnd w:id="5"/>
      <w:r w:rsidRPr="00947A7B">
        <w:t xml:space="preserve"> </w:t>
      </w:r>
    </w:p>
    <w:p w14:paraId="7D2C7D44" w14:textId="0CF81BEF"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An itinerary is an essential document that is used in business and leisure travel. Since travelling is expensive and time is valuable, an overloaded schedule can prove to be counterproductive </w:t>
      </w:r>
      <w:r w:rsidRPr="00947A7B">
        <w:rPr>
          <w:rFonts w:ascii="Times New Roman" w:eastAsia="Times New Roman" w:hAnsi="Times New Roman" w:cs="Times New Roman"/>
          <w:sz w:val="24"/>
          <w:szCs w:val="24"/>
        </w:rPr>
        <w:lastRenderedPageBreak/>
        <w:t>(Trade</w:t>
      </w:r>
      <w:r w:rsidR="00437E91">
        <w:rPr>
          <w:rFonts w:ascii="Times New Roman" w:eastAsia="Times New Roman" w:hAnsi="Times New Roman" w:cs="Times New Roman"/>
          <w:sz w:val="24"/>
          <w:szCs w:val="24"/>
        </w:rPr>
        <w:t>.gov</w:t>
      </w:r>
      <w:r w:rsidRPr="00947A7B">
        <w:rPr>
          <w:rFonts w:ascii="Times New Roman" w:eastAsia="Times New Roman" w:hAnsi="Times New Roman" w:cs="Times New Roman"/>
          <w:sz w:val="24"/>
          <w:szCs w:val="24"/>
        </w:rPr>
        <w:t xml:space="preserve">, 2025). Thus, a well-planned itinerary helps to make the best use of time while travelling abroad for business purposes. In this context, the future seminar event will offer specific plans so that guests may fully benefit from the event. For example, the event will start at 11:00 AM and the guests will need to arrive by 10:00 AM. This will allow them enough time to rest. Till 1:00 PM, the first half will be conducted. Then there will be a </w:t>
      </w:r>
      <w:r w:rsidR="00245521" w:rsidRPr="00947A7B">
        <w:rPr>
          <w:rFonts w:ascii="Times New Roman" w:eastAsia="Times New Roman" w:hAnsi="Times New Roman" w:cs="Times New Roman"/>
          <w:sz w:val="24"/>
          <w:szCs w:val="24"/>
        </w:rPr>
        <w:t>1-hour</w:t>
      </w:r>
      <w:r w:rsidRPr="00947A7B">
        <w:rPr>
          <w:rFonts w:ascii="Times New Roman" w:eastAsia="Times New Roman" w:hAnsi="Times New Roman" w:cs="Times New Roman"/>
          <w:sz w:val="24"/>
          <w:szCs w:val="24"/>
        </w:rPr>
        <w:t xml:space="preserve"> lunch break. During this period, they will be provided an opportunity to visit the Sky Garden. It will allow them to enjoy a wholesome view of London since it is London’s highest public garden (Skygarden, 2025). In this way, besides having lunch, guests will be able to refresh themselves by enjoying the beautiful view of London City. After resuming from 1:00 PM, the second half of the event will run till 3:00 PM. Then, there will be a </w:t>
      </w:r>
      <w:r w:rsidR="00245521" w:rsidRPr="00947A7B">
        <w:rPr>
          <w:rFonts w:ascii="Times New Roman" w:eastAsia="Times New Roman" w:hAnsi="Times New Roman" w:cs="Times New Roman"/>
          <w:sz w:val="24"/>
          <w:szCs w:val="24"/>
        </w:rPr>
        <w:t>30-minute</w:t>
      </w:r>
      <w:r w:rsidRPr="00947A7B">
        <w:rPr>
          <w:rFonts w:ascii="Times New Roman" w:eastAsia="Times New Roman" w:hAnsi="Times New Roman" w:cs="Times New Roman"/>
          <w:sz w:val="24"/>
          <w:szCs w:val="24"/>
        </w:rPr>
        <w:t xml:space="preserve"> period for the guests to gather their belongings and return home. </w:t>
      </w:r>
    </w:p>
    <w:p w14:paraId="2ECEA2F9" w14:textId="70A1D03B" w:rsidR="00CD7AC2" w:rsidRPr="00947A7B" w:rsidRDefault="00000000" w:rsidP="00D91C2F">
      <w:pPr>
        <w:pStyle w:val="Heading1"/>
        <w:spacing w:before="0" w:after="0"/>
      </w:pPr>
      <w:bookmarkStart w:id="6" w:name="_uazasboe6dow" w:colFirst="0" w:colLast="0"/>
      <w:bookmarkStart w:id="7" w:name="_Toc188565699"/>
      <w:bookmarkEnd w:id="6"/>
      <w:r w:rsidRPr="00947A7B">
        <w:t>4. Aim and objectives of the event</w:t>
      </w:r>
      <w:bookmarkEnd w:id="7"/>
      <w:r w:rsidRPr="00947A7B">
        <w:t xml:space="preserve"> </w:t>
      </w:r>
    </w:p>
    <w:p w14:paraId="484EFB4E" w14:textId="77777777" w:rsidR="00CD7AC2" w:rsidRPr="00947A7B" w:rsidRDefault="00000000" w:rsidP="00D91C2F">
      <w:pPr>
        <w:pStyle w:val="Heading2"/>
        <w:spacing w:before="0" w:after="0"/>
      </w:pPr>
      <w:bookmarkStart w:id="8" w:name="_47h41c4xwwnt" w:colFirst="0" w:colLast="0"/>
      <w:bookmarkStart w:id="9" w:name="_Toc188565700"/>
      <w:bookmarkEnd w:id="8"/>
      <w:r w:rsidRPr="00947A7B">
        <w:t>4.1 Overarching aim</w:t>
      </w:r>
      <w:bookmarkEnd w:id="9"/>
    </w:p>
    <w:p w14:paraId="190BB8CE" w14:textId="1CFA996B"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 </w:t>
      </w:r>
      <w:r w:rsidR="00947A7B" w:rsidRPr="00947A7B">
        <w:rPr>
          <w:rFonts w:ascii="Times New Roman" w:eastAsia="Times New Roman" w:hAnsi="Times New Roman" w:cs="Times New Roman"/>
          <w:sz w:val="24"/>
          <w:szCs w:val="24"/>
        </w:rPr>
        <w:t>aim</w:t>
      </w:r>
      <w:r w:rsidRPr="00947A7B">
        <w:rPr>
          <w:rFonts w:ascii="Times New Roman" w:eastAsia="Times New Roman" w:hAnsi="Times New Roman" w:cs="Times New Roman"/>
          <w:sz w:val="24"/>
          <w:szCs w:val="24"/>
        </w:rPr>
        <w:t xml:space="preserve"> of this seminar event will be to allow the successful integration and employment of LGBT people in hotels within the UK's hotel industry.</w:t>
      </w:r>
    </w:p>
    <w:p w14:paraId="71BD65AA" w14:textId="77777777" w:rsidR="00CD7AC2" w:rsidRPr="00947A7B" w:rsidRDefault="00000000" w:rsidP="00D91C2F">
      <w:pPr>
        <w:pStyle w:val="Heading2"/>
        <w:spacing w:before="0" w:after="0"/>
        <w:rPr>
          <w:sz w:val="24"/>
          <w:szCs w:val="24"/>
        </w:rPr>
      </w:pPr>
      <w:bookmarkStart w:id="10" w:name="_cr7mdlvcy0w6" w:colFirst="0" w:colLast="0"/>
      <w:bookmarkStart w:id="11" w:name="_Toc188565701"/>
      <w:bookmarkEnd w:id="10"/>
      <w:r w:rsidRPr="00947A7B">
        <w:t>4.2 SMART objectives</w:t>
      </w:r>
      <w:bookmarkEnd w:id="11"/>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30"/>
        <w:gridCol w:w="7930"/>
      </w:tblGrid>
      <w:tr w:rsidR="00A81D91" w:rsidRPr="00947A7B" w14:paraId="1D636298" w14:textId="77777777" w:rsidTr="00246D71">
        <w:trPr>
          <w:jc w:val="center"/>
        </w:trPr>
        <w:tc>
          <w:tcPr>
            <w:tcW w:w="1430" w:type="dxa"/>
            <w:shd w:val="clear" w:color="auto" w:fill="auto"/>
            <w:tcMar>
              <w:top w:w="100" w:type="dxa"/>
              <w:left w:w="100" w:type="dxa"/>
              <w:bottom w:w="100" w:type="dxa"/>
              <w:right w:w="100" w:type="dxa"/>
            </w:tcMar>
          </w:tcPr>
          <w:p w14:paraId="09F218C2"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Specific</w:t>
            </w:r>
          </w:p>
        </w:tc>
        <w:tc>
          <w:tcPr>
            <w:tcW w:w="7930" w:type="dxa"/>
            <w:shd w:val="clear" w:color="auto" w:fill="auto"/>
            <w:tcMar>
              <w:top w:w="100" w:type="dxa"/>
              <w:left w:w="100" w:type="dxa"/>
              <w:bottom w:w="100" w:type="dxa"/>
              <w:right w:w="100" w:type="dxa"/>
            </w:tcMar>
          </w:tcPr>
          <w:p w14:paraId="27AC7078" w14:textId="77777777" w:rsidR="00CD7AC2" w:rsidRPr="00947A7B" w:rsidRDefault="00000000" w:rsidP="00D91C2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To develop a positive outlook toward LGBT employees within UK’s hotels</w:t>
            </w:r>
          </w:p>
        </w:tc>
      </w:tr>
      <w:tr w:rsidR="00A81D91" w:rsidRPr="00947A7B" w14:paraId="5A3CE07B" w14:textId="77777777" w:rsidTr="00246D71">
        <w:trPr>
          <w:jc w:val="center"/>
        </w:trPr>
        <w:tc>
          <w:tcPr>
            <w:tcW w:w="1430" w:type="dxa"/>
            <w:shd w:val="clear" w:color="auto" w:fill="auto"/>
            <w:tcMar>
              <w:top w:w="100" w:type="dxa"/>
              <w:left w:w="100" w:type="dxa"/>
              <w:bottom w:w="100" w:type="dxa"/>
              <w:right w:w="100" w:type="dxa"/>
            </w:tcMar>
          </w:tcPr>
          <w:p w14:paraId="08CA2123"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Measurable</w:t>
            </w:r>
          </w:p>
        </w:tc>
        <w:tc>
          <w:tcPr>
            <w:tcW w:w="7930" w:type="dxa"/>
            <w:shd w:val="clear" w:color="auto" w:fill="auto"/>
            <w:tcMar>
              <w:top w:w="100" w:type="dxa"/>
              <w:left w:w="100" w:type="dxa"/>
              <w:bottom w:w="100" w:type="dxa"/>
              <w:right w:w="100" w:type="dxa"/>
            </w:tcMar>
          </w:tcPr>
          <w:p w14:paraId="4D65ECDE" w14:textId="77777777" w:rsidR="00CD7AC2" w:rsidRPr="00947A7B" w:rsidRDefault="00000000" w:rsidP="00D91C2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Boosting the acceptance rate of LGBTs within UK’s hotel workplaces by 75%</w:t>
            </w:r>
          </w:p>
        </w:tc>
      </w:tr>
      <w:tr w:rsidR="00A81D91" w:rsidRPr="00947A7B" w14:paraId="1CEF3857" w14:textId="77777777" w:rsidTr="00246D71">
        <w:trPr>
          <w:jc w:val="center"/>
        </w:trPr>
        <w:tc>
          <w:tcPr>
            <w:tcW w:w="1430" w:type="dxa"/>
            <w:shd w:val="clear" w:color="auto" w:fill="auto"/>
            <w:tcMar>
              <w:top w:w="100" w:type="dxa"/>
              <w:left w:w="100" w:type="dxa"/>
              <w:bottom w:w="100" w:type="dxa"/>
              <w:right w:w="100" w:type="dxa"/>
            </w:tcMar>
          </w:tcPr>
          <w:p w14:paraId="6C7CB4BC"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Actionable</w:t>
            </w:r>
          </w:p>
        </w:tc>
        <w:tc>
          <w:tcPr>
            <w:tcW w:w="7930" w:type="dxa"/>
            <w:shd w:val="clear" w:color="auto" w:fill="auto"/>
            <w:tcMar>
              <w:top w:w="100" w:type="dxa"/>
              <w:left w:w="100" w:type="dxa"/>
              <w:bottom w:w="100" w:type="dxa"/>
              <w:right w:w="100" w:type="dxa"/>
            </w:tcMar>
          </w:tcPr>
          <w:p w14:paraId="072E7946" w14:textId="77777777" w:rsidR="00CD7AC2" w:rsidRPr="00947A7B" w:rsidRDefault="00000000" w:rsidP="00D91C2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Offering training to UK hotel employees regarding how to communicate with and positively react in the presence of LGBT employees </w:t>
            </w:r>
          </w:p>
        </w:tc>
      </w:tr>
      <w:tr w:rsidR="00A81D91" w:rsidRPr="00947A7B" w14:paraId="06034B04" w14:textId="77777777" w:rsidTr="00246D71">
        <w:trPr>
          <w:jc w:val="center"/>
        </w:trPr>
        <w:tc>
          <w:tcPr>
            <w:tcW w:w="1430" w:type="dxa"/>
            <w:shd w:val="clear" w:color="auto" w:fill="auto"/>
            <w:tcMar>
              <w:top w:w="100" w:type="dxa"/>
              <w:left w:w="100" w:type="dxa"/>
              <w:bottom w:w="100" w:type="dxa"/>
              <w:right w:w="100" w:type="dxa"/>
            </w:tcMar>
          </w:tcPr>
          <w:p w14:paraId="20512724"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Relevant</w:t>
            </w:r>
          </w:p>
        </w:tc>
        <w:tc>
          <w:tcPr>
            <w:tcW w:w="7930" w:type="dxa"/>
            <w:shd w:val="clear" w:color="auto" w:fill="auto"/>
            <w:tcMar>
              <w:top w:w="100" w:type="dxa"/>
              <w:left w:w="100" w:type="dxa"/>
              <w:bottom w:w="100" w:type="dxa"/>
              <w:right w:w="100" w:type="dxa"/>
            </w:tcMar>
          </w:tcPr>
          <w:p w14:paraId="64575922" w14:textId="387BFBD1" w:rsidR="00CD7AC2" w:rsidRPr="00947A7B" w:rsidRDefault="00000000" w:rsidP="00D91C2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 positive outlook development is relevant because LGBT people too are </w:t>
            </w:r>
            <w:r w:rsidR="00947A7B" w:rsidRPr="00947A7B">
              <w:rPr>
                <w:rFonts w:ascii="Times New Roman" w:eastAsia="Times New Roman" w:hAnsi="Times New Roman" w:cs="Times New Roman"/>
                <w:sz w:val="24"/>
                <w:szCs w:val="24"/>
              </w:rPr>
              <w:t>human,</w:t>
            </w:r>
            <w:r w:rsidRPr="00947A7B">
              <w:rPr>
                <w:rFonts w:ascii="Times New Roman" w:eastAsia="Times New Roman" w:hAnsi="Times New Roman" w:cs="Times New Roman"/>
                <w:sz w:val="24"/>
                <w:szCs w:val="24"/>
              </w:rPr>
              <w:t xml:space="preserve"> and </w:t>
            </w:r>
            <w:r w:rsidR="00245521" w:rsidRPr="00947A7B">
              <w:rPr>
                <w:rFonts w:ascii="Times New Roman" w:eastAsia="Times New Roman" w:hAnsi="Times New Roman" w:cs="Times New Roman"/>
                <w:sz w:val="24"/>
                <w:szCs w:val="24"/>
              </w:rPr>
              <w:t>they</w:t>
            </w:r>
            <w:r w:rsidRPr="00947A7B">
              <w:rPr>
                <w:rFonts w:ascii="Times New Roman" w:eastAsia="Times New Roman" w:hAnsi="Times New Roman" w:cs="Times New Roman"/>
                <w:sz w:val="24"/>
                <w:szCs w:val="24"/>
              </w:rPr>
              <w:t xml:space="preserve"> too have the right to find employment as and where they wish</w:t>
            </w:r>
          </w:p>
        </w:tc>
      </w:tr>
      <w:tr w:rsidR="00A81D91" w:rsidRPr="00947A7B" w14:paraId="2572E1E6" w14:textId="77777777" w:rsidTr="00246D71">
        <w:trPr>
          <w:jc w:val="center"/>
        </w:trPr>
        <w:tc>
          <w:tcPr>
            <w:tcW w:w="1430" w:type="dxa"/>
            <w:shd w:val="clear" w:color="auto" w:fill="auto"/>
            <w:tcMar>
              <w:top w:w="100" w:type="dxa"/>
              <w:left w:w="100" w:type="dxa"/>
              <w:bottom w:w="100" w:type="dxa"/>
              <w:right w:w="100" w:type="dxa"/>
            </w:tcMar>
          </w:tcPr>
          <w:p w14:paraId="47618DE0"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Time-bound</w:t>
            </w:r>
          </w:p>
        </w:tc>
        <w:tc>
          <w:tcPr>
            <w:tcW w:w="7930" w:type="dxa"/>
            <w:shd w:val="clear" w:color="auto" w:fill="auto"/>
            <w:tcMar>
              <w:top w:w="100" w:type="dxa"/>
              <w:left w:w="100" w:type="dxa"/>
              <w:bottom w:w="100" w:type="dxa"/>
              <w:right w:w="100" w:type="dxa"/>
            </w:tcMar>
          </w:tcPr>
          <w:p w14:paraId="048CB7C6" w14:textId="77777777" w:rsidR="00CD7AC2" w:rsidRPr="00947A7B" w:rsidRDefault="00000000" w:rsidP="00D91C2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6 months</w:t>
            </w:r>
          </w:p>
        </w:tc>
      </w:tr>
    </w:tbl>
    <w:p w14:paraId="43510C85" w14:textId="77777777" w:rsidR="00CD7AC2" w:rsidRPr="00947A7B" w:rsidRDefault="00000000" w:rsidP="00D91C2F">
      <w:pPr>
        <w:spacing w:line="360" w:lineRule="auto"/>
        <w:jc w:val="center"/>
        <w:rPr>
          <w:sz w:val="24"/>
          <w:szCs w:val="24"/>
        </w:rPr>
      </w:pPr>
      <w:r w:rsidRPr="00947A7B">
        <w:rPr>
          <w:rFonts w:ascii="Times New Roman" w:eastAsia="Times New Roman" w:hAnsi="Times New Roman" w:cs="Times New Roman"/>
          <w:b/>
          <w:sz w:val="24"/>
          <w:szCs w:val="24"/>
        </w:rPr>
        <w:t>Table 1: SMART objective 1</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30"/>
        <w:gridCol w:w="7930"/>
      </w:tblGrid>
      <w:tr w:rsidR="00A81D91" w:rsidRPr="00947A7B" w14:paraId="40CC9681" w14:textId="77777777" w:rsidTr="00246D71">
        <w:trPr>
          <w:jc w:val="center"/>
        </w:trPr>
        <w:tc>
          <w:tcPr>
            <w:tcW w:w="1430" w:type="dxa"/>
            <w:shd w:val="clear" w:color="auto" w:fill="auto"/>
            <w:tcMar>
              <w:top w:w="100" w:type="dxa"/>
              <w:left w:w="100" w:type="dxa"/>
              <w:bottom w:w="100" w:type="dxa"/>
              <w:right w:w="100" w:type="dxa"/>
            </w:tcMar>
          </w:tcPr>
          <w:p w14:paraId="175A2D99" w14:textId="77777777" w:rsidR="00CD7AC2" w:rsidRPr="00947A7B" w:rsidRDefault="00000000" w:rsidP="00D91C2F">
            <w:pPr>
              <w:widowControl w:val="0"/>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Specific</w:t>
            </w:r>
          </w:p>
        </w:tc>
        <w:tc>
          <w:tcPr>
            <w:tcW w:w="7930" w:type="dxa"/>
            <w:shd w:val="clear" w:color="auto" w:fill="auto"/>
            <w:tcMar>
              <w:top w:w="100" w:type="dxa"/>
              <w:left w:w="100" w:type="dxa"/>
              <w:bottom w:w="100" w:type="dxa"/>
              <w:right w:w="100" w:type="dxa"/>
            </w:tcMar>
          </w:tcPr>
          <w:p w14:paraId="799413E8" w14:textId="77777777" w:rsidR="00CD7AC2" w:rsidRPr="00947A7B" w:rsidRDefault="00000000" w:rsidP="00D91C2F">
            <w:pPr>
              <w:widowControl w:val="0"/>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To rectify the policy areas which fail to support inclusion of LGBTs within UK's hotel industry</w:t>
            </w:r>
          </w:p>
        </w:tc>
      </w:tr>
      <w:tr w:rsidR="00A81D91" w:rsidRPr="00947A7B" w14:paraId="7A282623" w14:textId="77777777" w:rsidTr="00246D71">
        <w:trPr>
          <w:jc w:val="center"/>
        </w:trPr>
        <w:tc>
          <w:tcPr>
            <w:tcW w:w="1430" w:type="dxa"/>
            <w:shd w:val="clear" w:color="auto" w:fill="auto"/>
            <w:tcMar>
              <w:top w:w="100" w:type="dxa"/>
              <w:left w:w="100" w:type="dxa"/>
              <w:bottom w:w="100" w:type="dxa"/>
              <w:right w:w="100" w:type="dxa"/>
            </w:tcMar>
          </w:tcPr>
          <w:p w14:paraId="03B6AA02" w14:textId="77777777" w:rsidR="00CD7AC2" w:rsidRPr="00947A7B" w:rsidRDefault="00000000" w:rsidP="00D91C2F">
            <w:pPr>
              <w:widowControl w:val="0"/>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Measurable</w:t>
            </w:r>
          </w:p>
        </w:tc>
        <w:tc>
          <w:tcPr>
            <w:tcW w:w="7930" w:type="dxa"/>
            <w:shd w:val="clear" w:color="auto" w:fill="auto"/>
            <w:tcMar>
              <w:top w:w="100" w:type="dxa"/>
              <w:left w:w="100" w:type="dxa"/>
              <w:bottom w:w="100" w:type="dxa"/>
              <w:right w:w="100" w:type="dxa"/>
            </w:tcMar>
          </w:tcPr>
          <w:p w14:paraId="11A4CBB9" w14:textId="77777777" w:rsidR="00CD7AC2" w:rsidRPr="00947A7B" w:rsidRDefault="00000000" w:rsidP="00D91C2F">
            <w:pPr>
              <w:widowControl w:val="0"/>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Conducting a survey to determine the increase in ease for LGBT employees </w:t>
            </w:r>
            <w:r w:rsidRPr="00947A7B">
              <w:rPr>
                <w:rFonts w:ascii="Times New Roman" w:eastAsia="Times New Roman" w:hAnsi="Times New Roman" w:cs="Times New Roman"/>
                <w:sz w:val="24"/>
                <w:szCs w:val="24"/>
              </w:rPr>
              <w:lastRenderedPageBreak/>
              <w:t>regarding finding employment in UK hotels</w:t>
            </w:r>
          </w:p>
        </w:tc>
      </w:tr>
      <w:tr w:rsidR="00A81D91" w:rsidRPr="00947A7B" w14:paraId="5C449F16" w14:textId="77777777" w:rsidTr="00246D71">
        <w:trPr>
          <w:jc w:val="center"/>
        </w:trPr>
        <w:tc>
          <w:tcPr>
            <w:tcW w:w="1430" w:type="dxa"/>
            <w:shd w:val="clear" w:color="auto" w:fill="auto"/>
            <w:tcMar>
              <w:top w:w="100" w:type="dxa"/>
              <w:left w:w="100" w:type="dxa"/>
              <w:bottom w:w="100" w:type="dxa"/>
              <w:right w:w="100" w:type="dxa"/>
            </w:tcMar>
          </w:tcPr>
          <w:p w14:paraId="714BF3D0" w14:textId="77777777" w:rsidR="00CD7AC2" w:rsidRPr="00947A7B" w:rsidRDefault="00000000" w:rsidP="00D91C2F">
            <w:pPr>
              <w:widowControl w:val="0"/>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lastRenderedPageBreak/>
              <w:t>Actionable</w:t>
            </w:r>
          </w:p>
        </w:tc>
        <w:tc>
          <w:tcPr>
            <w:tcW w:w="7930" w:type="dxa"/>
            <w:shd w:val="clear" w:color="auto" w:fill="auto"/>
            <w:tcMar>
              <w:top w:w="100" w:type="dxa"/>
              <w:left w:w="100" w:type="dxa"/>
              <w:bottom w:w="100" w:type="dxa"/>
              <w:right w:w="100" w:type="dxa"/>
            </w:tcMar>
          </w:tcPr>
          <w:p w14:paraId="09D5705F" w14:textId="270C2842" w:rsidR="00CD7AC2" w:rsidRPr="00947A7B" w:rsidRDefault="00000000" w:rsidP="00D91C2F">
            <w:pPr>
              <w:widowControl w:val="0"/>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Updating the existing policy </w:t>
            </w:r>
            <w:r w:rsidR="00947A7B" w:rsidRPr="00947A7B">
              <w:rPr>
                <w:rFonts w:ascii="Times New Roman" w:eastAsia="Times New Roman" w:hAnsi="Times New Roman" w:cs="Times New Roman"/>
                <w:sz w:val="24"/>
                <w:szCs w:val="24"/>
              </w:rPr>
              <w:t>about</w:t>
            </w:r>
            <w:r w:rsidRPr="00947A7B">
              <w:rPr>
                <w:rFonts w:ascii="Times New Roman" w:eastAsia="Times New Roman" w:hAnsi="Times New Roman" w:cs="Times New Roman"/>
                <w:sz w:val="24"/>
                <w:szCs w:val="24"/>
              </w:rPr>
              <w:t xml:space="preserve"> the latest national rules and regulations concerning inclusion of LGBT people in hotel workplaces </w:t>
            </w:r>
          </w:p>
        </w:tc>
      </w:tr>
      <w:tr w:rsidR="00A81D91" w:rsidRPr="00947A7B" w14:paraId="5275411C" w14:textId="77777777" w:rsidTr="00246D71">
        <w:trPr>
          <w:jc w:val="center"/>
        </w:trPr>
        <w:tc>
          <w:tcPr>
            <w:tcW w:w="1430" w:type="dxa"/>
            <w:shd w:val="clear" w:color="auto" w:fill="auto"/>
            <w:tcMar>
              <w:top w:w="100" w:type="dxa"/>
              <w:left w:w="100" w:type="dxa"/>
              <w:bottom w:w="100" w:type="dxa"/>
              <w:right w:w="100" w:type="dxa"/>
            </w:tcMar>
          </w:tcPr>
          <w:p w14:paraId="4F980022" w14:textId="77777777" w:rsidR="00CD7AC2" w:rsidRPr="00947A7B" w:rsidRDefault="00000000" w:rsidP="00D91C2F">
            <w:pPr>
              <w:widowControl w:val="0"/>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Relevant</w:t>
            </w:r>
          </w:p>
        </w:tc>
        <w:tc>
          <w:tcPr>
            <w:tcW w:w="7930" w:type="dxa"/>
            <w:shd w:val="clear" w:color="auto" w:fill="auto"/>
            <w:tcMar>
              <w:top w:w="100" w:type="dxa"/>
              <w:left w:w="100" w:type="dxa"/>
              <w:bottom w:w="100" w:type="dxa"/>
              <w:right w:w="100" w:type="dxa"/>
            </w:tcMar>
          </w:tcPr>
          <w:p w14:paraId="1549FCD5" w14:textId="5D83177C" w:rsidR="00CD7AC2" w:rsidRPr="00947A7B" w:rsidRDefault="00000000" w:rsidP="00D91C2F">
            <w:pPr>
              <w:widowControl w:val="0"/>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Existing policy update is relevant because most hotels are yet unaware of the national support for LGBT employment in hotels so that they may refrain from further hindering employment opportunities</w:t>
            </w:r>
          </w:p>
        </w:tc>
      </w:tr>
      <w:tr w:rsidR="00A81D91" w:rsidRPr="00947A7B" w14:paraId="65FC363F" w14:textId="77777777" w:rsidTr="00246D71">
        <w:trPr>
          <w:jc w:val="center"/>
        </w:trPr>
        <w:tc>
          <w:tcPr>
            <w:tcW w:w="1430" w:type="dxa"/>
            <w:shd w:val="clear" w:color="auto" w:fill="auto"/>
            <w:tcMar>
              <w:top w:w="100" w:type="dxa"/>
              <w:left w:w="100" w:type="dxa"/>
              <w:bottom w:w="100" w:type="dxa"/>
              <w:right w:w="100" w:type="dxa"/>
            </w:tcMar>
          </w:tcPr>
          <w:p w14:paraId="774F9ED1" w14:textId="77777777" w:rsidR="00CD7AC2" w:rsidRPr="00947A7B" w:rsidRDefault="00000000" w:rsidP="00D91C2F">
            <w:pPr>
              <w:widowControl w:val="0"/>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Time-bound</w:t>
            </w:r>
          </w:p>
        </w:tc>
        <w:tc>
          <w:tcPr>
            <w:tcW w:w="7930" w:type="dxa"/>
            <w:shd w:val="clear" w:color="auto" w:fill="auto"/>
            <w:tcMar>
              <w:top w:w="100" w:type="dxa"/>
              <w:left w:w="100" w:type="dxa"/>
              <w:bottom w:w="100" w:type="dxa"/>
              <w:right w:w="100" w:type="dxa"/>
            </w:tcMar>
          </w:tcPr>
          <w:p w14:paraId="448CBB5A" w14:textId="77777777" w:rsidR="00CD7AC2" w:rsidRPr="00947A7B" w:rsidRDefault="00000000" w:rsidP="00D91C2F">
            <w:pPr>
              <w:widowControl w:val="0"/>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1 month</w:t>
            </w:r>
          </w:p>
        </w:tc>
      </w:tr>
    </w:tbl>
    <w:p w14:paraId="17BA04D4" w14:textId="77777777" w:rsidR="00CD7AC2" w:rsidRPr="00947A7B" w:rsidRDefault="00000000" w:rsidP="00D91C2F">
      <w:pP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Table 2: SMART objective 2</w:t>
      </w:r>
    </w:p>
    <w:p w14:paraId="5657E8BE" w14:textId="77777777" w:rsidR="00CD7AC2" w:rsidRPr="00947A7B" w:rsidRDefault="00000000" w:rsidP="00D91C2F">
      <w:pPr>
        <w:pStyle w:val="Heading1"/>
        <w:spacing w:before="0" w:after="0"/>
      </w:pPr>
      <w:bookmarkStart w:id="12" w:name="_26l5sx6edu5r" w:colFirst="0" w:colLast="0"/>
      <w:bookmarkStart w:id="13" w:name="_Toc188565702"/>
      <w:bookmarkEnd w:id="12"/>
      <w:r w:rsidRPr="00947A7B">
        <w:t>5. Event management</w:t>
      </w:r>
      <w:bookmarkEnd w:id="13"/>
      <w:r w:rsidRPr="00947A7B">
        <w:t xml:space="preserve"> </w:t>
      </w:r>
    </w:p>
    <w:p w14:paraId="0588B5EA" w14:textId="77777777" w:rsidR="00CD7AC2" w:rsidRPr="00947A7B" w:rsidRDefault="00000000" w:rsidP="00D91C2F">
      <w:pPr>
        <w:pStyle w:val="Heading2"/>
        <w:spacing w:before="0" w:after="0"/>
      </w:pPr>
      <w:bookmarkStart w:id="14" w:name="_qsf9bjsgvbe0" w:colFirst="0" w:colLast="0"/>
      <w:bookmarkStart w:id="15" w:name="_Toc188565703"/>
      <w:bookmarkEnd w:id="14"/>
      <w:r w:rsidRPr="00947A7B">
        <w:t>5.1 Operational activities</w:t>
      </w:r>
      <w:bookmarkEnd w:id="15"/>
    </w:p>
    <w:p w14:paraId="68B79345" w14:textId="4B87C07F"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There are specific operational activities required to ensure the success of the seminar event. For example, lighting skills are critical in ensuring that audiences </w:t>
      </w:r>
      <w:r w:rsidR="00947A7B" w:rsidRPr="00947A7B">
        <w:rPr>
          <w:rFonts w:ascii="Times New Roman" w:eastAsia="Times New Roman" w:hAnsi="Times New Roman" w:cs="Times New Roman"/>
          <w:sz w:val="24"/>
          <w:szCs w:val="24"/>
        </w:rPr>
        <w:t>can</w:t>
      </w:r>
      <w:r w:rsidRPr="00947A7B">
        <w:rPr>
          <w:rFonts w:ascii="Times New Roman" w:eastAsia="Times New Roman" w:hAnsi="Times New Roman" w:cs="Times New Roman"/>
          <w:sz w:val="24"/>
          <w:szCs w:val="24"/>
        </w:rPr>
        <w:t xml:space="preserve"> observe those on stage. Hence, backlighting will be used so that presentation participants and their presentations are fully visible (Heroic-productions, 2025). This will help the audience to better comprehend the need for revising LGBT inclusion policies in UK hotels by viewing relevant graphs and charts that support this noble social cause. Furthermore, a team of 10 caterers will be employed to manage lunch for guests. The presence of 2 cooks will ensure just-in-time cooking </w:t>
      </w:r>
      <w:r w:rsidR="00B80DB2" w:rsidRPr="00947A7B">
        <w:rPr>
          <w:rFonts w:ascii="Times New Roman" w:eastAsia="Times New Roman" w:hAnsi="Times New Roman" w:cs="Times New Roman"/>
          <w:sz w:val="24"/>
          <w:szCs w:val="24"/>
        </w:rPr>
        <w:t xml:space="preserve">skills </w:t>
      </w:r>
      <w:r w:rsidRPr="00947A7B">
        <w:rPr>
          <w:rFonts w:ascii="Times New Roman" w:eastAsia="Times New Roman" w:hAnsi="Times New Roman" w:cs="Times New Roman"/>
          <w:sz w:val="24"/>
          <w:szCs w:val="24"/>
        </w:rPr>
        <w:t xml:space="preserve">so that guests may enjoy fresh and hot food. </w:t>
      </w:r>
    </w:p>
    <w:p w14:paraId="65999FEC" w14:textId="77777777" w:rsidR="00CD7AC2" w:rsidRPr="00947A7B" w:rsidRDefault="00000000" w:rsidP="00D91C2F">
      <w:pPr>
        <w:pStyle w:val="Heading2"/>
        <w:spacing w:before="0" w:after="0"/>
      </w:pPr>
      <w:bookmarkStart w:id="16" w:name="_mrrtkiu0bgkl" w:colFirst="0" w:colLast="0"/>
      <w:bookmarkStart w:id="17" w:name="_Toc188565704"/>
      <w:bookmarkEnd w:id="16"/>
      <w:r w:rsidRPr="00947A7B">
        <w:t>5.2 Planning activities</w:t>
      </w:r>
      <w:bookmarkEnd w:id="17"/>
    </w:p>
    <w:p w14:paraId="5199031D" w14:textId="1A4F39ED"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Open communication is a form of communication where </w:t>
      </w:r>
      <w:r w:rsidR="00947A7B" w:rsidRPr="00947A7B">
        <w:rPr>
          <w:rFonts w:ascii="Times New Roman" w:eastAsia="Times New Roman" w:hAnsi="Times New Roman" w:cs="Times New Roman"/>
          <w:sz w:val="24"/>
          <w:szCs w:val="24"/>
        </w:rPr>
        <w:t>people (Joinblink, 2024) share ideas transparently and honestly</w:t>
      </w:r>
      <w:r w:rsidRPr="00947A7B">
        <w:rPr>
          <w:rFonts w:ascii="Times New Roman" w:eastAsia="Times New Roman" w:hAnsi="Times New Roman" w:cs="Times New Roman"/>
          <w:sz w:val="24"/>
          <w:szCs w:val="24"/>
        </w:rPr>
        <w:t xml:space="preserve">. This kind of communication </w:t>
      </w:r>
      <w:r w:rsidR="00B80DB2" w:rsidRPr="00947A7B">
        <w:rPr>
          <w:rFonts w:ascii="Times New Roman" w:eastAsia="Times New Roman" w:hAnsi="Times New Roman" w:cs="Times New Roman"/>
          <w:sz w:val="24"/>
          <w:szCs w:val="24"/>
        </w:rPr>
        <w:t xml:space="preserve">skill </w:t>
      </w:r>
      <w:r w:rsidRPr="00947A7B">
        <w:rPr>
          <w:rFonts w:ascii="Times New Roman" w:eastAsia="Times New Roman" w:hAnsi="Times New Roman" w:cs="Times New Roman"/>
          <w:sz w:val="24"/>
          <w:szCs w:val="24"/>
        </w:rPr>
        <w:t>is associated with simultaneous sending and receiving of messages between the sender and receiver (</w:t>
      </w:r>
      <w:r w:rsidR="00437E91">
        <w:rPr>
          <w:rFonts w:ascii="Times New Roman" w:eastAsia="Times New Roman" w:hAnsi="Times New Roman" w:cs="Times New Roman"/>
          <w:sz w:val="24"/>
          <w:szCs w:val="24"/>
        </w:rPr>
        <w:t>S</w:t>
      </w:r>
      <w:r w:rsidR="00437E91" w:rsidRPr="00437E91">
        <w:rPr>
          <w:rFonts w:ascii="Times New Roman" w:eastAsia="Times New Roman" w:hAnsi="Times New Roman" w:cs="Times New Roman"/>
          <w:sz w:val="24"/>
          <w:szCs w:val="24"/>
        </w:rPr>
        <w:t>tructural-learning.com</w:t>
      </w:r>
      <w:r w:rsidRPr="00947A7B">
        <w:rPr>
          <w:rFonts w:ascii="Times New Roman" w:eastAsia="Times New Roman" w:hAnsi="Times New Roman" w:cs="Times New Roman"/>
          <w:sz w:val="24"/>
          <w:szCs w:val="24"/>
        </w:rPr>
        <w:t>, 2024). This leads to a two-way procedure of communication. In this context, the Transactional Model of communication must be applied to plan the seminar. This is because this specific communication model allows rational ideas to be debated by both sender and receiver</w:t>
      </w:r>
      <w:r w:rsidR="00D85C00" w:rsidRPr="00947A7B">
        <w:rPr>
          <w:rFonts w:ascii="Times New Roman" w:eastAsia="Times New Roman" w:hAnsi="Times New Roman" w:cs="Times New Roman"/>
          <w:sz w:val="24"/>
          <w:szCs w:val="24"/>
        </w:rPr>
        <w:t xml:space="preserve"> (O'Toole, 2010)</w:t>
      </w:r>
      <w:r w:rsidRPr="00947A7B">
        <w:rPr>
          <w:rFonts w:ascii="Times New Roman" w:eastAsia="Times New Roman" w:hAnsi="Times New Roman" w:cs="Times New Roman"/>
          <w:sz w:val="24"/>
          <w:szCs w:val="24"/>
        </w:rPr>
        <w:t xml:space="preserve">. In this way, the audience as a receiver will also receive the opportunity to cross-question seminar presentation participants to derive a greater degree of knowledge on the existing inclusion </w:t>
      </w:r>
      <w:r w:rsidRPr="00947A7B">
        <w:rPr>
          <w:rFonts w:ascii="Times New Roman" w:eastAsia="Times New Roman" w:hAnsi="Times New Roman" w:cs="Times New Roman"/>
          <w:sz w:val="24"/>
          <w:szCs w:val="24"/>
        </w:rPr>
        <w:lastRenderedPageBreak/>
        <w:t xml:space="preserve">policies for LGBT in the UK hotel industry. As a result, the management of the seminar activity can be aptly planned. </w:t>
      </w:r>
    </w:p>
    <w:p w14:paraId="76195C54" w14:textId="77777777" w:rsidR="00CD7AC2" w:rsidRPr="00947A7B" w:rsidRDefault="00000000" w:rsidP="00D91C2F">
      <w:pPr>
        <w:pStyle w:val="Heading2"/>
        <w:spacing w:before="0" w:after="0"/>
      </w:pPr>
      <w:bookmarkStart w:id="18" w:name="_cvl8mymrln3q" w:colFirst="0" w:colLast="0"/>
      <w:bookmarkStart w:id="19" w:name="_Toc188565705"/>
      <w:bookmarkEnd w:id="18"/>
      <w:r w:rsidRPr="00947A7B">
        <w:t>5.3 Marketing activities</w:t>
      </w:r>
      <w:bookmarkEnd w:id="19"/>
    </w:p>
    <w:p w14:paraId="45F7F8D4" w14:textId="5CDE4D2E"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There are some useful statistics which can offer support to this event’s marketing activities. For example, social media ad investment increased at a CAGR of 7.8% to reach </w:t>
      </w:r>
      <w:r w:rsidRPr="00947A7B">
        <w:rPr>
          <w:rFonts w:ascii="Times New Roman" w:eastAsia="Times New Roman" w:hAnsi="Times New Roman" w:cs="Times New Roman"/>
          <w:sz w:val="24"/>
          <w:szCs w:val="24"/>
          <w:highlight w:val="white"/>
        </w:rPr>
        <w:t xml:space="preserve">£7.7B in 2023 </w:t>
      </w:r>
      <w:r w:rsidRPr="00947A7B">
        <w:rPr>
          <w:rFonts w:ascii="Times New Roman" w:eastAsia="Times New Roman" w:hAnsi="Times New Roman" w:cs="Times New Roman"/>
          <w:sz w:val="24"/>
          <w:szCs w:val="24"/>
        </w:rPr>
        <w:t xml:space="preserve">(Smithfield, 2024). This indicates that there will be no issue in planning to leverage social media for marketing information about this event. Furthermore, 86% of UK consumers engage with ads posted on social media networks (Smithfield, 2024). This ensures that targeting social media channels for promoting the event will be </w:t>
      </w:r>
      <w:r w:rsidR="00947A7B" w:rsidRPr="00947A7B">
        <w:rPr>
          <w:rFonts w:ascii="Times New Roman" w:eastAsia="Times New Roman" w:hAnsi="Times New Roman" w:cs="Times New Roman"/>
          <w:sz w:val="24"/>
          <w:szCs w:val="24"/>
        </w:rPr>
        <w:t>an innovative idea</w:t>
      </w:r>
      <w:r w:rsidRPr="00947A7B">
        <w:rPr>
          <w:rFonts w:ascii="Times New Roman" w:eastAsia="Times New Roman" w:hAnsi="Times New Roman" w:cs="Times New Roman"/>
          <w:sz w:val="24"/>
          <w:szCs w:val="24"/>
        </w:rPr>
        <w:t>. Between October 2023 and January 2024, the Facebook adoption rate in the UK increased by 0.8% (</w:t>
      </w:r>
      <w:r w:rsidR="00437E91">
        <w:rPr>
          <w:rFonts w:ascii="Times New Roman" w:eastAsia="Times New Roman" w:hAnsi="Times New Roman" w:cs="Times New Roman"/>
          <w:sz w:val="24"/>
          <w:szCs w:val="24"/>
        </w:rPr>
        <w:t>D</w:t>
      </w:r>
      <w:r w:rsidR="00437E91" w:rsidRPr="00437E91">
        <w:rPr>
          <w:rFonts w:ascii="Times New Roman" w:eastAsia="Times New Roman" w:hAnsi="Times New Roman" w:cs="Times New Roman"/>
          <w:sz w:val="24"/>
          <w:szCs w:val="24"/>
        </w:rPr>
        <w:t>atareportal.com</w:t>
      </w:r>
      <w:r w:rsidRPr="00947A7B">
        <w:rPr>
          <w:rFonts w:ascii="Times New Roman" w:eastAsia="Times New Roman" w:hAnsi="Times New Roman" w:cs="Times New Roman"/>
          <w:sz w:val="24"/>
          <w:szCs w:val="24"/>
        </w:rPr>
        <w:t xml:space="preserve">, 2024). This indicates that more users are now available on Facebook. Hence, the event could choose to use </w:t>
      </w:r>
      <w:r w:rsidR="00B80DB2" w:rsidRPr="00947A7B">
        <w:rPr>
          <w:rFonts w:ascii="Times New Roman" w:eastAsia="Times New Roman" w:hAnsi="Times New Roman" w:cs="Times New Roman"/>
          <w:sz w:val="24"/>
          <w:szCs w:val="24"/>
        </w:rPr>
        <w:t xml:space="preserve">visual presentation skills like </w:t>
      </w:r>
      <w:r w:rsidRPr="00947A7B">
        <w:rPr>
          <w:rFonts w:ascii="Times New Roman" w:eastAsia="Times New Roman" w:hAnsi="Times New Roman" w:cs="Times New Roman"/>
          <w:sz w:val="24"/>
          <w:szCs w:val="24"/>
        </w:rPr>
        <w:t xml:space="preserve">posters related to the seminar event to grab the attention of the rising population of </w:t>
      </w:r>
      <w:r w:rsidR="00245521" w:rsidRPr="00947A7B">
        <w:rPr>
          <w:rFonts w:ascii="Times New Roman" w:eastAsia="Times New Roman" w:hAnsi="Times New Roman" w:cs="Times New Roman"/>
          <w:sz w:val="24"/>
          <w:szCs w:val="24"/>
        </w:rPr>
        <w:t>Facebook</w:t>
      </w:r>
      <w:r w:rsidRPr="00947A7B">
        <w:rPr>
          <w:rFonts w:ascii="Times New Roman" w:eastAsia="Times New Roman" w:hAnsi="Times New Roman" w:cs="Times New Roman"/>
          <w:sz w:val="24"/>
          <w:szCs w:val="24"/>
        </w:rPr>
        <w:t xml:space="preserve"> users in the UK. </w:t>
      </w:r>
    </w:p>
    <w:p w14:paraId="5511AFA9" w14:textId="77777777" w:rsidR="00CD7AC2" w:rsidRPr="00947A7B" w:rsidRDefault="00000000" w:rsidP="00D91C2F">
      <w:pPr>
        <w:pStyle w:val="Heading1"/>
        <w:spacing w:before="0" w:after="0"/>
      </w:pPr>
      <w:bookmarkStart w:id="20" w:name="_87r2uiideiw4" w:colFirst="0" w:colLast="0"/>
      <w:bookmarkStart w:id="21" w:name="_Toc188565706"/>
      <w:bookmarkEnd w:id="20"/>
      <w:r w:rsidRPr="00947A7B">
        <w:t>6. Event budget</w:t>
      </w:r>
      <w:bookmarkEnd w:id="21"/>
      <w:r w:rsidRPr="00947A7B">
        <w:t xml:space="preserve"> </w:t>
      </w:r>
    </w:p>
    <w:p w14:paraId="1443D26A" w14:textId="32443E77"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Figure 2 shows a full breakdown of costs and depicts profit from the event. London is four times more expensive than Cardiff to hire a seminar hall (</w:t>
      </w:r>
      <w:r w:rsidR="00437E91">
        <w:rPr>
          <w:rFonts w:ascii="Times New Roman" w:eastAsia="Times New Roman" w:hAnsi="Times New Roman" w:cs="Times New Roman"/>
          <w:sz w:val="24"/>
          <w:szCs w:val="24"/>
        </w:rPr>
        <w:t>E</w:t>
      </w:r>
      <w:r w:rsidR="00437E91" w:rsidRPr="00437E91">
        <w:rPr>
          <w:rFonts w:ascii="Times New Roman" w:eastAsia="Times New Roman" w:hAnsi="Times New Roman" w:cs="Times New Roman"/>
          <w:sz w:val="24"/>
          <w:szCs w:val="24"/>
        </w:rPr>
        <w:t>ventbrite.co.uk</w:t>
      </w:r>
      <w:r w:rsidRPr="00947A7B">
        <w:rPr>
          <w:rFonts w:ascii="Times New Roman" w:eastAsia="Times New Roman" w:hAnsi="Times New Roman" w:cs="Times New Roman"/>
          <w:sz w:val="24"/>
          <w:szCs w:val="24"/>
        </w:rPr>
        <w:t xml:space="preserve">, 2022). Hence, the maximum expenditure will be </w:t>
      </w:r>
      <w:r w:rsidRPr="00947A7B">
        <w:rPr>
          <w:rFonts w:ascii="Times New Roman" w:eastAsia="Times New Roman" w:hAnsi="Times New Roman" w:cs="Times New Roman"/>
          <w:sz w:val="24"/>
          <w:szCs w:val="24"/>
          <w:highlight w:val="white"/>
        </w:rPr>
        <w:t xml:space="preserve">£25,000 for hiring the venue. However, this excessive expenditure will be balanced out by the sheer fund collection from registration for the seminar. </w:t>
      </w:r>
      <w:r w:rsidRPr="00947A7B">
        <w:rPr>
          <w:rFonts w:ascii="Times New Roman" w:eastAsia="Times New Roman" w:hAnsi="Times New Roman" w:cs="Times New Roman"/>
          <w:sz w:val="24"/>
          <w:szCs w:val="24"/>
        </w:rPr>
        <w:t>Although the fee will be low, the sheer size of guests will produce an economy-of-scale benefit to generate a big fund for the event. Hence, the major contributor to income generation will be registration fees.</w:t>
      </w:r>
    </w:p>
    <w:p w14:paraId="08EBF112" w14:textId="682C9933"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As per Fundable's report, campaigns that receive 30% funding in the first week are more likely to succeed (Uri</w:t>
      </w:r>
      <w:r w:rsidR="00437E91">
        <w:rPr>
          <w:rFonts w:ascii="Times New Roman" w:eastAsia="Times New Roman" w:hAnsi="Times New Roman" w:cs="Times New Roman"/>
          <w:sz w:val="24"/>
          <w:szCs w:val="24"/>
        </w:rPr>
        <w:t>.edu</w:t>
      </w:r>
      <w:r w:rsidRPr="00947A7B">
        <w:rPr>
          <w:rFonts w:ascii="Times New Roman" w:eastAsia="Times New Roman" w:hAnsi="Times New Roman" w:cs="Times New Roman"/>
          <w:sz w:val="24"/>
          <w:szCs w:val="24"/>
        </w:rPr>
        <w:t>, 2025). Hence, online crowdfunding will be needed to generate the funds for this event which will be less than 25% of the total fund. Hence, there is a high possibility of success in online crowdfunding. However, donations received in the donation box can help manage emergency expenditures related to the event. It will ensure that the event does not run into a loss.</w:t>
      </w:r>
      <w:r w:rsidR="00D91C2F" w:rsidRPr="00947A7B">
        <w:rPr>
          <w:rFonts w:ascii="Times New Roman" w:eastAsia="Times New Roman" w:hAnsi="Times New Roman" w:cs="Times New Roman"/>
          <w:sz w:val="24"/>
          <w:szCs w:val="24"/>
        </w:rPr>
        <w:t xml:space="preserve"> </w:t>
      </w:r>
    </w:p>
    <w:p w14:paraId="5E8BFABB" w14:textId="3B3D4749" w:rsidR="00CD7AC2" w:rsidRPr="00947A7B" w:rsidRDefault="00000000" w:rsidP="00D91C2F">
      <w:pPr>
        <w:pStyle w:val="Heading1"/>
        <w:spacing w:before="0" w:after="0"/>
      </w:pPr>
      <w:bookmarkStart w:id="22" w:name="_vzi9aa8ksv7d" w:colFirst="0" w:colLast="0"/>
      <w:bookmarkStart w:id="23" w:name="_Toc188565707"/>
      <w:bookmarkEnd w:id="22"/>
      <w:r w:rsidRPr="00947A7B">
        <w:t xml:space="preserve">7. Industry trends, </w:t>
      </w:r>
      <w:r w:rsidR="00947A7B" w:rsidRPr="00947A7B">
        <w:t>issues,</w:t>
      </w:r>
      <w:r w:rsidRPr="00947A7B">
        <w:t xml:space="preserve"> and impacts</w:t>
      </w:r>
      <w:bookmarkEnd w:id="23"/>
      <w:r w:rsidRPr="00947A7B">
        <w:t xml:space="preserve"> </w:t>
      </w:r>
    </w:p>
    <w:p w14:paraId="3B1EC4CE" w14:textId="7D8F124A"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One of the impacts that are linked to an events industry is associated with the ease of accessing an event venue. This is because the easier it is to reach an event venue, the more the probability of witnessing a healthy number of guests turning up for an event. In this context, the choice of The Minister Building seems to be quite feasible for guests to reach. One reason is that reaching the building requires a short walk for those arriving via Thames Clipper River Boats </w:t>
      </w:r>
      <w:r w:rsidRPr="00947A7B">
        <w:rPr>
          <w:rFonts w:ascii="Times New Roman" w:eastAsia="Times New Roman" w:hAnsi="Times New Roman" w:cs="Times New Roman"/>
          <w:sz w:val="24"/>
          <w:szCs w:val="24"/>
        </w:rPr>
        <w:lastRenderedPageBreak/>
        <w:t>(Cavendishvenues, 2025). Hence, it is expected that the transport options being least time-wasting can produce a memorable experience among guests regarding easily reaching the event location.</w:t>
      </w:r>
    </w:p>
    <w:p w14:paraId="2670E9C1" w14:textId="77777777"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There is also a growing concern for LGBT's need to socialise in society. As a result, the 2024 calendar marked the hosting of 10 different festivals and carnivals (Visitbritain, 2025). This is indicative of the fact that the UK's event industry is slowly inclining toward the trend of inclusion of LGBT population in celebrations. However, it can be said this trend will not be able to generate any kind of influence on the future event which is being planned. This is because the events are more focused on directly allowing LGBT people to socialise and be at ease with the general masses. Thus, it can be deduced that not a single event was seminar-based. In this way, the new event will not be affected. </w:t>
      </w:r>
    </w:p>
    <w:p w14:paraId="54430AF2" w14:textId="77777777" w:rsidR="00D91C2F" w:rsidRPr="00D91C2F" w:rsidRDefault="00D91C2F" w:rsidP="00D91C2F">
      <w:pPr>
        <w:spacing w:line="360" w:lineRule="auto"/>
        <w:jc w:val="center"/>
        <w:rPr>
          <w:rFonts w:ascii="Times New Roman" w:eastAsia="Times New Roman" w:hAnsi="Times New Roman" w:cs="Times New Roman"/>
          <w:sz w:val="24"/>
          <w:szCs w:val="24"/>
        </w:rPr>
      </w:pPr>
      <w:r w:rsidRPr="00D91C2F">
        <w:rPr>
          <w:rFonts w:ascii="Times New Roman" w:eastAsia="Times New Roman" w:hAnsi="Times New Roman" w:cs="Times New Roman"/>
          <w:noProof/>
          <w:sz w:val="24"/>
          <w:szCs w:val="24"/>
        </w:rPr>
        <w:drawing>
          <wp:inline distT="114300" distB="114300" distL="114300" distR="114300" wp14:anchorId="63096425" wp14:editId="116DC9B8">
            <wp:extent cx="3825623" cy="3127375"/>
            <wp:effectExtent l="38100" t="38100" r="41910" b="349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827224" cy="3128684"/>
                    </a:xfrm>
                    <a:prstGeom prst="rect">
                      <a:avLst/>
                    </a:prstGeom>
                    <a:ln w="25400">
                      <a:solidFill>
                        <a:srgbClr val="000000"/>
                      </a:solidFill>
                      <a:prstDash val="solid"/>
                    </a:ln>
                  </pic:spPr>
                </pic:pic>
              </a:graphicData>
            </a:graphic>
          </wp:inline>
        </w:drawing>
      </w:r>
    </w:p>
    <w:p w14:paraId="145C3CEB" w14:textId="06B547B7" w:rsidR="00D91C2F" w:rsidRPr="00947A7B" w:rsidRDefault="00D91C2F" w:rsidP="00D91C2F">
      <w:pPr>
        <w:spacing w:line="360" w:lineRule="auto"/>
        <w:jc w:val="center"/>
        <w:rPr>
          <w:rFonts w:ascii="Times New Roman" w:eastAsia="Times New Roman" w:hAnsi="Times New Roman" w:cs="Times New Roman"/>
          <w:b/>
          <w:sz w:val="24"/>
          <w:szCs w:val="24"/>
        </w:rPr>
      </w:pPr>
      <w:r w:rsidRPr="00D91C2F">
        <w:rPr>
          <w:rFonts w:ascii="Times New Roman" w:eastAsia="Times New Roman" w:hAnsi="Times New Roman" w:cs="Times New Roman"/>
          <w:b/>
          <w:sz w:val="24"/>
          <w:szCs w:val="24"/>
        </w:rPr>
        <w:t>Figure 2: Full event budget</w:t>
      </w:r>
    </w:p>
    <w:p w14:paraId="54C45F90" w14:textId="004AEE18"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However, there are some issues in London which may negatively impact the attendance of the event. This is because some guests may arrive some day before and may plan to tour London before attending the event. In such a scenario, there is a high probability that some of these guests may be too frustrated to stay and may ultimately leave London before the scheduled date of the event. The event is supposed to take place during the summer holidays so that guests with children may not be forced to leave their children while the school is on. However, during this period, London is quite crowded leading to escalating prices of accommodation (</w:t>
      </w:r>
      <w:r w:rsidR="00947A7B">
        <w:rPr>
          <w:rFonts w:ascii="Times New Roman" w:eastAsia="Times New Roman" w:hAnsi="Times New Roman" w:cs="Times New Roman"/>
          <w:sz w:val="24"/>
          <w:szCs w:val="24"/>
        </w:rPr>
        <w:t>L</w:t>
      </w:r>
      <w:r w:rsidR="00947A7B" w:rsidRPr="00947A7B">
        <w:rPr>
          <w:rFonts w:ascii="Times New Roman" w:eastAsia="Times New Roman" w:hAnsi="Times New Roman" w:cs="Times New Roman"/>
          <w:sz w:val="24"/>
          <w:szCs w:val="24"/>
        </w:rPr>
        <w:t>oveandlondon.com</w:t>
      </w:r>
      <w:r w:rsidRPr="00947A7B">
        <w:rPr>
          <w:rFonts w:ascii="Times New Roman" w:eastAsia="Times New Roman" w:hAnsi="Times New Roman" w:cs="Times New Roman"/>
          <w:sz w:val="24"/>
          <w:szCs w:val="24"/>
        </w:rPr>
        <w:t xml:space="preserve">, 2024). This may create an issue with budget expectations and thus, may force guests to shorten </w:t>
      </w:r>
      <w:r w:rsidRPr="00947A7B">
        <w:rPr>
          <w:rFonts w:ascii="Times New Roman" w:eastAsia="Times New Roman" w:hAnsi="Times New Roman" w:cs="Times New Roman"/>
          <w:sz w:val="24"/>
          <w:szCs w:val="24"/>
        </w:rPr>
        <w:lastRenderedPageBreak/>
        <w:t xml:space="preserve">their stay and leave before the scheduled date of the event. In this way, this </w:t>
      </w:r>
      <w:r w:rsidR="00947A7B" w:rsidRPr="00947A7B">
        <w:rPr>
          <w:rFonts w:ascii="Times New Roman" w:eastAsia="Times New Roman" w:hAnsi="Times New Roman" w:cs="Times New Roman"/>
          <w:sz w:val="24"/>
          <w:szCs w:val="24"/>
        </w:rPr>
        <w:t>issue</w:t>
      </w:r>
      <w:r w:rsidRPr="00947A7B">
        <w:rPr>
          <w:rFonts w:ascii="Times New Roman" w:eastAsia="Times New Roman" w:hAnsi="Times New Roman" w:cs="Times New Roman"/>
          <w:sz w:val="24"/>
          <w:szCs w:val="24"/>
        </w:rPr>
        <w:t xml:space="preserve"> may prevent the expected number of guests from attending the event and can lead to a waste of effort in arranging to welcome 250 guests. </w:t>
      </w:r>
    </w:p>
    <w:p w14:paraId="0C92F7F9" w14:textId="77777777" w:rsidR="00CD7AC2" w:rsidRPr="00947A7B" w:rsidRDefault="00000000" w:rsidP="00D91C2F">
      <w:pPr>
        <w:pStyle w:val="Heading1"/>
        <w:spacing w:before="0" w:after="0"/>
      </w:pPr>
      <w:bookmarkStart w:id="24" w:name="_3dcoworz1bnw" w:colFirst="0" w:colLast="0"/>
      <w:bookmarkStart w:id="25" w:name="_Toc188565708"/>
      <w:bookmarkEnd w:id="24"/>
      <w:r w:rsidRPr="00947A7B">
        <w:t>8. Situational and cultural considerations</w:t>
      </w:r>
      <w:bookmarkEnd w:id="25"/>
      <w:r w:rsidRPr="00947A7B">
        <w:t xml:space="preserve"> </w:t>
      </w:r>
    </w:p>
    <w:p w14:paraId="7D3FCB11" w14:textId="77777777"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SWOT analysis is strategic planning which aids in investing the position an organisation is in so that ideal strategies can be developed (Benzaghta </w:t>
      </w:r>
      <w:r w:rsidRPr="00947A7B">
        <w:rPr>
          <w:rFonts w:ascii="Times New Roman" w:eastAsia="Times New Roman" w:hAnsi="Times New Roman" w:cs="Times New Roman"/>
          <w:i/>
          <w:sz w:val="24"/>
          <w:szCs w:val="24"/>
        </w:rPr>
        <w:t>et al</w:t>
      </w:r>
      <w:r w:rsidRPr="00947A7B">
        <w:rPr>
          <w:rFonts w:ascii="Times New Roman" w:eastAsia="Times New Roman" w:hAnsi="Times New Roman" w:cs="Times New Roman"/>
          <w:sz w:val="24"/>
          <w:szCs w:val="24"/>
        </w:rPr>
        <w:t>. 2021). Thus, it is an ideal situational analytical tool that can help identify potential weaknesses and threats that need resolution for the event.</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50"/>
        <w:gridCol w:w="8110"/>
      </w:tblGrid>
      <w:tr w:rsidR="00A81D91" w:rsidRPr="00947A7B" w14:paraId="7659A298" w14:textId="77777777" w:rsidTr="00D91C2F">
        <w:trPr>
          <w:jc w:val="center"/>
        </w:trPr>
        <w:tc>
          <w:tcPr>
            <w:tcW w:w="1250" w:type="dxa"/>
            <w:shd w:val="clear" w:color="auto" w:fill="auto"/>
            <w:tcMar>
              <w:top w:w="100" w:type="dxa"/>
              <w:left w:w="100" w:type="dxa"/>
              <w:bottom w:w="100" w:type="dxa"/>
              <w:right w:w="100" w:type="dxa"/>
            </w:tcMar>
          </w:tcPr>
          <w:p w14:paraId="135E538C"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Strengths</w:t>
            </w:r>
          </w:p>
        </w:tc>
        <w:tc>
          <w:tcPr>
            <w:tcW w:w="8110" w:type="dxa"/>
            <w:shd w:val="clear" w:color="auto" w:fill="auto"/>
            <w:tcMar>
              <w:top w:w="100" w:type="dxa"/>
              <w:left w:w="100" w:type="dxa"/>
              <w:bottom w:w="100" w:type="dxa"/>
              <w:right w:w="100" w:type="dxa"/>
            </w:tcMar>
          </w:tcPr>
          <w:p w14:paraId="24B7EBD1" w14:textId="7924BA98" w:rsidR="00CD7AC2" w:rsidRPr="00947A7B" w:rsidRDefault="00000000" w:rsidP="00D91C2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 event venue is easily accessible via road, underground </w:t>
            </w:r>
            <w:r w:rsidR="00947A7B" w:rsidRPr="00947A7B">
              <w:rPr>
                <w:rFonts w:ascii="Times New Roman" w:eastAsia="Times New Roman" w:hAnsi="Times New Roman" w:cs="Times New Roman"/>
                <w:sz w:val="24"/>
                <w:szCs w:val="24"/>
              </w:rPr>
              <w:t>railways,</w:t>
            </w:r>
            <w:r w:rsidRPr="00947A7B">
              <w:rPr>
                <w:rFonts w:ascii="Times New Roman" w:eastAsia="Times New Roman" w:hAnsi="Times New Roman" w:cs="Times New Roman"/>
                <w:sz w:val="24"/>
                <w:szCs w:val="24"/>
              </w:rPr>
              <w:t xml:space="preserve"> and waterways transport</w:t>
            </w:r>
          </w:p>
          <w:p w14:paraId="3EDE6F1E" w14:textId="77777777" w:rsidR="00CD7AC2" w:rsidRPr="00947A7B" w:rsidRDefault="00000000" w:rsidP="00D91C2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The seminar location is large enough to hold more than 300 guests</w:t>
            </w:r>
          </w:p>
        </w:tc>
      </w:tr>
      <w:tr w:rsidR="00A81D91" w:rsidRPr="00947A7B" w14:paraId="391BEBFB" w14:textId="77777777" w:rsidTr="00D91C2F">
        <w:trPr>
          <w:jc w:val="center"/>
        </w:trPr>
        <w:tc>
          <w:tcPr>
            <w:tcW w:w="1250" w:type="dxa"/>
            <w:shd w:val="clear" w:color="auto" w:fill="auto"/>
            <w:tcMar>
              <w:top w:w="100" w:type="dxa"/>
              <w:left w:w="100" w:type="dxa"/>
              <w:bottom w:w="100" w:type="dxa"/>
              <w:right w:w="100" w:type="dxa"/>
            </w:tcMar>
          </w:tcPr>
          <w:p w14:paraId="67BF931C"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Weaknesses</w:t>
            </w:r>
          </w:p>
        </w:tc>
        <w:tc>
          <w:tcPr>
            <w:tcW w:w="8110" w:type="dxa"/>
            <w:shd w:val="clear" w:color="auto" w:fill="auto"/>
            <w:tcMar>
              <w:top w:w="100" w:type="dxa"/>
              <w:left w:w="100" w:type="dxa"/>
              <w:bottom w:w="100" w:type="dxa"/>
              <w:right w:w="100" w:type="dxa"/>
            </w:tcMar>
          </w:tcPr>
          <w:p w14:paraId="3B7B769C" w14:textId="41E4779A" w:rsidR="00CD7AC2" w:rsidRPr="00947A7B" w:rsidRDefault="00000000" w:rsidP="00D91C2F">
            <w:pPr>
              <w:widowControl w:val="0"/>
              <w:numPr>
                <w:ilvl w:val="0"/>
                <w:numId w:val="1"/>
              </w:num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 food preferences of guests may </w:t>
            </w:r>
            <w:r w:rsidR="00947A7B" w:rsidRPr="00947A7B">
              <w:rPr>
                <w:rFonts w:ascii="Times New Roman" w:eastAsia="Times New Roman" w:hAnsi="Times New Roman" w:cs="Times New Roman"/>
                <w:sz w:val="24"/>
                <w:szCs w:val="24"/>
              </w:rPr>
              <w:t>vary,</w:t>
            </w:r>
            <w:r w:rsidRPr="00947A7B">
              <w:rPr>
                <w:rFonts w:ascii="Times New Roman" w:eastAsia="Times New Roman" w:hAnsi="Times New Roman" w:cs="Times New Roman"/>
                <w:sz w:val="24"/>
                <w:szCs w:val="24"/>
              </w:rPr>
              <w:t xml:space="preserve"> and wrong planning is possible</w:t>
            </w:r>
          </w:p>
          <w:p w14:paraId="0A82058F" w14:textId="7AD0F926" w:rsidR="00CD7AC2" w:rsidRPr="00947A7B" w:rsidRDefault="00000000" w:rsidP="00D91C2F">
            <w:pPr>
              <w:widowControl w:val="0"/>
              <w:numPr>
                <w:ilvl w:val="0"/>
                <w:numId w:val="1"/>
              </w:num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There may be stigmatisation in case any LGBT hotel industry personnel </w:t>
            </w:r>
            <w:r w:rsidR="00947A7B" w:rsidRPr="00947A7B">
              <w:rPr>
                <w:rFonts w:ascii="Times New Roman" w:eastAsia="Times New Roman" w:hAnsi="Times New Roman" w:cs="Times New Roman"/>
                <w:sz w:val="24"/>
                <w:szCs w:val="24"/>
              </w:rPr>
              <w:t>participate</w:t>
            </w:r>
            <w:r w:rsidRPr="00947A7B">
              <w:rPr>
                <w:rFonts w:ascii="Times New Roman" w:eastAsia="Times New Roman" w:hAnsi="Times New Roman" w:cs="Times New Roman"/>
                <w:sz w:val="24"/>
                <w:szCs w:val="24"/>
              </w:rPr>
              <w:t xml:space="preserve"> in the seminar</w:t>
            </w:r>
          </w:p>
        </w:tc>
      </w:tr>
      <w:tr w:rsidR="00A81D91" w:rsidRPr="00947A7B" w14:paraId="00C99AD4" w14:textId="77777777" w:rsidTr="00D91C2F">
        <w:trPr>
          <w:jc w:val="center"/>
        </w:trPr>
        <w:tc>
          <w:tcPr>
            <w:tcW w:w="1250" w:type="dxa"/>
            <w:shd w:val="clear" w:color="auto" w:fill="auto"/>
            <w:tcMar>
              <w:top w:w="100" w:type="dxa"/>
              <w:left w:w="100" w:type="dxa"/>
              <w:bottom w:w="100" w:type="dxa"/>
              <w:right w:w="100" w:type="dxa"/>
            </w:tcMar>
          </w:tcPr>
          <w:p w14:paraId="7F38DC63"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Opportunities</w:t>
            </w:r>
          </w:p>
        </w:tc>
        <w:tc>
          <w:tcPr>
            <w:tcW w:w="8110" w:type="dxa"/>
            <w:shd w:val="clear" w:color="auto" w:fill="auto"/>
            <w:tcMar>
              <w:top w:w="100" w:type="dxa"/>
              <w:left w:w="100" w:type="dxa"/>
              <w:bottom w:w="100" w:type="dxa"/>
              <w:right w:w="100" w:type="dxa"/>
            </w:tcMar>
          </w:tcPr>
          <w:p w14:paraId="436BCADC" w14:textId="77777777" w:rsidR="00CD7AC2" w:rsidRPr="00947A7B" w:rsidRDefault="00000000" w:rsidP="00D91C2F">
            <w:pPr>
              <w:widowControl w:val="0"/>
              <w:numPr>
                <w:ilvl w:val="0"/>
                <w:numId w:val="1"/>
              </w:num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A strong transport network generates a high possibility of an ideal number of guests turning up for the event</w:t>
            </w:r>
          </w:p>
          <w:p w14:paraId="19522E5E" w14:textId="4B7199F0" w:rsidR="00CD7AC2" w:rsidRPr="00947A7B" w:rsidRDefault="00000000" w:rsidP="00D91C2F">
            <w:pPr>
              <w:widowControl w:val="0"/>
              <w:numPr>
                <w:ilvl w:val="0"/>
                <w:numId w:val="1"/>
              </w:num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There will be no ventilation issue despite 250 guests due to the </w:t>
            </w:r>
            <w:r w:rsidR="00947A7B" w:rsidRPr="00947A7B">
              <w:rPr>
                <w:rFonts w:ascii="Times New Roman" w:eastAsia="Times New Roman" w:hAnsi="Times New Roman" w:cs="Times New Roman"/>
                <w:sz w:val="24"/>
                <w:szCs w:val="24"/>
              </w:rPr>
              <w:t>enormous size</w:t>
            </w:r>
            <w:r w:rsidRPr="00947A7B">
              <w:rPr>
                <w:rFonts w:ascii="Times New Roman" w:eastAsia="Times New Roman" w:hAnsi="Times New Roman" w:cs="Times New Roman"/>
                <w:sz w:val="24"/>
                <w:szCs w:val="24"/>
              </w:rPr>
              <w:t xml:space="preserve"> of the seminar venue</w:t>
            </w:r>
          </w:p>
        </w:tc>
      </w:tr>
      <w:tr w:rsidR="00A81D91" w:rsidRPr="00947A7B" w14:paraId="02F80F7C" w14:textId="77777777" w:rsidTr="00D91C2F">
        <w:trPr>
          <w:jc w:val="center"/>
        </w:trPr>
        <w:tc>
          <w:tcPr>
            <w:tcW w:w="1250" w:type="dxa"/>
            <w:shd w:val="clear" w:color="auto" w:fill="auto"/>
            <w:tcMar>
              <w:top w:w="100" w:type="dxa"/>
              <w:left w:w="100" w:type="dxa"/>
              <w:bottom w:w="100" w:type="dxa"/>
              <w:right w:w="100" w:type="dxa"/>
            </w:tcMar>
          </w:tcPr>
          <w:p w14:paraId="51455FDA" w14:textId="77777777" w:rsidR="00CD7AC2" w:rsidRPr="00947A7B" w:rsidRDefault="00000000" w:rsidP="00D91C2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Threats</w:t>
            </w:r>
          </w:p>
        </w:tc>
        <w:tc>
          <w:tcPr>
            <w:tcW w:w="8110" w:type="dxa"/>
            <w:shd w:val="clear" w:color="auto" w:fill="auto"/>
            <w:tcMar>
              <w:top w:w="100" w:type="dxa"/>
              <w:left w:w="100" w:type="dxa"/>
              <w:bottom w:w="100" w:type="dxa"/>
              <w:right w:w="100" w:type="dxa"/>
            </w:tcMar>
          </w:tcPr>
          <w:p w14:paraId="6D7B07CF" w14:textId="77777777" w:rsidR="00CD7AC2" w:rsidRPr="00947A7B" w:rsidRDefault="00000000" w:rsidP="00D91C2F">
            <w:pPr>
              <w:widowControl w:val="0"/>
              <w:numPr>
                <w:ilvl w:val="0"/>
                <w:numId w:val="1"/>
              </w:num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The event may be criticised for food issues</w:t>
            </w:r>
          </w:p>
          <w:p w14:paraId="23E77ECC" w14:textId="77777777" w:rsidR="00CD7AC2" w:rsidRPr="00947A7B" w:rsidRDefault="00000000" w:rsidP="00D91C2F">
            <w:pPr>
              <w:widowControl w:val="0"/>
              <w:numPr>
                <w:ilvl w:val="0"/>
                <w:numId w:val="1"/>
              </w:num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The seminar may be disrupted if any unforeseen event involving the ridiculing of an LGBT participant occurs</w:t>
            </w:r>
          </w:p>
        </w:tc>
      </w:tr>
    </w:tbl>
    <w:p w14:paraId="0176C471" w14:textId="77777777" w:rsidR="00CD7AC2" w:rsidRPr="00947A7B" w:rsidRDefault="00000000" w:rsidP="00D91C2F">
      <w:pPr>
        <w:spacing w:line="360" w:lineRule="auto"/>
        <w:jc w:val="center"/>
        <w:rPr>
          <w:rFonts w:ascii="Times New Roman" w:eastAsia="Times New Roman" w:hAnsi="Times New Roman" w:cs="Times New Roman"/>
          <w:b/>
          <w:sz w:val="24"/>
          <w:szCs w:val="24"/>
        </w:rPr>
      </w:pPr>
      <w:r w:rsidRPr="00947A7B">
        <w:rPr>
          <w:rFonts w:ascii="Times New Roman" w:eastAsia="Times New Roman" w:hAnsi="Times New Roman" w:cs="Times New Roman"/>
          <w:b/>
          <w:sz w:val="24"/>
          <w:szCs w:val="24"/>
        </w:rPr>
        <w:t>Table 3: SWOT analysis</w:t>
      </w:r>
    </w:p>
    <w:p w14:paraId="445AE5F7" w14:textId="08C5389E"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 xml:space="preserve">It can be said that the threats related to the weaknesses will need control. The Equality Act 2010 states that an individual in the UK must not be discriminated against for being either gay, lesbian, </w:t>
      </w:r>
      <w:r w:rsidR="00947A7B" w:rsidRPr="00947A7B">
        <w:rPr>
          <w:rFonts w:ascii="Times New Roman" w:eastAsia="Times New Roman" w:hAnsi="Times New Roman" w:cs="Times New Roman"/>
          <w:sz w:val="24"/>
          <w:szCs w:val="24"/>
        </w:rPr>
        <w:t>heterosexual,</w:t>
      </w:r>
      <w:r w:rsidRPr="00947A7B">
        <w:rPr>
          <w:rFonts w:ascii="Times New Roman" w:eastAsia="Times New Roman" w:hAnsi="Times New Roman" w:cs="Times New Roman"/>
          <w:sz w:val="24"/>
          <w:szCs w:val="24"/>
        </w:rPr>
        <w:t xml:space="preserve"> or bisexual (Equalityhumanrights, 2025). Hence, this message will be circulated while promoting the event on Facebook to prevent any unwanted act of ridiculing an LGBT seminar participant during the event. Hindus are vegetarians because they follow the doctrine of non-injury or non-violence (</w:t>
      </w:r>
      <w:r w:rsidR="00437E91">
        <w:rPr>
          <w:rFonts w:ascii="Times New Roman" w:eastAsia="Times New Roman" w:hAnsi="Times New Roman" w:cs="Times New Roman"/>
          <w:sz w:val="24"/>
          <w:szCs w:val="24"/>
        </w:rPr>
        <w:t>W</w:t>
      </w:r>
      <w:r w:rsidR="00437E91" w:rsidRPr="00437E91">
        <w:rPr>
          <w:rFonts w:ascii="Times New Roman" w:eastAsia="Times New Roman" w:hAnsi="Times New Roman" w:cs="Times New Roman"/>
          <w:sz w:val="24"/>
          <w:szCs w:val="24"/>
        </w:rPr>
        <w:t>athi.org</w:t>
      </w:r>
      <w:r w:rsidRPr="00947A7B">
        <w:rPr>
          <w:rFonts w:ascii="Times New Roman" w:eastAsia="Times New Roman" w:hAnsi="Times New Roman" w:cs="Times New Roman"/>
          <w:sz w:val="24"/>
          <w:szCs w:val="24"/>
        </w:rPr>
        <w:t xml:space="preserve">, 2020). On the other hand, the kosher diet is a strict dietary law adhered to by orthodox Jews. Hence, culture seems to play </w:t>
      </w:r>
      <w:r w:rsidR="00947A7B" w:rsidRPr="00947A7B">
        <w:rPr>
          <w:rFonts w:ascii="Times New Roman" w:eastAsia="Times New Roman" w:hAnsi="Times New Roman" w:cs="Times New Roman"/>
          <w:sz w:val="24"/>
          <w:szCs w:val="24"/>
        </w:rPr>
        <w:t>a significant role</w:t>
      </w:r>
      <w:r w:rsidRPr="00947A7B">
        <w:rPr>
          <w:rFonts w:ascii="Times New Roman" w:eastAsia="Times New Roman" w:hAnsi="Times New Roman" w:cs="Times New Roman"/>
          <w:sz w:val="24"/>
          <w:szCs w:val="24"/>
        </w:rPr>
        <w:t xml:space="preserve"> in dietary </w:t>
      </w:r>
      <w:r w:rsidRPr="00947A7B">
        <w:rPr>
          <w:rFonts w:ascii="Times New Roman" w:eastAsia="Times New Roman" w:hAnsi="Times New Roman" w:cs="Times New Roman"/>
          <w:sz w:val="24"/>
          <w:szCs w:val="24"/>
        </w:rPr>
        <w:lastRenderedPageBreak/>
        <w:t xml:space="preserve">preferences. Therefore, </w:t>
      </w:r>
      <w:r w:rsidR="00947A7B" w:rsidRPr="00947A7B">
        <w:rPr>
          <w:rFonts w:ascii="Times New Roman" w:eastAsia="Times New Roman" w:hAnsi="Times New Roman" w:cs="Times New Roman"/>
          <w:sz w:val="24"/>
          <w:szCs w:val="24"/>
        </w:rPr>
        <w:t>to</w:t>
      </w:r>
      <w:r w:rsidRPr="00947A7B">
        <w:rPr>
          <w:rFonts w:ascii="Times New Roman" w:eastAsia="Times New Roman" w:hAnsi="Times New Roman" w:cs="Times New Roman"/>
          <w:sz w:val="24"/>
          <w:szCs w:val="24"/>
        </w:rPr>
        <w:t xml:space="preserve"> avoid food issues, the event manager will gather the food preferences of each guest 7 days before the event. By doing so, the cooks will be able to offer a plethora of options to appease every possible guest. As a result, unnecessary criticism of the event for food issues may be avoided.</w:t>
      </w:r>
    </w:p>
    <w:p w14:paraId="6E350711" w14:textId="77777777" w:rsidR="00CD7AC2" w:rsidRPr="00947A7B" w:rsidRDefault="00000000" w:rsidP="00D91C2F">
      <w:pPr>
        <w:pStyle w:val="Heading1"/>
        <w:spacing w:before="0" w:after="0"/>
      </w:pPr>
      <w:bookmarkStart w:id="26" w:name="_ujxo0mukll67" w:colFirst="0" w:colLast="0"/>
      <w:bookmarkStart w:id="27" w:name="_Toc188565709"/>
      <w:bookmarkEnd w:id="26"/>
      <w:r w:rsidRPr="00947A7B">
        <w:t>9. Conclusion</w:t>
      </w:r>
      <w:bookmarkEnd w:id="27"/>
    </w:p>
    <w:p w14:paraId="035D1C2D" w14:textId="77777777" w:rsidR="00CD7AC2" w:rsidRPr="00947A7B" w:rsidRDefault="00000000"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sz w:val="24"/>
          <w:szCs w:val="24"/>
        </w:rPr>
        <w:t>More than 30% of LGBT in the UK face ridicule in their workplaces. Hence, the event of inclusion is needed. The aim to alter policies related to LGBT inclusion in UK hotels will also bring forth a positive change in general mindset and the community will receive due respect. Operationally, auditorium-style seating will be a useful resource as it will allow guests to focus on the stage where seminar presentations will be conducted. In this way, it will contribute to the success of the seminar event. Renting expenditures will be quite high but guest registration will generate most of the funds due to the presence of 250 guests. In this way, the event will be able to generate profit. There may be a threat of the event being criticised for food issues. Hence, the event manager will gather food preference data 7 days prior to the event so that individual likes and dislikes are met.</w:t>
      </w:r>
    </w:p>
    <w:p w14:paraId="260EADB6" w14:textId="77777777" w:rsidR="00CD7AC2" w:rsidRPr="00947A7B" w:rsidRDefault="00CD7AC2" w:rsidP="00D91C2F">
      <w:pPr>
        <w:spacing w:line="360" w:lineRule="auto"/>
        <w:jc w:val="both"/>
        <w:rPr>
          <w:rFonts w:ascii="Times New Roman" w:eastAsia="Times New Roman" w:hAnsi="Times New Roman" w:cs="Times New Roman"/>
          <w:sz w:val="24"/>
          <w:szCs w:val="24"/>
        </w:rPr>
      </w:pPr>
    </w:p>
    <w:p w14:paraId="1C2ADDE9" w14:textId="77777777" w:rsidR="00CD7AC2" w:rsidRPr="00947A7B" w:rsidRDefault="00000000" w:rsidP="00D91C2F">
      <w:pPr>
        <w:pStyle w:val="Heading1"/>
        <w:spacing w:before="0" w:after="0"/>
      </w:pPr>
      <w:bookmarkStart w:id="28" w:name="_iokwdrgusy8l" w:colFirst="0" w:colLast="0"/>
      <w:bookmarkEnd w:id="28"/>
      <w:r w:rsidRPr="00947A7B">
        <w:br w:type="page"/>
      </w:r>
    </w:p>
    <w:p w14:paraId="338FEF5D" w14:textId="77777777" w:rsidR="00CD7AC2" w:rsidRPr="00947A7B" w:rsidRDefault="00000000" w:rsidP="00D91C2F">
      <w:pPr>
        <w:pStyle w:val="Heading1"/>
        <w:spacing w:before="0" w:after="0"/>
      </w:pPr>
      <w:bookmarkStart w:id="29" w:name="_Toc188565710"/>
      <w:r w:rsidRPr="00947A7B">
        <w:lastRenderedPageBreak/>
        <w:t>References</w:t>
      </w:r>
      <w:bookmarkEnd w:id="29"/>
    </w:p>
    <w:p w14:paraId="12F5E4A5" w14:textId="77777777" w:rsidR="001C5844" w:rsidRPr="00947A7B"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Benzaghta, M.A., Elwalda, A., Mousa, M.M., Erkan, I. and Rahman, M., 2021. SWOT analysis applications: An integrative literature review. </w:t>
      </w:r>
      <w:r w:rsidRPr="00947A7B">
        <w:rPr>
          <w:rFonts w:ascii="Times New Roman" w:eastAsia="Times New Roman" w:hAnsi="Times New Roman" w:cs="Times New Roman"/>
          <w:i/>
          <w:color w:val="000000" w:themeColor="text1"/>
          <w:sz w:val="24"/>
          <w:szCs w:val="24"/>
        </w:rPr>
        <w:t>Journal of Global Business Insights</w:t>
      </w:r>
      <w:r w:rsidRPr="00947A7B">
        <w:rPr>
          <w:rFonts w:ascii="Times New Roman" w:eastAsia="Times New Roman" w:hAnsi="Times New Roman" w:cs="Times New Roman"/>
          <w:color w:val="000000" w:themeColor="text1"/>
          <w:sz w:val="24"/>
          <w:szCs w:val="24"/>
        </w:rPr>
        <w:t xml:space="preserve">, </w:t>
      </w:r>
      <w:r w:rsidRPr="00947A7B">
        <w:rPr>
          <w:rFonts w:ascii="Times New Roman" w:eastAsia="Times New Roman" w:hAnsi="Times New Roman" w:cs="Times New Roman"/>
          <w:i/>
          <w:color w:val="000000" w:themeColor="text1"/>
          <w:sz w:val="24"/>
          <w:szCs w:val="24"/>
        </w:rPr>
        <w:t>6</w:t>
      </w:r>
      <w:r w:rsidRPr="00947A7B">
        <w:rPr>
          <w:rFonts w:ascii="Times New Roman" w:eastAsia="Times New Roman" w:hAnsi="Times New Roman" w:cs="Times New Roman"/>
          <w:color w:val="000000" w:themeColor="text1"/>
          <w:sz w:val="24"/>
          <w:szCs w:val="24"/>
        </w:rPr>
        <w:t>(1), pp.54-72.</w:t>
      </w:r>
    </w:p>
    <w:p w14:paraId="7E5147B5"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Cavendishvenues, 2025. </w:t>
      </w:r>
      <w:r w:rsidRPr="00947A7B">
        <w:rPr>
          <w:rFonts w:ascii="Times New Roman" w:eastAsia="Times New Roman" w:hAnsi="Times New Roman" w:cs="Times New Roman"/>
          <w:i/>
          <w:color w:val="000000" w:themeColor="text1"/>
          <w:sz w:val="24"/>
          <w:szCs w:val="24"/>
        </w:rPr>
        <w:t>City of London Venues</w:t>
      </w:r>
      <w:r w:rsidRPr="00947A7B">
        <w:rPr>
          <w:rFonts w:ascii="Times New Roman" w:eastAsia="Times New Roman" w:hAnsi="Times New Roman" w:cs="Times New Roman"/>
          <w:color w:val="000000" w:themeColor="text1"/>
          <w:sz w:val="24"/>
          <w:szCs w:val="24"/>
        </w:rPr>
        <w:t xml:space="preserve">. </w:t>
      </w:r>
    </w:p>
    <w:p w14:paraId="0F38ECAF"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437E91">
        <w:rPr>
          <w:rFonts w:ascii="Times New Roman" w:eastAsia="Times New Roman" w:hAnsi="Times New Roman" w:cs="Times New Roman"/>
          <w:color w:val="000000" w:themeColor="text1"/>
          <w:sz w:val="24"/>
          <w:szCs w:val="24"/>
        </w:rPr>
        <w:t>datareportal.com</w:t>
      </w:r>
      <w:r w:rsidRPr="00947A7B">
        <w:rPr>
          <w:rFonts w:ascii="Times New Roman" w:eastAsia="Times New Roman" w:hAnsi="Times New Roman" w:cs="Times New Roman"/>
          <w:color w:val="000000" w:themeColor="text1"/>
          <w:sz w:val="24"/>
          <w:szCs w:val="24"/>
        </w:rPr>
        <w:t xml:space="preserve">, 2024. </w:t>
      </w:r>
      <w:r w:rsidRPr="00947A7B">
        <w:rPr>
          <w:rFonts w:ascii="Times New Roman" w:eastAsia="Times New Roman" w:hAnsi="Times New Roman" w:cs="Times New Roman"/>
          <w:i/>
          <w:color w:val="000000" w:themeColor="text1"/>
          <w:sz w:val="24"/>
          <w:szCs w:val="24"/>
        </w:rPr>
        <w:t>Digital 2024: The United Kingdom</w:t>
      </w:r>
      <w:r w:rsidRPr="00947A7B">
        <w:rPr>
          <w:rFonts w:ascii="Times New Roman" w:eastAsia="Times New Roman" w:hAnsi="Times New Roman" w:cs="Times New Roman"/>
          <w:color w:val="000000" w:themeColor="text1"/>
          <w:sz w:val="24"/>
          <w:szCs w:val="24"/>
        </w:rPr>
        <w:t>. Available at:</w:t>
      </w:r>
      <w:hyperlink r:id="rId10">
        <w:r w:rsidRPr="00947A7B">
          <w:rPr>
            <w:rFonts w:ascii="Times New Roman" w:eastAsia="Times New Roman" w:hAnsi="Times New Roman" w:cs="Times New Roman"/>
            <w:color w:val="000000" w:themeColor="text1"/>
            <w:sz w:val="24"/>
            <w:szCs w:val="24"/>
          </w:rPr>
          <w:t xml:space="preserve"> </w:t>
        </w:r>
      </w:hyperlink>
      <w:hyperlink r:id="rId11">
        <w:r w:rsidRPr="00947A7B">
          <w:rPr>
            <w:rFonts w:ascii="Times New Roman" w:eastAsia="Times New Roman" w:hAnsi="Times New Roman" w:cs="Times New Roman"/>
            <w:color w:val="000000" w:themeColor="text1"/>
            <w:sz w:val="24"/>
            <w:szCs w:val="24"/>
          </w:rPr>
          <w:t>https://datareportal.com/reports/digital-2024-united-kingdom</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15DCA7DB"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Equalityhumanrights, 2025. </w:t>
      </w:r>
      <w:r w:rsidRPr="00947A7B">
        <w:rPr>
          <w:rFonts w:ascii="Times New Roman" w:eastAsia="Times New Roman" w:hAnsi="Times New Roman" w:cs="Times New Roman"/>
          <w:i/>
          <w:color w:val="000000" w:themeColor="text1"/>
          <w:sz w:val="24"/>
          <w:szCs w:val="24"/>
        </w:rPr>
        <w:t>Sexual orientation discrimination</w:t>
      </w:r>
      <w:r w:rsidRPr="00947A7B">
        <w:rPr>
          <w:rFonts w:ascii="Times New Roman" w:eastAsia="Times New Roman" w:hAnsi="Times New Roman" w:cs="Times New Roman"/>
          <w:color w:val="000000" w:themeColor="text1"/>
          <w:sz w:val="24"/>
          <w:szCs w:val="24"/>
        </w:rPr>
        <w:t>. Available at:</w:t>
      </w:r>
      <w:hyperlink r:id="rId12">
        <w:r w:rsidRPr="00947A7B">
          <w:rPr>
            <w:rFonts w:ascii="Times New Roman" w:eastAsia="Times New Roman" w:hAnsi="Times New Roman" w:cs="Times New Roman"/>
            <w:color w:val="000000" w:themeColor="text1"/>
            <w:sz w:val="24"/>
            <w:szCs w:val="24"/>
          </w:rPr>
          <w:t xml:space="preserve"> </w:t>
        </w:r>
      </w:hyperlink>
      <w:hyperlink r:id="rId13">
        <w:r w:rsidRPr="00947A7B">
          <w:rPr>
            <w:rFonts w:ascii="Times New Roman" w:eastAsia="Times New Roman" w:hAnsi="Times New Roman" w:cs="Times New Roman"/>
            <w:color w:val="000000" w:themeColor="text1"/>
            <w:sz w:val="24"/>
            <w:szCs w:val="24"/>
          </w:rPr>
          <w:t>https://www.equalityhumanrights.com/equality/equality-act-2010/your-rights-under-equality-act-2010/sexual-orientation-discrimination#</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4D202B77" w14:textId="77777777" w:rsidR="001C5844" w:rsidRPr="00947A7B" w:rsidRDefault="001C5844" w:rsidP="00D91C2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w:t>
      </w:r>
      <w:r w:rsidRPr="00437E91">
        <w:rPr>
          <w:rFonts w:ascii="Times New Roman" w:eastAsia="Times New Roman" w:hAnsi="Times New Roman" w:cs="Times New Roman"/>
          <w:color w:val="000000" w:themeColor="text1"/>
          <w:sz w:val="24"/>
          <w:szCs w:val="24"/>
        </w:rPr>
        <w:t>ventbrite.co.uk</w:t>
      </w:r>
      <w:r w:rsidRPr="00947A7B">
        <w:rPr>
          <w:rFonts w:ascii="Times New Roman" w:eastAsia="Times New Roman" w:hAnsi="Times New Roman" w:cs="Times New Roman"/>
          <w:color w:val="000000" w:themeColor="text1"/>
          <w:sz w:val="24"/>
          <w:szCs w:val="24"/>
        </w:rPr>
        <w:t xml:space="preserve">, 2022. </w:t>
      </w:r>
      <w:r w:rsidRPr="00947A7B">
        <w:rPr>
          <w:rFonts w:ascii="Times New Roman" w:eastAsia="Times New Roman" w:hAnsi="Times New Roman" w:cs="Times New Roman"/>
          <w:i/>
          <w:color w:val="000000" w:themeColor="text1"/>
          <w:sz w:val="24"/>
          <w:szCs w:val="24"/>
        </w:rPr>
        <w:t>How Much Does it Cost to Rent a Venue?</w:t>
      </w:r>
      <w:r w:rsidRPr="00947A7B">
        <w:rPr>
          <w:rFonts w:ascii="Times New Roman" w:eastAsia="Times New Roman" w:hAnsi="Times New Roman" w:cs="Times New Roman"/>
          <w:color w:val="000000" w:themeColor="text1"/>
          <w:sz w:val="24"/>
          <w:szCs w:val="24"/>
        </w:rPr>
        <w:t>. Available at:</w:t>
      </w:r>
      <w:hyperlink r:id="rId14">
        <w:r w:rsidRPr="00947A7B">
          <w:rPr>
            <w:rFonts w:ascii="Times New Roman" w:eastAsia="Times New Roman" w:hAnsi="Times New Roman" w:cs="Times New Roman"/>
            <w:color w:val="000000" w:themeColor="text1"/>
            <w:sz w:val="24"/>
            <w:szCs w:val="24"/>
          </w:rPr>
          <w:t xml:space="preserve"> </w:t>
        </w:r>
      </w:hyperlink>
      <w:hyperlink r:id="rId15">
        <w:r w:rsidRPr="00947A7B">
          <w:rPr>
            <w:rFonts w:ascii="Times New Roman" w:eastAsia="Times New Roman" w:hAnsi="Times New Roman" w:cs="Times New Roman"/>
            <w:color w:val="000000" w:themeColor="text1"/>
            <w:sz w:val="24"/>
            <w:szCs w:val="24"/>
          </w:rPr>
          <w:t>https://www.eventbrite.co.uk/much-event-venues-cost-ds00/</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663042D4"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Eventplanninggroup, 2025. </w:t>
      </w:r>
      <w:r w:rsidRPr="00947A7B">
        <w:rPr>
          <w:rFonts w:ascii="Times New Roman" w:eastAsia="Times New Roman" w:hAnsi="Times New Roman" w:cs="Times New Roman"/>
          <w:i/>
          <w:color w:val="000000" w:themeColor="text1"/>
          <w:sz w:val="24"/>
          <w:szCs w:val="24"/>
        </w:rPr>
        <w:t>The Event Lifecycle</w:t>
      </w:r>
      <w:r w:rsidRPr="00947A7B">
        <w:rPr>
          <w:rFonts w:ascii="Times New Roman" w:eastAsia="Times New Roman" w:hAnsi="Times New Roman" w:cs="Times New Roman"/>
          <w:color w:val="000000" w:themeColor="text1"/>
          <w:sz w:val="24"/>
          <w:szCs w:val="24"/>
        </w:rPr>
        <w:t>. Available at:</w:t>
      </w:r>
      <w:hyperlink r:id="rId16">
        <w:r w:rsidRPr="00947A7B">
          <w:rPr>
            <w:rFonts w:ascii="Times New Roman" w:eastAsia="Times New Roman" w:hAnsi="Times New Roman" w:cs="Times New Roman"/>
            <w:color w:val="000000" w:themeColor="text1"/>
            <w:sz w:val="24"/>
            <w:szCs w:val="24"/>
          </w:rPr>
          <w:t xml:space="preserve"> </w:t>
        </w:r>
      </w:hyperlink>
      <w:hyperlink r:id="rId17">
        <w:r w:rsidRPr="00947A7B">
          <w:rPr>
            <w:rFonts w:ascii="Times New Roman" w:eastAsia="Times New Roman" w:hAnsi="Times New Roman" w:cs="Times New Roman"/>
            <w:color w:val="000000" w:themeColor="text1"/>
            <w:sz w:val="24"/>
            <w:szCs w:val="24"/>
          </w:rPr>
          <w:t>https://www.eventplanninggroup.com/event-lifecycle</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6480AD9C" w14:textId="77777777" w:rsidR="001C5844" w:rsidRPr="00947A7B"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Getz, D. and Page, S.J., 2019. </w:t>
      </w:r>
      <w:r w:rsidRPr="00947A7B">
        <w:rPr>
          <w:rFonts w:ascii="Times New Roman" w:eastAsia="Times New Roman" w:hAnsi="Times New Roman" w:cs="Times New Roman"/>
          <w:i/>
          <w:iCs/>
          <w:color w:val="000000" w:themeColor="text1"/>
          <w:sz w:val="24"/>
          <w:szCs w:val="24"/>
        </w:rPr>
        <w:t>Event studies: Theory, research, and policy for planned events</w:t>
      </w:r>
      <w:r w:rsidRPr="00947A7B">
        <w:rPr>
          <w:rFonts w:ascii="Times New Roman" w:eastAsia="Times New Roman" w:hAnsi="Times New Roman" w:cs="Times New Roman"/>
          <w:color w:val="000000" w:themeColor="text1"/>
          <w:sz w:val="24"/>
          <w:szCs w:val="24"/>
        </w:rPr>
        <w:t>. Routledge.</w:t>
      </w:r>
    </w:p>
    <w:p w14:paraId="37911768"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Heroic-productions, 2025. </w:t>
      </w:r>
      <w:r w:rsidRPr="00947A7B">
        <w:rPr>
          <w:rFonts w:ascii="Times New Roman" w:eastAsia="Times New Roman" w:hAnsi="Times New Roman" w:cs="Times New Roman"/>
          <w:i/>
          <w:color w:val="000000" w:themeColor="text1"/>
          <w:sz w:val="24"/>
          <w:szCs w:val="24"/>
        </w:rPr>
        <w:t>Conference and Event Lighting: Considerations, Color Schemes &amp; Tips</w:t>
      </w:r>
      <w:r w:rsidRPr="00947A7B">
        <w:rPr>
          <w:rFonts w:ascii="Times New Roman" w:eastAsia="Times New Roman" w:hAnsi="Times New Roman" w:cs="Times New Roman"/>
          <w:color w:val="000000" w:themeColor="text1"/>
          <w:sz w:val="24"/>
          <w:szCs w:val="24"/>
        </w:rPr>
        <w:t>. Available at:</w:t>
      </w:r>
      <w:hyperlink r:id="rId18">
        <w:r w:rsidRPr="00947A7B">
          <w:rPr>
            <w:rFonts w:ascii="Times New Roman" w:eastAsia="Times New Roman" w:hAnsi="Times New Roman" w:cs="Times New Roman"/>
            <w:color w:val="000000" w:themeColor="text1"/>
            <w:sz w:val="24"/>
            <w:szCs w:val="24"/>
          </w:rPr>
          <w:t xml:space="preserve"> </w:t>
        </w:r>
      </w:hyperlink>
      <w:hyperlink r:id="rId19">
        <w:r w:rsidRPr="00947A7B">
          <w:rPr>
            <w:rFonts w:ascii="Times New Roman" w:eastAsia="Times New Roman" w:hAnsi="Times New Roman" w:cs="Times New Roman"/>
            <w:color w:val="000000" w:themeColor="text1"/>
            <w:sz w:val="24"/>
            <w:szCs w:val="24"/>
          </w:rPr>
          <w:t>https://www.heroic-productions.com/event-lighting/</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543BD389"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Indeed, 2025. </w:t>
      </w:r>
      <w:r w:rsidRPr="00947A7B">
        <w:rPr>
          <w:rFonts w:ascii="Times New Roman" w:eastAsia="Times New Roman" w:hAnsi="Times New Roman" w:cs="Times New Roman"/>
          <w:i/>
          <w:color w:val="000000" w:themeColor="text1"/>
          <w:sz w:val="24"/>
          <w:szCs w:val="24"/>
        </w:rPr>
        <w:t>Caterer Job Description: Top Duties and Qualifications</w:t>
      </w:r>
      <w:r w:rsidRPr="00947A7B">
        <w:rPr>
          <w:rFonts w:ascii="Times New Roman" w:eastAsia="Times New Roman" w:hAnsi="Times New Roman" w:cs="Times New Roman"/>
          <w:color w:val="000000" w:themeColor="text1"/>
          <w:sz w:val="24"/>
          <w:szCs w:val="24"/>
        </w:rPr>
        <w:t>. Available at:</w:t>
      </w:r>
      <w:hyperlink r:id="rId20">
        <w:r w:rsidRPr="00947A7B">
          <w:rPr>
            <w:rFonts w:ascii="Times New Roman" w:eastAsia="Times New Roman" w:hAnsi="Times New Roman" w:cs="Times New Roman"/>
            <w:color w:val="000000" w:themeColor="text1"/>
            <w:sz w:val="24"/>
            <w:szCs w:val="24"/>
          </w:rPr>
          <w:t xml:space="preserve"> </w:t>
        </w:r>
      </w:hyperlink>
      <w:hyperlink r:id="rId21">
        <w:r w:rsidRPr="00947A7B">
          <w:rPr>
            <w:rFonts w:ascii="Times New Roman" w:eastAsia="Times New Roman" w:hAnsi="Times New Roman" w:cs="Times New Roman"/>
            <w:color w:val="000000" w:themeColor="text1"/>
            <w:sz w:val="24"/>
            <w:szCs w:val="24"/>
          </w:rPr>
          <w:t>https://www.indeed.com/hire/job-description/caterer</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162F180C"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Joinblink, 2024. </w:t>
      </w:r>
      <w:r w:rsidRPr="00947A7B">
        <w:rPr>
          <w:rFonts w:ascii="Times New Roman" w:eastAsia="Times New Roman" w:hAnsi="Times New Roman" w:cs="Times New Roman"/>
          <w:i/>
          <w:color w:val="000000" w:themeColor="text1"/>
          <w:sz w:val="24"/>
          <w:szCs w:val="24"/>
        </w:rPr>
        <w:t>The importance of open communication in the workplace</w:t>
      </w:r>
      <w:r w:rsidRPr="00947A7B">
        <w:rPr>
          <w:rFonts w:ascii="Times New Roman" w:eastAsia="Times New Roman" w:hAnsi="Times New Roman" w:cs="Times New Roman"/>
          <w:color w:val="000000" w:themeColor="text1"/>
          <w:sz w:val="24"/>
          <w:szCs w:val="24"/>
        </w:rPr>
        <w:t>. Available at:</w:t>
      </w:r>
      <w:hyperlink r:id="rId22">
        <w:r w:rsidRPr="00947A7B">
          <w:rPr>
            <w:rFonts w:ascii="Times New Roman" w:eastAsia="Times New Roman" w:hAnsi="Times New Roman" w:cs="Times New Roman"/>
            <w:color w:val="000000" w:themeColor="text1"/>
            <w:sz w:val="24"/>
            <w:szCs w:val="24"/>
          </w:rPr>
          <w:t xml:space="preserve"> </w:t>
        </w:r>
      </w:hyperlink>
      <w:hyperlink r:id="rId23">
        <w:r w:rsidRPr="00947A7B">
          <w:rPr>
            <w:rFonts w:ascii="Times New Roman" w:eastAsia="Times New Roman" w:hAnsi="Times New Roman" w:cs="Times New Roman"/>
            <w:color w:val="000000" w:themeColor="text1"/>
            <w:sz w:val="24"/>
            <w:szCs w:val="24"/>
          </w:rPr>
          <w:t>https://www.joinblink.com/intelligence/open-communication-importance#</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27BA3FB4" w14:textId="77777777" w:rsidR="001C5844" w:rsidRPr="00947A7B" w:rsidRDefault="001C5844" w:rsidP="00D91C2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w:t>
      </w:r>
      <w:r w:rsidRPr="00947A7B">
        <w:rPr>
          <w:rFonts w:ascii="Times New Roman" w:eastAsia="Times New Roman" w:hAnsi="Times New Roman" w:cs="Times New Roman"/>
          <w:color w:val="000000" w:themeColor="text1"/>
          <w:sz w:val="24"/>
          <w:szCs w:val="24"/>
        </w:rPr>
        <w:t xml:space="preserve">oveandlondon.com, 2024. </w:t>
      </w:r>
      <w:r w:rsidRPr="00947A7B">
        <w:rPr>
          <w:rFonts w:ascii="Times New Roman" w:eastAsia="Times New Roman" w:hAnsi="Times New Roman" w:cs="Times New Roman"/>
          <w:i/>
          <w:color w:val="000000" w:themeColor="text1"/>
          <w:sz w:val="24"/>
          <w:szCs w:val="24"/>
        </w:rPr>
        <w:t>Why you’ll HATE London when you visit</w:t>
      </w:r>
      <w:r w:rsidRPr="00947A7B">
        <w:rPr>
          <w:rFonts w:ascii="Times New Roman" w:eastAsia="Times New Roman" w:hAnsi="Times New Roman" w:cs="Times New Roman"/>
          <w:color w:val="000000" w:themeColor="text1"/>
          <w:sz w:val="24"/>
          <w:szCs w:val="24"/>
        </w:rPr>
        <w:t>. Available at:</w:t>
      </w:r>
      <w:hyperlink r:id="rId24">
        <w:r w:rsidRPr="00947A7B">
          <w:rPr>
            <w:rFonts w:ascii="Times New Roman" w:eastAsia="Times New Roman" w:hAnsi="Times New Roman" w:cs="Times New Roman"/>
            <w:color w:val="000000" w:themeColor="text1"/>
            <w:sz w:val="24"/>
            <w:szCs w:val="24"/>
          </w:rPr>
          <w:t xml:space="preserve"> </w:t>
        </w:r>
      </w:hyperlink>
      <w:hyperlink r:id="rId25">
        <w:r w:rsidRPr="00947A7B">
          <w:rPr>
            <w:rFonts w:ascii="Times New Roman" w:eastAsia="Times New Roman" w:hAnsi="Times New Roman" w:cs="Times New Roman"/>
            <w:color w:val="000000" w:themeColor="text1"/>
            <w:sz w:val="24"/>
            <w:szCs w:val="24"/>
          </w:rPr>
          <w:t>https://loveandlondon.com/why-you-might-hate-london/</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2F2AB0D6" w14:textId="77777777" w:rsidR="001C5844" w:rsidRPr="00947A7B"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O'Toole, W., 2010. </w:t>
      </w:r>
      <w:r w:rsidRPr="00947A7B">
        <w:rPr>
          <w:rFonts w:ascii="Times New Roman" w:eastAsia="Times New Roman" w:hAnsi="Times New Roman" w:cs="Times New Roman"/>
          <w:i/>
          <w:iCs/>
          <w:color w:val="000000" w:themeColor="text1"/>
          <w:sz w:val="24"/>
          <w:szCs w:val="24"/>
        </w:rPr>
        <w:t>Events feasibility and development</w:t>
      </w:r>
      <w:r w:rsidRPr="00947A7B">
        <w:rPr>
          <w:rFonts w:ascii="Times New Roman" w:eastAsia="Times New Roman" w:hAnsi="Times New Roman" w:cs="Times New Roman"/>
          <w:color w:val="000000" w:themeColor="text1"/>
          <w:sz w:val="24"/>
          <w:szCs w:val="24"/>
        </w:rPr>
        <w:t>. Routledge.</w:t>
      </w:r>
    </w:p>
    <w:p w14:paraId="13CED06B"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Skygarden, 2025. </w:t>
      </w:r>
      <w:r w:rsidRPr="00947A7B">
        <w:rPr>
          <w:rFonts w:ascii="Times New Roman" w:eastAsia="Times New Roman" w:hAnsi="Times New Roman" w:cs="Times New Roman"/>
          <w:i/>
          <w:color w:val="000000" w:themeColor="text1"/>
          <w:sz w:val="24"/>
          <w:szCs w:val="24"/>
        </w:rPr>
        <w:t>What is Sky Garden?</w:t>
      </w:r>
      <w:r w:rsidRPr="00947A7B">
        <w:rPr>
          <w:rFonts w:ascii="Times New Roman" w:eastAsia="Times New Roman" w:hAnsi="Times New Roman" w:cs="Times New Roman"/>
          <w:color w:val="000000" w:themeColor="text1"/>
          <w:sz w:val="24"/>
          <w:szCs w:val="24"/>
        </w:rPr>
        <w:t>. Available at:</w:t>
      </w:r>
      <w:hyperlink r:id="rId26">
        <w:r w:rsidRPr="00947A7B">
          <w:rPr>
            <w:rFonts w:ascii="Times New Roman" w:eastAsia="Times New Roman" w:hAnsi="Times New Roman" w:cs="Times New Roman"/>
            <w:color w:val="000000" w:themeColor="text1"/>
            <w:sz w:val="24"/>
            <w:szCs w:val="24"/>
          </w:rPr>
          <w:t xml:space="preserve"> </w:t>
        </w:r>
      </w:hyperlink>
      <w:hyperlink r:id="rId27">
        <w:r w:rsidRPr="00947A7B">
          <w:rPr>
            <w:rFonts w:ascii="Times New Roman" w:eastAsia="Times New Roman" w:hAnsi="Times New Roman" w:cs="Times New Roman"/>
            <w:color w:val="000000" w:themeColor="text1"/>
            <w:sz w:val="24"/>
            <w:szCs w:val="24"/>
          </w:rPr>
          <w:t>https://skygarden.london/what-is-sky-garden/</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001E6813"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Smithfield, 2024. </w:t>
      </w:r>
      <w:r w:rsidRPr="00947A7B">
        <w:rPr>
          <w:rFonts w:ascii="Times New Roman" w:eastAsia="Times New Roman" w:hAnsi="Times New Roman" w:cs="Times New Roman"/>
          <w:i/>
          <w:color w:val="000000" w:themeColor="text1"/>
          <w:sz w:val="24"/>
          <w:szCs w:val="24"/>
        </w:rPr>
        <w:t>Social media advertising in 2024: maximising impact in the UK market</w:t>
      </w:r>
      <w:r w:rsidRPr="00947A7B">
        <w:rPr>
          <w:rFonts w:ascii="Times New Roman" w:eastAsia="Times New Roman" w:hAnsi="Times New Roman" w:cs="Times New Roman"/>
          <w:color w:val="000000" w:themeColor="text1"/>
          <w:sz w:val="24"/>
          <w:szCs w:val="24"/>
        </w:rPr>
        <w:t>. Available at:</w:t>
      </w:r>
      <w:hyperlink r:id="rId28">
        <w:r w:rsidRPr="00947A7B">
          <w:rPr>
            <w:rFonts w:ascii="Times New Roman" w:eastAsia="Times New Roman" w:hAnsi="Times New Roman" w:cs="Times New Roman"/>
            <w:color w:val="000000" w:themeColor="text1"/>
            <w:sz w:val="24"/>
            <w:szCs w:val="24"/>
          </w:rPr>
          <w:t xml:space="preserve"> </w:t>
        </w:r>
      </w:hyperlink>
      <w:hyperlink r:id="rId29">
        <w:r w:rsidRPr="00947A7B">
          <w:rPr>
            <w:rFonts w:ascii="Times New Roman" w:eastAsia="Times New Roman" w:hAnsi="Times New Roman" w:cs="Times New Roman"/>
            <w:color w:val="000000" w:themeColor="text1"/>
            <w:sz w:val="24"/>
            <w:szCs w:val="24"/>
          </w:rPr>
          <w:t>https://www.smithfieldagency.com/insights/social-media-advertising-in-2024-maximising-impact-in-the-uk-market/</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298B5428" w14:textId="77777777" w:rsidR="001C5844" w:rsidRPr="00947A7B" w:rsidRDefault="001C5844" w:rsidP="00D91C2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S</w:t>
      </w:r>
      <w:r w:rsidRPr="00437E91">
        <w:rPr>
          <w:rFonts w:ascii="Times New Roman" w:eastAsia="Times New Roman" w:hAnsi="Times New Roman" w:cs="Times New Roman"/>
          <w:color w:val="000000" w:themeColor="text1"/>
          <w:sz w:val="24"/>
          <w:szCs w:val="24"/>
        </w:rPr>
        <w:t>tructural-learning.com</w:t>
      </w:r>
      <w:r w:rsidRPr="00947A7B">
        <w:rPr>
          <w:rFonts w:ascii="Times New Roman" w:eastAsia="Times New Roman" w:hAnsi="Times New Roman" w:cs="Times New Roman"/>
          <w:color w:val="000000" w:themeColor="text1"/>
          <w:sz w:val="24"/>
          <w:szCs w:val="24"/>
        </w:rPr>
        <w:t xml:space="preserve">, 2024. </w:t>
      </w:r>
      <w:r w:rsidRPr="00947A7B">
        <w:rPr>
          <w:rFonts w:ascii="Times New Roman" w:eastAsia="Times New Roman" w:hAnsi="Times New Roman" w:cs="Times New Roman"/>
          <w:i/>
          <w:color w:val="000000" w:themeColor="text1"/>
          <w:sz w:val="24"/>
          <w:szCs w:val="24"/>
        </w:rPr>
        <w:t>Communication Theories</w:t>
      </w:r>
      <w:r w:rsidRPr="00947A7B">
        <w:rPr>
          <w:rFonts w:ascii="Times New Roman" w:eastAsia="Times New Roman" w:hAnsi="Times New Roman" w:cs="Times New Roman"/>
          <w:color w:val="000000" w:themeColor="text1"/>
          <w:sz w:val="24"/>
          <w:szCs w:val="24"/>
        </w:rPr>
        <w:t>. Available at:</w:t>
      </w:r>
      <w:hyperlink r:id="rId30">
        <w:r w:rsidRPr="00947A7B">
          <w:rPr>
            <w:rFonts w:ascii="Times New Roman" w:eastAsia="Times New Roman" w:hAnsi="Times New Roman" w:cs="Times New Roman"/>
            <w:color w:val="000000" w:themeColor="text1"/>
            <w:sz w:val="24"/>
            <w:szCs w:val="24"/>
          </w:rPr>
          <w:t xml:space="preserve"> </w:t>
        </w:r>
      </w:hyperlink>
      <w:hyperlink r:id="rId31">
        <w:r w:rsidRPr="00947A7B">
          <w:rPr>
            <w:rFonts w:ascii="Times New Roman" w:eastAsia="Times New Roman" w:hAnsi="Times New Roman" w:cs="Times New Roman"/>
            <w:color w:val="000000" w:themeColor="text1"/>
            <w:sz w:val="24"/>
            <w:szCs w:val="24"/>
          </w:rPr>
          <w:t>https://www.structural-learning.com/post/communication-theories</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61283F4C"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Trade</w:t>
      </w:r>
      <w:r>
        <w:rPr>
          <w:rFonts w:ascii="Times New Roman" w:eastAsia="Times New Roman" w:hAnsi="Times New Roman" w:cs="Times New Roman"/>
          <w:color w:val="000000" w:themeColor="text1"/>
          <w:sz w:val="24"/>
          <w:szCs w:val="24"/>
        </w:rPr>
        <w:t>.gov</w:t>
      </w:r>
      <w:r w:rsidRPr="00947A7B">
        <w:rPr>
          <w:rFonts w:ascii="Times New Roman" w:eastAsia="Times New Roman" w:hAnsi="Times New Roman" w:cs="Times New Roman"/>
          <w:color w:val="000000" w:themeColor="text1"/>
          <w:sz w:val="24"/>
          <w:szCs w:val="24"/>
        </w:rPr>
        <w:t xml:space="preserve">, 2025. </w:t>
      </w:r>
      <w:r w:rsidRPr="00947A7B">
        <w:rPr>
          <w:rFonts w:ascii="Times New Roman" w:eastAsia="Times New Roman" w:hAnsi="Times New Roman" w:cs="Times New Roman"/>
          <w:i/>
          <w:color w:val="000000" w:themeColor="text1"/>
          <w:sz w:val="24"/>
          <w:szCs w:val="24"/>
        </w:rPr>
        <w:t>Planning an itinerary</w:t>
      </w:r>
      <w:r w:rsidRPr="00947A7B">
        <w:rPr>
          <w:rFonts w:ascii="Times New Roman" w:eastAsia="Times New Roman" w:hAnsi="Times New Roman" w:cs="Times New Roman"/>
          <w:color w:val="000000" w:themeColor="text1"/>
          <w:sz w:val="24"/>
          <w:szCs w:val="24"/>
        </w:rPr>
        <w:t>. Available at:</w:t>
      </w:r>
      <w:hyperlink r:id="rId32">
        <w:r w:rsidRPr="00947A7B">
          <w:rPr>
            <w:rFonts w:ascii="Times New Roman" w:eastAsia="Times New Roman" w:hAnsi="Times New Roman" w:cs="Times New Roman"/>
            <w:color w:val="000000" w:themeColor="text1"/>
            <w:sz w:val="24"/>
            <w:szCs w:val="24"/>
          </w:rPr>
          <w:t xml:space="preserve"> </w:t>
        </w:r>
      </w:hyperlink>
      <w:hyperlink r:id="rId33">
        <w:r w:rsidRPr="00947A7B">
          <w:rPr>
            <w:rFonts w:ascii="Times New Roman" w:eastAsia="Times New Roman" w:hAnsi="Times New Roman" w:cs="Times New Roman"/>
            <w:color w:val="000000" w:themeColor="text1"/>
            <w:sz w:val="24"/>
            <w:szCs w:val="24"/>
          </w:rPr>
          <w:t>https://www.trade.gov/planning-itinerary</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60113ABF"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437E91">
        <w:rPr>
          <w:rFonts w:ascii="Times New Roman" w:eastAsia="Times New Roman" w:hAnsi="Times New Roman" w:cs="Times New Roman"/>
          <w:color w:val="000000" w:themeColor="text1"/>
          <w:sz w:val="24"/>
          <w:szCs w:val="24"/>
        </w:rPr>
        <w:t>TUC.org.uk</w:t>
      </w:r>
      <w:r w:rsidRPr="00947A7B">
        <w:rPr>
          <w:rFonts w:ascii="Times New Roman" w:eastAsia="Times New Roman" w:hAnsi="Times New Roman" w:cs="Times New Roman"/>
          <w:color w:val="000000" w:themeColor="text1"/>
          <w:sz w:val="24"/>
          <w:szCs w:val="24"/>
        </w:rPr>
        <w:t xml:space="preserve">, 2024. </w:t>
      </w:r>
      <w:r w:rsidRPr="00947A7B">
        <w:rPr>
          <w:rFonts w:ascii="Times New Roman" w:eastAsia="Times New Roman" w:hAnsi="Times New Roman" w:cs="Times New Roman"/>
          <w:i/>
          <w:color w:val="000000" w:themeColor="text1"/>
          <w:sz w:val="24"/>
          <w:szCs w:val="24"/>
        </w:rPr>
        <w:t>Half of LGBT+ workers have been bullied or harassed at work – new TUC poll</w:t>
      </w:r>
      <w:r w:rsidRPr="00947A7B">
        <w:rPr>
          <w:rFonts w:ascii="Times New Roman" w:eastAsia="Times New Roman" w:hAnsi="Times New Roman" w:cs="Times New Roman"/>
          <w:color w:val="000000" w:themeColor="text1"/>
          <w:sz w:val="24"/>
          <w:szCs w:val="24"/>
        </w:rPr>
        <w:t>. Available at:</w:t>
      </w:r>
      <w:hyperlink r:id="rId34">
        <w:r w:rsidRPr="00947A7B">
          <w:rPr>
            <w:rFonts w:ascii="Times New Roman" w:eastAsia="Times New Roman" w:hAnsi="Times New Roman" w:cs="Times New Roman"/>
            <w:color w:val="000000" w:themeColor="text1"/>
            <w:sz w:val="24"/>
            <w:szCs w:val="24"/>
          </w:rPr>
          <w:t xml:space="preserve"> </w:t>
        </w:r>
      </w:hyperlink>
      <w:hyperlink r:id="rId35">
        <w:r w:rsidRPr="00947A7B">
          <w:rPr>
            <w:rFonts w:ascii="Times New Roman" w:eastAsia="Times New Roman" w:hAnsi="Times New Roman" w:cs="Times New Roman"/>
            <w:color w:val="000000" w:themeColor="text1"/>
            <w:sz w:val="24"/>
            <w:szCs w:val="24"/>
          </w:rPr>
          <w:t>https://www.tuc.org.uk/news/half-lgbt-workers-have-been-bullied-or-harassed-work-new-tuc-poll</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1007A00F"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437E91">
        <w:rPr>
          <w:rFonts w:ascii="Times New Roman" w:eastAsia="Times New Roman" w:hAnsi="Times New Roman" w:cs="Times New Roman"/>
          <w:color w:val="000000" w:themeColor="text1"/>
          <w:sz w:val="24"/>
          <w:szCs w:val="24"/>
        </w:rPr>
        <w:t>Uri.edu</w:t>
      </w:r>
      <w:r w:rsidRPr="00947A7B">
        <w:rPr>
          <w:rFonts w:ascii="Times New Roman" w:eastAsia="Times New Roman" w:hAnsi="Times New Roman" w:cs="Times New Roman"/>
          <w:color w:val="000000" w:themeColor="text1"/>
          <w:sz w:val="24"/>
          <w:szCs w:val="24"/>
        </w:rPr>
        <w:t xml:space="preserve">, 2025. </w:t>
      </w:r>
      <w:r w:rsidRPr="00947A7B">
        <w:rPr>
          <w:rFonts w:ascii="Times New Roman" w:eastAsia="Times New Roman" w:hAnsi="Times New Roman" w:cs="Times New Roman"/>
          <w:i/>
          <w:color w:val="000000" w:themeColor="text1"/>
          <w:sz w:val="24"/>
          <w:szCs w:val="24"/>
        </w:rPr>
        <w:t>Crowdfunding: 11 Elements of a Successful Crowdfunding Campaign</w:t>
      </w:r>
      <w:r w:rsidRPr="00947A7B">
        <w:rPr>
          <w:rFonts w:ascii="Times New Roman" w:eastAsia="Times New Roman" w:hAnsi="Times New Roman" w:cs="Times New Roman"/>
          <w:color w:val="000000" w:themeColor="text1"/>
          <w:sz w:val="24"/>
          <w:szCs w:val="24"/>
        </w:rPr>
        <w:t>. Available at:</w:t>
      </w:r>
      <w:hyperlink r:id="rId36">
        <w:r w:rsidRPr="00947A7B">
          <w:rPr>
            <w:rFonts w:ascii="Times New Roman" w:eastAsia="Times New Roman" w:hAnsi="Times New Roman" w:cs="Times New Roman"/>
            <w:color w:val="000000" w:themeColor="text1"/>
            <w:sz w:val="24"/>
            <w:szCs w:val="24"/>
          </w:rPr>
          <w:t xml:space="preserve"> </w:t>
        </w:r>
      </w:hyperlink>
      <w:hyperlink r:id="rId37">
        <w:r w:rsidRPr="00947A7B">
          <w:rPr>
            <w:rFonts w:ascii="Times New Roman" w:eastAsia="Times New Roman" w:hAnsi="Times New Roman" w:cs="Times New Roman"/>
            <w:color w:val="000000" w:themeColor="text1"/>
            <w:sz w:val="24"/>
            <w:szCs w:val="24"/>
          </w:rPr>
          <w:t>https://web.uri.edu/risbdc/old-blog-page/crowdfunding-11-elements-of-a-successful-crowdfunding-campaign/</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0F941DCB"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Visitbritain, 2025. </w:t>
      </w:r>
      <w:r w:rsidRPr="00947A7B">
        <w:rPr>
          <w:rFonts w:ascii="Times New Roman" w:eastAsia="Times New Roman" w:hAnsi="Times New Roman" w:cs="Times New Roman"/>
          <w:i/>
          <w:color w:val="000000" w:themeColor="text1"/>
          <w:sz w:val="24"/>
          <w:szCs w:val="24"/>
        </w:rPr>
        <w:t>Unmissable events celebrating LGBTQIA+ and other historically underrepresented communities in Britain</w:t>
      </w:r>
      <w:r w:rsidRPr="00947A7B">
        <w:rPr>
          <w:rFonts w:ascii="Times New Roman" w:eastAsia="Times New Roman" w:hAnsi="Times New Roman" w:cs="Times New Roman"/>
          <w:color w:val="000000" w:themeColor="text1"/>
          <w:sz w:val="24"/>
          <w:szCs w:val="24"/>
        </w:rPr>
        <w:t>. Available at:</w:t>
      </w:r>
      <w:hyperlink r:id="rId38">
        <w:r w:rsidRPr="00947A7B">
          <w:rPr>
            <w:rFonts w:ascii="Times New Roman" w:eastAsia="Times New Roman" w:hAnsi="Times New Roman" w:cs="Times New Roman"/>
            <w:color w:val="000000" w:themeColor="text1"/>
            <w:sz w:val="24"/>
            <w:szCs w:val="24"/>
          </w:rPr>
          <w:t xml:space="preserve"> </w:t>
        </w:r>
      </w:hyperlink>
      <w:hyperlink r:id="rId39">
        <w:r w:rsidRPr="00947A7B">
          <w:rPr>
            <w:rFonts w:ascii="Times New Roman" w:eastAsia="Times New Roman" w:hAnsi="Times New Roman" w:cs="Times New Roman"/>
            <w:color w:val="000000" w:themeColor="text1"/>
            <w:sz w:val="24"/>
            <w:szCs w:val="24"/>
          </w:rPr>
          <w:t>https://www.visitbritain.org/news-and-media/destination-news-and-inspiration/unmissable-events-celebrating-lgbtqia-and-other</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4047AD04" w14:textId="77777777" w:rsidR="001C5844" w:rsidRPr="00947A7B" w:rsidRDefault="001C5844" w:rsidP="00D91C2F">
      <w:pPr>
        <w:spacing w:line="360" w:lineRule="auto"/>
        <w:jc w:val="both"/>
        <w:rPr>
          <w:rFonts w:ascii="Times New Roman" w:eastAsia="Times New Roman" w:hAnsi="Times New Roman" w:cs="Times New Roman"/>
          <w:color w:val="000000" w:themeColor="text1"/>
          <w:sz w:val="24"/>
          <w:szCs w:val="24"/>
        </w:rPr>
      </w:pPr>
      <w:r w:rsidRPr="00947A7B">
        <w:rPr>
          <w:rFonts w:ascii="Times New Roman" w:eastAsia="Times New Roman" w:hAnsi="Times New Roman" w:cs="Times New Roman"/>
          <w:color w:val="000000" w:themeColor="text1"/>
          <w:sz w:val="24"/>
          <w:szCs w:val="24"/>
        </w:rPr>
        <w:t xml:space="preserve">Vongvisitsin, T.B. and Wong, A.K.F., 2021. Organisational change towards LGBTQ+ inclusion in hospitality and tourism: Managerial perspectives. </w:t>
      </w:r>
      <w:r w:rsidRPr="00947A7B">
        <w:rPr>
          <w:rFonts w:ascii="Times New Roman" w:eastAsia="Times New Roman" w:hAnsi="Times New Roman" w:cs="Times New Roman"/>
          <w:i/>
          <w:color w:val="000000" w:themeColor="text1"/>
          <w:sz w:val="24"/>
          <w:szCs w:val="24"/>
        </w:rPr>
        <w:t>Tourism Management</w:t>
      </w:r>
      <w:r w:rsidRPr="00947A7B">
        <w:rPr>
          <w:rFonts w:ascii="Times New Roman" w:eastAsia="Times New Roman" w:hAnsi="Times New Roman" w:cs="Times New Roman"/>
          <w:color w:val="000000" w:themeColor="text1"/>
          <w:sz w:val="24"/>
          <w:szCs w:val="24"/>
        </w:rPr>
        <w:t xml:space="preserve">, </w:t>
      </w:r>
      <w:r w:rsidRPr="00947A7B">
        <w:rPr>
          <w:rFonts w:ascii="Times New Roman" w:eastAsia="Times New Roman" w:hAnsi="Times New Roman" w:cs="Times New Roman"/>
          <w:i/>
          <w:color w:val="000000" w:themeColor="text1"/>
          <w:sz w:val="24"/>
          <w:szCs w:val="24"/>
        </w:rPr>
        <w:t>86</w:t>
      </w:r>
      <w:r w:rsidRPr="00947A7B">
        <w:rPr>
          <w:rFonts w:ascii="Times New Roman" w:eastAsia="Times New Roman" w:hAnsi="Times New Roman" w:cs="Times New Roman"/>
          <w:color w:val="000000" w:themeColor="text1"/>
          <w:sz w:val="24"/>
          <w:szCs w:val="24"/>
        </w:rPr>
        <w:t>, p.104331.</w:t>
      </w:r>
    </w:p>
    <w:p w14:paraId="18C55C1B" w14:textId="77777777" w:rsidR="001C5844" w:rsidRDefault="001C5844" w:rsidP="00D91C2F">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w:t>
      </w:r>
      <w:r w:rsidRPr="00437E91">
        <w:rPr>
          <w:rFonts w:ascii="Times New Roman" w:eastAsia="Times New Roman" w:hAnsi="Times New Roman" w:cs="Times New Roman"/>
          <w:color w:val="000000" w:themeColor="text1"/>
          <w:sz w:val="24"/>
          <w:szCs w:val="24"/>
        </w:rPr>
        <w:t>athi.org</w:t>
      </w:r>
      <w:r w:rsidRPr="00947A7B">
        <w:rPr>
          <w:rFonts w:ascii="Times New Roman" w:eastAsia="Times New Roman" w:hAnsi="Times New Roman" w:cs="Times New Roman"/>
          <w:color w:val="000000" w:themeColor="text1"/>
          <w:sz w:val="24"/>
          <w:szCs w:val="24"/>
        </w:rPr>
        <w:t xml:space="preserve">, 2020. </w:t>
      </w:r>
      <w:r w:rsidRPr="00947A7B">
        <w:rPr>
          <w:rFonts w:ascii="Times New Roman" w:eastAsia="Times New Roman" w:hAnsi="Times New Roman" w:cs="Times New Roman"/>
          <w:i/>
          <w:color w:val="000000" w:themeColor="text1"/>
          <w:sz w:val="24"/>
          <w:szCs w:val="24"/>
        </w:rPr>
        <w:t>Food: Identity of Culture and Religion, ResearchGate</w:t>
      </w:r>
      <w:r w:rsidRPr="00947A7B">
        <w:rPr>
          <w:rFonts w:ascii="Times New Roman" w:eastAsia="Times New Roman" w:hAnsi="Times New Roman" w:cs="Times New Roman"/>
          <w:color w:val="000000" w:themeColor="text1"/>
          <w:sz w:val="24"/>
          <w:szCs w:val="24"/>
        </w:rPr>
        <w:t>. Available at:</w:t>
      </w:r>
      <w:hyperlink r:id="rId40">
        <w:r w:rsidRPr="00947A7B">
          <w:rPr>
            <w:rFonts w:ascii="Times New Roman" w:eastAsia="Times New Roman" w:hAnsi="Times New Roman" w:cs="Times New Roman"/>
            <w:color w:val="000000" w:themeColor="text1"/>
            <w:sz w:val="24"/>
            <w:szCs w:val="24"/>
          </w:rPr>
          <w:t xml:space="preserve"> </w:t>
        </w:r>
      </w:hyperlink>
      <w:hyperlink r:id="rId41">
        <w:r w:rsidRPr="00947A7B">
          <w:rPr>
            <w:rFonts w:ascii="Times New Roman" w:eastAsia="Times New Roman" w:hAnsi="Times New Roman" w:cs="Times New Roman"/>
            <w:color w:val="000000" w:themeColor="text1"/>
            <w:sz w:val="24"/>
            <w:szCs w:val="24"/>
          </w:rPr>
          <w:t>https://www.wathi.org/food-identity-of-culture-and-religion-researchgate/</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666B2FA1" w14:textId="77777777" w:rsidR="001C5844" w:rsidRPr="00947A7B" w:rsidRDefault="001C5844" w:rsidP="00D91C2F">
      <w:pPr>
        <w:spacing w:line="360" w:lineRule="auto"/>
        <w:jc w:val="both"/>
        <w:rPr>
          <w:rFonts w:ascii="Times New Roman" w:eastAsia="Times New Roman" w:hAnsi="Times New Roman" w:cs="Times New Roman"/>
          <w:sz w:val="24"/>
          <w:szCs w:val="24"/>
        </w:rPr>
      </w:pPr>
      <w:r w:rsidRPr="00947A7B">
        <w:rPr>
          <w:rFonts w:ascii="Times New Roman" w:eastAsia="Times New Roman" w:hAnsi="Times New Roman" w:cs="Times New Roman"/>
          <w:color w:val="000000" w:themeColor="text1"/>
          <w:sz w:val="24"/>
          <w:szCs w:val="24"/>
        </w:rPr>
        <w:t xml:space="preserve">Workable, 2025. </w:t>
      </w:r>
      <w:r w:rsidRPr="00947A7B">
        <w:rPr>
          <w:rFonts w:ascii="Times New Roman" w:eastAsia="Times New Roman" w:hAnsi="Times New Roman" w:cs="Times New Roman"/>
          <w:i/>
          <w:color w:val="000000" w:themeColor="text1"/>
          <w:sz w:val="24"/>
          <w:szCs w:val="24"/>
        </w:rPr>
        <w:t>Marketing Manager job description</w:t>
      </w:r>
      <w:r w:rsidRPr="00947A7B">
        <w:rPr>
          <w:rFonts w:ascii="Times New Roman" w:eastAsia="Times New Roman" w:hAnsi="Times New Roman" w:cs="Times New Roman"/>
          <w:color w:val="000000" w:themeColor="text1"/>
          <w:sz w:val="24"/>
          <w:szCs w:val="24"/>
        </w:rPr>
        <w:t>. Available at:</w:t>
      </w:r>
      <w:hyperlink r:id="rId42">
        <w:r w:rsidRPr="00947A7B">
          <w:rPr>
            <w:rFonts w:ascii="Times New Roman" w:eastAsia="Times New Roman" w:hAnsi="Times New Roman" w:cs="Times New Roman"/>
            <w:color w:val="000000" w:themeColor="text1"/>
            <w:sz w:val="24"/>
            <w:szCs w:val="24"/>
          </w:rPr>
          <w:t xml:space="preserve"> </w:t>
        </w:r>
      </w:hyperlink>
      <w:hyperlink r:id="rId43">
        <w:r w:rsidRPr="00947A7B">
          <w:rPr>
            <w:rFonts w:ascii="Times New Roman" w:eastAsia="Times New Roman" w:hAnsi="Times New Roman" w:cs="Times New Roman"/>
            <w:color w:val="000000" w:themeColor="text1"/>
            <w:sz w:val="24"/>
            <w:szCs w:val="24"/>
          </w:rPr>
          <w:t>https://resources.workable.com/marketing-manager-job-description</w:t>
        </w:r>
      </w:hyperlink>
      <w:r w:rsidRPr="00947A7B">
        <w:rPr>
          <w:rFonts w:ascii="Times New Roman" w:eastAsia="Times New Roman" w:hAnsi="Times New Roman" w:cs="Times New Roman"/>
          <w:color w:val="000000" w:themeColor="text1"/>
          <w:sz w:val="24"/>
          <w:szCs w:val="24"/>
        </w:rPr>
        <w:t xml:space="preserve"> [Accessed on 23</w:t>
      </w:r>
      <w:r w:rsidRPr="00947A7B">
        <w:rPr>
          <w:rFonts w:ascii="Times New Roman" w:eastAsia="Times New Roman" w:hAnsi="Times New Roman" w:cs="Times New Roman"/>
          <w:color w:val="000000" w:themeColor="text1"/>
          <w:sz w:val="24"/>
          <w:szCs w:val="24"/>
          <w:vertAlign w:val="superscript"/>
        </w:rPr>
        <w:t>rd</w:t>
      </w:r>
      <w:r w:rsidRPr="00947A7B">
        <w:rPr>
          <w:rFonts w:ascii="Times New Roman" w:eastAsia="Times New Roman" w:hAnsi="Times New Roman" w:cs="Times New Roman"/>
          <w:color w:val="000000" w:themeColor="text1"/>
          <w:sz w:val="24"/>
          <w:szCs w:val="24"/>
        </w:rPr>
        <w:t xml:space="preserve"> January 2025].</w:t>
      </w:r>
    </w:p>
    <w:p w14:paraId="2A9900E0" w14:textId="77777777" w:rsidR="00CD7AC2" w:rsidRDefault="00CD7AC2" w:rsidP="00D91C2F">
      <w:pPr>
        <w:spacing w:line="360" w:lineRule="auto"/>
        <w:jc w:val="both"/>
        <w:rPr>
          <w:rFonts w:ascii="Times New Roman" w:eastAsia="Times New Roman" w:hAnsi="Times New Roman" w:cs="Times New Roman"/>
          <w:sz w:val="24"/>
          <w:szCs w:val="24"/>
        </w:rPr>
      </w:pPr>
    </w:p>
    <w:sectPr w:rsidR="00CD7AC2" w:rsidSect="00965E2D">
      <w:footerReference w:type="default" r:id="rId44"/>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2478A" w14:textId="77777777" w:rsidR="0044276B" w:rsidRPr="00947A7B" w:rsidRDefault="0044276B">
      <w:pPr>
        <w:spacing w:line="240" w:lineRule="auto"/>
      </w:pPr>
      <w:r w:rsidRPr="00947A7B">
        <w:separator/>
      </w:r>
    </w:p>
  </w:endnote>
  <w:endnote w:type="continuationSeparator" w:id="0">
    <w:p w14:paraId="708B4342" w14:textId="77777777" w:rsidR="0044276B" w:rsidRPr="00947A7B" w:rsidRDefault="0044276B">
      <w:pPr>
        <w:spacing w:line="240" w:lineRule="auto"/>
      </w:pPr>
      <w:r w:rsidRPr="00947A7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0822651"/>
      <w:docPartObj>
        <w:docPartGallery w:val="Page Numbers (Bottom of Page)"/>
        <w:docPartUnique/>
      </w:docPartObj>
    </w:sdtPr>
    <w:sdtEndPr>
      <w:rPr>
        <w:rFonts w:ascii="Times New Roman" w:hAnsi="Times New Roman" w:cs="Times New Roman"/>
        <w:sz w:val="20"/>
        <w:szCs w:val="20"/>
      </w:rPr>
    </w:sdtEndPr>
    <w:sdtContent>
      <w:p w14:paraId="11049ABD" w14:textId="77777777" w:rsidR="00BC77A4" w:rsidRPr="00947A7B" w:rsidRDefault="00000000">
        <w:pPr>
          <w:pStyle w:val="Footer"/>
          <w:jc w:val="right"/>
          <w:rPr>
            <w:rFonts w:ascii="Times New Roman" w:hAnsi="Times New Roman" w:cs="Times New Roman"/>
            <w:sz w:val="20"/>
            <w:szCs w:val="20"/>
          </w:rPr>
        </w:pPr>
        <w:r w:rsidRPr="00947A7B">
          <w:rPr>
            <w:rFonts w:ascii="Times New Roman" w:hAnsi="Times New Roman" w:cs="Times New Roman"/>
            <w:sz w:val="20"/>
            <w:szCs w:val="20"/>
          </w:rPr>
          <w:fldChar w:fldCharType="begin"/>
        </w:r>
        <w:r w:rsidRPr="00947A7B">
          <w:rPr>
            <w:rFonts w:ascii="Times New Roman" w:hAnsi="Times New Roman" w:cs="Times New Roman"/>
            <w:sz w:val="20"/>
            <w:szCs w:val="20"/>
          </w:rPr>
          <w:instrText xml:space="preserve"> PAGE   \* MERGEFORMAT </w:instrText>
        </w:r>
        <w:r w:rsidRPr="00947A7B">
          <w:rPr>
            <w:rFonts w:ascii="Times New Roman" w:hAnsi="Times New Roman" w:cs="Times New Roman"/>
            <w:sz w:val="20"/>
            <w:szCs w:val="20"/>
          </w:rPr>
          <w:fldChar w:fldCharType="separate"/>
        </w:r>
        <w:r w:rsidRPr="00947A7B">
          <w:rPr>
            <w:rFonts w:ascii="Times New Roman" w:hAnsi="Times New Roman" w:cs="Times New Roman"/>
            <w:sz w:val="20"/>
            <w:szCs w:val="20"/>
          </w:rPr>
          <w:t>2</w:t>
        </w:r>
        <w:r w:rsidRPr="00947A7B">
          <w:rPr>
            <w:rFonts w:ascii="Times New Roman" w:hAnsi="Times New Roman" w:cs="Times New Roman"/>
            <w:sz w:val="20"/>
            <w:szCs w:val="20"/>
          </w:rPr>
          <w:fldChar w:fldCharType="end"/>
        </w:r>
      </w:p>
    </w:sdtContent>
  </w:sdt>
  <w:p w14:paraId="78B0FDE7" w14:textId="77777777" w:rsidR="00BC77A4" w:rsidRPr="00947A7B" w:rsidRDefault="00BC7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AE570" w14:textId="77777777" w:rsidR="0044276B" w:rsidRPr="00947A7B" w:rsidRDefault="0044276B">
      <w:pPr>
        <w:spacing w:line="240" w:lineRule="auto"/>
      </w:pPr>
      <w:r w:rsidRPr="00947A7B">
        <w:separator/>
      </w:r>
    </w:p>
  </w:footnote>
  <w:footnote w:type="continuationSeparator" w:id="0">
    <w:p w14:paraId="4F1BA96D" w14:textId="77777777" w:rsidR="0044276B" w:rsidRPr="00947A7B" w:rsidRDefault="0044276B">
      <w:pPr>
        <w:spacing w:line="240" w:lineRule="auto"/>
      </w:pPr>
      <w:r w:rsidRPr="00947A7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A332F"/>
    <w:multiLevelType w:val="multilevel"/>
    <w:tmpl w:val="C43234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86677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AC2"/>
    <w:rsid w:val="0000704A"/>
    <w:rsid w:val="00102E80"/>
    <w:rsid w:val="001C5844"/>
    <w:rsid w:val="00233B3B"/>
    <w:rsid w:val="00245521"/>
    <w:rsid w:val="00246D71"/>
    <w:rsid w:val="00277FC1"/>
    <w:rsid w:val="003425E2"/>
    <w:rsid w:val="003D0F5A"/>
    <w:rsid w:val="003D29C7"/>
    <w:rsid w:val="00413CF5"/>
    <w:rsid w:val="00437E91"/>
    <w:rsid w:val="0044276B"/>
    <w:rsid w:val="00471BE2"/>
    <w:rsid w:val="00485936"/>
    <w:rsid w:val="004933F3"/>
    <w:rsid w:val="004F20F2"/>
    <w:rsid w:val="005C08E0"/>
    <w:rsid w:val="005C1A63"/>
    <w:rsid w:val="0067563A"/>
    <w:rsid w:val="0068081D"/>
    <w:rsid w:val="006E5D58"/>
    <w:rsid w:val="007B1AB6"/>
    <w:rsid w:val="00846B00"/>
    <w:rsid w:val="00863FD9"/>
    <w:rsid w:val="008861E1"/>
    <w:rsid w:val="008B583A"/>
    <w:rsid w:val="00914F71"/>
    <w:rsid w:val="00947A7B"/>
    <w:rsid w:val="00965E2D"/>
    <w:rsid w:val="009B1B3A"/>
    <w:rsid w:val="00A81D91"/>
    <w:rsid w:val="00A92678"/>
    <w:rsid w:val="00B241BC"/>
    <w:rsid w:val="00B34EE7"/>
    <w:rsid w:val="00B80DB2"/>
    <w:rsid w:val="00BB3865"/>
    <w:rsid w:val="00BC77A4"/>
    <w:rsid w:val="00BE04BE"/>
    <w:rsid w:val="00BF108D"/>
    <w:rsid w:val="00CD7AC2"/>
    <w:rsid w:val="00D13510"/>
    <w:rsid w:val="00D85C00"/>
    <w:rsid w:val="00D91C2F"/>
    <w:rsid w:val="00DB4903"/>
    <w:rsid w:val="00FC08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C2994"/>
  <w15:docId w15:val="{957619A5-5247-43B4-885B-74C2A73C0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200" w:after="200"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C77A4"/>
    <w:pPr>
      <w:tabs>
        <w:tab w:val="center" w:pos="4513"/>
        <w:tab w:val="right" w:pos="9026"/>
      </w:tabs>
      <w:spacing w:line="240" w:lineRule="auto"/>
    </w:pPr>
  </w:style>
  <w:style w:type="character" w:customStyle="1" w:styleId="HeaderChar">
    <w:name w:val="Header Char"/>
    <w:basedOn w:val="DefaultParagraphFont"/>
    <w:link w:val="Header"/>
    <w:uiPriority w:val="99"/>
    <w:rsid w:val="00BC77A4"/>
  </w:style>
  <w:style w:type="paragraph" w:styleId="Footer">
    <w:name w:val="footer"/>
    <w:basedOn w:val="Normal"/>
    <w:link w:val="FooterChar"/>
    <w:uiPriority w:val="99"/>
    <w:unhideWhenUsed/>
    <w:rsid w:val="00BC77A4"/>
    <w:pPr>
      <w:tabs>
        <w:tab w:val="center" w:pos="4513"/>
        <w:tab w:val="right" w:pos="9026"/>
      </w:tabs>
      <w:spacing w:line="240" w:lineRule="auto"/>
    </w:pPr>
  </w:style>
  <w:style w:type="character" w:customStyle="1" w:styleId="FooterChar">
    <w:name w:val="Footer Char"/>
    <w:basedOn w:val="DefaultParagraphFont"/>
    <w:link w:val="Footer"/>
    <w:uiPriority w:val="99"/>
    <w:rsid w:val="00BC77A4"/>
  </w:style>
  <w:style w:type="paragraph" w:styleId="TOCHeading">
    <w:name w:val="TOC Heading"/>
    <w:basedOn w:val="Heading1"/>
    <w:next w:val="Normal"/>
    <w:uiPriority w:val="39"/>
    <w:unhideWhenUsed/>
    <w:qFormat/>
    <w:rsid w:val="00FC085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C0854"/>
    <w:pPr>
      <w:spacing w:after="100"/>
    </w:pPr>
  </w:style>
  <w:style w:type="paragraph" w:styleId="TOC2">
    <w:name w:val="toc 2"/>
    <w:basedOn w:val="Normal"/>
    <w:next w:val="Normal"/>
    <w:autoRedefine/>
    <w:uiPriority w:val="39"/>
    <w:unhideWhenUsed/>
    <w:rsid w:val="00FC0854"/>
    <w:pPr>
      <w:spacing w:after="100"/>
      <w:ind w:left="220"/>
    </w:pPr>
  </w:style>
  <w:style w:type="character" w:styleId="Hyperlink">
    <w:name w:val="Hyperlink"/>
    <w:basedOn w:val="DefaultParagraphFont"/>
    <w:uiPriority w:val="99"/>
    <w:unhideWhenUsed/>
    <w:rsid w:val="00FC08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qualityhumanrights.com/equality/equality-act-2010/your-rights-under-equality-act-2010/sexual-orientation-discrimination" TargetMode="External"/><Relationship Id="rId18" Type="http://schemas.openxmlformats.org/officeDocument/2006/relationships/hyperlink" Target="https://www.heroic-productions.com/event-lighting/" TargetMode="External"/><Relationship Id="rId26" Type="http://schemas.openxmlformats.org/officeDocument/2006/relationships/hyperlink" Target="https://skygarden.london/what-is-sky-garden/" TargetMode="External"/><Relationship Id="rId39" Type="http://schemas.openxmlformats.org/officeDocument/2006/relationships/hyperlink" Target="https://www.visitbritain.org/news-and-media/destination-news-and-inspiration/unmissable-events-celebrating-lgbtqia-and-other" TargetMode="External"/><Relationship Id="rId21" Type="http://schemas.openxmlformats.org/officeDocument/2006/relationships/hyperlink" Target="https://www.indeed.com/hire/job-description/caterer" TargetMode="External"/><Relationship Id="rId34" Type="http://schemas.openxmlformats.org/officeDocument/2006/relationships/hyperlink" Target="https://www.tuc.org.uk/news/half-lgbt-workers-have-been-bullied-or-harassed-work-new-tuc-poll" TargetMode="External"/><Relationship Id="rId42" Type="http://schemas.openxmlformats.org/officeDocument/2006/relationships/hyperlink" Target="https://resources.workable.com/marketing-manager-job-descrip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ventplanninggroup.com/event-lifecycle" TargetMode="External"/><Relationship Id="rId29" Type="http://schemas.openxmlformats.org/officeDocument/2006/relationships/hyperlink" Target="https://www.smithfieldagency.com/insights/social-media-advertising-in-2024-maximising-impact-in-the-uk-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atareportal.com/reports/digital-2024-united-kingdom" TargetMode="External"/><Relationship Id="rId24" Type="http://schemas.openxmlformats.org/officeDocument/2006/relationships/hyperlink" Target="https://loveandlondon.com/why-you-might-hate-london/" TargetMode="External"/><Relationship Id="rId32" Type="http://schemas.openxmlformats.org/officeDocument/2006/relationships/hyperlink" Target="https://www.trade.gov/planning-itinerary" TargetMode="External"/><Relationship Id="rId37" Type="http://schemas.openxmlformats.org/officeDocument/2006/relationships/hyperlink" Target="https://web.uri.edu/risbdc/old-blog-page/crowdfunding-11-elements-of-a-successful-crowdfunding-campaign/" TargetMode="External"/><Relationship Id="rId40" Type="http://schemas.openxmlformats.org/officeDocument/2006/relationships/hyperlink" Target="https://www.wathi.org/food-identity-of-culture-and-religion-researchgat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ventbrite.co.uk/much-event-venues-cost-ds00/" TargetMode="External"/><Relationship Id="rId23" Type="http://schemas.openxmlformats.org/officeDocument/2006/relationships/hyperlink" Target="https://www.joinblink.com/intelligence/open-communication-importance" TargetMode="External"/><Relationship Id="rId28" Type="http://schemas.openxmlformats.org/officeDocument/2006/relationships/hyperlink" Target="https://www.smithfieldagency.com/insights/social-media-advertising-in-2024-maximising-impact-in-the-uk-market/" TargetMode="External"/><Relationship Id="rId36" Type="http://schemas.openxmlformats.org/officeDocument/2006/relationships/hyperlink" Target="https://web.uri.edu/risbdc/old-blog-page/crowdfunding-11-elements-of-a-successful-crowdfunding-campaign/" TargetMode="External"/><Relationship Id="rId10" Type="http://schemas.openxmlformats.org/officeDocument/2006/relationships/hyperlink" Target="https://datareportal.com/reports/digital-2024-united-kingdom" TargetMode="External"/><Relationship Id="rId19" Type="http://schemas.openxmlformats.org/officeDocument/2006/relationships/hyperlink" Target="https://www.heroic-productions.com/event-lighting/" TargetMode="External"/><Relationship Id="rId31" Type="http://schemas.openxmlformats.org/officeDocument/2006/relationships/hyperlink" Target="https://www.structural-learning.com/post/communication-theorie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ventbrite.co.uk/much-event-venues-cost-ds00/" TargetMode="External"/><Relationship Id="rId22" Type="http://schemas.openxmlformats.org/officeDocument/2006/relationships/hyperlink" Target="https://www.joinblink.com/intelligence/open-communication-importance" TargetMode="External"/><Relationship Id="rId27" Type="http://schemas.openxmlformats.org/officeDocument/2006/relationships/hyperlink" Target="https://skygarden.london/what-is-sky-garden/" TargetMode="External"/><Relationship Id="rId30" Type="http://schemas.openxmlformats.org/officeDocument/2006/relationships/hyperlink" Target="https://www.structural-learning.com/post/communication-theories" TargetMode="External"/><Relationship Id="rId35" Type="http://schemas.openxmlformats.org/officeDocument/2006/relationships/hyperlink" Target="https://www.tuc.org.uk/news/half-lgbt-workers-have-been-bullied-or-harassed-work-new-tuc-poll" TargetMode="External"/><Relationship Id="rId43" Type="http://schemas.openxmlformats.org/officeDocument/2006/relationships/hyperlink" Target="https://resources.workable.com/marketing-manager-job-descriptio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equalityhumanrights.com/equality/equality-act-2010/your-rights-under-equality-act-2010/sexual-orientation-discrimination" TargetMode="External"/><Relationship Id="rId17" Type="http://schemas.openxmlformats.org/officeDocument/2006/relationships/hyperlink" Target="https://www.eventplanninggroup.com/event-lifecycle" TargetMode="External"/><Relationship Id="rId25" Type="http://schemas.openxmlformats.org/officeDocument/2006/relationships/hyperlink" Target="https://loveandlondon.com/why-you-might-hate-london/" TargetMode="External"/><Relationship Id="rId33" Type="http://schemas.openxmlformats.org/officeDocument/2006/relationships/hyperlink" Target="https://www.trade.gov/planning-itinerary" TargetMode="External"/><Relationship Id="rId38" Type="http://schemas.openxmlformats.org/officeDocument/2006/relationships/hyperlink" Target="https://www.visitbritain.org/news-and-media/destination-news-and-inspiration/unmissable-events-celebrating-lgbtqia-and-other" TargetMode="External"/><Relationship Id="rId46" Type="http://schemas.openxmlformats.org/officeDocument/2006/relationships/theme" Target="theme/theme1.xml"/><Relationship Id="rId20" Type="http://schemas.openxmlformats.org/officeDocument/2006/relationships/hyperlink" Target="https://www.indeed.com/hire/job-description/caterer" TargetMode="External"/><Relationship Id="rId41" Type="http://schemas.openxmlformats.org/officeDocument/2006/relationships/hyperlink" Target="https://www.wathi.org/food-identity-of-culture-and-religion-researchg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07504D-D760-4B66-A11E-C9750A01C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3764</Words>
  <Characters>21459</Characters>
  <Application>Microsoft Office Word</Application>
  <DocSecurity>0</DocSecurity>
  <Lines>178</Lines>
  <Paragraphs>50</Paragraphs>
  <ScaleCrop>false</ScaleCrop>
  <Company/>
  <LinksUpToDate>false</LinksUpToDate>
  <CharactersWithSpaces>25173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Cociuba</cp:lastModifiedBy>
  <cp:revision>5</cp:revision>
  <dcterms:created xsi:type="dcterms:W3CDTF">2025-01-23T17:32:00Z</dcterms:created>
  <dcterms:modified xsi:type="dcterms:W3CDTF">2025-01-30T20:02:00Z</dcterms:modified>
</cp:coreProperties>
</file>