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3BF71F" w14:textId="77777777" w:rsidR="007230E6" w:rsidRDefault="000C0458" w:rsidP="000C0458">
      <w:pPr>
        <w:jc w:val="center"/>
        <w:rPr>
          <w:sz w:val="36"/>
          <w:lang w:val="en-GB"/>
        </w:rPr>
      </w:pPr>
      <w:r w:rsidRPr="000C0458">
        <w:rPr>
          <w:sz w:val="36"/>
          <w:lang w:val="en-GB"/>
        </w:rPr>
        <w:t>Reflective Statement</w:t>
      </w:r>
    </w:p>
    <w:p w14:paraId="78844FFA" w14:textId="77777777" w:rsidR="000C0458" w:rsidRDefault="000C0458" w:rsidP="000C0458">
      <w:pPr>
        <w:rPr>
          <w:sz w:val="28"/>
          <w:lang w:val="en-GB"/>
        </w:rPr>
      </w:pPr>
      <w:r>
        <w:rPr>
          <w:sz w:val="28"/>
          <w:lang w:val="en-GB"/>
        </w:rPr>
        <w:t xml:space="preserve">Joshua Douglass </w:t>
      </w:r>
    </w:p>
    <w:p w14:paraId="613AF73D" w14:textId="77777777" w:rsidR="00D15F3C" w:rsidRDefault="00D15F3C" w:rsidP="000C0458">
      <w:pPr>
        <w:rPr>
          <w:i/>
          <w:sz w:val="28"/>
          <w:lang w:val="en-GB"/>
        </w:rPr>
      </w:pPr>
    </w:p>
    <w:p w14:paraId="06FD235C" w14:textId="77777777" w:rsidR="000C0458" w:rsidRDefault="000C0458" w:rsidP="000C0458">
      <w:pPr>
        <w:rPr>
          <w:i/>
          <w:sz w:val="28"/>
          <w:lang w:val="en-GB"/>
        </w:rPr>
      </w:pPr>
      <w:r w:rsidRPr="00B51C2D">
        <w:rPr>
          <w:i/>
          <w:sz w:val="28"/>
          <w:lang w:val="en-GB"/>
        </w:rPr>
        <w:t xml:space="preserve">Candide – Voltaire </w:t>
      </w:r>
    </w:p>
    <w:p w14:paraId="3A90D4A8" w14:textId="77777777" w:rsidR="00D15F3C" w:rsidRDefault="00D15F3C" w:rsidP="000C0458">
      <w:pPr>
        <w:rPr>
          <w:sz w:val="28"/>
          <w:lang w:val="en-GB"/>
        </w:rPr>
      </w:pPr>
    </w:p>
    <w:p w14:paraId="0EC333FB" w14:textId="53395361" w:rsidR="00B51C2D" w:rsidRDefault="00B51C2D" w:rsidP="000C0458">
      <w:pPr>
        <w:rPr>
          <w:sz w:val="28"/>
          <w:lang w:val="en-GB"/>
        </w:rPr>
      </w:pPr>
      <w:r>
        <w:rPr>
          <w:sz w:val="28"/>
          <w:lang w:val="en-GB"/>
        </w:rPr>
        <w:t xml:space="preserve">In reflection of this project I was given the book Candide by Voltaire and as a response produced a 60 second .MOV file. Inspired from the thought of the Garden of Eden and the idea of a perfect and visually immaculate garden image. I wanted to use video to incorporate the movement of Candide himself as if he was the one immersing in the ideal garden visual. This inspired me in a way to think of artists who strive to create a perfect visual in their mind, almost something that is unreachable but nonetheless try their best to grasp whatever it may be to them. </w:t>
      </w:r>
    </w:p>
    <w:p w14:paraId="3625624F" w14:textId="58313670" w:rsidR="00B51C2D" w:rsidRDefault="00B51C2D" w:rsidP="000C0458">
      <w:pPr>
        <w:rPr>
          <w:sz w:val="28"/>
          <w:lang w:val="en-GB"/>
        </w:rPr>
      </w:pPr>
      <w:r>
        <w:rPr>
          <w:sz w:val="28"/>
          <w:lang w:val="en-GB"/>
        </w:rPr>
        <w:t xml:space="preserve">Through researching for this project I took inspiration from ‘The Garden of Eden’ itself through biblical meanings: </w:t>
      </w:r>
      <w:r w:rsidRPr="00B51C2D">
        <w:rPr>
          <w:sz w:val="28"/>
          <w:lang w:val="en-GB"/>
        </w:rPr>
        <w:t>The Garden of Eden, also called Paradise, is the biblical "garden of God" described in the Book of Genesis and the Book of Ezekiel. Genesis 13:10 refers to the "garden of God", and the "trees of the garden" are mentioned in Ezekiel 31</w:t>
      </w:r>
      <w:r>
        <w:rPr>
          <w:sz w:val="28"/>
          <w:lang w:val="en-GB"/>
        </w:rPr>
        <w:t xml:space="preserve">. </w:t>
      </w:r>
    </w:p>
    <w:p w14:paraId="5208773D" w14:textId="28D44121" w:rsidR="00975631" w:rsidRDefault="00975631" w:rsidP="000C0458">
      <w:pPr>
        <w:rPr>
          <w:sz w:val="28"/>
          <w:lang w:val="en-GB"/>
        </w:rPr>
      </w:pPr>
      <w:r>
        <w:rPr>
          <w:sz w:val="28"/>
          <w:lang w:val="en-GB"/>
        </w:rPr>
        <w:t>T</w:t>
      </w:r>
      <w:r w:rsidR="00A54D60">
        <w:rPr>
          <w:sz w:val="28"/>
          <w:lang w:val="en-GB"/>
        </w:rPr>
        <w:t xml:space="preserve">he Paradise by Roelandt Jacobsz, a visual representation of an ideal or perfect looking visual. I used this as inspiration for me as when I visualised the Garden of Eden I pictured something similar. </w:t>
      </w:r>
    </w:p>
    <w:p w14:paraId="5F87599C" w14:textId="77777777" w:rsidR="00D15F3C" w:rsidRDefault="00D15F3C" w:rsidP="000C0458">
      <w:pPr>
        <w:rPr>
          <w:sz w:val="28"/>
          <w:lang w:val="en-GB"/>
        </w:rPr>
      </w:pPr>
    </w:p>
    <w:p w14:paraId="668594D4" w14:textId="77777777" w:rsidR="00D15F3C" w:rsidRDefault="00D15F3C" w:rsidP="000C0458">
      <w:pPr>
        <w:rPr>
          <w:sz w:val="28"/>
          <w:lang w:val="en-GB"/>
        </w:rPr>
      </w:pPr>
    </w:p>
    <w:p w14:paraId="38B3C106" w14:textId="1F2D17D0" w:rsidR="00CE4FA1" w:rsidRDefault="00A54D60" w:rsidP="000C0458">
      <w:pPr>
        <w:rPr>
          <w:sz w:val="28"/>
          <w:lang w:val="en-GB"/>
        </w:rPr>
      </w:pPr>
      <w:r>
        <w:rPr>
          <w:rFonts w:ascii="Helvetica" w:hAnsi="Helvetica" w:cs="Helvetica"/>
          <w:noProof/>
        </w:rPr>
        <w:drawing>
          <wp:anchor distT="0" distB="0" distL="114300" distR="114300" simplePos="0" relativeHeight="251658240" behindDoc="0" locked="0" layoutInCell="1" allowOverlap="1" wp14:anchorId="4333262D" wp14:editId="0FC9D541">
            <wp:simplePos x="0" y="0"/>
            <wp:positionH relativeFrom="column">
              <wp:posOffset>1422400</wp:posOffset>
            </wp:positionH>
            <wp:positionV relativeFrom="paragraph">
              <wp:posOffset>122555</wp:posOffset>
            </wp:positionV>
            <wp:extent cx="5101590" cy="2522855"/>
            <wp:effectExtent l="0" t="0" r="381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1590" cy="2522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9B4C85" w14:textId="77777777" w:rsidR="00CE4FA1" w:rsidRPr="00CE4FA1" w:rsidRDefault="00CE4FA1" w:rsidP="00CE4FA1">
      <w:pPr>
        <w:rPr>
          <w:sz w:val="28"/>
          <w:lang w:val="en-GB"/>
        </w:rPr>
      </w:pPr>
    </w:p>
    <w:p w14:paraId="21FDD576" w14:textId="77777777" w:rsidR="00CE4FA1" w:rsidRPr="00CE4FA1" w:rsidRDefault="00CE4FA1" w:rsidP="00CE4FA1">
      <w:pPr>
        <w:rPr>
          <w:sz w:val="28"/>
          <w:lang w:val="en-GB"/>
        </w:rPr>
      </w:pPr>
    </w:p>
    <w:p w14:paraId="7D81277E" w14:textId="77777777" w:rsidR="00CE4FA1" w:rsidRPr="00CE4FA1" w:rsidRDefault="00CE4FA1" w:rsidP="00CE4FA1">
      <w:pPr>
        <w:rPr>
          <w:sz w:val="28"/>
          <w:lang w:val="en-GB"/>
        </w:rPr>
      </w:pPr>
    </w:p>
    <w:p w14:paraId="2F56D972" w14:textId="77777777" w:rsidR="00CE4FA1" w:rsidRPr="00CE4FA1" w:rsidRDefault="00CE4FA1" w:rsidP="00CE4FA1">
      <w:pPr>
        <w:rPr>
          <w:sz w:val="28"/>
          <w:lang w:val="en-GB"/>
        </w:rPr>
      </w:pPr>
    </w:p>
    <w:p w14:paraId="167127D0" w14:textId="77777777" w:rsidR="00CE4FA1" w:rsidRPr="00CE4FA1" w:rsidRDefault="00CE4FA1" w:rsidP="00CE4FA1">
      <w:pPr>
        <w:rPr>
          <w:sz w:val="28"/>
          <w:lang w:val="en-GB"/>
        </w:rPr>
      </w:pPr>
    </w:p>
    <w:p w14:paraId="4307E1C6" w14:textId="77777777" w:rsidR="00CE4FA1" w:rsidRPr="00CE4FA1" w:rsidRDefault="00CE4FA1" w:rsidP="00CE4FA1">
      <w:pPr>
        <w:rPr>
          <w:sz w:val="28"/>
          <w:lang w:val="en-GB"/>
        </w:rPr>
      </w:pPr>
    </w:p>
    <w:p w14:paraId="19C43B75" w14:textId="77777777" w:rsidR="00CE4FA1" w:rsidRPr="00CE4FA1" w:rsidRDefault="00CE4FA1" w:rsidP="00CE4FA1">
      <w:pPr>
        <w:rPr>
          <w:sz w:val="28"/>
          <w:lang w:val="en-GB"/>
        </w:rPr>
      </w:pPr>
    </w:p>
    <w:p w14:paraId="144BB16F" w14:textId="77777777" w:rsidR="00CE4FA1" w:rsidRPr="00CE4FA1" w:rsidRDefault="00CE4FA1" w:rsidP="00CE4FA1">
      <w:pPr>
        <w:rPr>
          <w:sz w:val="28"/>
          <w:lang w:val="en-GB"/>
        </w:rPr>
      </w:pPr>
    </w:p>
    <w:p w14:paraId="2EE2CBC7" w14:textId="77777777" w:rsidR="00CE4FA1" w:rsidRPr="00CE4FA1" w:rsidRDefault="00CE4FA1" w:rsidP="00CE4FA1">
      <w:pPr>
        <w:rPr>
          <w:sz w:val="28"/>
          <w:lang w:val="en-GB"/>
        </w:rPr>
      </w:pPr>
    </w:p>
    <w:p w14:paraId="002B15A5" w14:textId="77777777" w:rsidR="00CE4FA1" w:rsidRPr="00CE4FA1" w:rsidRDefault="00CE4FA1" w:rsidP="00CE4FA1">
      <w:pPr>
        <w:rPr>
          <w:sz w:val="28"/>
          <w:lang w:val="en-GB"/>
        </w:rPr>
      </w:pPr>
    </w:p>
    <w:p w14:paraId="217FCD50" w14:textId="77777777" w:rsidR="00CE4FA1" w:rsidRPr="00CE4FA1" w:rsidRDefault="00CE4FA1" w:rsidP="00CE4FA1">
      <w:pPr>
        <w:rPr>
          <w:sz w:val="28"/>
          <w:lang w:val="en-GB"/>
        </w:rPr>
      </w:pPr>
    </w:p>
    <w:p w14:paraId="3BCF1FFB" w14:textId="77777777" w:rsidR="00CE4FA1" w:rsidRPr="00CE4FA1" w:rsidRDefault="00CE4FA1" w:rsidP="00CE4FA1">
      <w:pPr>
        <w:rPr>
          <w:sz w:val="28"/>
          <w:lang w:val="en-GB"/>
        </w:rPr>
      </w:pPr>
    </w:p>
    <w:p w14:paraId="2E2BC091" w14:textId="77777777" w:rsidR="00D15F3C" w:rsidRDefault="00D15F3C" w:rsidP="00CE4FA1">
      <w:pPr>
        <w:rPr>
          <w:sz w:val="28"/>
          <w:lang w:val="en-GB"/>
        </w:rPr>
      </w:pPr>
    </w:p>
    <w:p w14:paraId="2DAB7D15" w14:textId="77777777" w:rsidR="00D15F3C" w:rsidRDefault="00D15F3C" w:rsidP="00CE4FA1">
      <w:pPr>
        <w:rPr>
          <w:sz w:val="28"/>
          <w:lang w:val="en-GB"/>
        </w:rPr>
      </w:pPr>
    </w:p>
    <w:p w14:paraId="26EA4FF8" w14:textId="77777777" w:rsidR="00D15F3C" w:rsidRDefault="00D15F3C" w:rsidP="00CE4FA1">
      <w:pPr>
        <w:rPr>
          <w:sz w:val="28"/>
          <w:lang w:val="en-GB"/>
        </w:rPr>
      </w:pPr>
    </w:p>
    <w:p w14:paraId="1FF755B0" w14:textId="0FC5DA72" w:rsidR="00A54D60" w:rsidRDefault="00CE4FA1" w:rsidP="00CE4FA1">
      <w:pPr>
        <w:rPr>
          <w:sz w:val="28"/>
          <w:lang w:val="en-GB"/>
        </w:rPr>
      </w:pPr>
      <w:r>
        <w:rPr>
          <w:sz w:val="28"/>
          <w:lang w:val="en-GB"/>
        </w:rPr>
        <w:t xml:space="preserve">My final research point was </w:t>
      </w:r>
      <w:r w:rsidR="00DE4894">
        <w:rPr>
          <w:sz w:val="28"/>
          <w:lang w:val="en-GB"/>
        </w:rPr>
        <w:t xml:space="preserve">“The Garden of Eden’ by </w:t>
      </w:r>
      <w:r w:rsidR="000866F1">
        <w:rPr>
          <w:sz w:val="28"/>
          <w:lang w:val="en-GB"/>
        </w:rPr>
        <w:t xml:space="preserve">Thomas Cole. Compared to Roelandt Jacobsz representation of the same thing I felt that Cole allows for a more vacant and empty appearance of the garden was what I wanted to pursue within my own work. Through the eyes of Candide. </w:t>
      </w:r>
    </w:p>
    <w:p w14:paraId="24183EAE" w14:textId="77777777" w:rsidR="00D15F3C" w:rsidRDefault="00D15F3C" w:rsidP="00CE4FA1">
      <w:pPr>
        <w:rPr>
          <w:sz w:val="28"/>
          <w:lang w:val="en-GB"/>
        </w:rPr>
      </w:pPr>
    </w:p>
    <w:p w14:paraId="11B84B09" w14:textId="3ECC93A4" w:rsidR="00D15F3C" w:rsidRDefault="00D15F3C" w:rsidP="00CE4FA1">
      <w:pPr>
        <w:rPr>
          <w:sz w:val="28"/>
          <w:lang w:val="en-GB"/>
        </w:rPr>
      </w:pPr>
      <w:r>
        <w:rPr>
          <w:rFonts w:ascii="Helvetica" w:hAnsi="Helvetica" w:cs="Helvetica"/>
          <w:noProof/>
        </w:rPr>
        <w:lastRenderedPageBreak/>
        <w:drawing>
          <wp:inline distT="0" distB="0" distL="0" distR="0" wp14:anchorId="6930FB3D" wp14:editId="49757831">
            <wp:extent cx="6642100" cy="4789248"/>
            <wp:effectExtent l="0" t="0" r="0" b="11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2100" cy="4789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34FF0" w14:textId="77777777" w:rsidR="00D15F3C" w:rsidRDefault="00D15F3C" w:rsidP="00CE4FA1">
      <w:pPr>
        <w:rPr>
          <w:sz w:val="28"/>
          <w:lang w:val="en-GB"/>
        </w:rPr>
      </w:pPr>
    </w:p>
    <w:p w14:paraId="73BEA8D0" w14:textId="77777777" w:rsidR="00D15F3C" w:rsidRDefault="00D15F3C" w:rsidP="00CE4FA1">
      <w:pPr>
        <w:rPr>
          <w:sz w:val="28"/>
          <w:lang w:val="en-GB"/>
        </w:rPr>
      </w:pPr>
    </w:p>
    <w:p w14:paraId="080755B2" w14:textId="7461E564" w:rsidR="00D15F3C" w:rsidRDefault="000866F1" w:rsidP="00CE4FA1">
      <w:pPr>
        <w:rPr>
          <w:sz w:val="28"/>
          <w:lang w:val="en-GB"/>
        </w:rPr>
      </w:pPr>
      <w:r>
        <w:rPr>
          <w:sz w:val="28"/>
          <w:lang w:val="en-GB"/>
        </w:rPr>
        <w:t>For my moving image footage, I visited the Nation Botanical Gardens of Wales which allowed me to capture more exotic and edenic plants and flowers. I chose this location due to the time of year, unfortunately during winter plants and flowers are dead and bare, I wanted somewhere that would allow me to find plants that thrive in warmer temperatures</w:t>
      </w:r>
      <w:r w:rsidR="00D15F3C">
        <w:rPr>
          <w:sz w:val="28"/>
          <w:lang w:val="en-GB"/>
        </w:rPr>
        <w:t xml:space="preserve">. I captured immersive clips of plants and flowers that would symbolise that of the Garden of Eden or the perfect garden. I also chose to transition my video with footage from a bare and vacant garden towards the end to symbolise the cycle of Candide. </w:t>
      </w:r>
    </w:p>
    <w:p w14:paraId="6AAA3000" w14:textId="77777777" w:rsidR="00D15F3C" w:rsidRDefault="00D15F3C" w:rsidP="00CE4FA1">
      <w:pPr>
        <w:rPr>
          <w:sz w:val="28"/>
          <w:lang w:val="en-GB"/>
        </w:rPr>
      </w:pPr>
    </w:p>
    <w:p w14:paraId="46C5E3C9" w14:textId="0C83ECFB" w:rsidR="00D15F3C" w:rsidRPr="00CE4FA1" w:rsidRDefault="00D15F3C" w:rsidP="00CE4FA1">
      <w:pPr>
        <w:rPr>
          <w:sz w:val="28"/>
          <w:lang w:val="en-GB"/>
        </w:rPr>
      </w:pPr>
      <w:r>
        <w:rPr>
          <w:sz w:val="28"/>
          <w:lang w:val="en-GB"/>
        </w:rPr>
        <w:t xml:space="preserve">In reflection to this, I fell that although my idea was successful in terms of the footage I had hoped to capture I would have much preferred to experiment with this idea during a warmer season where the plants and flowers are very much in full bloom and lighting conditions may appear a lot warmer allowing for a more immersive summer feel. I believe that if I had more time to experiment with this I would have created a more extensive piece of work. However, winter season was the issue here with timing. I am pleased with the work I was able to produce revolving the Botanical Gardens, I would like to experiment further during summer months to see the potential outcomes I am able to create. </w:t>
      </w:r>
      <w:bookmarkStart w:id="0" w:name="_GoBack"/>
      <w:bookmarkEnd w:id="0"/>
    </w:p>
    <w:sectPr w:rsidR="00D15F3C" w:rsidRPr="00CE4FA1" w:rsidSect="0010136E">
      <w:pgSz w:w="11900" w:h="16840"/>
      <w:pgMar w:top="562" w:right="720" w:bottom="432" w:left="720" w:header="706" w:footer="274" w:gutter="0"/>
      <w:cols w:space="720"/>
      <w:titlePg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0458"/>
    <w:rsid w:val="000866F1"/>
    <w:rsid w:val="000C0458"/>
    <w:rsid w:val="0010136E"/>
    <w:rsid w:val="005523AB"/>
    <w:rsid w:val="007230E6"/>
    <w:rsid w:val="00975631"/>
    <w:rsid w:val="00A54D60"/>
    <w:rsid w:val="00B51C2D"/>
    <w:rsid w:val="00CE4FA1"/>
    <w:rsid w:val="00D15F3C"/>
    <w:rsid w:val="00DE4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7E00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0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416</Words>
  <Characters>2372</Characters>
  <Application>Microsoft Macintosh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2783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2019-02-07T11:41:00Z</dcterms:created>
  <dcterms:modified xsi:type="dcterms:W3CDTF">2019-02-07T12:42:00Z</dcterms:modified>
</cp:coreProperties>
</file>