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4CCBAD" w14:textId="77777777" w:rsidR="001A159E" w:rsidRPr="00A341CF" w:rsidRDefault="00A341CF" w:rsidP="00CA4E35">
      <w:pPr>
        <w:spacing w:line="480" w:lineRule="auto"/>
        <w:rPr>
          <w:rFonts w:ascii="Times" w:hAnsi="Times"/>
          <w:u w:val="single"/>
        </w:rPr>
      </w:pPr>
      <w:r w:rsidRPr="00A341CF">
        <w:rPr>
          <w:rFonts w:ascii="Times" w:hAnsi="Times"/>
          <w:u w:val="single"/>
        </w:rPr>
        <w:t xml:space="preserve">Dissertation Plan. </w:t>
      </w:r>
    </w:p>
    <w:p w14:paraId="592E9558" w14:textId="1D3700A4" w:rsidR="00A341CF" w:rsidRDefault="00A341CF" w:rsidP="00CA4E35">
      <w:pPr>
        <w:spacing w:line="480" w:lineRule="auto"/>
        <w:jc w:val="center"/>
        <w:rPr>
          <w:rFonts w:ascii="Times" w:hAnsi="Times"/>
          <w:i/>
        </w:rPr>
      </w:pPr>
      <w:r>
        <w:rPr>
          <w:rFonts w:ascii="Times" w:hAnsi="Times"/>
        </w:rPr>
        <w:t xml:space="preserve">Working title: </w:t>
      </w:r>
      <w:r>
        <w:rPr>
          <w:rFonts w:ascii="Times" w:hAnsi="Times"/>
          <w:i/>
        </w:rPr>
        <w:t>Social reactions and perceptions of the rise of Christian</w:t>
      </w:r>
      <w:r w:rsidR="004D4C9B">
        <w:rPr>
          <w:rFonts w:ascii="Times" w:hAnsi="Times"/>
          <w:i/>
        </w:rPr>
        <w:t>ity under Constantine the Great through to the end of the fourth century.</w:t>
      </w:r>
    </w:p>
    <w:p w14:paraId="6B244794" w14:textId="77777777" w:rsidR="00A341CF" w:rsidRDefault="00A341CF" w:rsidP="00CA4E35">
      <w:pPr>
        <w:spacing w:line="480" w:lineRule="auto"/>
        <w:rPr>
          <w:rFonts w:ascii="Times" w:hAnsi="Times"/>
          <w:i/>
        </w:rPr>
      </w:pPr>
    </w:p>
    <w:p w14:paraId="69DAE735" w14:textId="77777777" w:rsidR="00A341CF" w:rsidRPr="00120F4D" w:rsidRDefault="00A341CF" w:rsidP="00CA4E35">
      <w:pPr>
        <w:spacing w:line="480" w:lineRule="auto"/>
        <w:rPr>
          <w:rFonts w:ascii="Times" w:hAnsi="Times"/>
          <w:u w:val="single"/>
        </w:rPr>
      </w:pPr>
      <w:r w:rsidRPr="00120F4D">
        <w:rPr>
          <w:rFonts w:ascii="Times" w:hAnsi="Times"/>
          <w:u w:val="single"/>
        </w:rPr>
        <w:t xml:space="preserve">Abstract: </w:t>
      </w:r>
    </w:p>
    <w:p w14:paraId="0DE4D292" w14:textId="0712B889" w:rsidR="00A341CF" w:rsidRDefault="00C00D89" w:rsidP="00CA4E35">
      <w:pPr>
        <w:spacing w:line="480" w:lineRule="auto"/>
        <w:rPr>
          <w:rFonts w:ascii="Times" w:hAnsi="Times"/>
        </w:rPr>
      </w:pPr>
      <w:r>
        <w:rPr>
          <w:rFonts w:ascii="Times" w:hAnsi="Times"/>
        </w:rPr>
        <w:t xml:space="preserve">Religion is an integral part of society and in modern day there are large groups that have an individual </w:t>
      </w:r>
      <w:r w:rsidR="009D1163">
        <w:rPr>
          <w:rFonts w:ascii="Times" w:hAnsi="Times"/>
        </w:rPr>
        <w:t>religious identity. This was not untrue of the early centuries AD, and come the third century AD religious identity was important to the people of the Roman Empire, especially with fractions of Religion, such as Christianity.</w:t>
      </w:r>
      <w:r w:rsidR="00E30085">
        <w:rPr>
          <w:rFonts w:ascii="Times" w:hAnsi="Times"/>
        </w:rPr>
        <w:t xml:space="preserve"> </w:t>
      </w:r>
      <w:r w:rsidR="00DA4962">
        <w:rPr>
          <w:rFonts w:ascii="Times" w:hAnsi="Times"/>
        </w:rPr>
        <w:t>After years of persecutions throughout the first three centuries of the Roman Empire, the Edict of Toleration in 311</w:t>
      </w:r>
      <w:r w:rsidR="00313822">
        <w:rPr>
          <w:rFonts w:ascii="Times" w:hAnsi="Times"/>
        </w:rPr>
        <w:t xml:space="preserve"> </w:t>
      </w:r>
      <w:r w:rsidR="00DA4962">
        <w:rPr>
          <w:rFonts w:ascii="Times" w:hAnsi="Times"/>
        </w:rPr>
        <w:t>AD proved to be one of the most important documents that would play a fundamental role in the history of Christianity</w:t>
      </w:r>
      <w:r w:rsidR="00D8689F">
        <w:rPr>
          <w:rFonts w:ascii="Times" w:hAnsi="Times"/>
        </w:rPr>
        <w:t xml:space="preserve">. (Hyde 1970: 183). </w:t>
      </w:r>
      <w:r w:rsidR="00E30085">
        <w:rPr>
          <w:rFonts w:ascii="Times" w:hAnsi="Times"/>
        </w:rPr>
        <w:t>It was under Constantine the Great, who rose to power in early fourth century</w:t>
      </w:r>
      <w:r w:rsidR="00BF533B">
        <w:rPr>
          <w:rFonts w:ascii="Times" w:hAnsi="Times"/>
        </w:rPr>
        <w:t xml:space="preserve"> AD that the roman empire saw an upheaval in the way that religion was viewed, and how Christianity was perceived. </w:t>
      </w:r>
      <w:r w:rsidR="00DA0C43">
        <w:rPr>
          <w:rFonts w:ascii="Times" w:hAnsi="Times"/>
        </w:rPr>
        <w:t xml:space="preserve">(Elliot 1996: 1) </w:t>
      </w:r>
    </w:p>
    <w:p w14:paraId="4D1AA95E" w14:textId="77777777" w:rsidR="00A40D03" w:rsidRDefault="00A40D03" w:rsidP="00CA4E35">
      <w:pPr>
        <w:spacing w:line="480" w:lineRule="auto"/>
        <w:rPr>
          <w:rFonts w:ascii="Times" w:hAnsi="Times"/>
        </w:rPr>
      </w:pPr>
    </w:p>
    <w:p w14:paraId="2FD8EA91" w14:textId="49151346" w:rsidR="00BF533B" w:rsidRDefault="00BF533B" w:rsidP="00CA4E35">
      <w:pPr>
        <w:spacing w:line="480" w:lineRule="auto"/>
        <w:rPr>
          <w:rFonts w:ascii="Times" w:hAnsi="Times"/>
        </w:rPr>
      </w:pPr>
      <w:r>
        <w:rPr>
          <w:rFonts w:ascii="Times" w:hAnsi="Times"/>
        </w:rPr>
        <w:t xml:space="preserve">This research aims to show, with reference to key ancient authors, how attitudes towards religion and Christianity changed throughout the fourth century. In order to do this, </w:t>
      </w:r>
      <w:r w:rsidR="007C41B7">
        <w:rPr>
          <w:rFonts w:ascii="Times" w:hAnsi="Times"/>
        </w:rPr>
        <w:t>authors from before, during and after Constantine’s reign will be looked at and analysed to see what is said of religion and Christianity</w:t>
      </w:r>
      <w:r w:rsidR="004D0697">
        <w:rPr>
          <w:rFonts w:ascii="Times" w:hAnsi="Times"/>
        </w:rPr>
        <w:t xml:space="preserve"> (</w:t>
      </w:r>
      <w:r w:rsidR="000B498D">
        <w:rPr>
          <w:rFonts w:ascii="Times" w:hAnsi="Times"/>
        </w:rPr>
        <w:t xml:space="preserve">Eusibius, </w:t>
      </w:r>
      <w:r w:rsidR="000B498D">
        <w:rPr>
          <w:rFonts w:ascii="Times" w:hAnsi="Times"/>
          <w:i/>
        </w:rPr>
        <w:t>EH)</w:t>
      </w:r>
      <w:r w:rsidR="007C41B7">
        <w:rPr>
          <w:rFonts w:ascii="Times" w:hAnsi="Times"/>
        </w:rPr>
        <w:t>. In looking at Constantine as an Emperor, his pol</w:t>
      </w:r>
      <w:r w:rsidR="009C5986">
        <w:rPr>
          <w:rFonts w:ascii="Times" w:hAnsi="Times"/>
        </w:rPr>
        <w:t>itical role will be considered, and what this would mean for laws that would be implemented</w:t>
      </w:r>
      <w:r w:rsidR="004D0697">
        <w:rPr>
          <w:rFonts w:ascii="Times" w:hAnsi="Times"/>
        </w:rPr>
        <w:t xml:space="preserve"> (Elliot 1996: 97 – 115), throughout</w:t>
      </w:r>
      <w:r w:rsidR="009C5986">
        <w:rPr>
          <w:rFonts w:ascii="Times" w:hAnsi="Times"/>
        </w:rPr>
        <w:t xml:space="preserve"> this it will be determined how closely linked religion and politics are. What will be closely analysed will be the impact of</w:t>
      </w:r>
      <w:r w:rsidR="00A40D03">
        <w:rPr>
          <w:rFonts w:ascii="Times" w:hAnsi="Times"/>
        </w:rPr>
        <w:t xml:space="preserve"> the changes made through the century and what society was like heading into the fifth century. </w:t>
      </w:r>
    </w:p>
    <w:p w14:paraId="7C27AEC2" w14:textId="77777777" w:rsidR="00A40D03" w:rsidRDefault="00A40D03" w:rsidP="00CA4E35">
      <w:pPr>
        <w:spacing w:line="480" w:lineRule="auto"/>
        <w:rPr>
          <w:rFonts w:ascii="Times" w:hAnsi="Times"/>
        </w:rPr>
      </w:pPr>
    </w:p>
    <w:p w14:paraId="4F6B9BF5" w14:textId="77777777" w:rsidR="00A40D03" w:rsidRDefault="00A40D03" w:rsidP="00CA4E35">
      <w:pPr>
        <w:spacing w:line="480" w:lineRule="auto"/>
        <w:rPr>
          <w:rFonts w:ascii="Times" w:hAnsi="Times"/>
        </w:rPr>
      </w:pPr>
    </w:p>
    <w:p w14:paraId="0B469AFF" w14:textId="37549E77" w:rsidR="008A4FCC" w:rsidRPr="000C32CE" w:rsidRDefault="000C32CE" w:rsidP="00CA4E35">
      <w:pPr>
        <w:spacing w:line="480" w:lineRule="auto"/>
        <w:rPr>
          <w:rFonts w:ascii="Times" w:hAnsi="Times"/>
          <w:u w:val="single"/>
        </w:rPr>
      </w:pPr>
      <w:r>
        <w:rPr>
          <w:rFonts w:ascii="Times" w:hAnsi="Times"/>
          <w:u w:val="single"/>
        </w:rPr>
        <w:lastRenderedPageBreak/>
        <w:t>Plan</w:t>
      </w:r>
      <w:r w:rsidR="00120F4D">
        <w:rPr>
          <w:rFonts w:ascii="Times" w:hAnsi="Times"/>
          <w:u w:val="single"/>
        </w:rPr>
        <w:t xml:space="preserve">: </w:t>
      </w:r>
    </w:p>
    <w:p w14:paraId="320CCF1A" w14:textId="3B60D7C1" w:rsidR="00F40C77" w:rsidRDefault="00577D56" w:rsidP="00CA4E35">
      <w:pPr>
        <w:spacing w:line="480" w:lineRule="auto"/>
        <w:rPr>
          <w:rFonts w:ascii="Times" w:hAnsi="Times"/>
        </w:rPr>
      </w:pPr>
      <w:r>
        <w:rPr>
          <w:rFonts w:ascii="Times" w:hAnsi="Times"/>
        </w:rPr>
        <w:t>(1000</w:t>
      </w:r>
      <w:r w:rsidR="005C3D6D">
        <w:rPr>
          <w:rFonts w:ascii="Times" w:hAnsi="Times"/>
        </w:rPr>
        <w:t xml:space="preserve"> words</w:t>
      </w:r>
      <w:r>
        <w:rPr>
          <w:rFonts w:ascii="Times" w:hAnsi="Times"/>
        </w:rPr>
        <w:t xml:space="preserve">) </w:t>
      </w:r>
      <w:r w:rsidR="00A341CF">
        <w:rPr>
          <w:rFonts w:ascii="Times" w:hAnsi="Times"/>
        </w:rPr>
        <w:t>Introduction:</w:t>
      </w:r>
      <w:r w:rsidR="0077741B">
        <w:rPr>
          <w:rFonts w:ascii="Times" w:hAnsi="Times"/>
        </w:rPr>
        <w:t xml:space="preserve"> </w:t>
      </w:r>
      <w:r w:rsidR="00A40D03" w:rsidRPr="00A40D03">
        <w:rPr>
          <w:rFonts w:ascii="Times" w:hAnsi="Times"/>
          <w:u w:val="single"/>
        </w:rPr>
        <w:t>Constantine and the Sources.</w:t>
      </w:r>
      <w:r w:rsidR="00A40D03">
        <w:rPr>
          <w:rFonts w:ascii="Times" w:hAnsi="Times"/>
        </w:rPr>
        <w:t xml:space="preserve"> </w:t>
      </w:r>
    </w:p>
    <w:p w14:paraId="7D8DB0B3" w14:textId="09495529" w:rsidR="00BB1E57" w:rsidRDefault="00BB1E57" w:rsidP="00CA4E35">
      <w:pPr>
        <w:spacing w:line="480" w:lineRule="auto"/>
        <w:rPr>
          <w:rFonts w:ascii="Times" w:hAnsi="Times"/>
        </w:rPr>
      </w:pPr>
      <w:r>
        <w:rPr>
          <w:rFonts w:ascii="Times" w:hAnsi="Times"/>
        </w:rPr>
        <w:t xml:space="preserve">Aim: to convey methodologies, arguments and controversies within the study of the topic of religion. </w:t>
      </w:r>
    </w:p>
    <w:p w14:paraId="6944A3B5" w14:textId="34C7D79D" w:rsidR="00BB1E57" w:rsidRDefault="00E7434F" w:rsidP="00CA4E35">
      <w:pPr>
        <w:spacing w:line="480" w:lineRule="auto"/>
        <w:rPr>
          <w:rFonts w:ascii="Times" w:hAnsi="Times"/>
        </w:rPr>
      </w:pPr>
      <w:r>
        <w:rPr>
          <w:rFonts w:ascii="Times" w:hAnsi="Times"/>
        </w:rPr>
        <w:t xml:space="preserve">Introduction of main sources. </w:t>
      </w:r>
    </w:p>
    <w:p w14:paraId="40564221" w14:textId="6E59E69A" w:rsidR="00F40C77" w:rsidRDefault="00BB1E57" w:rsidP="00CA4E35">
      <w:pPr>
        <w:spacing w:line="480" w:lineRule="auto"/>
        <w:rPr>
          <w:rFonts w:ascii="Times" w:hAnsi="Times"/>
        </w:rPr>
      </w:pPr>
      <w:r>
        <w:rPr>
          <w:rFonts w:ascii="Times" w:hAnsi="Times"/>
        </w:rPr>
        <w:t>What is bei</w:t>
      </w:r>
      <w:r w:rsidR="00B50D2D">
        <w:rPr>
          <w:rFonts w:ascii="Times" w:hAnsi="Times"/>
        </w:rPr>
        <w:t xml:space="preserve">ng shown through this research, what is trying to be proven? </w:t>
      </w:r>
    </w:p>
    <w:p w14:paraId="79F95C61" w14:textId="6510168C" w:rsidR="00B50D2D" w:rsidRDefault="00B50D2D" w:rsidP="00CA4E35">
      <w:pPr>
        <w:spacing w:line="480" w:lineRule="auto"/>
        <w:rPr>
          <w:rFonts w:ascii="Times" w:hAnsi="Times"/>
        </w:rPr>
      </w:pPr>
      <w:r>
        <w:rPr>
          <w:rFonts w:ascii="Times" w:hAnsi="Times"/>
        </w:rPr>
        <w:tab/>
        <w:t>The shift in religion throughout the fourth century was attributed to Constantine, but why did he do this?</w:t>
      </w:r>
      <w:r w:rsidR="00BE370E">
        <w:rPr>
          <w:rFonts w:ascii="Times" w:hAnsi="Times"/>
        </w:rPr>
        <w:t xml:space="preserve"> (Elliot 1996: 1)</w:t>
      </w:r>
      <w:r>
        <w:rPr>
          <w:rFonts w:ascii="Times" w:hAnsi="Times"/>
        </w:rPr>
        <w:t xml:space="preserve"> What motives are be</w:t>
      </w:r>
      <w:r w:rsidR="00A40D03">
        <w:rPr>
          <w:rFonts w:ascii="Times" w:hAnsi="Times"/>
        </w:rPr>
        <w:t xml:space="preserve">hind the shift to Christianity- Constantine’s background, how was he raised and what influence might this have? </w:t>
      </w:r>
    </w:p>
    <w:p w14:paraId="0409AD9A" w14:textId="2AF0629F" w:rsidR="00A40D03" w:rsidRDefault="00A40D03" w:rsidP="00CA4E35">
      <w:pPr>
        <w:spacing w:line="480" w:lineRule="auto"/>
        <w:rPr>
          <w:rFonts w:ascii="Times" w:hAnsi="Times"/>
        </w:rPr>
      </w:pPr>
      <w:r>
        <w:rPr>
          <w:rFonts w:ascii="Times" w:hAnsi="Times"/>
        </w:rPr>
        <w:tab/>
        <w:t xml:space="preserve">Constantine’s mother, although some disputes, is largely considered to be Catholic. </w:t>
      </w:r>
      <w:r w:rsidR="00530EA3">
        <w:rPr>
          <w:rFonts w:ascii="Times" w:hAnsi="Times"/>
        </w:rPr>
        <w:t>(Elliot 1996: 18)</w:t>
      </w:r>
    </w:p>
    <w:p w14:paraId="580D1C11" w14:textId="77777777" w:rsidR="00BB1E57" w:rsidRDefault="00BB1E57" w:rsidP="00CA4E35">
      <w:pPr>
        <w:spacing w:line="480" w:lineRule="auto"/>
        <w:rPr>
          <w:rFonts w:ascii="Times" w:hAnsi="Times"/>
        </w:rPr>
      </w:pPr>
    </w:p>
    <w:p w14:paraId="1E6ED740" w14:textId="6DB97514" w:rsidR="00A341CF" w:rsidRDefault="001158E4" w:rsidP="00CA4E35">
      <w:pPr>
        <w:spacing w:line="480" w:lineRule="auto"/>
        <w:rPr>
          <w:rFonts w:ascii="Times" w:hAnsi="Times"/>
        </w:rPr>
      </w:pPr>
      <w:r>
        <w:rPr>
          <w:rFonts w:ascii="Times" w:hAnsi="Times"/>
        </w:rPr>
        <w:t>(2,0</w:t>
      </w:r>
      <w:r w:rsidR="0077741B">
        <w:rPr>
          <w:rFonts w:ascii="Times" w:hAnsi="Times"/>
        </w:rPr>
        <w:t>00 words) Chapter 1</w:t>
      </w:r>
      <w:r w:rsidR="00F40C77">
        <w:rPr>
          <w:rFonts w:ascii="Times" w:hAnsi="Times"/>
        </w:rPr>
        <w:t>:</w:t>
      </w:r>
      <w:r w:rsidR="00014E7E">
        <w:rPr>
          <w:rFonts w:ascii="Times" w:hAnsi="Times"/>
        </w:rPr>
        <w:t xml:space="preserve"> </w:t>
      </w:r>
      <w:r w:rsidR="00911FCC" w:rsidRPr="008A4FCC">
        <w:rPr>
          <w:rFonts w:ascii="Times" w:hAnsi="Times"/>
          <w:u w:val="single"/>
        </w:rPr>
        <w:t>The religions of the Roman Empire in the first three centuries.</w:t>
      </w:r>
    </w:p>
    <w:p w14:paraId="2A38D18E" w14:textId="77777777" w:rsidR="00D32070" w:rsidRDefault="008B3C1D" w:rsidP="00CA4E35">
      <w:pPr>
        <w:spacing w:line="480" w:lineRule="auto"/>
        <w:rPr>
          <w:rFonts w:ascii="Times" w:hAnsi="Times"/>
        </w:rPr>
      </w:pPr>
      <w:r>
        <w:rPr>
          <w:rFonts w:ascii="Times" w:hAnsi="Times"/>
        </w:rPr>
        <w:t xml:space="preserve">Aim: </w:t>
      </w:r>
      <w:r w:rsidR="00A341CF">
        <w:rPr>
          <w:rFonts w:ascii="Times" w:hAnsi="Times"/>
        </w:rPr>
        <w:t xml:space="preserve">Introduction to early Christianity pre-dating the first ecumenical council in 325 AD. </w:t>
      </w:r>
      <w:r w:rsidR="00D32070">
        <w:rPr>
          <w:rFonts w:ascii="Times" w:hAnsi="Times"/>
        </w:rPr>
        <w:t xml:space="preserve">(Hyde 1970: 200) </w:t>
      </w:r>
    </w:p>
    <w:p w14:paraId="32AA3881" w14:textId="60CBEB95" w:rsidR="00BA0209" w:rsidRDefault="00A341CF" w:rsidP="00CA4E35">
      <w:pPr>
        <w:spacing w:line="480" w:lineRule="auto"/>
        <w:rPr>
          <w:rFonts w:ascii="Times" w:hAnsi="Times"/>
        </w:rPr>
      </w:pPr>
      <w:r>
        <w:rPr>
          <w:rFonts w:ascii="Times" w:hAnsi="Times"/>
        </w:rPr>
        <w:t xml:space="preserve">Focusing on what the religious </w:t>
      </w:r>
      <w:r w:rsidR="00CC3619">
        <w:rPr>
          <w:rFonts w:ascii="Times" w:hAnsi="Times"/>
        </w:rPr>
        <w:t>atmosphere was like in and aroun</w:t>
      </w:r>
      <w:r w:rsidR="00762E03">
        <w:rPr>
          <w:rFonts w:ascii="Times" w:hAnsi="Times"/>
        </w:rPr>
        <w:t xml:space="preserve">d the Roman Empire at the time, with </w:t>
      </w:r>
      <w:r w:rsidR="00B440CE">
        <w:rPr>
          <w:rFonts w:ascii="Times" w:hAnsi="Times"/>
        </w:rPr>
        <w:t>emphasis</w:t>
      </w:r>
      <w:r w:rsidR="00762E03">
        <w:rPr>
          <w:rFonts w:ascii="Times" w:hAnsi="Times"/>
        </w:rPr>
        <w:t xml:space="preserve"> on Pagans and Christians.</w:t>
      </w:r>
    </w:p>
    <w:p w14:paraId="07D2A8DA" w14:textId="77777777" w:rsidR="00BA0209" w:rsidRDefault="005C3D6D" w:rsidP="00CA4E35">
      <w:pPr>
        <w:spacing w:line="480" w:lineRule="auto"/>
        <w:rPr>
          <w:rFonts w:ascii="Times" w:hAnsi="Times"/>
        </w:rPr>
      </w:pPr>
      <w:r>
        <w:rPr>
          <w:rFonts w:ascii="Times" w:hAnsi="Times"/>
        </w:rPr>
        <w:t xml:space="preserve">Looking at </w:t>
      </w:r>
      <w:r w:rsidR="00BA0209">
        <w:rPr>
          <w:rFonts w:ascii="Times" w:hAnsi="Times"/>
        </w:rPr>
        <w:t xml:space="preserve">earlier problems: </w:t>
      </w:r>
    </w:p>
    <w:p w14:paraId="6609DEBC" w14:textId="77777777" w:rsidR="003F5970" w:rsidRDefault="005C3D6D" w:rsidP="00CA4E35">
      <w:pPr>
        <w:spacing w:line="480" w:lineRule="auto"/>
        <w:rPr>
          <w:rFonts w:ascii="Times" w:hAnsi="Times"/>
        </w:rPr>
      </w:pPr>
      <w:r>
        <w:rPr>
          <w:rFonts w:ascii="Times" w:hAnsi="Times"/>
        </w:rPr>
        <w:t xml:space="preserve"> Pliny’s letter to Trajan, and </w:t>
      </w:r>
      <w:r w:rsidR="003F5970">
        <w:rPr>
          <w:rFonts w:ascii="Times" w:hAnsi="Times"/>
        </w:rPr>
        <w:t xml:space="preserve">what this meant for the church. </w:t>
      </w:r>
    </w:p>
    <w:p w14:paraId="1DF1CDCC" w14:textId="0E6C1ADF" w:rsidR="003F5970" w:rsidRDefault="003F5970" w:rsidP="00CA4E35">
      <w:pPr>
        <w:spacing w:line="480" w:lineRule="auto"/>
        <w:rPr>
          <w:rFonts w:ascii="Times" w:hAnsi="Times"/>
        </w:rPr>
      </w:pPr>
      <w:r>
        <w:rPr>
          <w:rFonts w:ascii="Times" w:hAnsi="Times"/>
        </w:rPr>
        <w:tab/>
        <w:t>Trajan acting kindly towards the church. (Hyde 1970: 171)</w:t>
      </w:r>
    </w:p>
    <w:p w14:paraId="21CF269A" w14:textId="3DAB7EEA" w:rsidR="00D503B3" w:rsidRDefault="00BA0209" w:rsidP="00CA4E35">
      <w:pPr>
        <w:spacing w:line="480" w:lineRule="auto"/>
        <w:rPr>
          <w:rFonts w:ascii="Times" w:hAnsi="Times"/>
        </w:rPr>
      </w:pPr>
      <w:r>
        <w:rPr>
          <w:rFonts w:ascii="Times" w:hAnsi="Times"/>
        </w:rPr>
        <w:t xml:space="preserve"> Nero’s persecution of the Christians. </w:t>
      </w:r>
      <w:r w:rsidR="003C4819">
        <w:rPr>
          <w:rFonts w:ascii="Times" w:hAnsi="Times"/>
        </w:rPr>
        <w:t xml:space="preserve">(Hyde: 1970: 170) </w:t>
      </w:r>
    </w:p>
    <w:p w14:paraId="7730BCD5" w14:textId="66EF6DD4" w:rsidR="003C4819" w:rsidRDefault="003C4819" w:rsidP="00CA4E35">
      <w:pPr>
        <w:spacing w:line="480" w:lineRule="auto"/>
        <w:rPr>
          <w:rFonts w:ascii="Times" w:hAnsi="Times"/>
        </w:rPr>
      </w:pPr>
      <w:r>
        <w:rPr>
          <w:rFonts w:ascii="Times" w:hAnsi="Times"/>
        </w:rPr>
        <w:tab/>
        <w:t xml:space="preserve">Why did this happen? </w:t>
      </w:r>
    </w:p>
    <w:p w14:paraId="18E198BA" w14:textId="54D8D412" w:rsidR="003B4CAC" w:rsidRDefault="003F5970" w:rsidP="00CA4E35">
      <w:pPr>
        <w:spacing w:line="480" w:lineRule="auto"/>
        <w:rPr>
          <w:rFonts w:ascii="Times" w:hAnsi="Times"/>
        </w:rPr>
      </w:pPr>
      <w:r>
        <w:rPr>
          <w:rFonts w:ascii="Times" w:hAnsi="Times"/>
        </w:rPr>
        <w:t xml:space="preserve">Marcus Aurelius </w:t>
      </w:r>
      <w:r w:rsidR="00D503B3">
        <w:rPr>
          <w:rFonts w:ascii="Times" w:hAnsi="Times"/>
        </w:rPr>
        <w:t>and his acts towards the Christians; evidence that Christians were very much the ‘other’ and that it was engrained within him. (Hyde 1970: 171) Why was this engrained, wh</w:t>
      </w:r>
      <w:r w:rsidR="003B4CAC">
        <w:rPr>
          <w:rFonts w:ascii="Times" w:hAnsi="Times"/>
        </w:rPr>
        <w:t xml:space="preserve">ere does the problem stem from, what evidence is there of this in the texts? </w:t>
      </w:r>
    </w:p>
    <w:p w14:paraId="23820C99" w14:textId="3DB02688" w:rsidR="0026123F" w:rsidRDefault="0026123F" w:rsidP="00CA4E35">
      <w:pPr>
        <w:spacing w:line="480" w:lineRule="auto"/>
        <w:rPr>
          <w:rFonts w:ascii="Times" w:hAnsi="Times"/>
        </w:rPr>
      </w:pPr>
      <w:r>
        <w:rPr>
          <w:rFonts w:ascii="Times" w:hAnsi="Times"/>
        </w:rPr>
        <w:t xml:space="preserve">Decius and his persecution against the Christians in 250 AD, the worst evidence of persecution in the early centuries. (Hyde 1970: 176 – 177). </w:t>
      </w:r>
    </w:p>
    <w:p w14:paraId="6BDE2057" w14:textId="43EDF2B8" w:rsidR="00557A5E" w:rsidRDefault="00D15CD0" w:rsidP="00CA4E35">
      <w:pPr>
        <w:spacing w:line="480" w:lineRule="auto"/>
        <w:rPr>
          <w:rFonts w:ascii="Times" w:hAnsi="Times"/>
        </w:rPr>
      </w:pPr>
      <w:r>
        <w:rPr>
          <w:rFonts w:ascii="Times" w:hAnsi="Times"/>
        </w:rPr>
        <w:t xml:space="preserve">Last persecution </w:t>
      </w:r>
      <w:r w:rsidR="007E5CD7">
        <w:rPr>
          <w:rFonts w:ascii="Times" w:hAnsi="Times"/>
        </w:rPr>
        <w:t>und</w:t>
      </w:r>
      <w:r w:rsidR="000A4217">
        <w:rPr>
          <w:rFonts w:ascii="Times" w:hAnsi="Times"/>
        </w:rPr>
        <w:t xml:space="preserve">er Diocletian. (Hyde 1970: 179). </w:t>
      </w:r>
    </w:p>
    <w:p w14:paraId="35BA3772" w14:textId="70518A0B" w:rsidR="000A4217" w:rsidRPr="000A4217" w:rsidRDefault="000A4217" w:rsidP="00CA4E35">
      <w:pPr>
        <w:spacing w:line="480" w:lineRule="auto"/>
        <w:rPr>
          <w:rFonts w:ascii="Times" w:hAnsi="Times"/>
        </w:rPr>
      </w:pPr>
      <w:r>
        <w:rPr>
          <w:rFonts w:ascii="Times" w:hAnsi="Times"/>
        </w:rPr>
        <w:t xml:space="preserve">Why were the Christians seen as a scapegoat, and what literary evidence is there for this? </w:t>
      </w:r>
    </w:p>
    <w:p w14:paraId="5A6737D1" w14:textId="77777777" w:rsidR="00577D56" w:rsidRDefault="00577D56" w:rsidP="00CA4E35">
      <w:pPr>
        <w:spacing w:line="480" w:lineRule="auto"/>
        <w:rPr>
          <w:rFonts w:ascii="Times" w:hAnsi="Times"/>
        </w:rPr>
      </w:pPr>
    </w:p>
    <w:p w14:paraId="63105082" w14:textId="0DAFB3E8" w:rsidR="00A341CF" w:rsidRPr="00BF14FA" w:rsidRDefault="00347FB7" w:rsidP="00CA4E35">
      <w:pPr>
        <w:spacing w:line="480" w:lineRule="auto"/>
        <w:rPr>
          <w:rFonts w:ascii="Times" w:hAnsi="Times"/>
          <w:u w:val="single"/>
        </w:rPr>
      </w:pPr>
      <w:r>
        <w:rPr>
          <w:rFonts w:ascii="Times" w:hAnsi="Times"/>
        </w:rPr>
        <w:t>(2,0</w:t>
      </w:r>
      <w:r w:rsidR="00577D56">
        <w:rPr>
          <w:rFonts w:ascii="Times" w:hAnsi="Times"/>
        </w:rPr>
        <w:t>00</w:t>
      </w:r>
      <w:r w:rsidR="005C3D6D">
        <w:rPr>
          <w:rFonts w:ascii="Times" w:hAnsi="Times"/>
        </w:rPr>
        <w:t xml:space="preserve"> words</w:t>
      </w:r>
      <w:r w:rsidR="00577D56">
        <w:rPr>
          <w:rFonts w:ascii="Times" w:hAnsi="Times"/>
        </w:rPr>
        <w:t xml:space="preserve">) </w:t>
      </w:r>
      <w:r w:rsidR="00D516DA">
        <w:rPr>
          <w:rFonts w:ascii="Times" w:hAnsi="Times"/>
        </w:rPr>
        <w:t>Chapter 2</w:t>
      </w:r>
      <w:r w:rsidR="00A341CF">
        <w:rPr>
          <w:rFonts w:ascii="Times" w:hAnsi="Times"/>
        </w:rPr>
        <w:t xml:space="preserve">: </w:t>
      </w:r>
      <w:r>
        <w:rPr>
          <w:rFonts w:ascii="Times" w:hAnsi="Times"/>
          <w:u w:val="single"/>
        </w:rPr>
        <w:t>The edict of Tolerance</w:t>
      </w:r>
      <w:r w:rsidR="00BF14FA">
        <w:rPr>
          <w:rFonts w:ascii="Times" w:hAnsi="Times"/>
          <w:u w:val="single"/>
        </w:rPr>
        <w:t xml:space="preserve"> and legalisation of Christianity.</w:t>
      </w:r>
    </w:p>
    <w:p w14:paraId="409589C4" w14:textId="3113685A" w:rsidR="00381D67" w:rsidRDefault="00DF7526" w:rsidP="00CA4E35">
      <w:pPr>
        <w:spacing w:line="480" w:lineRule="auto"/>
        <w:rPr>
          <w:rFonts w:ascii="Times" w:hAnsi="Times"/>
        </w:rPr>
      </w:pPr>
      <w:r>
        <w:rPr>
          <w:rFonts w:ascii="Times" w:hAnsi="Times"/>
        </w:rPr>
        <w:t>Aim:</w:t>
      </w:r>
      <w:r w:rsidR="00347FB7">
        <w:rPr>
          <w:rFonts w:ascii="Times" w:hAnsi="Times"/>
        </w:rPr>
        <w:t xml:space="preserve"> What did the edict of Tolerance</w:t>
      </w:r>
      <w:r w:rsidR="00381D67">
        <w:rPr>
          <w:rFonts w:ascii="Times" w:hAnsi="Times"/>
        </w:rPr>
        <w:t xml:space="preserve"> do and why is it considered so important?</w:t>
      </w:r>
    </w:p>
    <w:p w14:paraId="0A553B15" w14:textId="02C838AC" w:rsidR="003C4819" w:rsidRDefault="003C4819" w:rsidP="00CA4E35">
      <w:pPr>
        <w:spacing w:line="480" w:lineRule="auto"/>
        <w:rPr>
          <w:rFonts w:ascii="Times" w:hAnsi="Times"/>
        </w:rPr>
      </w:pPr>
      <w:r>
        <w:rPr>
          <w:rFonts w:ascii="Times" w:hAnsi="Times"/>
        </w:rPr>
        <w:t xml:space="preserve">What does the Edict say? </w:t>
      </w:r>
    </w:p>
    <w:p w14:paraId="2E394A94" w14:textId="20DAFA96" w:rsidR="00473E5D" w:rsidRDefault="00796022" w:rsidP="00CA4E35">
      <w:pPr>
        <w:spacing w:line="480" w:lineRule="auto"/>
        <w:rPr>
          <w:rFonts w:ascii="Times" w:hAnsi="Times"/>
        </w:rPr>
      </w:pPr>
      <w:r>
        <w:rPr>
          <w:rFonts w:ascii="Times" w:hAnsi="Times"/>
        </w:rPr>
        <w:t xml:space="preserve">The Edict of Tolerance meant that people could openly practice Christianity. (Hyde: 183). </w:t>
      </w:r>
    </w:p>
    <w:p w14:paraId="5CF18677" w14:textId="536C1350" w:rsidR="009D1163" w:rsidRDefault="009D1163" w:rsidP="00CA4E35">
      <w:pPr>
        <w:spacing w:line="480" w:lineRule="auto"/>
        <w:rPr>
          <w:rFonts w:ascii="Times" w:hAnsi="Times"/>
        </w:rPr>
      </w:pPr>
      <w:r>
        <w:rPr>
          <w:rFonts w:ascii="Times" w:hAnsi="Times"/>
        </w:rPr>
        <w:t xml:space="preserve">Why was </w:t>
      </w:r>
      <w:r w:rsidR="00557A5E">
        <w:rPr>
          <w:rFonts w:ascii="Times" w:hAnsi="Times"/>
        </w:rPr>
        <w:t>Christianity</w:t>
      </w:r>
      <w:r>
        <w:rPr>
          <w:rFonts w:ascii="Times" w:hAnsi="Times"/>
        </w:rPr>
        <w:t xml:space="preserve"> illegal before this point? </w:t>
      </w:r>
    </w:p>
    <w:p w14:paraId="303AD1B0" w14:textId="78017B25" w:rsidR="00557A5E" w:rsidRDefault="009D1163" w:rsidP="00CA4E35">
      <w:pPr>
        <w:spacing w:line="480" w:lineRule="auto"/>
        <w:rPr>
          <w:rFonts w:ascii="Times" w:hAnsi="Times"/>
        </w:rPr>
      </w:pPr>
      <w:r>
        <w:rPr>
          <w:rFonts w:ascii="Times" w:hAnsi="Times"/>
        </w:rPr>
        <w:tab/>
        <w:t xml:space="preserve">How was the religion perceived by people not </w:t>
      </w:r>
      <w:r w:rsidR="00557A5E">
        <w:rPr>
          <w:rFonts w:ascii="Times" w:hAnsi="Times"/>
        </w:rPr>
        <w:t xml:space="preserve">partaking in religion? </w:t>
      </w:r>
    </w:p>
    <w:p w14:paraId="03ED79AD" w14:textId="77777777" w:rsidR="00A341CF" w:rsidRDefault="00A341CF" w:rsidP="00CA4E35">
      <w:pPr>
        <w:spacing w:line="480" w:lineRule="auto"/>
        <w:rPr>
          <w:rFonts w:ascii="Times" w:hAnsi="Times"/>
        </w:rPr>
      </w:pPr>
    </w:p>
    <w:p w14:paraId="48618B48" w14:textId="2FB63DF9" w:rsidR="00A341CF" w:rsidRPr="00500CED" w:rsidRDefault="005C3D6D" w:rsidP="00CA4E35">
      <w:pPr>
        <w:spacing w:line="480" w:lineRule="auto"/>
        <w:rPr>
          <w:rFonts w:ascii="Times" w:hAnsi="Times"/>
          <w:u w:val="single"/>
        </w:rPr>
      </w:pPr>
      <w:r>
        <w:rPr>
          <w:rFonts w:ascii="Times" w:hAnsi="Times"/>
        </w:rPr>
        <w:t>(2,0</w:t>
      </w:r>
      <w:r w:rsidR="00577D56">
        <w:rPr>
          <w:rFonts w:ascii="Times" w:hAnsi="Times"/>
        </w:rPr>
        <w:t>00</w:t>
      </w:r>
      <w:r>
        <w:rPr>
          <w:rFonts w:ascii="Times" w:hAnsi="Times"/>
        </w:rPr>
        <w:t xml:space="preserve"> words</w:t>
      </w:r>
      <w:r w:rsidR="00577D56">
        <w:rPr>
          <w:rFonts w:ascii="Times" w:hAnsi="Times"/>
        </w:rPr>
        <w:t xml:space="preserve">) </w:t>
      </w:r>
      <w:r w:rsidR="00D516DA">
        <w:rPr>
          <w:rFonts w:ascii="Times" w:hAnsi="Times"/>
        </w:rPr>
        <w:t>Chapter 3</w:t>
      </w:r>
      <w:r w:rsidR="00A341CF">
        <w:rPr>
          <w:rFonts w:ascii="Times" w:hAnsi="Times"/>
        </w:rPr>
        <w:t xml:space="preserve">: </w:t>
      </w:r>
      <w:r w:rsidR="00500CED">
        <w:rPr>
          <w:rFonts w:ascii="Times" w:hAnsi="Times"/>
          <w:u w:val="single"/>
        </w:rPr>
        <w:t xml:space="preserve">Social tensions </w:t>
      </w:r>
      <w:r w:rsidR="00BF14FA">
        <w:rPr>
          <w:rFonts w:ascii="Times" w:hAnsi="Times"/>
          <w:u w:val="single"/>
        </w:rPr>
        <w:t>in</w:t>
      </w:r>
      <w:r w:rsidR="00B01B4D">
        <w:rPr>
          <w:rFonts w:ascii="Times" w:hAnsi="Times"/>
          <w:u w:val="single"/>
        </w:rPr>
        <w:t xml:space="preserve"> the fourth century as a result of the change in religion. </w:t>
      </w:r>
    </w:p>
    <w:p w14:paraId="5053F2A4" w14:textId="13E5C945" w:rsidR="00DF7526" w:rsidRDefault="00DF7526" w:rsidP="00CA4E35">
      <w:pPr>
        <w:spacing w:line="480" w:lineRule="auto"/>
        <w:rPr>
          <w:rFonts w:ascii="Times" w:hAnsi="Times"/>
        </w:rPr>
      </w:pPr>
      <w:r>
        <w:rPr>
          <w:rFonts w:ascii="Times" w:hAnsi="Times"/>
        </w:rPr>
        <w:t>Aim:</w:t>
      </w:r>
      <w:r w:rsidR="00762E03">
        <w:rPr>
          <w:rFonts w:ascii="Times" w:hAnsi="Times"/>
        </w:rPr>
        <w:t xml:space="preserve"> Did the abrupt change in laws towards Christianity cau</w:t>
      </w:r>
      <w:bookmarkStart w:id="0" w:name="_GoBack"/>
      <w:bookmarkEnd w:id="0"/>
      <w:r w:rsidR="00762E03">
        <w:rPr>
          <w:rFonts w:ascii="Times" w:hAnsi="Times"/>
        </w:rPr>
        <w:t xml:space="preserve">se untoward issues within </w:t>
      </w:r>
      <w:r w:rsidR="00343C84">
        <w:rPr>
          <w:rFonts w:ascii="Times" w:hAnsi="Times"/>
        </w:rPr>
        <w:t xml:space="preserve">and throughout other </w:t>
      </w:r>
      <w:r w:rsidR="001C5958">
        <w:rPr>
          <w:rFonts w:ascii="Times" w:hAnsi="Times"/>
        </w:rPr>
        <w:t xml:space="preserve">religions? What was society like? </w:t>
      </w:r>
    </w:p>
    <w:p w14:paraId="51BE9022" w14:textId="3C73B30C" w:rsidR="00B273C3" w:rsidRDefault="00B273C3" w:rsidP="00CA4E35">
      <w:pPr>
        <w:spacing w:line="480" w:lineRule="auto"/>
        <w:rPr>
          <w:rFonts w:ascii="Times" w:hAnsi="Times"/>
        </w:rPr>
      </w:pPr>
      <w:r>
        <w:rPr>
          <w:rFonts w:ascii="Times" w:hAnsi="Times"/>
        </w:rPr>
        <w:t>Pagans became increasingly restricted by the government</w:t>
      </w:r>
      <w:r w:rsidR="00510579">
        <w:rPr>
          <w:rFonts w:ascii="Times" w:hAnsi="Times"/>
        </w:rPr>
        <w:t xml:space="preserve"> before the lat</w:t>
      </w:r>
      <w:r w:rsidR="00CA4E35">
        <w:rPr>
          <w:rFonts w:ascii="Times" w:hAnsi="Times"/>
        </w:rPr>
        <w:t>ter part of the fourth century.</w:t>
      </w:r>
      <w:r>
        <w:rPr>
          <w:rFonts w:ascii="Times" w:hAnsi="Times"/>
        </w:rPr>
        <w:t xml:space="preserve"> (Lee </w:t>
      </w:r>
      <w:r w:rsidR="00510579">
        <w:rPr>
          <w:rFonts w:ascii="Times" w:hAnsi="Times"/>
        </w:rPr>
        <w:t xml:space="preserve">2000:111) </w:t>
      </w:r>
    </w:p>
    <w:p w14:paraId="2EFA5D79" w14:textId="43879EFE" w:rsidR="001C5958" w:rsidRDefault="001C5958" w:rsidP="00CA4E35">
      <w:pPr>
        <w:spacing w:line="480" w:lineRule="auto"/>
        <w:rPr>
          <w:rFonts w:ascii="Times" w:hAnsi="Times"/>
        </w:rPr>
      </w:pPr>
      <w:r>
        <w:rPr>
          <w:rFonts w:ascii="Times" w:hAnsi="Times"/>
        </w:rPr>
        <w:t xml:space="preserve">Jones in his essay states that the social and religious change happened around the same time, in which people from lower classes were more fairly represented than in previous years. (Jones 1963: 37). </w:t>
      </w:r>
    </w:p>
    <w:p w14:paraId="7B7AD9B9" w14:textId="2A784F8E" w:rsidR="00411056" w:rsidRDefault="00411056" w:rsidP="00CA4E35">
      <w:pPr>
        <w:spacing w:line="480" w:lineRule="auto"/>
        <w:rPr>
          <w:rFonts w:ascii="Times" w:hAnsi="Times"/>
        </w:rPr>
      </w:pPr>
      <w:r>
        <w:rPr>
          <w:rFonts w:ascii="Times" w:hAnsi="Times"/>
        </w:rPr>
        <w:t>How did people react to Christianity being legalised and being tolerated by the masses? What did this mean for th</w:t>
      </w:r>
      <w:r w:rsidR="008B3C1D">
        <w:rPr>
          <w:rFonts w:ascii="Times" w:hAnsi="Times"/>
        </w:rPr>
        <w:t xml:space="preserve">is mean for different social classes? </w:t>
      </w:r>
    </w:p>
    <w:p w14:paraId="61293427" w14:textId="77777777" w:rsidR="00A341CF" w:rsidRDefault="00A341CF" w:rsidP="00CA4E35">
      <w:pPr>
        <w:spacing w:line="480" w:lineRule="auto"/>
        <w:rPr>
          <w:rFonts w:ascii="Times" w:hAnsi="Times"/>
        </w:rPr>
      </w:pPr>
    </w:p>
    <w:p w14:paraId="04C2A4B2" w14:textId="0CAACD71" w:rsidR="00A341CF" w:rsidRPr="00A3221A" w:rsidRDefault="00347FB7" w:rsidP="00CA4E35">
      <w:pPr>
        <w:spacing w:line="480" w:lineRule="auto"/>
        <w:rPr>
          <w:rFonts w:ascii="Times" w:hAnsi="Times"/>
          <w:u w:val="single"/>
        </w:rPr>
      </w:pPr>
      <w:r>
        <w:rPr>
          <w:rFonts w:ascii="Times" w:hAnsi="Times"/>
        </w:rPr>
        <w:t>(2,00</w:t>
      </w:r>
      <w:r w:rsidR="00577D56">
        <w:rPr>
          <w:rFonts w:ascii="Times" w:hAnsi="Times"/>
        </w:rPr>
        <w:t>0</w:t>
      </w:r>
      <w:r w:rsidR="005C3D6D">
        <w:rPr>
          <w:rFonts w:ascii="Times" w:hAnsi="Times"/>
        </w:rPr>
        <w:t xml:space="preserve"> words</w:t>
      </w:r>
      <w:r w:rsidR="00577D56">
        <w:rPr>
          <w:rFonts w:ascii="Times" w:hAnsi="Times"/>
        </w:rPr>
        <w:t xml:space="preserve">) </w:t>
      </w:r>
      <w:r w:rsidR="00D516DA">
        <w:rPr>
          <w:rFonts w:ascii="Times" w:hAnsi="Times"/>
        </w:rPr>
        <w:t>Chapter 4</w:t>
      </w:r>
      <w:r w:rsidR="00BF14FA">
        <w:rPr>
          <w:rFonts w:ascii="Times" w:hAnsi="Times"/>
        </w:rPr>
        <w:t xml:space="preserve">: </w:t>
      </w:r>
      <w:r w:rsidR="00A3221A">
        <w:rPr>
          <w:rFonts w:ascii="Times" w:hAnsi="Times"/>
          <w:u w:val="single"/>
        </w:rPr>
        <w:t>The role of politics within a religious order.</w:t>
      </w:r>
    </w:p>
    <w:p w14:paraId="600B50C0" w14:textId="3719D254" w:rsidR="00411056" w:rsidRDefault="00DF7526" w:rsidP="00CA4E35">
      <w:pPr>
        <w:spacing w:line="480" w:lineRule="auto"/>
        <w:rPr>
          <w:rFonts w:ascii="Times" w:hAnsi="Times"/>
        </w:rPr>
      </w:pPr>
      <w:r>
        <w:rPr>
          <w:rFonts w:ascii="Times" w:hAnsi="Times"/>
        </w:rPr>
        <w:t xml:space="preserve">Aim: </w:t>
      </w:r>
      <w:r w:rsidR="00762E03">
        <w:rPr>
          <w:rFonts w:ascii="Times" w:hAnsi="Times"/>
        </w:rPr>
        <w:t>Can politics and religion coexist independently? – study of Constantine as Emperor and Pontifex Maximus in overlapping ideologies.</w:t>
      </w:r>
      <w:r w:rsidR="00F54DF3">
        <w:rPr>
          <w:rFonts w:ascii="Times" w:hAnsi="Times"/>
        </w:rPr>
        <w:t xml:space="preserve"> (Hyde 1970: 194) </w:t>
      </w:r>
    </w:p>
    <w:p w14:paraId="6490C00B" w14:textId="2BE24D32" w:rsidR="008B3C1D" w:rsidRDefault="008B3C1D" w:rsidP="00CA4E35">
      <w:pPr>
        <w:spacing w:line="480" w:lineRule="auto"/>
        <w:rPr>
          <w:rFonts w:ascii="Times" w:hAnsi="Times"/>
        </w:rPr>
      </w:pPr>
      <w:r>
        <w:rPr>
          <w:rFonts w:ascii="Times" w:hAnsi="Times"/>
        </w:rPr>
        <w:t xml:space="preserve">What was Constantine like within his politics? </w:t>
      </w:r>
    </w:p>
    <w:p w14:paraId="20244E73" w14:textId="23B85294" w:rsidR="008B3C1D" w:rsidRDefault="008B3C1D" w:rsidP="00CA4E35">
      <w:pPr>
        <w:spacing w:line="480" w:lineRule="auto"/>
        <w:rPr>
          <w:rFonts w:ascii="Times" w:hAnsi="Times"/>
        </w:rPr>
      </w:pPr>
      <w:r>
        <w:rPr>
          <w:rFonts w:ascii="Times" w:hAnsi="Times"/>
        </w:rPr>
        <w:tab/>
        <w:t xml:space="preserve">Would political background affect him during the time that he was Emperor? </w:t>
      </w:r>
    </w:p>
    <w:p w14:paraId="6FED1219" w14:textId="3FE07F44" w:rsidR="004D0697" w:rsidRDefault="004D0697" w:rsidP="00CA4E35">
      <w:pPr>
        <w:spacing w:line="480" w:lineRule="auto"/>
        <w:rPr>
          <w:rFonts w:ascii="Times" w:hAnsi="Times"/>
        </w:rPr>
      </w:pPr>
      <w:r>
        <w:rPr>
          <w:rFonts w:ascii="Times" w:hAnsi="Times"/>
        </w:rPr>
        <w:t>Church was clearly documented in laws. (Elliot 1996: 99)</w:t>
      </w:r>
    </w:p>
    <w:p w14:paraId="74DC3B6B" w14:textId="77777777" w:rsidR="004D0697" w:rsidRDefault="004D0697" w:rsidP="00CA4E35">
      <w:pPr>
        <w:spacing w:line="480" w:lineRule="auto"/>
        <w:rPr>
          <w:rFonts w:ascii="Times" w:hAnsi="Times"/>
        </w:rPr>
      </w:pPr>
    </w:p>
    <w:p w14:paraId="1D0FA006" w14:textId="77777777" w:rsidR="00411056" w:rsidRDefault="00411056" w:rsidP="00CA4E35">
      <w:pPr>
        <w:spacing w:line="480" w:lineRule="auto"/>
        <w:rPr>
          <w:rFonts w:ascii="Times" w:hAnsi="Times"/>
        </w:rPr>
      </w:pPr>
    </w:p>
    <w:p w14:paraId="1EC2E104" w14:textId="0F9820ED" w:rsidR="00A341CF" w:rsidRPr="00351B04" w:rsidRDefault="00577D56" w:rsidP="00CA4E35">
      <w:pPr>
        <w:spacing w:line="480" w:lineRule="auto"/>
        <w:rPr>
          <w:rFonts w:ascii="Times" w:hAnsi="Times"/>
          <w:u w:val="single"/>
        </w:rPr>
      </w:pPr>
      <w:r>
        <w:rPr>
          <w:rFonts w:ascii="Times" w:hAnsi="Times"/>
        </w:rPr>
        <w:t>(1,000</w:t>
      </w:r>
      <w:r w:rsidR="005C3D6D">
        <w:rPr>
          <w:rFonts w:ascii="Times" w:hAnsi="Times"/>
        </w:rPr>
        <w:t xml:space="preserve"> words</w:t>
      </w:r>
      <w:r>
        <w:rPr>
          <w:rFonts w:ascii="Times" w:hAnsi="Times"/>
        </w:rPr>
        <w:t xml:space="preserve">) </w:t>
      </w:r>
      <w:r w:rsidR="00A341CF">
        <w:rPr>
          <w:rFonts w:ascii="Times" w:hAnsi="Times"/>
        </w:rPr>
        <w:t xml:space="preserve">Conclusion: </w:t>
      </w:r>
      <w:r w:rsidR="00351B04">
        <w:rPr>
          <w:rFonts w:ascii="Times" w:hAnsi="Times"/>
          <w:u w:val="single"/>
        </w:rPr>
        <w:t xml:space="preserve">Was </w:t>
      </w:r>
      <w:r w:rsidR="00A3221A">
        <w:rPr>
          <w:rFonts w:ascii="Times" w:hAnsi="Times"/>
          <w:u w:val="single"/>
        </w:rPr>
        <w:t>the role of Christianity ultimately a positive or negative one come the end of the fourth century AD?</w:t>
      </w:r>
    </w:p>
    <w:p w14:paraId="64D7B656" w14:textId="2F518448" w:rsidR="00C00D89" w:rsidRDefault="00DF7526" w:rsidP="00CA4E35">
      <w:pPr>
        <w:spacing w:line="480" w:lineRule="auto"/>
        <w:rPr>
          <w:rFonts w:ascii="Times" w:hAnsi="Times"/>
        </w:rPr>
      </w:pPr>
      <w:r>
        <w:rPr>
          <w:rFonts w:ascii="Times" w:hAnsi="Times"/>
        </w:rPr>
        <w:t>Aim:</w:t>
      </w:r>
      <w:r w:rsidR="00381D67">
        <w:rPr>
          <w:rFonts w:ascii="Times" w:hAnsi="Times"/>
        </w:rPr>
        <w:t xml:space="preserve"> Were the reactions a</w:t>
      </w:r>
      <w:r w:rsidR="005D5E3B">
        <w:rPr>
          <w:rFonts w:ascii="Times" w:hAnsi="Times"/>
        </w:rPr>
        <w:t>round the Empire to the abrupt c</w:t>
      </w:r>
      <w:r w:rsidR="00381D67">
        <w:rPr>
          <w:rFonts w:ascii="Times" w:hAnsi="Times"/>
        </w:rPr>
        <w:t>hange</w:t>
      </w:r>
      <w:r w:rsidR="006F4EC3">
        <w:rPr>
          <w:rFonts w:ascii="Times" w:hAnsi="Times"/>
        </w:rPr>
        <w:t xml:space="preserve"> in religious ideology </w:t>
      </w:r>
      <w:r w:rsidR="00773F71">
        <w:rPr>
          <w:rFonts w:ascii="Times" w:hAnsi="Times"/>
        </w:rPr>
        <w:t xml:space="preserve">warranted? </w:t>
      </w:r>
      <w:r w:rsidR="005D5E3B">
        <w:rPr>
          <w:rFonts w:ascii="Times" w:hAnsi="Times"/>
        </w:rPr>
        <w:t>What changed throughout the century and how?</w:t>
      </w:r>
    </w:p>
    <w:p w14:paraId="6A1A0AFA" w14:textId="73B37CF5" w:rsidR="004665C1" w:rsidRDefault="008B3C1D" w:rsidP="00CA4E35">
      <w:pPr>
        <w:spacing w:line="480" w:lineRule="auto"/>
        <w:rPr>
          <w:rFonts w:ascii="Times" w:hAnsi="Times"/>
        </w:rPr>
      </w:pPr>
      <w:r>
        <w:rPr>
          <w:rFonts w:ascii="Times" w:hAnsi="Times"/>
        </w:rPr>
        <w:t xml:space="preserve">What </w:t>
      </w:r>
      <w:r w:rsidR="004665C1">
        <w:rPr>
          <w:rFonts w:ascii="Times" w:hAnsi="Times"/>
        </w:rPr>
        <w:t xml:space="preserve">did Constantine do and for who – what could be considered for the people, and what could be considered personal gain? </w:t>
      </w:r>
    </w:p>
    <w:p w14:paraId="326860E6" w14:textId="695A2A80" w:rsidR="00704527" w:rsidRDefault="00704527" w:rsidP="00CA4E35">
      <w:pPr>
        <w:spacing w:line="480" w:lineRule="auto"/>
        <w:rPr>
          <w:rFonts w:ascii="Times" w:hAnsi="Times"/>
        </w:rPr>
      </w:pPr>
      <w:r>
        <w:rPr>
          <w:rFonts w:ascii="Times" w:hAnsi="Times"/>
        </w:rPr>
        <w:t xml:space="preserve">(Once research progresses this will hopefully become clearer). </w:t>
      </w:r>
    </w:p>
    <w:p w14:paraId="389275FF" w14:textId="77777777" w:rsidR="00347FB7" w:rsidRPr="00347FB7" w:rsidRDefault="00347FB7" w:rsidP="00CA4E35">
      <w:pPr>
        <w:spacing w:line="480" w:lineRule="auto"/>
        <w:rPr>
          <w:rFonts w:ascii="Times" w:hAnsi="Times"/>
          <w:color w:val="FF0000"/>
        </w:rPr>
      </w:pPr>
    </w:p>
    <w:p w14:paraId="172611B8" w14:textId="6517C1C3" w:rsidR="00347FB7" w:rsidRPr="00347FB7" w:rsidRDefault="00347FB7" w:rsidP="00CA4E35">
      <w:pPr>
        <w:spacing w:line="480" w:lineRule="auto"/>
        <w:rPr>
          <w:rFonts w:ascii="Times" w:hAnsi="Times"/>
          <w:color w:val="FF0000"/>
        </w:rPr>
      </w:pPr>
      <w:r w:rsidRPr="00347FB7">
        <w:rPr>
          <w:rFonts w:ascii="Times" w:hAnsi="Times"/>
          <w:color w:val="FF0000"/>
        </w:rPr>
        <w:t xml:space="preserve">10,000-word dissertation. </w:t>
      </w:r>
    </w:p>
    <w:p w14:paraId="2A8290B1" w14:textId="59C6BECC" w:rsidR="00347FB7" w:rsidRPr="00347FB7" w:rsidRDefault="00347FB7" w:rsidP="00CA4E35">
      <w:pPr>
        <w:spacing w:line="480" w:lineRule="auto"/>
        <w:rPr>
          <w:rFonts w:ascii="Times" w:hAnsi="Times"/>
          <w:color w:val="FF0000"/>
        </w:rPr>
      </w:pPr>
      <w:r w:rsidRPr="00347FB7">
        <w:rPr>
          <w:rFonts w:ascii="Times" w:hAnsi="Times"/>
          <w:color w:val="FF0000"/>
        </w:rPr>
        <w:t>9,000 min/ 11,000 max (Inc. Footnotes, exc. Bibliography)</w:t>
      </w:r>
    </w:p>
    <w:p w14:paraId="7BED01AC" w14:textId="77777777" w:rsidR="00E37AD2" w:rsidRDefault="00E37AD2" w:rsidP="00CA4E35">
      <w:pPr>
        <w:spacing w:line="480" w:lineRule="auto"/>
        <w:rPr>
          <w:rFonts w:ascii="Times" w:hAnsi="Times"/>
          <w:u w:val="single"/>
        </w:rPr>
      </w:pPr>
    </w:p>
    <w:p w14:paraId="04BA16AC" w14:textId="3CBAD60C" w:rsidR="00014E7E" w:rsidRPr="003C0759" w:rsidRDefault="004D0697" w:rsidP="00CA4E35">
      <w:pPr>
        <w:spacing w:line="480" w:lineRule="auto"/>
        <w:rPr>
          <w:rFonts w:ascii="Times" w:hAnsi="Times"/>
        </w:rPr>
      </w:pPr>
      <w:r>
        <w:rPr>
          <w:rFonts w:ascii="Times" w:hAnsi="Times"/>
          <w:u w:val="single"/>
        </w:rPr>
        <w:t>Word Count:</w:t>
      </w:r>
      <w:r w:rsidR="00F54DF3">
        <w:rPr>
          <w:rFonts w:ascii="Times" w:hAnsi="Times"/>
        </w:rPr>
        <w:t xml:space="preserve"> 875.</w:t>
      </w:r>
    </w:p>
    <w:p w14:paraId="7204654D" w14:textId="77777777" w:rsidR="00014E7E" w:rsidRDefault="00014E7E" w:rsidP="00CA4E35">
      <w:pPr>
        <w:spacing w:line="480" w:lineRule="auto"/>
        <w:rPr>
          <w:rFonts w:ascii="Times" w:hAnsi="Times"/>
          <w:u w:val="single"/>
        </w:rPr>
      </w:pPr>
    </w:p>
    <w:p w14:paraId="38DF4D62" w14:textId="77777777" w:rsidR="00236F89" w:rsidRDefault="00236F89" w:rsidP="00CA4E35">
      <w:pPr>
        <w:spacing w:line="480" w:lineRule="auto"/>
        <w:rPr>
          <w:rFonts w:ascii="Times" w:hAnsi="Times"/>
          <w:u w:val="single"/>
        </w:rPr>
      </w:pPr>
    </w:p>
    <w:p w14:paraId="69A881D7" w14:textId="77777777" w:rsidR="00236F89" w:rsidRDefault="00236F89" w:rsidP="00CA4E35">
      <w:pPr>
        <w:spacing w:line="480" w:lineRule="auto"/>
        <w:rPr>
          <w:rFonts w:ascii="Times" w:hAnsi="Times"/>
          <w:u w:val="single"/>
        </w:rPr>
      </w:pPr>
    </w:p>
    <w:p w14:paraId="0089FBC3" w14:textId="77777777" w:rsidR="00236F89" w:rsidRDefault="00236F89" w:rsidP="00CA4E35">
      <w:pPr>
        <w:spacing w:line="480" w:lineRule="auto"/>
        <w:rPr>
          <w:rFonts w:ascii="Times" w:hAnsi="Times"/>
          <w:u w:val="single"/>
        </w:rPr>
      </w:pPr>
    </w:p>
    <w:p w14:paraId="488C1579" w14:textId="77777777" w:rsidR="00236F89" w:rsidRDefault="00236F89" w:rsidP="00CA4E35">
      <w:pPr>
        <w:spacing w:line="480" w:lineRule="auto"/>
        <w:rPr>
          <w:rFonts w:ascii="Times" w:hAnsi="Times"/>
          <w:u w:val="single"/>
        </w:rPr>
      </w:pPr>
    </w:p>
    <w:p w14:paraId="41208E30" w14:textId="77777777" w:rsidR="00236F89" w:rsidRDefault="00236F89" w:rsidP="00CA4E35">
      <w:pPr>
        <w:spacing w:line="480" w:lineRule="auto"/>
        <w:rPr>
          <w:rFonts w:ascii="Times" w:hAnsi="Times"/>
          <w:u w:val="single"/>
        </w:rPr>
      </w:pPr>
    </w:p>
    <w:p w14:paraId="7E2F38F1" w14:textId="04C3B674" w:rsidR="00014E7E" w:rsidRDefault="007C41B7" w:rsidP="00CA4E35">
      <w:pPr>
        <w:spacing w:line="480" w:lineRule="auto"/>
        <w:rPr>
          <w:rFonts w:ascii="Times" w:hAnsi="Times"/>
          <w:u w:val="single"/>
        </w:rPr>
      </w:pPr>
      <w:r>
        <w:rPr>
          <w:rFonts w:ascii="Times" w:hAnsi="Times"/>
          <w:u w:val="single"/>
        </w:rPr>
        <w:t xml:space="preserve">(Initial) </w:t>
      </w:r>
      <w:r w:rsidR="00014E7E" w:rsidRPr="00014E7E">
        <w:rPr>
          <w:rFonts w:ascii="Times" w:hAnsi="Times"/>
          <w:u w:val="single"/>
        </w:rPr>
        <w:t>Bibliography.</w:t>
      </w:r>
    </w:p>
    <w:p w14:paraId="1CBB6D2A" w14:textId="5D579D34" w:rsidR="00855E6B" w:rsidRDefault="00014E7E" w:rsidP="00CA4E35">
      <w:pPr>
        <w:spacing w:line="480" w:lineRule="auto"/>
        <w:rPr>
          <w:rFonts w:ascii="Times" w:hAnsi="Times"/>
          <w:u w:val="single"/>
        </w:rPr>
      </w:pPr>
      <w:r>
        <w:rPr>
          <w:rFonts w:ascii="Times" w:hAnsi="Times"/>
          <w:u w:val="single"/>
        </w:rPr>
        <w:t xml:space="preserve">Ancient Sources. </w:t>
      </w:r>
    </w:p>
    <w:p w14:paraId="3ED41902" w14:textId="6602AEFC" w:rsidR="00663CF0" w:rsidRPr="00A920E3" w:rsidRDefault="00343C84" w:rsidP="00CA4E35">
      <w:pPr>
        <w:spacing w:line="480" w:lineRule="auto"/>
        <w:rPr>
          <w:rFonts w:ascii="Times" w:hAnsi="Times"/>
        </w:rPr>
      </w:pPr>
      <w:r>
        <w:rPr>
          <w:rFonts w:ascii="Times" w:hAnsi="Times"/>
        </w:rPr>
        <w:t>Augustine</w:t>
      </w:r>
      <w:r w:rsidR="00663CF0">
        <w:rPr>
          <w:rFonts w:ascii="Times" w:hAnsi="Times"/>
        </w:rPr>
        <w:t xml:space="preserve">, </w:t>
      </w:r>
      <w:r w:rsidR="00663CF0">
        <w:rPr>
          <w:rFonts w:ascii="Times" w:hAnsi="Times"/>
          <w:i/>
        </w:rPr>
        <w:t xml:space="preserve">The City of God. </w:t>
      </w:r>
      <w:r w:rsidR="00663CF0">
        <w:rPr>
          <w:rFonts w:ascii="Times" w:hAnsi="Times"/>
        </w:rPr>
        <w:t xml:space="preserve">V. J. Borke. (trans.). 1958. New York: Image Books. </w:t>
      </w:r>
    </w:p>
    <w:p w14:paraId="69D02FE0" w14:textId="77777777" w:rsidR="00663CF0" w:rsidRPr="00855E6B" w:rsidRDefault="00663CF0" w:rsidP="00CA4E35">
      <w:pPr>
        <w:spacing w:line="480" w:lineRule="auto"/>
        <w:rPr>
          <w:rFonts w:ascii="Times" w:hAnsi="Times"/>
        </w:rPr>
      </w:pPr>
      <w:r>
        <w:rPr>
          <w:rFonts w:ascii="Times" w:hAnsi="Times"/>
        </w:rPr>
        <w:t xml:space="preserve">Eusibius, </w:t>
      </w:r>
      <w:r>
        <w:rPr>
          <w:rFonts w:ascii="Times" w:hAnsi="Times"/>
          <w:i/>
        </w:rPr>
        <w:t xml:space="preserve">Ecclesiastical History Volume I: Books 1 – 5. </w:t>
      </w:r>
      <w:r>
        <w:rPr>
          <w:rFonts w:ascii="Times" w:hAnsi="Times"/>
        </w:rPr>
        <w:t xml:space="preserve">K. Lake (trans.). 1926. Cambridge, MA: Harvard University Press. </w:t>
      </w:r>
    </w:p>
    <w:p w14:paraId="72C98F85" w14:textId="77777777" w:rsidR="00663CF0" w:rsidRDefault="00663CF0" w:rsidP="00CA4E35">
      <w:pPr>
        <w:spacing w:line="480" w:lineRule="auto"/>
        <w:rPr>
          <w:rFonts w:ascii="Times" w:hAnsi="Times"/>
        </w:rPr>
      </w:pPr>
      <w:r>
        <w:rPr>
          <w:rFonts w:ascii="Times" w:hAnsi="Times"/>
        </w:rPr>
        <w:t xml:space="preserve">Eusibius, </w:t>
      </w:r>
      <w:r>
        <w:rPr>
          <w:rFonts w:ascii="Times" w:hAnsi="Times"/>
          <w:i/>
        </w:rPr>
        <w:t xml:space="preserve">Ecclesiastical History, Volume II: Books 6 – 10. </w:t>
      </w:r>
      <w:r>
        <w:rPr>
          <w:rFonts w:ascii="Times" w:hAnsi="Times"/>
        </w:rPr>
        <w:t xml:space="preserve">J. E. L. Oulton (trans.). 1932. Cambridge, MA: Harvard University Press. </w:t>
      </w:r>
    </w:p>
    <w:p w14:paraId="3993D7C7" w14:textId="77777777" w:rsidR="00663CF0" w:rsidRDefault="00663CF0" w:rsidP="00CA4E35">
      <w:pPr>
        <w:spacing w:line="480" w:lineRule="auto"/>
        <w:rPr>
          <w:rFonts w:ascii="Times" w:hAnsi="Times"/>
        </w:rPr>
      </w:pPr>
      <w:r>
        <w:rPr>
          <w:rFonts w:ascii="Times" w:hAnsi="Times"/>
        </w:rPr>
        <w:t xml:space="preserve">Lactantius, </w:t>
      </w:r>
      <w:r>
        <w:rPr>
          <w:rFonts w:ascii="Times" w:hAnsi="Times"/>
          <w:i/>
        </w:rPr>
        <w:t xml:space="preserve">De Mortibus Persecutorum. </w:t>
      </w:r>
      <w:r>
        <w:rPr>
          <w:rFonts w:ascii="Times" w:hAnsi="Times"/>
        </w:rPr>
        <w:t xml:space="preserve">J. L. Creed (trans.). 1984. Oxford: Oxford University Press. </w:t>
      </w:r>
    </w:p>
    <w:p w14:paraId="77C9CDDF" w14:textId="77777777" w:rsidR="00663CF0" w:rsidRDefault="00663CF0" w:rsidP="00CA4E35">
      <w:pPr>
        <w:spacing w:line="480" w:lineRule="auto"/>
        <w:rPr>
          <w:rFonts w:ascii="Times" w:hAnsi="Times"/>
        </w:rPr>
      </w:pPr>
      <w:r>
        <w:rPr>
          <w:rFonts w:ascii="Times" w:hAnsi="Times"/>
        </w:rPr>
        <w:t xml:space="preserve">Libanius, </w:t>
      </w:r>
      <w:r>
        <w:rPr>
          <w:rFonts w:ascii="Times" w:hAnsi="Times"/>
          <w:i/>
        </w:rPr>
        <w:t xml:space="preserve">Letters. </w:t>
      </w:r>
      <w:r>
        <w:rPr>
          <w:rFonts w:ascii="Times" w:hAnsi="Times"/>
        </w:rPr>
        <w:t>A. F. Norman. (trans.). 2014. Cambridge MA: Harvard University Press.</w:t>
      </w:r>
    </w:p>
    <w:p w14:paraId="74AA8404" w14:textId="3F9C7B8C" w:rsidR="008E68CB" w:rsidRPr="008E68CB" w:rsidRDefault="008E68CB" w:rsidP="00CA4E35">
      <w:pPr>
        <w:spacing w:line="480" w:lineRule="auto"/>
        <w:rPr>
          <w:rFonts w:ascii="Times" w:hAnsi="Times"/>
        </w:rPr>
      </w:pPr>
      <w:r>
        <w:rPr>
          <w:rFonts w:ascii="Times" w:hAnsi="Times"/>
        </w:rPr>
        <w:t xml:space="preserve">Marcus Aurelius, </w:t>
      </w:r>
      <w:r>
        <w:rPr>
          <w:rFonts w:ascii="Times" w:hAnsi="Times"/>
          <w:i/>
        </w:rPr>
        <w:t xml:space="preserve">Meditations. </w:t>
      </w:r>
      <w:r w:rsidR="00353B68">
        <w:rPr>
          <w:rFonts w:ascii="Times" w:hAnsi="Times"/>
        </w:rPr>
        <w:t>A. S. L. Farquharson (trans.). 1944. Oxford: Clarendon Pres.</w:t>
      </w:r>
    </w:p>
    <w:p w14:paraId="13EBE963" w14:textId="77777777" w:rsidR="00663CF0" w:rsidRPr="00663CF0" w:rsidRDefault="00663CF0" w:rsidP="00CA4E35">
      <w:pPr>
        <w:spacing w:line="480" w:lineRule="auto"/>
        <w:rPr>
          <w:rFonts w:ascii="Times" w:hAnsi="Times"/>
        </w:rPr>
      </w:pPr>
      <w:r>
        <w:rPr>
          <w:rFonts w:ascii="Times" w:hAnsi="Times"/>
        </w:rPr>
        <w:t xml:space="preserve">Socrates, </w:t>
      </w:r>
      <w:r>
        <w:rPr>
          <w:rFonts w:ascii="Times" w:hAnsi="Times"/>
          <w:i/>
        </w:rPr>
        <w:t xml:space="preserve">Ecclesiastical History. </w:t>
      </w:r>
      <w:r>
        <w:rPr>
          <w:rFonts w:ascii="Times" w:hAnsi="Times"/>
        </w:rPr>
        <w:t xml:space="preserve">H. De Valois and T. Wood (trans.). 1888. London: George Bell and Sons. </w:t>
      </w:r>
    </w:p>
    <w:p w14:paraId="09283BB7" w14:textId="77777777" w:rsidR="00597A06" w:rsidRDefault="00597A06" w:rsidP="00CA4E35">
      <w:pPr>
        <w:spacing w:line="480" w:lineRule="auto"/>
        <w:rPr>
          <w:rFonts w:ascii="Times" w:hAnsi="Times"/>
          <w:u w:val="single"/>
        </w:rPr>
      </w:pPr>
    </w:p>
    <w:p w14:paraId="3FB40D34" w14:textId="27B27833" w:rsidR="00014E7E" w:rsidRDefault="00014E7E" w:rsidP="00CA4E35">
      <w:pPr>
        <w:spacing w:line="480" w:lineRule="auto"/>
        <w:rPr>
          <w:rFonts w:ascii="Times" w:hAnsi="Times"/>
          <w:u w:val="single"/>
        </w:rPr>
      </w:pPr>
      <w:r>
        <w:rPr>
          <w:rFonts w:ascii="Times" w:hAnsi="Times"/>
          <w:u w:val="single"/>
        </w:rPr>
        <w:t xml:space="preserve">Modern Scholarship. </w:t>
      </w:r>
    </w:p>
    <w:p w14:paraId="64D91A99" w14:textId="5CF92446" w:rsidR="001C5958" w:rsidRPr="009D1163" w:rsidRDefault="001C5958" w:rsidP="00CA4E35">
      <w:pPr>
        <w:spacing w:line="480" w:lineRule="auto"/>
        <w:rPr>
          <w:rFonts w:ascii="Times" w:hAnsi="Times"/>
          <w:i/>
        </w:rPr>
      </w:pPr>
      <w:r w:rsidRPr="00045489">
        <w:rPr>
          <w:rFonts w:ascii="Times" w:hAnsi="Times"/>
          <w:i/>
        </w:rPr>
        <w:t xml:space="preserve"> </w:t>
      </w:r>
      <w:r>
        <w:rPr>
          <w:rFonts w:ascii="Times" w:hAnsi="Times"/>
        </w:rPr>
        <w:t xml:space="preserve">Alfödi, A. 1948. </w:t>
      </w:r>
      <w:r>
        <w:rPr>
          <w:rFonts w:ascii="Times" w:hAnsi="Times"/>
          <w:i/>
        </w:rPr>
        <w:t xml:space="preserve">The conversion of Constantine and pagan Rome. </w:t>
      </w:r>
      <w:r>
        <w:rPr>
          <w:rFonts w:ascii="Times" w:hAnsi="Times"/>
        </w:rPr>
        <w:t>Oxford: Clarendon Press.</w:t>
      </w:r>
    </w:p>
    <w:p w14:paraId="77DE4C26" w14:textId="77777777" w:rsidR="001C5958" w:rsidRDefault="001C5958" w:rsidP="00CA4E35">
      <w:pPr>
        <w:spacing w:line="480" w:lineRule="auto"/>
        <w:rPr>
          <w:rFonts w:ascii="Times" w:hAnsi="Times"/>
        </w:rPr>
      </w:pPr>
      <w:r>
        <w:rPr>
          <w:rFonts w:ascii="Times" w:hAnsi="Times"/>
        </w:rPr>
        <w:t xml:space="preserve">Baynes, N. H. 1972. </w:t>
      </w:r>
      <w:r>
        <w:rPr>
          <w:rFonts w:ascii="Times" w:hAnsi="Times"/>
          <w:i/>
        </w:rPr>
        <w:t xml:space="preserve">Constantine the Great and the Christian Church. </w:t>
      </w:r>
      <w:r>
        <w:rPr>
          <w:rFonts w:ascii="Times" w:hAnsi="Times"/>
        </w:rPr>
        <w:t xml:space="preserve">London: Oxford University Press for the British Academy. </w:t>
      </w:r>
    </w:p>
    <w:p w14:paraId="261C5594" w14:textId="77777777" w:rsidR="001C5958" w:rsidRDefault="001C5958" w:rsidP="00CA4E35">
      <w:pPr>
        <w:spacing w:line="480" w:lineRule="auto"/>
        <w:rPr>
          <w:rFonts w:ascii="Times" w:hAnsi="Times"/>
        </w:rPr>
      </w:pPr>
      <w:r>
        <w:rPr>
          <w:rFonts w:ascii="Times" w:hAnsi="Times"/>
        </w:rPr>
        <w:t xml:space="preserve">Bingham, D. J. (eds.). 2010. </w:t>
      </w:r>
      <w:r>
        <w:rPr>
          <w:rFonts w:ascii="Times" w:hAnsi="Times"/>
          <w:i/>
        </w:rPr>
        <w:t xml:space="preserve">The Routledge Companion to Early Christian Thought. </w:t>
      </w:r>
      <w:r>
        <w:rPr>
          <w:rFonts w:ascii="Times" w:hAnsi="Times"/>
        </w:rPr>
        <w:t>Oxon: Routledge.</w:t>
      </w:r>
    </w:p>
    <w:p w14:paraId="0DC11BEE" w14:textId="3677FD89" w:rsidR="00644238" w:rsidRPr="00644238" w:rsidRDefault="00644238" w:rsidP="00CA4E35">
      <w:pPr>
        <w:spacing w:line="480" w:lineRule="auto"/>
        <w:rPr>
          <w:rFonts w:ascii="Times" w:hAnsi="Times"/>
        </w:rPr>
      </w:pPr>
      <w:r>
        <w:rPr>
          <w:rFonts w:ascii="Times" w:hAnsi="Times"/>
        </w:rPr>
        <w:t xml:space="preserve">Bloch. H. 1963. ‘The Pagan Revival in the West at the End of the Fourth Century’, in A. Momigliano (ed.), </w:t>
      </w:r>
      <w:r>
        <w:rPr>
          <w:rFonts w:ascii="Times" w:hAnsi="Times"/>
          <w:i/>
        </w:rPr>
        <w:t xml:space="preserve">The Conflict Between Paganism and Christianity in the Fourth Century. </w:t>
      </w:r>
      <w:r>
        <w:rPr>
          <w:rFonts w:ascii="Times" w:hAnsi="Times"/>
        </w:rPr>
        <w:t xml:space="preserve">193 – 217. </w:t>
      </w:r>
    </w:p>
    <w:p w14:paraId="280BC757" w14:textId="77777777" w:rsidR="001C5958" w:rsidRDefault="001C5958" w:rsidP="00CA4E35">
      <w:pPr>
        <w:spacing w:line="480" w:lineRule="auto"/>
        <w:rPr>
          <w:rFonts w:ascii="Times" w:hAnsi="Times"/>
        </w:rPr>
      </w:pPr>
      <w:r>
        <w:rPr>
          <w:rFonts w:ascii="Times" w:hAnsi="Times"/>
        </w:rPr>
        <w:t xml:space="preserve">Brown, P. 1971. </w:t>
      </w:r>
      <w:r>
        <w:rPr>
          <w:rFonts w:ascii="Times" w:hAnsi="Times"/>
          <w:i/>
        </w:rPr>
        <w:t xml:space="preserve">The World of Late Antiquity. AD 150 – 750. </w:t>
      </w:r>
      <w:r>
        <w:rPr>
          <w:rFonts w:ascii="Times" w:hAnsi="Times"/>
        </w:rPr>
        <w:t>London: Thames and Hudson Ltd.</w:t>
      </w:r>
    </w:p>
    <w:p w14:paraId="66EB0D66" w14:textId="77777777" w:rsidR="001C5958" w:rsidRPr="00DC6EBA" w:rsidRDefault="001C5958" w:rsidP="00CA4E35">
      <w:pPr>
        <w:spacing w:line="480" w:lineRule="auto"/>
        <w:rPr>
          <w:rFonts w:ascii="Times" w:hAnsi="Times"/>
        </w:rPr>
      </w:pPr>
      <w:r>
        <w:rPr>
          <w:rFonts w:ascii="Times" w:hAnsi="Times"/>
        </w:rPr>
        <w:t xml:space="preserve">Brown. P. 2012. </w:t>
      </w:r>
      <w:r>
        <w:rPr>
          <w:rFonts w:ascii="Times" w:hAnsi="Times"/>
          <w:i/>
        </w:rPr>
        <w:t>The Rise of Western Christendom Triumph and Diversity, A. D 200 – 1000.</w:t>
      </w:r>
      <w:r>
        <w:rPr>
          <w:rFonts w:ascii="Times" w:hAnsi="Times"/>
        </w:rPr>
        <w:t xml:space="preserve"> Hoboken: Wiley. </w:t>
      </w:r>
    </w:p>
    <w:p w14:paraId="626DF61E" w14:textId="77777777" w:rsidR="001C5958" w:rsidRDefault="001C5958" w:rsidP="00CA4E35">
      <w:pPr>
        <w:spacing w:line="480" w:lineRule="auto"/>
        <w:rPr>
          <w:rFonts w:ascii="Times" w:hAnsi="Times"/>
        </w:rPr>
      </w:pPr>
      <w:r>
        <w:rPr>
          <w:rFonts w:ascii="Times" w:hAnsi="Times"/>
        </w:rPr>
        <w:t xml:space="preserve">Burckhardt, J and Hadas, M. 1949. </w:t>
      </w:r>
      <w:r>
        <w:rPr>
          <w:rFonts w:ascii="Times" w:hAnsi="Times"/>
          <w:i/>
        </w:rPr>
        <w:t xml:space="preserve">The Age of Constantine the Great. </w:t>
      </w:r>
      <w:r>
        <w:rPr>
          <w:rFonts w:ascii="Times" w:hAnsi="Times"/>
        </w:rPr>
        <w:t>London: Routledge &amp; Kegan Paul.</w:t>
      </w:r>
    </w:p>
    <w:p w14:paraId="2F87C49A" w14:textId="77777777" w:rsidR="001C5958" w:rsidRPr="00080397" w:rsidRDefault="001C5958" w:rsidP="00CA4E35">
      <w:pPr>
        <w:spacing w:line="480" w:lineRule="auto"/>
        <w:rPr>
          <w:rFonts w:ascii="Times" w:hAnsi="Times"/>
        </w:rPr>
      </w:pPr>
      <w:r>
        <w:rPr>
          <w:rFonts w:ascii="Times" w:hAnsi="Times"/>
        </w:rPr>
        <w:t xml:space="preserve">Cooper, K and Hillner, J. 2007. </w:t>
      </w:r>
      <w:r>
        <w:rPr>
          <w:rFonts w:ascii="Times" w:hAnsi="Times"/>
          <w:i/>
        </w:rPr>
        <w:t xml:space="preserve">Religion, Dynasty and Patronage in Early Christian Rome, 300 – 900. </w:t>
      </w:r>
      <w:r>
        <w:rPr>
          <w:rFonts w:ascii="Times" w:hAnsi="Times"/>
        </w:rPr>
        <w:t>Cambridge: Cambridge University Press.</w:t>
      </w:r>
    </w:p>
    <w:p w14:paraId="068E0A69" w14:textId="77777777" w:rsidR="001C5958" w:rsidRPr="00C16EDC" w:rsidRDefault="001C5958" w:rsidP="00CA4E35">
      <w:pPr>
        <w:spacing w:line="480" w:lineRule="auto"/>
        <w:rPr>
          <w:rFonts w:ascii="Times" w:hAnsi="Times"/>
        </w:rPr>
      </w:pPr>
      <w:r>
        <w:rPr>
          <w:rFonts w:ascii="Times" w:hAnsi="Times"/>
        </w:rPr>
        <w:t xml:space="preserve">Curran, J. A. 2002. </w:t>
      </w:r>
      <w:r>
        <w:rPr>
          <w:rFonts w:ascii="Times" w:hAnsi="Times"/>
          <w:i/>
        </w:rPr>
        <w:t xml:space="preserve">Pagan City and Christian Capital: Rome in the Fourth Century. </w:t>
      </w:r>
      <w:r>
        <w:rPr>
          <w:rFonts w:ascii="Times" w:hAnsi="Times"/>
        </w:rPr>
        <w:t xml:space="preserve">Oxford: Clarendon. </w:t>
      </w:r>
    </w:p>
    <w:p w14:paraId="1232160B" w14:textId="77777777" w:rsidR="001C5958" w:rsidRPr="00CA7DDD" w:rsidRDefault="001C5958" w:rsidP="00CA4E35">
      <w:pPr>
        <w:spacing w:line="480" w:lineRule="auto"/>
        <w:rPr>
          <w:rFonts w:ascii="Times" w:hAnsi="Times"/>
        </w:rPr>
      </w:pPr>
      <w:r>
        <w:rPr>
          <w:rFonts w:ascii="Times" w:hAnsi="Times"/>
        </w:rPr>
        <w:t xml:space="preserve">Davis, L. D. 1990. </w:t>
      </w:r>
      <w:r>
        <w:rPr>
          <w:rFonts w:ascii="Times" w:hAnsi="Times"/>
          <w:i/>
        </w:rPr>
        <w:t xml:space="preserve">The first seven ecumenical councils (325 – 787): their history and theology. </w:t>
      </w:r>
      <w:r>
        <w:rPr>
          <w:rFonts w:ascii="Times" w:hAnsi="Times"/>
        </w:rPr>
        <w:t xml:space="preserve">Collegeville, MINN: Liturgical Press. </w:t>
      </w:r>
    </w:p>
    <w:p w14:paraId="26846ACE" w14:textId="77777777" w:rsidR="001C5958" w:rsidRDefault="001C5958" w:rsidP="00CA4E35">
      <w:pPr>
        <w:spacing w:line="480" w:lineRule="auto"/>
        <w:rPr>
          <w:rFonts w:ascii="Times" w:hAnsi="Times"/>
        </w:rPr>
      </w:pPr>
      <w:r>
        <w:rPr>
          <w:rFonts w:ascii="Times" w:hAnsi="Times"/>
        </w:rPr>
        <w:t xml:space="preserve">DePalma Digeser, E 2000. </w:t>
      </w:r>
      <w:r>
        <w:rPr>
          <w:rFonts w:ascii="Times" w:hAnsi="Times"/>
          <w:i/>
        </w:rPr>
        <w:t xml:space="preserve">The Making of a Christian Empire: Lactantius and Rome. </w:t>
      </w:r>
      <w:r>
        <w:rPr>
          <w:rFonts w:ascii="Times" w:hAnsi="Times"/>
        </w:rPr>
        <w:t xml:space="preserve">London: Cornell University Press. </w:t>
      </w:r>
    </w:p>
    <w:p w14:paraId="41022D43" w14:textId="77777777" w:rsidR="001C5958" w:rsidRDefault="001C5958" w:rsidP="00CA4E35">
      <w:pPr>
        <w:spacing w:line="480" w:lineRule="auto"/>
        <w:rPr>
          <w:rFonts w:ascii="Times" w:hAnsi="Times"/>
          <w:i/>
        </w:rPr>
      </w:pPr>
      <w:r>
        <w:rPr>
          <w:rFonts w:ascii="Times" w:hAnsi="Times"/>
        </w:rPr>
        <w:t xml:space="preserve">Drake, H. A. 2000. </w:t>
      </w:r>
      <w:r>
        <w:rPr>
          <w:rFonts w:ascii="Times" w:hAnsi="Times"/>
          <w:i/>
        </w:rPr>
        <w:t xml:space="preserve">Constantine and the Bishops: the politics of intolerance. </w:t>
      </w:r>
      <w:r>
        <w:rPr>
          <w:rFonts w:ascii="Times" w:hAnsi="Times"/>
        </w:rPr>
        <w:t>Baltimore MD: John Hopkins University Press.</w:t>
      </w:r>
      <w:r>
        <w:rPr>
          <w:rFonts w:ascii="Times" w:hAnsi="Times"/>
          <w:i/>
        </w:rPr>
        <w:t xml:space="preserve"> </w:t>
      </w:r>
    </w:p>
    <w:p w14:paraId="0B8F47AC" w14:textId="77777777" w:rsidR="001C5958" w:rsidRDefault="001C5958" w:rsidP="00CA4E35">
      <w:pPr>
        <w:spacing w:line="480" w:lineRule="auto"/>
        <w:rPr>
          <w:rFonts w:ascii="Times" w:hAnsi="Times"/>
        </w:rPr>
      </w:pPr>
      <w:r>
        <w:rPr>
          <w:rFonts w:ascii="Times" w:hAnsi="Times"/>
        </w:rPr>
        <w:t xml:space="preserve">Drake. H. A. 1995. ‘Constantine and Consensus’, </w:t>
      </w:r>
      <w:r>
        <w:rPr>
          <w:rFonts w:ascii="Times" w:hAnsi="Times"/>
          <w:i/>
        </w:rPr>
        <w:t xml:space="preserve">Church History. </w:t>
      </w:r>
      <w:r w:rsidRPr="001C4C94">
        <w:rPr>
          <w:rFonts w:ascii="Times" w:hAnsi="Times"/>
        </w:rPr>
        <w:t>64, 1, March, 1 – 15.</w:t>
      </w:r>
    </w:p>
    <w:p w14:paraId="12BD4D48" w14:textId="77777777" w:rsidR="001C5958" w:rsidRPr="001C4C94" w:rsidRDefault="001C5958" w:rsidP="00CA4E35">
      <w:pPr>
        <w:spacing w:line="480" w:lineRule="auto"/>
        <w:rPr>
          <w:rFonts w:ascii="Times" w:hAnsi="Times"/>
        </w:rPr>
      </w:pPr>
      <w:r>
        <w:rPr>
          <w:rFonts w:ascii="Times" w:hAnsi="Times"/>
        </w:rPr>
        <w:t xml:space="preserve">Dungan. D. L. 2006. </w:t>
      </w:r>
      <w:r>
        <w:rPr>
          <w:rFonts w:ascii="Times" w:hAnsi="Times"/>
          <w:i/>
        </w:rPr>
        <w:t xml:space="preserve">Constantine’s Bible: politics and the making of the New Testament. </w:t>
      </w:r>
      <w:r>
        <w:rPr>
          <w:rFonts w:ascii="Times" w:hAnsi="Times"/>
        </w:rPr>
        <w:t>London: SCM Press.</w:t>
      </w:r>
    </w:p>
    <w:p w14:paraId="034A74B0" w14:textId="77777777" w:rsidR="001C5958" w:rsidRDefault="001C5958" w:rsidP="00CA4E35">
      <w:pPr>
        <w:spacing w:line="480" w:lineRule="auto"/>
        <w:rPr>
          <w:rFonts w:ascii="Times" w:hAnsi="Times"/>
        </w:rPr>
      </w:pPr>
      <w:r>
        <w:rPr>
          <w:rFonts w:ascii="Times" w:hAnsi="Times"/>
        </w:rPr>
        <w:t xml:space="preserve">Elliott, T. G. 1996. </w:t>
      </w:r>
      <w:r>
        <w:rPr>
          <w:rFonts w:ascii="Times" w:hAnsi="Times"/>
          <w:i/>
        </w:rPr>
        <w:t xml:space="preserve">The Christianity of Constantine the Great. </w:t>
      </w:r>
      <w:r>
        <w:rPr>
          <w:rFonts w:ascii="Times" w:hAnsi="Times"/>
        </w:rPr>
        <w:t xml:space="preserve">Scranton, PA: University of Scranton Press. </w:t>
      </w:r>
    </w:p>
    <w:p w14:paraId="5A6B39E2" w14:textId="77777777" w:rsidR="001C5958" w:rsidRPr="001C4C94" w:rsidRDefault="001C5958" w:rsidP="00CA4E35">
      <w:pPr>
        <w:spacing w:line="480" w:lineRule="auto"/>
        <w:rPr>
          <w:rFonts w:ascii="Times" w:hAnsi="Times"/>
        </w:rPr>
      </w:pPr>
      <w:r>
        <w:rPr>
          <w:rFonts w:ascii="Times" w:hAnsi="Times"/>
        </w:rPr>
        <w:t xml:space="preserve">Errington, R. M. 1988. ‘Constantine and the Pagans’, </w:t>
      </w:r>
      <w:r>
        <w:rPr>
          <w:rFonts w:ascii="Times" w:hAnsi="Times"/>
          <w:i/>
        </w:rPr>
        <w:t xml:space="preserve">Greek, Roman and Byzantine Studies, </w:t>
      </w:r>
      <w:r>
        <w:rPr>
          <w:rFonts w:ascii="Times" w:hAnsi="Times"/>
        </w:rPr>
        <w:t>29, 3, Fall, 309 – 318.</w:t>
      </w:r>
    </w:p>
    <w:p w14:paraId="5E988AEA" w14:textId="77777777" w:rsidR="001C5958" w:rsidRPr="00577D56" w:rsidRDefault="001C5958" w:rsidP="00CA4E35">
      <w:pPr>
        <w:spacing w:line="480" w:lineRule="auto"/>
        <w:rPr>
          <w:rFonts w:ascii="Times" w:hAnsi="Times"/>
        </w:rPr>
      </w:pPr>
      <w:r>
        <w:rPr>
          <w:rFonts w:ascii="Times" w:hAnsi="Times"/>
        </w:rPr>
        <w:t xml:space="preserve">Hillgarth, J. N. 1986. </w:t>
      </w:r>
      <w:r>
        <w:rPr>
          <w:rFonts w:ascii="Times" w:hAnsi="Times"/>
          <w:i/>
        </w:rPr>
        <w:t>Christianity and Paganism, 350 – 750: The conversion of Western Europe.</w:t>
      </w:r>
      <w:r>
        <w:rPr>
          <w:rFonts w:ascii="Times" w:hAnsi="Times"/>
        </w:rPr>
        <w:t xml:space="preserve"> Philadelphia, PA: University of Pennsylvania Press. </w:t>
      </w:r>
    </w:p>
    <w:p w14:paraId="1D160E7F" w14:textId="77777777" w:rsidR="001C5958" w:rsidRDefault="001C5958" w:rsidP="00CA4E35">
      <w:pPr>
        <w:spacing w:line="480" w:lineRule="auto"/>
        <w:rPr>
          <w:rFonts w:ascii="Times" w:hAnsi="Times"/>
        </w:rPr>
      </w:pPr>
      <w:r>
        <w:rPr>
          <w:rFonts w:ascii="Times" w:hAnsi="Times"/>
        </w:rPr>
        <w:t xml:space="preserve">Holloway, R. R. 2004. </w:t>
      </w:r>
      <w:r>
        <w:rPr>
          <w:rFonts w:ascii="Times" w:hAnsi="Times"/>
          <w:i/>
        </w:rPr>
        <w:t xml:space="preserve">Constantine and Rome. </w:t>
      </w:r>
      <w:r>
        <w:rPr>
          <w:rFonts w:ascii="Times" w:hAnsi="Times"/>
        </w:rPr>
        <w:t xml:space="preserve">London: Yale University Press. </w:t>
      </w:r>
    </w:p>
    <w:p w14:paraId="7236EFA8" w14:textId="77777777" w:rsidR="001C5958" w:rsidRPr="004A3812" w:rsidRDefault="001C5958" w:rsidP="00CA4E35">
      <w:pPr>
        <w:spacing w:line="480" w:lineRule="auto"/>
        <w:rPr>
          <w:rFonts w:ascii="Times" w:hAnsi="Times"/>
        </w:rPr>
      </w:pPr>
      <w:r>
        <w:rPr>
          <w:rFonts w:ascii="Times" w:hAnsi="Times"/>
        </w:rPr>
        <w:t xml:space="preserve">Hyde, W. W. 1970. </w:t>
      </w:r>
      <w:r>
        <w:rPr>
          <w:rFonts w:ascii="Times" w:hAnsi="Times"/>
          <w:i/>
        </w:rPr>
        <w:t xml:space="preserve">Paganism to Christianity in the Roman Empire. </w:t>
      </w:r>
      <w:r>
        <w:rPr>
          <w:rFonts w:ascii="Times" w:hAnsi="Times"/>
        </w:rPr>
        <w:t xml:space="preserve">New York: Octogan Books. </w:t>
      </w:r>
    </w:p>
    <w:p w14:paraId="4094F1D9" w14:textId="77777777" w:rsidR="001C5958" w:rsidRPr="002E1A1D" w:rsidRDefault="001C5958" w:rsidP="00CA4E35">
      <w:pPr>
        <w:spacing w:line="480" w:lineRule="auto"/>
        <w:rPr>
          <w:rFonts w:ascii="Times" w:hAnsi="Times"/>
        </w:rPr>
      </w:pPr>
      <w:r>
        <w:rPr>
          <w:rFonts w:ascii="Times" w:hAnsi="Times"/>
        </w:rPr>
        <w:t xml:space="preserve">James, E. O. 1960. </w:t>
      </w:r>
      <w:r>
        <w:rPr>
          <w:rFonts w:ascii="Times" w:hAnsi="Times"/>
          <w:i/>
        </w:rPr>
        <w:t xml:space="preserve">The ancient gods: the history and diffusion of religion in the Ancient Near East and Eastern Mediterranean. </w:t>
      </w:r>
      <w:r>
        <w:rPr>
          <w:rFonts w:ascii="Times" w:hAnsi="Times"/>
        </w:rPr>
        <w:t xml:space="preserve">London: Weidenfeld and Nicolson. </w:t>
      </w:r>
    </w:p>
    <w:p w14:paraId="2D0EE860" w14:textId="77777777" w:rsidR="001C5958" w:rsidRPr="00132A6F" w:rsidRDefault="001C5958" w:rsidP="00CA4E35">
      <w:pPr>
        <w:spacing w:line="480" w:lineRule="auto"/>
        <w:rPr>
          <w:rFonts w:ascii="Times" w:hAnsi="Times"/>
        </w:rPr>
      </w:pPr>
      <w:r>
        <w:rPr>
          <w:rFonts w:ascii="Times" w:hAnsi="Times"/>
        </w:rPr>
        <w:t xml:space="preserve">Jones, A. H. M. 1963. ‘The social background of the struggle between Paganism and Christianity’, in A. Momigliano (ed.), </w:t>
      </w:r>
      <w:r>
        <w:rPr>
          <w:rFonts w:ascii="Times" w:hAnsi="Times"/>
          <w:i/>
        </w:rPr>
        <w:t xml:space="preserve">The conflict between paganism and Christianity in the fourth century: essays. </w:t>
      </w:r>
      <w:r>
        <w:rPr>
          <w:rFonts w:ascii="Times" w:hAnsi="Times"/>
        </w:rPr>
        <w:t xml:space="preserve">Oxford: Clarendon Press. 17 – 37. </w:t>
      </w:r>
    </w:p>
    <w:p w14:paraId="2FF57CD9" w14:textId="77777777" w:rsidR="001C5958" w:rsidRDefault="001C5958" w:rsidP="00CA4E35">
      <w:pPr>
        <w:spacing w:line="480" w:lineRule="auto"/>
        <w:rPr>
          <w:rFonts w:ascii="Times" w:hAnsi="Times"/>
        </w:rPr>
      </w:pPr>
      <w:r>
        <w:rPr>
          <w:rFonts w:ascii="Times" w:hAnsi="Times"/>
        </w:rPr>
        <w:t xml:space="preserve">Knipfing, J. R. 1925. ‘Religious Tolerance during the Early Part of the Reign of Constantine the Great (306 – 313)’. </w:t>
      </w:r>
      <w:r>
        <w:rPr>
          <w:rFonts w:ascii="Times" w:hAnsi="Times"/>
          <w:i/>
        </w:rPr>
        <w:t xml:space="preserve">The Catholic Historical Review, </w:t>
      </w:r>
      <w:r>
        <w:rPr>
          <w:rFonts w:ascii="Times" w:hAnsi="Times"/>
        </w:rPr>
        <w:t xml:space="preserve">10, 4, January, 483 – 503. </w:t>
      </w:r>
    </w:p>
    <w:p w14:paraId="77C35FBA" w14:textId="77777777" w:rsidR="001C5958" w:rsidRDefault="001C5958" w:rsidP="00CA4E35">
      <w:pPr>
        <w:spacing w:line="480" w:lineRule="auto"/>
        <w:rPr>
          <w:rFonts w:ascii="Times" w:hAnsi="Times"/>
        </w:rPr>
      </w:pPr>
      <w:r>
        <w:rPr>
          <w:rFonts w:ascii="Times" w:hAnsi="Times"/>
        </w:rPr>
        <w:t xml:space="preserve">Lane, E and MacMullen, R. 1992. </w:t>
      </w:r>
      <w:r>
        <w:rPr>
          <w:rFonts w:ascii="Times" w:hAnsi="Times"/>
          <w:i/>
        </w:rPr>
        <w:t xml:space="preserve">Paganism and Christianity: 100 – 435 C. E.; A sourcebook. </w:t>
      </w:r>
      <w:r>
        <w:rPr>
          <w:rFonts w:ascii="Times" w:hAnsi="Times"/>
        </w:rPr>
        <w:t xml:space="preserve">Minneapolis: Fortress Press. </w:t>
      </w:r>
    </w:p>
    <w:p w14:paraId="1D3C6D0A" w14:textId="77777777" w:rsidR="001C5958" w:rsidRDefault="001C5958" w:rsidP="00CA4E35">
      <w:pPr>
        <w:spacing w:line="480" w:lineRule="auto"/>
        <w:rPr>
          <w:rFonts w:ascii="Times" w:hAnsi="Times"/>
        </w:rPr>
      </w:pPr>
      <w:r>
        <w:rPr>
          <w:rFonts w:ascii="Times" w:hAnsi="Times"/>
        </w:rPr>
        <w:t xml:space="preserve">Lawler. A. 2007. ‘First Churches of the Jesus Cult’. </w:t>
      </w:r>
      <w:r>
        <w:rPr>
          <w:rFonts w:ascii="Times" w:hAnsi="Times"/>
          <w:i/>
        </w:rPr>
        <w:t xml:space="preserve">Archaeology, </w:t>
      </w:r>
      <w:r>
        <w:rPr>
          <w:rFonts w:ascii="Times" w:hAnsi="Times"/>
        </w:rPr>
        <w:t xml:space="preserve">60, 5, Sept/Oct. 56 – 51. </w:t>
      </w:r>
    </w:p>
    <w:p w14:paraId="322FE5E3" w14:textId="77777777" w:rsidR="001C5958" w:rsidRPr="00C44F2B" w:rsidRDefault="001C5958" w:rsidP="00CA4E35">
      <w:pPr>
        <w:spacing w:line="480" w:lineRule="auto"/>
        <w:rPr>
          <w:rFonts w:ascii="Times" w:hAnsi="Times"/>
        </w:rPr>
      </w:pPr>
      <w:r>
        <w:rPr>
          <w:rFonts w:ascii="Times" w:hAnsi="Times"/>
        </w:rPr>
        <w:t xml:space="preserve">Lee. A. D. 2000. </w:t>
      </w:r>
      <w:r>
        <w:rPr>
          <w:rFonts w:ascii="Times" w:hAnsi="Times"/>
          <w:i/>
        </w:rPr>
        <w:t xml:space="preserve">Pagans and Christians in late antiquity: a sourcebook. </w:t>
      </w:r>
      <w:r>
        <w:rPr>
          <w:rFonts w:ascii="Times" w:hAnsi="Times"/>
        </w:rPr>
        <w:t>London: Routledge.</w:t>
      </w:r>
    </w:p>
    <w:p w14:paraId="7292F35A" w14:textId="77777777" w:rsidR="001C5958" w:rsidRDefault="001C5958" w:rsidP="00CA4E35">
      <w:pPr>
        <w:spacing w:line="480" w:lineRule="auto"/>
        <w:rPr>
          <w:rFonts w:ascii="Times" w:hAnsi="Times"/>
        </w:rPr>
      </w:pPr>
      <w:r>
        <w:rPr>
          <w:rFonts w:ascii="Times" w:hAnsi="Times"/>
        </w:rPr>
        <w:t xml:space="preserve">MacCulloch, D. 2009. </w:t>
      </w:r>
      <w:r>
        <w:rPr>
          <w:rFonts w:ascii="Times" w:hAnsi="Times"/>
          <w:i/>
        </w:rPr>
        <w:t xml:space="preserve">A History of Christianity. The First Three Thousand Years. </w:t>
      </w:r>
      <w:r>
        <w:rPr>
          <w:rFonts w:ascii="Times" w:hAnsi="Times"/>
        </w:rPr>
        <w:t xml:space="preserve">London: Penguin Books Ltd. </w:t>
      </w:r>
    </w:p>
    <w:p w14:paraId="0A8EC540" w14:textId="77777777" w:rsidR="001C5958" w:rsidRDefault="001C5958" w:rsidP="00CA4E35">
      <w:pPr>
        <w:spacing w:line="480" w:lineRule="auto"/>
        <w:rPr>
          <w:rFonts w:ascii="Times" w:hAnsi="Times"/>
        </w:rPr>
      </w:pPr>
      <w:r>
        <w:rPr>
          <w:rFonts w:ascii="Times" w:hAnsi="Times"/>
        </w:rPr>
        <w:t xml:space="preserve">MacMullen, R. 2014. ‘Religious Toleration around the year 313’, </w:t>
      </w:r>
      <w:r>
        <w:rPr>
          <w:rFonts w:ascii="Times" w:hAnsi="Times"/>
          <w:i/>
        </w:rPr>
        <w:t xml:space="preserve">Journal of Early Christian Studies. </w:t>
      </w:r>
      <w:r>
        <w:rPr>
          <w:rFonts w:ascii="Times" w:hAnsi="Times"/>
        </w:rPr>
        <w:t xml:space="preserve">22, 4, Winter, 499 – 517. </w:t>
      </w:r>
    </w:p>
    <w:p w14:paraId="2231DDFA" w14:textId="77777777" w:rsidR="001C5958" w:rsidRPr="00F7329A" w:rsidRDefault="001C5958" w:rsidP="00CA4E35">
      <w:pPr>
        <w:spacing w:line="480" w:lineRule="auto"/>
        <w:rPr>
          <w:rFonts w:ascii="Times" w:hAnsi="Times"/>
        </w:rPr>
      </w:pPr>
      <w:r>
        <w:rPr>
          <w:rFonts w:ascii="Times" w:hAnsi="Times"/>
        </w:rPr>
        <w:t xml:space="preserve">McGiffert, A. C. 1909. ‘The Influence of Christianity upon the Roman Empire’, </w:t>
      </w:r>
      <w:r>
        <w:rPr>
          <w:rFonts w:ascii="Times" w:hAnsi="Times"/>
          <w:i/>
        </w:rPr>
        <w:t xml:space="preserve">The Harvard Theological Review, </w:t>
      </w:r>
      <w:r>
        <w:rPr>
          <w:rFonts w:ascii="Times" w:hAnsi="Times"/>
        </w:rPr>
        <w:t xml:space="preserve">2, 1, Jan, 28 – 49. </w:t>
      </w:r>
    </w:p>
    <w:p w14:paraId="6E1D7C5C" w14:textId="77777777" w:rsidR="001C5958" w:rsidRPr="00D5387F" w:rsidRDefault="001C5958" w:rsidP="00CA4E35">
      <w:pPr>
        <w:spacing w:line="480" w:lineRule="auto"/>
        <w:rPr>
          <w:rFonts w:ascii="Times" w:hAnsi="Times"/>
        </w:rPr>
      </w:pPr>
      <w:r>
        <w:rPr>
          <w:rFonts w:ascii="Times" w:hAnsi="Times"/>
        </w:rPr>
        <w:t xml:space="preserve">Millman, H. H. 1875. </w:t>
      </w:r>
      <w:r>
        <w:rPr>
          <w:rFonts w:ascii="Times" w:hAnsi="Times"/>
          <w:i/>
        </w:rPr>
        <w:t xml:space="preserve">The history of Christianity: from the birth of Christ to the abolition of Paganism in the Roman Empire. </w:t>
      </w:r>
      <w:r>
        <w:rPr>
          <w:rFonts w:ascii="Times" w:hAnsi="Times"/>
        </w:rPr>
        <w:t xml:space="preserve">London: John Murray. </w:t>
      </w:r>
    </w:p>
    <w:p w14:paraId="7C38CCA1" w14:textId="77777777" w:rsidR="001C5958" w:rsidRDefault="001C5958" w:rsidP="00CA4E35">
      <w:pPr>
        <w:spacing w:line="480" w:lineRule="auto"/>
        <w:rPr>
          <w:rFonts w:ascii="Times" w:hAnsi="Times"/>
          <w:i/>
        </w:rPr>
      </w:pPr>
      <w:r>
        <w:rPr>
          <w:rFonts w:ascii="Times" w:hAnsi="Times"/>
        </w:rPr>
        <w:t xml:space="preserve">Mosheim, J. L and Vidal, R. S. 1813. </w:t>
      </w:r>
      <w:r>
        <w:rPr>
          <w:rFonts w:ascii="Times" w:hAnsi="Times"/>
          <w:i/>
        </w:rPr>
        <w:t xml:space="preserve">Commentaries on the affairs on the Christians before the time of Constantine the Great. </w:t>
      </w:r>
      <w:r>
        <w:rPr>
          <w:rFonts w:ascii="Times" w:hAnsi="Times"/>
        </w:rPr>
        <w:t xml:space="preserve">London: Printed for T. Cadell and W. Davies. </w:t>
      </w:r>
      <w:r>
        <w:rPr>
          <w:rFonts w:ascii="Times" w:hAnsi="Times"/>
          <w:i/>
        </w:rPr>
        <w:t xml:space="preserve"> </w:t>
      </w:r>
    </w:p>
    <w:p w14:paraId="2A0F3C64" w14:textId="77777777" w:rsidR="001C5958" w:rsidRPr="0052544A" w:rsidRDefault="001C5958" w:rsidP="00CA4E35">
      <w:pPr>
        <w:spacing w:line="480" w:lineRule="auto"/>
        <w:rPr>
          <w:rFonts w:ascii="Times" w:hAnsi="Times"/>
        </w:rPr>
      </w:pPr>
      <w:r>
        <w:rPr>
          <w:rFonts w:ascii="Times" w:hAnsi="Times"/>
        </w:rPr>
        <w:t xml:space="preserve">Novak Jr., R. M. 2001. </w:t>
      </w:r>
      <w:r>
        <w:rPr>
          <w:rFonts w:ascii="Times" w:hAnsi="Times"/>
          <w:i/>
        </w:rPr>
        <w:t xml:space="preserve">Christianity and the Roman Empire. Background Texts. </w:t>
      </w:r>
      <w:r>
        <w:rPr>
          <w:rFonts w:ascii="Times" w:hAnsi="Times"/>
        </w:rPr>
        <w:t xml:space="preserve">Harrisburg, Pennsylvania: Trinity Press International. </w:t>
      </w:r>
    </w:p>
    <w:p w14:paraId="258CA491" w14:textId="77777777" w:rsidR="001C5958" w:rsidRDefault="001C5958" w:rsidP="00CA4E35">
      <w:pPr>
        <w:spacing w:line="480" w:lineRule="auto"/>
        <w:rPr>
          <w:rFonts w:ascii="Times" w:hAnsi="Times"/>
        </w:rPr>
      </w:pPr>
      <w:r>
        <w:rPr>
          <w:rFonts w:ascii="Times" w:hAnsi="Times"/>
        </w:rPr>
        <w:t xml:space="preserve">Renee, M. (eds.).2016.  </w:t>
      </w:r>
      <w:r>
        <w:rPr>
          <w:rFonts w:ascii="Times" w:hAnsi="Times"/>
          <w:i/>
        </w:rPr>
        <w:t xml:space="preserve">Pagans and Christians in Late Antique Rome: Conflict, Competition, and coexistence in the Fourth Century. </w:t>
      </w:r>
      <w:r>
        <w:rPr>
          <w:rFonts w:ascii="Times" w:hAnsi="Times"/>
        </w:rPr>
        <w:t>Cambridge: Cambridge University Press.</w:t>
      </w:r>
    </w:p>
    <w:p w14:paraId="1F921928" w14:textId="77777777" w:rsidR="001C5958" w:rsidRPr="00351A2A" w:rsidRDefault="001C5958" w:rsidP="00CA4E35">
      <w:pPr>
        <w:spacing w:line="480" w:lineRule="auto"/>
        <w:rPr>
          <w:rFonts w:ascii="Times" w:hAnsi="Times"/>
        </w:rPr>
      </w:pPr>
      <w:r>
        <w:rPr>
          <w:rFonts w:ascii="Times" w:hAnsi="Times"/>
        </w:rPr>
        <w:t xml:space="preserve">Rives, J. B. 2007. </w:t>
      </w:r>
      <w:r>
        <w:rPr>
          <w:rFonts w:ascii="Times" w:hAnsi="Times"/>
          <w:i/>
        </w:rPr>
        <w:t xml:space="preserve">Religion in the Roman Empire. </w:t>
      </w:r>
      <w:r>
        <w:rPr>
          <w:rFonts w:ascii="Times" w:hAnsi="Times"/>
        </w:rPr>
        <w:t xml:space="preserve">Oxford: Blackwell. </w:t>
      </w:r>
    </w:p>
    <w:p w14:paraId="42DBDC23" w14:textId="77777777" w:rsidR="001C5958" w:rsidRDefault="001C5958" w:rsidP="00CA4E35">
      <w:pPr>
        <w:spacing w:line="480" w:lineRule="auto"/>
        <w:rPr>
          <w:rFonts w:ascii="Times" w:hAnsi="Times"/>
        </w:rPr>
      </w:pPr>
      <w:r>
        <w:rPr>
          <w:rFonts w:ascii="Times" w:hAnsi="Times"/>
        </w:rPr>
        <w:t xml:space="preserve">Søby Christensen, A. 1980. </w:t>
      </w:r>
      <w:r>
        <w:rPr>
          <w:rFonts w:ascii="Times" w:hAnsi="Times"/>
          <w:i/>
        </w:rPr>
        <w:t xml:space="preserve">Lactantius the historian: an analysis of the De Mortibus Persecutorum. </w:t>
      </w:r>
      <w:r>
        <w:rPr>
          <w:rFonts w:ascii="Times" w:hAnsi="Times"/>
        </w:rPr>
        <w:t>Copenhagen: Museum Tusculanum Press.</w:t>
      </w:r>
    </w:p>
    <w:p w14:paraId="079904EF" w14:textId="77777777" w:rsidR="001C5958" w:rsidRDefault="001C5958" w:rsidP="00CA4E35">
      <w:pPr>
        <w:spacing w:line="480" w:lineRule="auto"/>
        <w:rPr>
          <w:rFonts w:ascii="Times" w:hAnsi="Times"/>
        </w:rPr>
      </w:pPr>
      <w:r>
        <w:rPr>
          <w:rFonts w:ascii="Times" w:hAnsi="Times"/>
        </w:rPr>
        <w:t xml:space="preserve">Stark, R. 1996. </w:t>
      </w:r>
      <w:r>
        <w:rPr>
          <w:rFonts w:ascii="Times" w:hAnsi="Times"/>
          <w:i/>
        </w:rPr>
        <w:t xml:space="preserve">The Rise of Christianity. How the Obscure, Marginal Jesus Movement Became the Dominant Force in the Western World in a Few Centuries. </w:t>
      </w:r>
      <w:r>
        <w:rPr>
          <w:rFonts w:ascii="Times" w:hAnsi="Times"/>
        </w:rPr>
        <w:t>Princeton: Princeton University Press.</w:t>
      </w:r>
    </w:p>
    <w:p w14:paraId="145EEC9D" w14:textId="77777777" w:rsidR="001C5958" w:rsidRDefault="001C5958" w:rsidP="00CA4E35">
      <w:pPr>
        <w:spacing w:line="480" w:lineRule="auto"/>
        <w:rPr>
          <w:rFonts w:ascii="Times" w:hAnsi="Times"/>
        </w:rPr>
      </w:pPr>
      <w:r>
        <w:rPr>
          <w:rFonts w:ascii="Times" w:hAnsi="Times"/>
        </w:rPr>
        <w:t xml:space="preserve">Stead, F. H. 1924. </w:t>
      </w:r>
      <w:r>
        <w:rPr>
          <w:rFonts w:ascii="Times" w:hAnsi="Times"/>
          <w:i/>
        </w:rPr>
        <w:t xml:space="preserve">The story of social Christianity. </w:t>
      </w:r>
      <w:r>
        <w:rPr>
          <w:rFonts w:ascii="Times" w:hAnsi="Times"/>
        </w:rPr>
        <w:t xml:space="preserve">London: James Clack and Co., Limited. </w:t>
      </w:r>
    </w:p>
    <w:p w14:paraId="18A807D2" w14:textId="77777777" w:rsidR="001C5958" w:rsidRPr="003374A9" w:rsidRDefault="001C5958" w:rsidP="00CA4E35">
      <w:pPr>
        <w:spacing w:line="480" w:lineRule="auto"/>
        <w:rPr>
          <w:rFonts w:ascii="Times" w:hAnsi="Times"/>
        </w:rPr>
      </w:pPr>
      <w:r>
        <w:rPr>
          <w:rFonts w:ascii="Times" w:hAnsi="Times"/>
        </w:rPr>
        <w:t xml:space="preserve">Várhelyi, Z. 2010. </w:t>
      </w:r>
      <w:r>
        <w:rPr>
          <w:rFonts w:ascii="Times" w:hAnsi="Times"/>
          <w:i/>
        </w:rPr>
        <w:t xml:space="preserve">The Religion of the Senators in the Roman Empire. Power and Beyond. </w:t>
      </w:r>
      <w:r>
        <w:rPr>
          <w:rFonts w:ascii="Times" w:hAnsi="Times"/>
        </w:rPr>
        <w:t>Cambridge: Cambridge University Press.</w:t>
      </w:r>
    </w:p>
    <w:p w14:paraId="0140D364" w14:textId="77777777" w:rsidR="001C5958" w:rsidRDefault="001C5958" w:rsidP="00CA4E35">
      <w:pPr>
        <w:spacing w:line="480" w:lineRule="auto"/>
        <w:rPr>
          <w:rFonts w:ascii="Times" w:hAnsi="Times"/>
        </w:rPr>
      </w:pPr>
      <w:r>
        <w:rPr>
          <w:rFonts w:ascii="Times" w:hAnsi="Times"/>
        </w:rPr>
        <w:t xml:space="preserve">Warrior. V. M. 2002. </w:t>
      </w:r>
      <w:r>
        <w:rPr>
          <w:rFonts w:ascii="Times" w:hAnsi="Times"/>
          <w:i/>
        </w:rPr>
        <w:t xml:space="preserve">Roman Religion: a sourcebook. </w:t>
      </w:r>
      <w:r>
        <w:rPr>
          <w:rFonts w:ascii="Times" w:hAnsi="Times"/>
        </w:rPr>
        <w:t xml:space="preserve">Newburyport, MA: Focus Pub./ R. Pullins Co. </w:t>
      </w:r>
    </w:p>
    <w:sectPr w:rsidR="001C5958" w:rsidSect="00546930">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D6712C" w14:textId="77777777" w:rsidR="00E13AEB" w:rsidRDefault="00E13AEB" w:rsidP="00A341CF">
      <w:r>
        <w:separator/>
      </w:r>
    </w:p>
  </w:endnote>
  <w:endnote w:type="continuationSeparator" w:id="0">
    <w:p w14:paraId="722D120E" w14:textId="77777777" w:rsidR="00E13AEB" w:rsidRDefault="00E13AEB" w:rsidP="00A341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E1B07B" w14:textId="77777777" w:rsidR="00B112BC" w:rsidRDefault="00B112BC" w:rsidP="001A159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4CF88CF" w14:textId="77777777" w:rsidR="00B112BC" w:rsidRDefault="00B112B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3C6567" w14:textId="77777777" w:rsidR="00B112BC" w:rsidRPr="00B112BC" w:rsidRDefault="00B112BC" w:rsidP="001A159E">
    <w:pPr>
      <w:pStyle w:val="Footer"/>
      <w:framePr w:wrap="none" w:vAnchor="text" w:hAnchor="margin" w:xAlign="center" w:y="1"/>
      <w:rPr>
        <w:rStyle w:val="PageNumber"/>
        <w:rFonts w:ascii="Times" w:hAnsi="Times"/>
      </w:rPr>
    </w:pPr>
    <w:r w:rsidRPr="00B112BC">
      <w:rPr>
        <w:rStyle w:val="PageNumber"/>
        <w:rFonts w:ascii="Times" w:hAnsi="Times"/>
      </w:rPr>
      <w:fldChar w:fldCharType="begin"/>
    </w:r>
    <w:r w:rsidRPr="00B112BC">
      <w:rPr>
        <w:rStyle w:val="PageNumber"/>
        <w:rFonts w:ascii="Times" w:hAnsi="Times"/>
      </w:rPr>
      <w:instrText xml:space="preserve">PAGE  </w:instrText>
    </w:r>
    <w:r w:rsidRPr="00B112BC">
      <w:rPr>
        <w:rStyle w:val="PageNumber"/>
        <w:rFonts w:ascii="Times" w:hAnsi="Times"/>
      </w:rPr>
      <w:fldChar w:fldCharType="separate"/>
    </w:r>
    <w:r w:rsidR="00E13AEB">
      <w:rPr>
        <w:rStyle w:val="PageNumber"/>
        <w:rFonts w:ascii="Times" w:hAnsi="Times"/>
        <w:noProof/>
      </w:rPr>
      <w:t>1</w:t>
    </w:r>
    <w:r w:rsidRPr="00B112BC">
      <w:rPr>
        <w:rStyle w:val="PageNumber"/>
        <w:rFonts w:ascii="Times" w:hAnsi="Times"/>
      </w:rPr>
      <w:fldChar w:fldCharType="end"/>
    </w:r>
  </w:p>
  <w:p w14:paraId="693799E7" w14:textId="77777777" w:rsidR="00B112BC" w:rsidRDefault="00B112B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AA4BBC" w14:textId="77777777" w:rsidR="00E13AEB" w:rsidRDefault="00E13AEB" w:rsidP="00A341CF">
      <w:r>
        <w:separator/>
      </w:r>
    </w:p>
  </w:footnote>
  <w:footnote w:type="continuationSeparator" w:id="0">
    <w:p w14:paraId="042EDAC1" w14:textId="77777777" w:rsidR="00E13AEB" w:rsidRDefault="00E13AEB" w:rsidP="00A341C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70D64F" w14:textId="77777777" w:rsidR="00A341CF" w:rsidRPr="00A341CF" w:rsidRDefault="00A341CF">
    <w:pPr>
      <w:pStyle w:val="Header"/>
      <w:rPr>
        <w:rFonts w:ascii="Times" w:hAnsi="Times"/>
      </w:rPr>
    </w:pPr>
    <w:r w:rsidRPr="00A341CF">
      <w:rPr>
        <w:rFonts w:ascii="Times" w:hAnsi="Times"/>
      </w:rPr>
      <w:t>Hannah Kozdoj - 1502320</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78925B7"/>
    <w:multiLevelType w:val="hybridMultilevel"/>
    <w:tmpl w:val="4FE0C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41CF"/>
    <w:rsid w:val="00014E7E"/>
    <w:rsid w:val="00045489"/>
    <w:rsid w:val="00050D93"/>
    <w:rsid w:val="00051447"/>
    <w:rsid w:val="00067CBB"/>
    <w:rsid w:val="00080397"/>
    <w:rsid w:val="000A4217"/>
    <w:rsid w:val="000B23CB"/>
    <w:rsid w:val="000B498D"/>
    <w:rsid w:val="000C32CE"/>
    <w:rsid w:val="001158E4"/>
    <w:rsid w:val="00120F4D"/>
    <w:rsid w:val="0012790B"/>
    <w:rsid w:val="00132A6F"/>
    <w:rsid w:val="0015518F"/>
    <w:rsid w:val="001A159E"/>
    <w:rsid w:val="001B064B"/>
    <w:rsid w:val="001C4C94"/>
    <w:rsid w:val="001C5958"/>
    <w:rsid w:val="001F7680"/>
    <w:rsid w:val="00205133"/>
    <w:rsid w:val="00236F89"/>
    <w:rsid w:val="00244BCA"/>
    <w:rsid w:val="00247D41"/>
    <w:rsid w:val="0026123F"/>
    <w:rsid w:val="002C790C"/>
    <w:rsid w:val="002E1A1D"/>
    <w:rsid w:val="00304F36"/>
    <w:rsid w:val="003124BA"/>
    <w:rsid w:val="00313822"/>
    <w:rsid w:val="003374A9"/>
    <w:rsid w:val="00343C84"/>
    <w:rsid w:val="0034520C"/>
    <w:rsid w:val="00347FB7"/>
    <w:rsid w:val="00351A2A"/>
    <w:rsid w:val="00351B04"/>
    <w:rsid w:val="00353B68"/>
    <w:rsid w:val="00366F7F"/>
    <w:rsid w:val="00381D67"/>
    <w:rsid w:val="00394216"/>
    <w:rsid w:val="003A6721"/>
    <w:rsid w:val="003B063C"/>
    <w:rsid w:val="003B4CAC"/>
    <w:rsid w:val="003C0759"/>
    <w:rsid w:val="003C4819"/>
    <w:rsid w:val="003F3E45"/>
    <w:rsid w:val="003F5970"/>
    <w:rsid w:val="00400225"/>
    <w:rsid w:val="00411056"/>
    <w:rsid w:val="00434B89"/>
    <w:rsid w:val="004665C1"/>
    <w:rsid w:val="00473E5D"/>
    <w:rsid w:val="00474DA4"/>
    <w:rsid w:val="004A3812"/>
    <w:rsid w:val="004C2751"/>
    <w:rsid w:val="004C65AE"/>
    <w:rsid w:val="004D0697"/>
    <w:rsid w:val="004D4C9B"/>
    <w:rsid w:val="004D632B"/>
    <w:rsid w:val="004F2B2E"/>
    <w:rsid w:val="00500CED"/>
    <w:rsid w:val="00510579"/>
    <w:rsid w:val="0052544A"/>
    <w:rsid w:val="00530EA3"/>
    <w:rsid w:val="00535020"/>
    <w:rsid w:val="00546930"/>
    <w:rsid w:val="00557A5E"/>
    <w:rsid w:val="00577D56"/>
    <w:rsid w:val="0059655D"/>
    <w:rsid w:val="00597A06"/>
    <w:rsid w:val="005B3146"/>
    <w:rsid w:val="005C3D6D"/>
    <w:rsid w:val="005D5E3B"/>
    <w:rsid w:val="006434BC"/>
    <w:rsid w:val="00644238"/>
    <w:rsid w:val="006548B3"/>
    <w:rsid w:val="00663CF0"/>
    <w:rsid w:val="00672224"/>
    <w:rsid w:val="00693C26"/>
    <w:rsid w:val="006C3918"/>
    <w:rsid w:val="006F4EC3"/>
    <w:rsid w:val="007018BD"/>
    <w:rsid w:val="00704527"/>
    <w:rsid w:val="007178C2"/>
    <w:rsid w:val="007350BE"/>
    <w:rsid w:val="007520DF"/>
    <w:rsid w:val="00762E03"/>
    <w:rsid w:val="00773F71"/>
    <w:rsid w:val="00775C3B"/>
    <w:rsid w:val="0077741B"/>
    <w:rsid w:val="007826A8"/>
    <w:rsid w:val="00796022"/>
    <w:rsid w:val="007A3073"/>
    <w:rsid w:val="007C41B7"/>
    <w:rsid w:val="007E5CD7"/>
    <w:rsid w:val="00855E6B"/>
    <w:rsid w:val="008A4FCC"/>
    <w:rsid w:val="008B3C1D"/>
    <w:rsid w:val="008E68CB"/>
    <w:rsid w:val="00911397"/>
    <w:rsid w:val="00911FCC"/>
    <w:rsid w:val="00912DFD"/>
    <w:rsid w:val="00935997"/>
    <w:rsid w:val="00940F71"/>
    <w:rsid w:val="009412B3"/>
    <w:rsid w:val="00964043"/>
    <w:rsid w:val="009B7CC8"/>
    <w:rsid w:val="009C5986"/>
    <w:rsid w:val="009D1163"/>
    <w:rsid w:val="00A07152"/>
    <w:rsid w:val="00A16173"/>
    <w:rsid w:val="00A3221A"/>
    <w:rsid w:val="00A341CF"/>
    <w:rsid w:val="00A35DFC"/>
    <w:rsid w:val="00A40D03"/>
    <w:rsid w:val="00A920E3"/>
    <w:rsid w:val="00A97984"/>
    <w:rsid w:val="00A97F7B"/>
    <w:rsid w:val="00AC7A9A"/>
    <w:rsid w:val="00AD2296"/>
    <w:rsid w:val="00AF390A"/>
    <w:rsid w:val="00AF42DE"/>
    <w:rsid w:val="00B01B4D"/>
    <w:rsid w:val="00B0303F"/>
    <w:rsid w:val="00B112BC"/>
    <w:rsid w:val="00B273C3"/>
    <w:rsid w:val="00B440CE"/>
    <w:rsid w:val="00B50D2D"/>
    <w:rsid w:val="00B53A16"/>
    <w:rsid w:val="00BA0209"/>
    <w:rsid w:val="00BB1E57"/>
    <w:rsid w:val="00BE370E"/>
    <w:rsid w:val="00BF14FA"/>
    <w:rsid w:val="00BF533B"/>
    <w:rsid w:val="00C00D89"/>
    <w:rsid w:val="00C16EDC"/>
    <w:rsid w:val="00C20387"/>
    <w:rsid w:val="00C44F2B"/>
    <w:rsid w:val="00C739F1"/>
    <w:rsid w:val="00CA4E35"/>
    <w:rsid w:val="00CA7DDD"/>
    <w:rsid w:val="00CC3619"/>
    <w:rsid w:val="00D15CD0"/>
    <w:rsid w:val="00D169C9"/>
    <w:rsid w:val="00D32070"/>
    <w:rsid w:val="00D503B3"/>
    <w:rsid w:val="00D516DA"/>
    <w:rsid w:val="00D5387F"/>
    <w:rsid w:val="00D8689F"/>
    <w:rsid w:val="00DA0C43"/>
    <w:rsid w:val="00DA4962"/>
    <w:rsid w:val="00DC6EBA"/>
    <w:rsid w:val="00DD10E0"/>
    <w:rsid w:val="00DF7526"/>
    <w:rsid w:val="00E07524"/>
    <w:rsid w:val="00E12583"/>
    <w:rsid w:val="00E13AEB"/>
    <w:rsid w:val="00E21C51"/>
    <w:rsid w:val="00E23CA0"/>
    <w:rsid w:val="00E23D50"/>
    <w:rsid w:val="00E30085"/>
    <w:rsid w:val="00E37AD2"/>
    <w:rsid w:val="00E7434F"/>
    <w:rsid w:val="00ED16A7"/>
    <w:rsid w:val="00EE7BEA"/>
    <w:rsid w:val="00F342C4"/>
    <w:rsid w:val="00F40C77"/>
    <w:rsid w:val="00F453DC"/>
    <w:rsid w:val="00F5428C"/>
    <w:rsid w:val="00F54DF3"/>
    <w:rsid w:val="00F67E26"/>
    <w:rsid w:val="00F7329A"/>
    <w:rsid w:val="00F9300A"/>
    <w:rsid w:val="00FC30FC"/>
    <w:rsid w:val="00FC3B36"/>
    <w:rsid w:val="00FE791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B93C62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41CF"/>
    <w:pPr>
      <w:tabs>
        <w:tab w:val="center" w:pos="4513"/>
        <w:tab w:val="right" w:pos="9026"/>
      </w:tabs>
    </w:pPr>
  </w:style>
  <w:style w:type="character" w:customStyle="1" w:styleId="HeaderChar">
    <w:name w:val="Header Char"/>
    <w:basedOn w:val="DefaultParagraphFont"/>
    <w:link w:val="Header"/>
    <w:uiPriority w:val="99"/>
    <w:rsid w:val="00A341CF"/>
  </w:style>
  <w:style w:type="paragraph" w:styleId="Footer">
    <w:name w:val="footer"/>
    <w:basedOn w:val="Normal"/>
    <w:link w:val="FooterChar"/>
    <w:uiPriority w:val="99"/>
    <w:unhideWhenUsed/>
    <w:rsid w:val="00A341CF"/>
    <w:pPr>
      <w:tabs>
        <w:tab w:val="center" w:pos="4513"/>
        <w:tab w:val="right" w:pos="9026"/>
      </w:tabs>
    </w:pPr>
  </w:style>
  <w:style w:type="character" w:customStyle="1" w:styleId="FooterChar">
    <w:name w:val="Footer Char"/>
    <w:basedOn w:val="DefaultParagraphFont"/>
    <w:link w:val="Footer"/>
    <w:uiPriority w:val="99"/>
    <w:rsid w:val="00A341CF"/>
  </w:style>
  <w:style w:type="character" w:styleId="PageNumber">
    <w:name w:val="page number"/>
    <w:basedOn w:val="DefaultParagraphFont"/>
    <w:uiPriority w:val="99"/>
    <w:semiHidden/>
    <w:unhideWhenUsed/>
    <w:rsid w:val="00B112BC"/>
  </w:style>
  <w:style w:type="paragraph" w:styleId="ListParagraph">
    <w:name w:val="List Paragraph"/>
    <w:basedOn w:val="Normal"/>
    <w:uiPriority w:val="34"/>
    <w:qFormat/>
    <w:rsid w:val="00F40C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8</Pages>
  <Words>1648</Words>
  <Characters>9395</Characters>
  <Application>Microsoft Macintosh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11021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Kozdoj</dc:creator>
  <cp:keywords/>
  <dc:description/>
  <cp:lastModifiedBy>Hannah Kozdoj</cp:lastModifiedBy>
  <cp:revision>115</cp:revision>
  <dcterms:created xsi:type="dcterms:W3CDTF">2017-10-25T13:39:00Z</dcterms:created>
  <dcterms:modified xsi:type="dcterms:W3CDTF">2017-11-17T13:34:00Z</dcterms:modified>
</cp:coreProperties>
</file>