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bidi w:val="0"/>
        <w:jc w:val="left"/>
      </w:pP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"https://fanyi.baidu.com/?aldtype=16047" \l "##" \o "清空" </w:instrText>
      </w:r>
      <w:r>
        <w:rPr>
          <w:rFonts w:ascii="宋体" w:hAnsi="宋体" w:eastAsia="宋体" w:cs="宋体"/>
          <w:kern w:val="0"/>
          <w:sz w:val="24"/>
          <w:szCs w:val="24"/>
          <w:lang w:val="en-US" w:eastAsia="zh-CN" w:bidi="ar"/>
        </w:rPr>
        <w:fldChar w:fldCharType="separate"/>
      </w:r>
      <w:r>
        <w:rPr>
          <w:rFonts w:ascii="宋体" w:hAnsi="宋体" w:eastAsia="宋体" w:cs="宋体"/>
          <w:kern w:val="0"/>
          <w:sz w:val="24"/>
          <w:szCs w:val="24"/>
          <w:lang w:val="en-US" w:eastAsia="zh-CN" w:bidi="ar"/>
        </w:rPr>
        <w:fldChar w:fldCharType="end"/>
      </w:r>
    </w:p>
    <w:p>
      <w:pPr>
        <w:keepNext w:val="0"/>
        <w:keepLines w:val="0"/>
        <w:widowControl/>
        <w:suppressLineNumbers w:val="0"/>
        <w:pBdr>
          <w:bottom w:val="none" w:color="auto" w:sz="0" w:space="0"/>
        </w:pBdr>
        <w:bidi w:val="0"/>
        <w:jc w:val="center"/>
        <w:rPr>
          <w:rFonts w:hint="default" w:ascii="Times New Roman" w:hAnsi="Times New Roman" w:eastAsia="宋体" w:cs="Times New Roman"/>
          <w:b/>
          <w:bCs/>
          <w:kern w:val="0"/>
          <w:sz w:val="36"/>
          <w:szCs w:val="36"/>
          <w:lang w:val="en-US" w:eastAsia="zh-CN" w:bidi="ar"/>
        </w:rPr>
      </w:pPr>
      <w:r>
        <w:rPr>
          <w:rFonts w:hint="default" w:ascii="Times New Roman" w:hAnsi="Times New Roman" w:eastAsia="宋体" w:cs="Times New Roman"/>
          <w:b/>
          <w:bCs/>
          <w:kern w:val="0"/>
          <w:sz w:val="36"/>
          <w:szCs w:val="36"/>
          <w:lang w:val="en-US" w:eastAsia="zh-CN" w:bidi="ar"/>
        </w:rPr>
        <w:t xml:space="preserve">Architecture and </w:t>
      </w:r>
      <w:r>
        <w:rPr>
          <w:rFonts w:hint="eastAsia" w:ascii="Times New Roman" w:hAnsi="Times New Roman" w:eastAsia="宋体" w:cs="Times New Roman"/>
          <w:b/>
          <w:bCs/>
          <w:kern w:val="0"/>
          <w:sz w:val="36"/>
          <w:szCs w:val="36"/>
          <w:lang w:val="en-US" w:eastAsia="zh-CN" w:bidi="ar"/>
        </w:rPr>
        <w:t>F</w:t>
      </w:r>
      <w:r>
        <w:rPr>
          <w:rFonts w:hint="default" w:ascii="Times New Roman" w:hAnsi="Times New Roman" w:eastAsia="宋体" w:cs="Times New Roman"/>
          <w:b/>
          <w:bCs/>
          <w:kern w:val="0"/>
          <w:sz w:val="36"/>
          <w:szCs w:val="36"/>
          <w:lang w:val="en-US" w:eastAsia="zh-CN" w:bidi="ar"/>
        </w:rPr>
        <w:t xml:space="preserve">unction </w:t>
      </w:r>
      <w:r>
        <w:rPr>
          <w:rFonts w:hint="eastAsia" w:ascii="Times New Roman" w:hAnsi="Times New Roman" w:eastAsia="宋体" w:cs="Times New Roman"/>
          <w:b/>
          <w:bCs/>
          <w:kern w:val="0"/>
          <w:sz w:val="36"/>
          <w:szCs w:val="36"/>
          <w:lang w:val="en-US" w:eastAsia="zh-CN" w:bidi="ar"/>
        </w:rPr>
        <w:t>D</w:t>
      </w:r>
      <w:r>
        <w:rPr>
          <w:rFonts w:hint="default" w:ascii="Times New Roman" w:hAnsi="Times New Roman" w:eastAsia="宋体" w:cs="Times New Roman"/>
          <w:b/>
          <w:bCs/>
          <w:kern w:val="0"/>
          <w:sz w:val="36"/>
          <w:szCs w:val="36"/>
          <w:lang w:val="en-US" w:eastAsia="zh-CN" w:bidi="ar"/>
        </w:rPr>
        <w:t xml:space="preserve">esign of </w:t>
      </w:r>
      <w:r>
        <w:rPr>
          <w:rFonts w:hint="eastAsia" w:ascii="Times New Roman" w:hAnsi="Times New Roman" w:eastAsia="宋体" w:cs="Times New Roman"/>
          <w:b/>
          <w:bCs/>
          <w:kern w:val="0"/>
          <w:sz w:val="36"/>
          <w:szCs w:val="36"/>
          <w:lang w:val="en-US" w:eastAsia="zh-CN" w:bidi="ar"/>
        </w:rPr>
        <w:t>E</w:t>
      </w:r>
      <w:r>
        <w:rPr>
          <w:rFonts w:hint="default" w:ascii="Times New Roman" w:hAnsi="Times New Roman" w:eastAsia="宋体" w:cs="Times New Roman"/>
          <w:b/>
          <w:bCs/>
          <w:kern w:val="0"/>
          <w:sz w:val="36"/>
          <w:szCs w:val="36"/>
          <w:lang w:val="en-US" w:eastAsia="zh-CN" w:bidi="ar"/>
        </w:rPr>
        <w:t xml:space="preserve">nterprise </w:t>
      </w:r>
      <w:r>
        <w:rPr>
          <w:rFonts w:hint="eastAsia" w:ascii="Times New Roman" w:hAnsi="Times New Roman" w:eastAsia="宋体" w:cs="Times New Roman"/>
          <w:b/>
          <w:bCs/>
          <w:kern w:val="0"/>
          <w:sz w:val="36"/>
          <w:szCs w:val="36"/>
          <w:lang w:val="en-US" w:eastAsia="zh-CN" w:bidi="ar"/>
        </w:rPr>
        <w:t>D</w:t>
      </w:r>
      <w:r>
        <w:rPr>
          <w:rFonts w:hint="default" w:ascii="Times New Roman" w:hAnsi="Times New Roman" w:eastAsia="宋体" w:cs="Times New Roman"/>
          <w:b/>
          <w:bCs/>
          <w:kern w:val="0"/>
          <w:sz w:val="36"/>
          <w:szCs w:val="36"/>
          <w:lang w:val="en-US" w:eastAsia="zh-CN" w:bidi="ar"/>
        </w:rPr>
        <w:t xml:space="preserve">ata </w:t>
      </w:r>
      <w:r>
        <w:rPr>
          <w:rFonts w:hint="eastAsia" w:ascii="Times New Roman" w:hAnsi="Times New Roman" w:eastAsia="宋体" w:cs="Times New Roman"/>
          <w:b/>
          <w:bCs/>
          <w:kern w:val="0"/>
          <w:sz w:val="36"/>
          <w:szCs w:val="36"/>
          <w:lang w:val="en-US" w:eastAsia="zh-CN" w:bidi="ar"/>
        </w:rPr>
        <w:t>S</w:t>
      </w:r>
      <w:r>
        <w:rPr>
          <w:rFonts w:hint="default" w:ascii="Times New Roman" w:hAnsi="Times New Roman" w:eastAsia="宋体" w:cs="Times New Roman"/>
          <w:b/>
          <w:bCs/>
          <w:kern w:val="0"/>
          <w:sz w:val="36"/>
          <w:szCs w:val="36"/>
          <w:lang w:val="en-US" w:eastAsia="zh-CN" w:bidi="ar"/>
        </w:rPr>
        <w:t xml:space="preserve">ecurity </w:t>
      </w:r>
      <w:r>
        <w:rPr>
          <w:rFonts w:hint="eastAsia" w:ascii="Times New Roman" w:hAnsi="Times New Roman" w:eastAsia="宋体" w:cs="Times New Roman"/>
          <w:b/>
          <w:bCs/>
          <w:kern w:val="0"/>
          <w:sz w:val="36"/>
          <w:szCs w:val="36"/>
          <w:lang w:val="en-US" w:eastAsia="zh-CN" w:bidi="ar"/>
        </w:rPr>
        <w:t>S</w:t>
      </w:r>
      <w:r>
        <w:rPr>
          <w:rFonts w:hint="default" w:ascii="Times New Roman" w:hAnsi="Times New Roman" w:eastAsia="宋体" w:cs="Times New Roman"/>
          <w:b/>
          <w:bCs/>
          <w:kern w:val="0"/>
          <w:sz w:val="36"/>
          <w:szCs w:val="36"/>
          <w:lang w:val="en-US" w:eastAsia="zh-CN" w:bidi="ar"/>
        </w:rPr>
        <w:t xml:space="preserve">ystem </w:t>
      </w:r>
      <w:r>
        <w:rPr>
          <w:rFonts w:hint="eastAsia" w:ascii="Times New Roman" w:hAnsi="Times New Roman" w:eastAsia="宋体" w:cs="Times New Roman"/>
          <w:b/>
          <w:bCs/>
          <w:kern w:val="0"/>
          <w:sz w:val="36"/>
          <w:szCs w:val="36"/>
          <w:lang w:val="en-US" w:eastAsia="zh-CN" w:bidi="ar"/>
        </w:rPr>
        <w:t>B</w:t>
      </w:r>
      <w:r>
        <w:rPr>
          <w:rFonts w:hint="default" w:ascii="Times New Roman" w:hAnsi="Times New Roman" w:eastAsia="宋体" w:cs="Times New Roman"/>
          <w:b/>
          <w:bCs/>
          <w:kern w:val="0"/>
          <w:sz w:val="36"/>
          <w:szCs w:val="36"/>
          <w:lang w:val="en-US" w:eastAsia="zh-CN" w:bidi="ar"/>
        </w:rPr>
        <w:t xml:space="preserve">ased on COBIT </w:t>
      </w:r>
      <w:r>
        <w:rPr>
          <w:rFonts w:hint="eastAsia" w:ascii="Times New Roman" w:hAnsi="Times New Roman" w:eastAsia="宋体" w:cs="Times New Roman"/>
          <w:b/>
          <w:bCs/>
          <w:kern w:val="0"/>
          <w:sz w:val="36"/>
          <w:szCs w:val="36"/>
          <w:lang w:val="en-US" w:eastAsia="zh-CN" w:bidi="ar"/>
        </w:rPr>
        <w:t>F</w:t>
      </w:r>
      <w:r>
        <w:rPr>
          <w:rFonts w:hint="default" w:ascii="Times New Roman" w:hAnsi="Times New Roman" w:eastAsia="宋体" w:cs="Times New Roman"/>
          <w:b/>
          <w:bCs/>
          <w:kern w:val="0"/>
          <w:sz w:val="36"/>
          <w:szCs w:val="36"/>
          <w:lang w:val="en-US" w:eastAsia="zh-CN" w:bidi="ar"/>
        </w:rPr>
        <w:t>ramework</w:t>
      </w:r>
    </w:p>
    <w:p>
      <w:pPr>
        <w:keepNext w:val="0"/>
        <w:keepLines w:val="0"/>
        <w:widowControl/>
        <w:suppressLineNumbers w:val="0"/>
        <w:pBdr>
          <w:bottom w:val="none" w:color="auto" w:sz="0" w:space="0"/>
        </w:pBdr>
        <w:bidi w:val="0"/>
        <w:jc w:val="center"/>
        <w:rPr>
          <w:rFonts w:hint="default" w:ascii="Times New Roman" w:hAnsi="Times New Roman" w:eastAsia="宋体" w:cs="Times New Roman"/>
          <w:b/>
          <w:bCs/>
          <w:kern w:val="0"/>
          <w:sz w:val="36"/>
          <w:szCs w:val="36"/>
          <w:lang w:val="en-US" w:eastAsia="zh-CN" w:bidi="ar"/>
        </w:rPr>
      </w:pPr>
    </w:p>
    <w:p>
      <w:pPr>
        <w:keepNext w:val="0"/>
        <w:keepLines w:val="0"/>
        <w:widowControl/>
        <w:suppressLineNumbers w:val="0"/>
        <w:pBdr>
          <w:bottom w:val="none" w:color="auto" w:sz="0" w:space="0"/>
        </w:pBdr>
        <w:bidi w:val="0"/>
        <w:jc w:val="center"/>
        <w:rPr>
          <w:rFonts w:hint="default" w:ascii="Times New Roman" w:hAnsi="Times New Roman" w:eastAsia="宋体" w:cs="Times New Roman"/>
          <w:b/>
          <w:bCs/>
          <w:kern w:val="0"/>
          <w:sz w:val="36"/>
          <w:szCs w:val="36"/>
          <w:lang w:val="en-US" w:eastAsia="zh-CN" w:bidi="ar"/>
        </w:rPr>
      </w:pPr>
    </w:p>
    <w:p>
      <w:pPr>
        <w:keepNext w:val="0"/>
        <w:keepLines w:val="0"/>
        <w:widowControl/>
        <w:suppressLineNumbers w:val="0"/>
        <w:pBdr>
          <w:bottom w:val="none" w:color="auto" w:sz="0" w:space="0"/>
        </w:pBdr>
        <w:bidi w:val="0"/>
        <w:jc w:val="center"/>
        <w:rPr>
          <w:rFonts w:hint="default" w:ascii="Times New Roman" w:hAnsi="Times New Roman" w:cs="Times New Roman"/>
          <w:b/>
          <w:bCs/>
          <w:sz w:val="28"/>
          <w:szCs w:val="36"/>
        </w:rPr>
      </w:pPr>
      <w:r>
        <w:rPr>
          <w:rFonts w:hint="default" w:ascii="Times New Roman" w:hAnsi="Times New Roman" w:eastAsia="宋体" w:cs="Times New Roman"/>
          <w:b/>
          <w:bCs/>
          <w:kern w:val="0"/>
          <w:sz w:val="36"/>
          <w:szCs w:val="36"/>
          <w:lang w:val="en-US" w:eastAsia="zh-CN" w:bidi="ar"/>
        </w:rPr>
        <w:pict>
          <v:shape id="_x0000_i1025" o:spt="201" type="#_x0000_t201" style="height:0pt;width:0.05pt;" filled="f" coordsize="21600,21600">
            <v:path/>
            <v:fill on="f" focussize="0,0"/>
            <v:stroke/>
            <v:imagedata o:title=""/>
            <o:lock v:ext="edit" aspectratio="t"/>
            <w10:wrap type="none"/>
            <w10:anchorlock/>
          </v:shape>
        </w:pict>
      </w:r>
      <w:r>
        <w:rPr>
          <w:rFonts w:hint="default" w:ascii="Times New Roman" w:hAnsi="Times New Roman" w:eastAsia="宋体" w:cs="Times New Roman"/>
          <w:b/>
          <w:bCs/>
          <w:kern w:val="0"/>
          <w:sz w:val="36"/>
          <w:szCs w:val="36"/>
          <w:lang w:val="en-US" w:eastAsia="zh-CN" w:bidi="ar"/>
        </w:rPr>
        <w:fldChar w:fldCharType="begin"/>
      </w:r>
      <w:r>
        <w:rPr>
          <w:rFonts w:hint="default" w:ascii="Times New Roman" w:hAnsi="Times New Roman" w:eastAsia="宋体" w:cs="Times New Roman"/>
          <w:b/>
          <w:bCs/>
          <w:kern w:val="0"/>
          <w:sz w:val="36"/>
          <w:szCs w:val="36"/>
          <w:lang w:val="en-US" w:eastAsia="zh-CN" w:bidi="ar"/>
        </w:rPr>
        <w:instrText xml:space="preserve"> HYPERLINK "https://fanyi.baidu.com/?aldtype=16047" \l "##" </w:instrText>
      </w:r>
      <w:r>
        <w:rPr>
          <w:rFonts w:hint="default" w:ascii="Times New Roman" w:hAnsi="Times New Roman" w:eastAsia="宋体" w:cs="Times New Roman"/>
          <w:b/>
          <w:bCs/>
          <w:kern w:val="0"/>
          <w:sz w:val="36"/>
          <w:szCs w:val="36"/>
          <w:lang w:val="en-US" w:eastAsia="zh-CN" w:bidi="ar"/>
        </w:rPr>
        <w:fldChar w:fldCharType="separate"/>
      </w:r>
      <w:r>
        <w:rPr>
          <w:rFonts w:hint="default" w:ascii="Times New Roman" w:hAnsi="Times New Roman" w:eastAsia="宋体" w:cs="Times New Roman"/>
          <w:b/>
          <w:bCs/>
          <w:kern w:val="0"/>
          <w:sz w:val="36"/>
          <w:szCs w:val="36"/>
          <w:lang w:val="en-US" w:eastAsia="zh-CN" w:bidi="ar"/>
        </w:rPr>
        <w:fldChar w:fldCharType="end"/>
      </w:r>
      <w:r>
        <w:rPr>
          <w:rFonts w:hint="default" w:ascii="Times New Roman" w:hAnsi="Times New Roman" w:eastAsia="宋体" w:cs="Times New Roman"/>
          <w:b/>
          <w:bCs/>
          <w:kern w:val="0"/>
          <w:sz w:val="36"/>
          <w:szCs w:val="36"/>
          <w:lang w:val="en-US" w:eastAsia="zh-CN" w:bidi="ar"/>
        </w:rPr>
        <w:fldChar w:fldCharType="begin"/>
      </w:r>
      <w:r>
        <w:rPr>
          <w:rFonts w:hint="default" w:ascii="Times New Roman" w:hAnsi="Times New Roman" w:eastAsia="宋体" w:cs="Times New Roman"/>
          <w:b/>
          <w:bCs/>
          <w:kern w:val="0"/>
          <w:sz w:val="36"/>
          <w:szCs w:val="36"/>
          <w:lang w:val="en-US" w:eastAsia="zh-CN" w:bidi="ar"/>
        </w:rPr>
        <w:instrText xml:space="preserve"> HYPERLINK "https://fanyi.baidu.com/?aldtype=16047" \l "zh/en/javascript:void(0);" \o "添加到收藏夹" </w:instrText>
      </w:r>
      <w:r>
        <w:rPr>
          <w:rFonts w:hint="default" w:ascii="Times New Roman" w:hAnsi="Times New Roman" w:eastAsia="宋体" w:cs="Times New Roman"/>
          <w:b/>
          <w:bCs/>
          <w:kern w:val="0"/>
          <w:sz w:val="36"/>
          <w:szCs w:val="36"/>
          <w:lang w:val="en-US" w:eastAsia="zh-CN" w:bidi="ar"/>
        </w:rPr>
        <w:fldChar w:fldCharType="separate"/>
      </w:r>
      <w:r>
        <w:rPr>
          <w:rFonts w:hint="default" w:ascii="Times New Roman" w:hAnsi="Times New Roman" w:eastAsia="宋体" w:cs="Times New Roman"/>
          <w:b/>
          <w:bCs/>
          <w:kern w:val="0"/>
          <w:sz w:val="36"/>
          <w:szCs w:val="36"/>
          <w:lang w:val="en-US" w:eastAsia="zh-CN" w:bidi="ar"/>
        </w:rPr>
        <w:fldChar w:fldCharType="end"/>
      </w:r>
      <w:r>
        <w:rPr>
          <w:rFonts w:hint="default" w:ascii="Times New Roman" w:hAnsi="Times New Roman" w:cs="Times New Roman"/>
          <w:b/>
          <w:bCs/>
          <w:sz w:val="28"/>
          <w:szCs w:val="36"/>
        </w:rPr>
        <w:t>abstract</w:t>
      </w:r>
    </w:p>
    <w:p>
      <w:pPr>
        <w:keepNext w:val="0"/>
        <w:keepLines w:val="0"/>
        <w:widowControl/>
        <w:suppressLineNumbers w:val="0"/>
        <w:pBdr>
          <w:bottom w:val="none" w:color="auto" w:sz="0" w:space="0"/>
        </w:pBdr>
        <w:bidi w:val="0"/>
        <w:jc w:val="left"/>
        <w:rPr>
          <w:rFonts w:hint="default" w:ascii="Times New Roman" w:hAnsi="Times New Roman" w:cs="Times New Roman"/>
          <w:b/>
          <w:bCs/>
        </w:rPr>
      </w:pPr>
    </w:p>
    <w:p>
      <w:pPr>
        <w:rPr>
          <w:rFonts w:hint="eastAsia" w:ascii="Times New Roman" w:hAnsi="Times New Roman" w:cs="Times New Roman"/>
          <w:lang w:val="en-US" w:eastAsia="zh-CN"/>
        </w:rPr>
      </w:pPr>
      <w:r>
        <w:rPr>
          <w:rFonts w:hint="default" w:ascii="Times New Roman" w:hAnsi="Times New Roman" w:cs="Times New Roman"/>
        </w:rPr>
        <w:t xml:space="preserve">With the rapid development of computer technology and communication technology, people have more and more contact with computer information system. The security, reliability and effectiveness of information system are very important. Strict management and control of the construction and implementation of information system can effectively prevent problems at any stage of the information system life cycle.This paper first analyzes COBIT, ITIL, ISO27000 and other </w:t>
      </w:r>
      <w:r>
        <w:rPr>
          <w:rFonts w:hint="eastAsia" w:ascii="Times New Roman" w:hAnsi="Times New Roman" w:cs="Times New Roman"/>
          <w:lang w:val="en-US" w:eastAsia="zh-CN"/>
        </w:rPr>
        <w:t>IT</w:t>
      </w:r>
      <w:r>
        <w:rPr>
          <w:rFonts w:hint="default" w:ascii="Times New Roman" w:hAnsi="Times New Roman" w:cs="Times New Roman"/>
        </w:rPr>
        <w:t xml:space="preserve"> frameworks and models, and then applies the principles and practices of data security, governance and compliance in a given scenario</w:t>
      </w:r>
      <w:r>
        <w:rPr>
          <w:rFonts w:hint="eastAsia" w:ascii="Times New Roman" w:hAnsi="Times New Roman" w:cs="Times New Roman"/>
          <w:lang w:val="en-US" w:eastAsia="zh-CN"/>
        </w:rPr>
        <w:t>.</w:t>
      </w:r>
    </w:p>
    <w:p>
      <w:pPr>
        <w:keepNext w:val="0"/>
        <w:keepLines w:val="0"/>
        <w:widowControl/>
        <w:suppressLineNumbers w:val="0"/>
        <w:pBdr>
          <w:bottom w:val="none" w:color="auto" w:sz="0" w:space="0"/>
        </w:pBdr>
        <w:bidi w:val="0"/>
        <w:jc w:val="left"/>
        <w:rPr>
          <w:rFonts w:ascii="宋体" w:hAnsi="宋体" w:eastAsia="宋体" w:cs="宋体"/>
          <w:kern w:val="0"/>
          <w:sz w:val="24"/>
          <w:szCs w:val="24"/>
          <w:lang w:val="en-US" w:eastAsia="zh-CN" w:bidi="ar"/>
        </w:rPr>
      </w:pPr>
    </w:p>
    <w:p>
      <w:pPr>
        <w:keepNext w:val="0"/>
        <w:keepLines w:val="0"/>
        <w:widowControl/>
        <w:suppressLineNumbers w:val="0"/>
        <w:pBdr>
          <w:bottom w:val="none" w:color="auto" w:sz="0" w:space="0"/>
        </w:pBdr>
        <w:bidi w:val="0"/>
        <w:jc w:val="left"/>
        <w:rPr>
          <w:rFonts w:ascii="宋体" w:hAnsi="宋体" w:eastAsia="宋体" w:cs="宋体"/>
          <w:kern w:val="0"/>
          <w:sz w:val="24"/>
          <w:szCs w:val="24"/>
          <w:lang w:val="en-US" w:eastAsia="zh-CN" w:bidi="ar"/>
        </w:rPr>
      </w:pPr>
    </w:p>
    <w:p>
      <w:pPr>
        <w:keepNext w:val="0"/>
        <w:keepLines w:val="0"/>
        <w:widowControl/>
        <w:suppressLineNumbers w:val="0"/>
        <w:pBdr>
          <w:bottom w:val="none" w:color="auto" w:sz="0" w:space="0"/>
        </w:pBdr>
        <w:bidi w:val="0"/>
        <w:jc w:val="left"/>
        <w:rPr>
          <w:rFonts w:hint="eastAsia" w:ascii="Times New Roman" w:hAnsi="Times New Roman" w:cs="Times New Roman" w:eastAsiaTheme="minorEastAsia"/>
          <w:lang w:val="en-US" w:eastAsia="zh-CN"/>
        </w:rPr>
      </w:pPr>
      <w:r>
        <w:rPr>
          <w:rFonts w:hint="default" w:ascii="Times New Roman" w:hAnsi="Times New Roman" w:eastAsia="宋体" w:cs="Times New Roman"/>
          <w:b/>
          <w:bCs/>
          <w:kern w:val="0"/>
          <w:sz w:val="24"/>
          <w:szCs w:val="24"/>
          <w:lang w:val="en-US" w:eastAsia="zh-CN" w:bidi="ar"/>
        </w:rPr>
        <w:fldChar w:fldCharType="begin"/>
      </w:r>
      <w:r>
        <w:rPr>
          <w:rFonts w:hint="default" w:ascii="Times New Roman" w:hAnsi="Times New Roman" w:eastAsia="宋体" w:cs="Times New Roman"/>
          <w:b/>
          <w:bCs/>
          <w:kern w:val="0"/>
          <w:sz w:val="24"/>
          <w:szCs w:val="24"/>
          <w:lang w:val="en-US" w:eastAsia="zh-CN" w:bidi="ar"/>
        </w:rPr>
        <w:instrText xml:space="preserve"> HYPERLINK "https://fanyi.baidu.com/" \l "##" </w:instrText>
      </w:r>
      <w:r>
        <w:rPr>
          <w:rFonts w:hint="default" w:ascii="Times New Roman" w:hAnsi="Times New Roman" w:eastAsia="宋体" w:cs="Times New Roman"/>
          <w:b/>
          <w:bCs/>
          <w:kern w:val="0"/>
          <w:sz w:val="24"/>
          <w:szCs w:val="24"/>
          <w:lang w:val="en-US" w:eastAsia="zh-CN" w:bidi="ar"/>
        </w:rPr>
        <w:fldChar w:fldCharType="separate"/>
      </w:r>
      <w:r>
        <w:rPr>
          <w:rFonts w:hint="default" w:ascii="Times New Roman" w:hAnsi="Times New Roman" w:eastAsia="宋体" w:cs="Times New Roman"/>
          <w:b/>
          <w:bCs/>
          <w:kern w:val="0"/>
          <w:sz w:val="24"/>
          <w:szCs w:val="24"/>
          <w:lang w:val="en-US" w:eastAsia="zh-CN" w:bidi="ar"/>
        </w:rPr>
        <w:fldChar w:fldCharType="end"/>
      </w:r>
      <w:r>
        <w:rPr>
          <w:rFonts w:hint="default" w:ascii="Times New Roman" w:hAnsi="Times New Roman" w:cs="Times New Roman" w:eastAsiaTheme="minorEastAsia"/>
          <w:b/>
          <w:bCs/>
          <w:kern w:val="2"/>
          <w:sz w:val="21"/>
          <w:szCs w:val="24"/>
          <w:lang w:val="en-US" w:eastAsia="zh-CN" w:bidi="ar-SA"/>
        </w:rPr>
        <w:t xml:space="preserve">key word </w:t>
      </w:r>
      <w:r>
        <w:rPr>
          <w:rFonts w:hint="default" w:ascii="Times New Roman" w:hAnsi="Times New Roman" w:cs="Times New Roman"/>
          <w:b/>
          <w:bCs/>
          <w:kern w:val="2"/>
          <w:sz w:val="21"/>
          <w:szCs w:val="24"/>
          <w:lang w:val="en-US" w:eastAsia="zh-CN" w:bidi="ar-SA"/>
        </w:rPr>
        <w:t>:</w:t>
      </w:r>
      <w:r>
        <w:rPr>
          <w:rFonts w:hint="default" w:ascii="Times New Roman" w:hAnsi="Times New Roman" w:cs="Times New Roman"/>
        </w:rPr>
        <w:t>COBIT</w:t>
      </w:r>
      <w:r>
        <w:rPr>
          <w:rFonts w:hint="eastAsia" w:ascii="Times New Roman" w:hAnsi="Times New Roman" w:cs="Times New Roman"/>
          <w:lang w:val="en-US" w:eastAsia="zh-CN"/>
        </w:rPr>
        <w:t>;</w:t>
      </w:r>
      <w:r>
        <w:rPr>
          <w:rFonts w:hint="default" w:ascii="Times New Roman" w:hAnsi="Times New Roman" w:cs="Times New Roman"/>
        </w:rPr>
        <w:t>ITIL</w:t>
      </w:r>
      <w:r>
        <w:rPr>
          <w:rFonts w:hint="eastAsia" w:ascii="Times New Roman" w:hAnsi="Times New Roman" w:cs="Times New Roman"/>
          <w:lang w:val="en-US" w:eastAsia="zh-CN"/>
        </w:rPr>
        <w:t>;</w:t>
      </w:r>
      <w:r>
        <w:rPr>
          <w:rFonts w:hint="default" w:ascii="Times New Roman" w:hAnsi="Times New Roman" w:cs="Times New Roman"/>
        </w:rPr>
        <w:t>ISO27000</w:t>
      </w: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p>
    <w:p>
      <w:pPr>
        <w:rPr>
          <w:rFonts w:hint="default" w:ascii="Times New Roman" w:hAnsi="Times New Roman" w:cs="Times New Roman"/>
        </w:rPr>
      </w:pPr>
      <w:bookmarkStart w:id="0" w:name="_GoBack"/>
      <w:bookmarkEnd w:id="0"/>
    </w:p>
    <w:p>
      <w:pPr>
        <w:rPr>
          <w:rFonts w:hint="eastAsia" w:ascii="Times New Roman" w:hAnsi="Times New Roman" w:cs="Times New Roman"/>
          <w:b/>
          <w:bCs/>
          <w:sz w:val="24"/>
          <w:szCs w:val="32"/>
          <w:lang w:val="en-US" w:eastAsia="zh-CN"/>
        </w:rPr>
      </w:pPr>
      <w:r>
        <w:rPr>
          <w:rFonts w:hint="eastAsia" w:ascii="Times New Roman" w:hAnsi="Times New Roman" w:cs="Times New Roman"/>
          <w:b/>
          <w:bCs/>
          <w:sz w:val="24"/>
          <w:szCs w:val="32"/>
          <w:lang w:val="en-US" w:eastAsia="zh-CN"/>
        </w:rPr>
        <w:t>COBIT</w:t>
      </w:r>
    </w:p>
    <w:p>
      <w:pPr>
        <w:rPr>
          <w:rFonts w:hint="default" w:ascii="Times New Roman" w:hAnsi="Times New Roman" w:cs="Times New Roman"/>
          <w:b/>
          <w:bCs/>
          <w:sz w:val="24"/>
          <w:szCs w:val="32"/>
          <w:lang w:val="en-US" w:eastAsia="zh-CN"/>
        </w:rPr>
      </w:pPr>
    </w:p>
    <w:p>
      <w:pPr>
        <w:rPr>
          <w:rFonts w:hint="default" w:ascii="Times New Roman" w:hAnsi="Times New Roman" w:cs="Times New Roman"/>
        </w:rPr>
      </w:pPr>
      <w:r>
        <w:rPr>
          <w:rFonts w:hint="default" w:ascii="Times New Roman" w:hAnsi="Times New Roman" w:cs="Times New Roman"/>
        </w:rPr>
        <w:t>COBIT is the abbreviation of controlled objectives for information and related technology. COBIT is a process oriented information system audit and evaluation standard formulated by the information system audit and Control Association (ISACA). The evaluation of informatization construction achievements can be divided into several aspects according to the system attributes, such as the evaluation of final achievements, the evaluation of construction process, the evaluation of system architecture, etc. COBIT is an IT governance implementation guide and audit standard based on it governance concept and oriented to it construction process.</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COBIT consists of the following six components:</w:t>
      </w:r>
    </w:p>
    <w:p>
      <w:pPr>
        <w:rPr>
          <w:rFonts w:hint="default" w:ascii="Times New Roman" w:hAnsi="Times New Roman" w:cs="Times New Roman"/>
        </w:rPr>
      </w:pPr>
      <w:r>
        <w:rPr>
          <w:rFonts w:hint="default" w:ascii="Times New Roman" w:hAnsi="Times New Roman" w:cs="Times New Roman"/>
        </w:rPr>
        <w:t>Executive Summary</w:t>
      </w:r>
    </w:p>
    <w:p>
      <w:pPr>
        <w:rPr>
          <w:rFonts w:hint="default" w:ascii="Times New Roman" w:hAnsi="Times New Roman" w:cs="Times New Roman"/>
        </w:rPr>
      </w:pPr>
      <w:r>
        <w:rPr>
          <w:rFonts w:hint="default" w:ascii="Times New Roman" w:hAnsi="Times New Roman" w:cs="Times New Roman"/>
        </w:rPr>
        <w:t>Management Guidelines</w:t>
      </w:r>
    </w:p>
    <w:p>
      <w:pPr>
        <w:rPr>
          <w:rFonts w:hint="default" w:ascii="Times New Roman" w:hAnsi="Times New Roman" w:cs="Times New Roman"/>
        </w:rPr>
      </w:pPr>
      <w:r>
        <w:rPr>
          <w:rFonts w:hint="default" w:ascii="Times New Roman" w:hAnsi="Times New Roman" w:cs="Times New Roman"/>
        </w:rPr>
        <w:t>Framework</w:t>
      </w:r>
    </w:p>
    <w:p>
      <w:pPr>
        <w:rPr>
          <w:rFonts w:hint="default" w:ascii="Times New Roman" w:hAnsi="Times New Roman" w:cs="Times New Roman"/>
        </w:rPr>
      </w:pPr>
      <w:r>
        <w:rPr>
          <w:rFonts w:hint="default" w:ascii="Times New Roman" w:hAnsi="Times New Roman" w:cs="Times New Roman"/>
        </w:rPr>
        <w:t>Control Objectives</w:t>
      </w:r>
    </w:p>
    <w:p>
      <w:pPr>
        <w:rPr>
          <w:rFonts w:hint="default" w:ascii="Times New Roman" w:hAnsi="Times New Roman" w:cs="Times New Roman"/>
        </w:rPr>
      </w:pPr>
      <w:r>
        <w:rPr>
          <w:rFonts w:hint="default" w:ascii="Times New Roman" w:hAnsi="Times New Roman" w:cs="Times New Roman"/>
        </w:rPr>
        <w:t>Implemenation Toolset</w:t>
      </w:r>
    </w:p>
    <w:p>
      <w:pPr>
        <w:rPr>
          <w:rFonts w:hint="default" w:ascii="Times New Roman" w:hAnsi="Times New Roman" w:cs="Times New Roman"/>
        </w:rPr>
      </w:pPr>
      <w:r>
        <w:rPr>
          <w:rFonts w:hint="default" w:ascii="Times New Roman" w:hAnsi="Times New Roman" w:cs="Times New Roman"/>
        </w:rPr>
        <w:t>Audit Guidelines</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COBIT is a very useful tool, which is also very easy to understand and implement. It can help enterprises bridge the gap between management, it and audit, and provide a common language to communicate with each other. Almost every organization can benefit from COBIT to decide reasonable control based on it process and the business functions they support. When we know what these business functions are and how they affect the enterprise, we can classify these events well. All information system audit, control and security professionals should consider adopting COBIT principles.</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COBIT provides an international IT management and problem-solving solution, which is generally applicable to various business projects and audits. It not only includes the current situation, but also provides guidelines that may be used in the future.</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COBIT helps to improve the influence of information system auditors, and the information system audit report issued by COBIT is easier to be affirmed by the management.</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COBIT framework can help determine process responsibility and improve it governance. Through the application of the framework for responsibility analysis, it can achieve role-based IT management, define process measures, and ensure the interests of customers.</w:t>
      </w:r>
    </w:p>
    <w:p>
      <w:pPr>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In a word, COBIT model realizes the interaction between enterprise strategy and it strategy, and forms a virtuous circle mechanism of continuous improvement, which provides a solution with certain reference value for enterprises. Therefore, in view of the problems existing in China's informatization, it is of great practical significance to learn from COBIT's IT governance ideas and framework, scientifically and systematically manage information and related technologies, and gradually try to establish it governance mechanism, so as to promote the development and application of China's information technology.</w:t>
      </w:r>
    </w:p>
    <w:p>
      <w:pPr>
        <w:tabs>
          <w:tab w:val="left" w:pos="1378"/>
        </w:tabs>
        <w:rPr>
          <w:rFonts w:hint="eastAsia" w:ascii="Times New Roman" w:hAnsi="Times New Roman" w:cs="Times New Roman"/>
          <w:b/>
          <w:bCs/>
          <w:sz w:val="24"/>
          <w:szCs w:val="32"/>
          <w:lang w:val="en-US" w:eastAsia="zh-CN"/>
        </w:rPr>
      </w:pPr>
      <w:r>
        <w:rPr>
          <w:rFonts w:hint="eastAsia" w:ascii="Times New Roman" w:hAnsi="Times New Roman" w:cs="Times New Roman"/>
          <w:b/>
          <w:bCs/>
          <w:sz w:val="24"/>
          <w:szCs w:val="32"/>
          <w:lang w:val="en-US" w:eastAsia="zh-CN"/>
        </w:rPr>
        <w:t>ITIL</w:t>
      </w:r>
      <w:r>
        <w:rPr>
          <w:rFonts w:hint="eastAsia" w:ascii="Times New Roman" w:hAnsi="Times New Roman" w:cs="Times New Roman"/>
          <w:b/>
          <w:bCs/>
          <w:sz w:val="24"/>
          <w:szCs w:val="32"/>
          <w:lang w:val="en-US" w:eastAsia="zh-CN"/>
        </w:rPr>
        <w:tab/>
      </w:r>
    </w:p>
    <w:p>
      <w:pPr>
        <w:tabs>
          <w:tab w:val="left" w:pos="1378"/>
        </w:tabs>
        <w:rPr>
          <w:rFonts w:hint="default" w:ascii="Times New Roman" w:hAnsi="Times New Roman" w:cs="Times New Roman"/>
          <w:b/>
          <w:bCs/>
          <w:sz w:val="24"/>
          <w:szCs w:val="32"/>
          <w:lang w:val="en-US" w:eastAsia="zh-CN"/>
        </w:rPr>
      </w:pPr>
    </w:p>
    <w:p>
      <w:pPr>
        <w:rPr>
          <w:rFonts w:hint="default" w:ascii="Times New Roman" w:hAnsi="Times New Roman" w:cs="Times New Roman"/>
          <w:lang w:val="en-US" w:eastAsia="zh-CN"/>
        </w:rPr>
      </w:pPr>
      <w:r>
        <w:rPr>
          <w:rFonts w:hint="eastAsia" w:ascii="Times New Roman" w:hAnsi="Times New Roman" w:cs="Times New Roman"/>
          <w:lang w:val="en-US" w:eastAsia="zh-CN"/>
        </w:rPr>
        <w:t>ITIL</w:t>
      </w:r>
      <w:r>
        <w:rPr>
          <w:rFonts w:hint="default" w:ascii="Times New Roman" w:hAnsi="Times New Roman" w:cs="Times New Roman"/>
          <w:lang w:val="en-US" w:eastAsia="zh-CN"/>
        </w:rPr>
        <w:t xml:space="preserve"> service management is a process and service centered management method. Every process should have its set goals. The goal of IT service management process is to improve the quality of IT service. In any case, the service must be reliable, consistent and of high quality, and its cost should be acceptable. As a defacto industry standard, ITIL describes the relationship between various activities in it operation and maintenance process, and provides a framework for organizations to exchange experience. It is a free and open public framework, which can be used by enterprises and government departments. It is also a best practice framework and can be used as the quality management method and standard of operation and maintenance. It has been widely recognized as an international service management framework.</w:t>
      </w:r>
    </w:p>
    <w:p>
      <w:pPr>
        <w:rPr>
          <w:rFonts w:hint="default" w:ascii="Times New Roman" w:hAnsi="Times New Roman" w:cs="Times New Roman"/>
          <w:lang w:val="en-US" w:eastAsia="zh-CN"/>
        </w:rPr>
      </w:pPr>
    </w:p>
    <w:p>
      <w:r>
        <w:rPr>
          <w:rFonts w:hint="default" w:ascii="Times New Roman" w:hAnsi="Times New Roman" w:cs="Times New Roman"/>
          <w:lang w:val="en-US" w:eastAsia="zh-CN"/>
        </w:rPr>
        <w:t>Management, it service continuity management and availability management. The main task of the service support process is to investigate the service needs of the organization, and design a reasonable resource portfolio and service level objectives according to these needs to provide customer satisfied it services. It includes a management function and five operation processes, namely service desk, event management, problem management, configuration management, change management and release management.</w:t>
      </w:r>
    </w:p>
    <w:p>
      <w:pPr>
        <w:keepNext w:val="0"/>
        <w:keepLines w:val="0"/>
        <w:widowControl/>
        <w:suppressLineNumbers w:val="0"/>
        <w:bidi w:val="0"/>
        <w:jc w:val="left"/>
        <w:rPr>
          <w:rFonts w:hint="default" w:ascii="Times New Roman" w:hAnsi="Times New Roman" w:cs="Times New Roman" w:eastAsiaTheme="minorEastAsia"/>
          <w:kern w:val="2"/>
          <w:sz w:val="21"/>
          <w:szCs w:val="24"/>
          <w:lang w:val="en-US" w:eastAsia="zh-CN" w:bidi="ar-SA"/>
        </w:rPr>
      </w:pP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"https://fanyi.baidu.com/?aldtype=16047" \l "zh/en/javascript:void(0);" \o "添加到收藏夹" </w:instrText>
      </w:r>
      <w:r>
        <w:rPr>
          <w:rFonts w:hint="default" w:ascii="Times New Roman" w:hAnsi="Times New Roman" w:eastAsia="宋体" w:cs="Times New Roman"/>
          <w:kern w:val="0"/>
          <w:sz w:val="24"/>
          <w:szCs w:val="24"/>
          <w:lang w:val="en-US" w:eastAsia="zh-CN" w:bidi="ar"/>
        </w:rPr>
        <w:fldChar w:fldCharType="separate"/>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cs="Times New Roman" w:eastAsiaTheme="minorEastAsia"/>
          <w:kern w:val="2"/>
          <w:sz w:val="21"/>
          <w:szCs w:val="24"/>
          <w:lang w:val="en-US" w:eastAsia="zh-CN" w:bidi="ar-SA"/>
        </w:rPr>
        <w:t xml:space="preserve">Benefits to the organization: it can improve the ability to manage it changes, reduce it costs, coordinate it and business operations; implement it management with prepared tools, provide decision-making framework for outsourcing; provide it reference model for mutual communication, form management culture of IT services, more systematic and clear it organization, standards and applicable it procedures; reduce repetitive labor and improve enterprise efficiency Efficiency, and ISO9000 certification with the use of. </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 xml:space="preserve">Benefits to customers: provide proven and detailed IT services and a more stable IT environment; increase service reliability by ensuring delivery quality; shorten the time to launch new projects to the IT market with clear communication. The reason why ITIL is popular is that it not only meets the organizational goals but also meets the business needs, which makes the development of the organization more and more inseparable from it support, resulting in the increasing demand for high-quality IT services. </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 xml:space="preserve">ITIL is a framework for public development and use. Any organization can use ITIL or develop its own service management methodology and solution based on ITIL. ITIL comes from practice, which in turn guides practice. ITIL provides a guiding framework, which can retain a reasonable part of the organization's existing IT management methods, add necessary technologies, and facilitate the communication and coordination among various it functions. </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 xml:space="preserve">ITIL, as a common language and standard grammar in the field of international IT service management, can be used by all stakeholders including customers, users, it staff, developers, suppliers, as well as senior managers of enterprise business and it to communicate and discuss. This is crucial to the success of IT service management. Using ITIL is good for both enterprises and customers. </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The main feature of COBIT is process oriented, while the evaluation of information construction achievements by ITIL and CISR framework is result oriented, such as how much improvement it brings to enterprise service management and how much service cost it reduces. The performance evaluation index of ITIL framework is obviously not comprehensive. The advantage of COBIT is that it provides guidance for improvement actions in the process.</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In addition, COBIT focuses on the overall strategic and operational level, that is, some specific processes of IT management. Therefore, COBIT management is more comprehensive than ITIL. ITIL focuses on the processes related to it services, and has obvious advantages in IT service quality. ITIL starts from quality management and focuses on it service management. ITIL has more advantages in service support and service delivery than other IT governance frameworks. ITIL can improve the quality of IT services. ITIL emphasizes that the provision of enterprise IT services should be consistent with the enterprise's operational objectives and enterprise needs. Because it mainly focuses on it service management, it ignores security management and security control process. Compared with COBIT, ITIL has a narrower vision.</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Although there are many differences between the two standards, there are very consistent guiding principles behind COBIT and ITIL. Information system auditors usually use COBIT and ITIL self-evaluation methods to evaluate enterprise IT service management environment. COBIT provides key objective indicators (KGIS), key performance indicators (KPIs) and key success factors (CSFs) for each process. These indicators can be combined with ITIL process to establish the benchmark of ITIL process management. In practical application, some enterprises integrate the two standards and propose a more understandable IT Governance and operation architecture suitable for the enterprise environment.</w:t>
      </w:r>
    </w:p>
    <w:p>
      <w:pPr>
        <w:rPr>
          <w:rFonts w:hint="default" w:ascii="Times New Roman" w:hAnsi="Times New Roman" w:cs="Times New Roman"/>
          <w:b/>
          <w:bCs/>
          <w:sz w:val="24"/>
          <w:szCs w:val="32"/>
          <w:lang w:val="en-US" w:eastAsia="zh-CN"/>
        </w:rPr>
      </w:pPr>
      <w:r>
        <w:rPr>
          <w:rFonts w:hint="eastAsia" w:ascii="Times New Roman" w:hAnsi="Times New Roman" w:cs="Times New Roman"/>
          <w:b/>
          <w:bCs/>
          <w:sz w:val="24"/>
          <w:szCs w:val="32"/>
          <w:lang w:val="en-US" w:eastAsia="zh-CN"/>
        </w:rPr>
        <w:t>ISO 27000</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The accreditation for ISO / IEC 27000 is a kind of certification for the organization's information security management system (ISMS) to meet the requirements of ISO / IEC 27000. This is an assurance after an authoritative third-party audit that the certified organization implements isms and meets the requirements of ISO / IEC 27000. Certified organizations will be registered. ISO / IEC 27000 can be used as the basis for evaluating the ability of an organization to meet the information security requirements determined by customers, the organization itself and laws and regulations.</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The organization can refer to the information security management model, establish a complete information security management system according to the advanced information security management standards, implement and maintain it, achieve a dynamic, systematic, full participation, institutionalized, prevention oriented information security management mode, reduce the probability and result of information risk to an acceptable level with the lowest cost, and take measures The company guarantees that the business will not be interrupted due to the occurrence of risks. The establishment, implementation and maintenance of information security management system will:</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1. Strengthen the staff's information security awareness and standardize the organization's information security behavior;</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2. Protect the key information assets of the organization comprehensively and systematically to maintain the competitive advantage;</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3. When the information system is attacked, ensure the continuous development of business and minimize the loss;</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4. Make the business partners and customers of the organization full of confidence in the organization.</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2"/>
          <w:szCs w:val="28"/>
          <w:lang w:val="en-US" w:eastAsia="zh-CN" w:bidi="ar-SA"/>
        </w:rPr>
      </w:pPr>
      <w:r>
        <w:rPr>
          <w:rFonts w:hint="default" w:ascii="Times New Roman" w:hAnsi="Times New Roman" w:cs="Times New Roman" w:eastAsiaTheme="minorEastAsia"/>
          <w:kern w:val="2"/>
          <w:sz w:val="22"/>
          <w:szCs w:val="28"/>
          <w:lang w:val="en-US" w:eastAsia="zh-CN" w:bidi="ar-SA"/>
        </w:rPr>
        <w:t>Three elements of ISMS information security management system</w:t>
      </w:r>
      <w:r>
        <w:rPr>
          <w:rFonts w:hint="eastAsia" w:ascii="Times New Roman" w:hAnsi="Times New Roman" w:cs="Times New Roman"/>
          <w:kern w:val="2"/>
          <w:sz w:val="22"/>
          <w:szCs w:val="28"/>
          <w:lang w:val="en-US" w:eastAsia="zh-CN" w:bidi="ar-SA"/>
        </w:rPr>
        <w:t>.</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1. Confidentiality: ensure that only authorized people can access information.</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2. Integrity: maintain that the information provided for use is correct and complete without damage or tampering.</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3. Availability: ensure that authorized users can access and use information when they need it.</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Generally speaking, all the technologies and theories related to confidentiality, integrity, availability, traceability, authenticity and reliability protection are the areas of information security research and the goals of information security.</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Information and its supporting systems and networks are important assets of an organization. The confidentiality, integrity and availability of information are crucial to maintain an organization's competitive advantage, capital flow, efficiency, legal compliance and business image.</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Any organization and its information system (such as an organization's ERP system) and network may face a wide range of security threats, including computer-aided fraud, spying, sabotage, fire, flood and so on. With the increasing development and popularization of computers, computer viruses, computer theft, illegal invasion and destruction of servers have become increasingly common and complex.</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At present, the business of some organizations, especially some larger companies, has completely relied on information systems for production business management, which means that organizations are more vulnerable to security threats. The interconnection of network and the sharing of information resources increase the difficulty of access control.</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Although the information system of some organizations may have considered security in the design, it is still limited to rely on technical means to achieve security, and it should be supported by management and program.</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The United Kingdom has done a statistics, 80% of the loss of information is related to human factors. Therefore, the prevention of information risk caused by human factors is regarded as the main control object of information security. Information security is achieved by implementing a set of appropriate controls. It can be realized by policies, conventions, procedures, organizational structure and software functions. These control methods need to be determined to ensure the realization of specific safety objectives of the organization.</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b/>
          <w:bCs/>
          <w:kern w:val="2"/>
          <w:sz w:val="21"/>
          <w:szCs w:val="24"/>
          <w:lang w:val="en-US" w:eastAsia="zh-CN" w:bidi="ar-SA"/>
        </w:rPr>
      </w:pPr>
      <w:r>
        <w:rPr>
          <w:rFonts w:hint="default" w:ascii="Times New Roman" w:hAnsi="Times New Roman" w:cs="Times New Roman" w:eastAsiaTheme="minorEastAsia"/>
          <w:b/>
          <w:bCs/>
          <w:kern w:val="2"/>
          <w:sz w:val="21"/>
          <w:szCs w:val="24"/>
          <w:lang w:val="en-US" w:eastAsia="zh-CN" w:bidi="ar-SA"/>
        </w:rPr>
        <w:t>CaribbeanCoffee</w:t>
      </w:r>
    </w:p>
    <w:p>
      <w:pPr>
        <w:pStyle w:val="3"/>
        <w:keepNext w:val="0"/>
        <w:keepLines w:val="0"/>
        <w:widowControl/>
        <w:suppressLineNumbers w:val="0"/>
        <w:spacing w:before="0" w:beforeAutospacing="1" w:after="0" w:afterAutospacing="1"/>
        <w:ind w:left="0" w:right="0"/>
        <w:rPr>
          <w:rFonts w:hint="default" w:ascii="Times New Roman" w:hAnsi="Times New Roman" w:cs="Times New Roman" w:eastAsiaTheme="minorEastAsia"/>
          <w:kern w:val="2"/>
          <w:sz w:val="21"/>
          <w:szCs w:val="24"/>
          <w:lang w:val="en-US" w:eastAsia="zh-CN" w:bidi="ar-SA"/>
        </w:rPr>
      </w:pPr>
      <w:r>
        <w:rPr>
          <w:rFonts w:hint="default" w:ascii="Times New Roman" w:hAnsi="Times New Roman" w:cs="Times New Roman" w:eastAsiaTheme="minorEastAsia"/>
          <w:kern w:val="2"/>
          <w:sz w:val="21"/>
          <w:szCs w:val="24"/>
          <w:lang w:val="en-US" w:eastAsia="zh-CN" w:bidi="ar-SA"/>
        </w:rPr>
        <w:t>For the given case, this paper designs the data security of the CaribbeanCoffee</w:t>
      </w:r>
      <w:r>
        <w:rPr>
          <w:rFonts w:hint="default" w:ascii="Times New Roman" w:hAnsi="Times New Roman" w:cs="Times New Roman" w:eastAsiaTheme="minorEastAsia"/>
          <w:kern w:val="2"/>
          <w:sz w:val="21"/>
          <w:szCs w:val="24"/>
          <w:lang w:val="en-US" w:eastAsia="zh-CN" w:bidi="ar-SA"/>
        </w:rPr>
        <w:t xml:space="preserve"> based on COBIT framework</w:t>
      </w:r>
      <w:r>
        <w:rPr>
          <w:rFonts w:hint="eastAsia" w:ascii="Times New Roman" w:hAnsi="Times New Roman" w:cs="Times New Roman" w:eastAsiaTheme="minorEastAsia"/>
          <w:kern w:val="2"/>
          <w:sz w:val="21"/>
          <w:szCs w:val="24"/>
          <w:lang w:val="en-US" w:eastAsia="zh-CN" w:bidi="ar-SA"/>
        </w:rPr>
        <w:t xml:space="preserve">，COBIT core model (as shown in Figure 1) includes five areas and 40 governance and management objectives. One of the key areas to deliver I &amp; T value is to help achieve enterprise objectives. These goals are distributed in five areas, each with a set of governance </w:t>
      </w:r>
      <w:r>
        <w:rPr>
          <w:rFonts w:hint="eastAsia" w:ascii="Times New Roman" w:hAnsi="Times New Roman" w:cs="Times New Roman"/>
          <w:kern w:val="2"/>
          <w:sz w:val="21"/>
          <w:szCs w:val="24"/>
          <w:lang w:val="en-US" w:eastAsia="zh-CN" w:bidi="ar-SA"/>
        </w:rPr>
        <w:t>and management goals. In this core model, each of the 40 governance and management objectives is related to a certain process, and the related process is one of the governance components. For each governance component, COBIT 2019 identifies applicable standards, frameworks and compliance requirements that can be referenced. It also includes detailed references, and there are relevant guidelines under each applicable component. The five areas of COBIT focus on the whole life cycle of organization informatization construction, which provides a series of detailed control measures and control technologies for risk management of information system. Therefore, based on COBIT framework, it has a strong guiding significance to identify risks, analyze risks, deal with risks, and carry out the design of system architecture and functions.</w:t>
      </w:r>
    </w:p>
    <w:p>
      <w:pPr>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4939665" cy="3492500"/>
            <wp:effectExtent l="0" t="0" r="13335" b="12700"/>
            <wp:docPr id="1" name="图片 1" descr="PJT)TPDOU6YVE$CGYG@PP~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PJT)TPDOU6YVE$CGYG@PP~I"/>
                    <pic:cNvPicPr>
                      <a:picLocks noChangeAspect="1"/>
                    </pic:cNvPicPr>
                  </pic:nvPicPr>
                  <pic:blipFill>
                    <a:blip r:embed="rId4"/>
                    <a:stretch>
                      <a:fillRect/>
                    </a:stretch>
                  </pic:blipFill>
                  <pic:spPr>
                    <a:xfrm>
                      <a:off x="0" y="0"/>
                      <a:ext cx="4939665" cy="3492500"/>
                    </a:xfrm>
                    <a:prstGeom prst="rect">
                      <a:avLst/>
                    </a:prstGeom>
                  </pic:spPr>
                </pic:pic>
              </a:graphicData>
            </a:graphic>
          </wp:inline>
        </w:drawing>
      </w:r>
    </w:p>
    <w:p>
      <w:pPr>
        <w:jc w:val="center"/>
        <w:rPr>
          <w:rFonts w:hint="eastAsia" w:ascii="Times New Roman" w:hAnsi="Times New Roman" w:cs="Times New Roman"/>
          <w:lang w:val="en-US" w:eastAsia="zh-CN"/>
        </w:rPr>
      </w:pPr>
      <w:r>
        <w:rPr>
          <w:rFonts w:hint="eastAsia" w:ascii="Times New Roman" w:hAnsi="Times New Roman" w:cs="Times New Roman"/>
          <w:lang w:val="en-US" w:eastAsia="zh-CN"/>
        </w:rPr>
        <w:t>Figure 1 COBIT core model</w:t>
      </w:r>
    </w:p>
    <w:p>
      <w:pPr>
        <w:jc w:val="both"/>
        <w:rPr>
          <w:rFonts w:hint="eastAsia" w:ascii="Times New Roman" w:hAnsi="Times New Roman" w:cs="Times New Roman"/>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Referring to COBIT model and combining with the actual situation of enterprises, this paper divides the risk of sensitive data leakage into two categories: external risk and internal risk (as shown in Table 1).</w:t>
      </w:r>
    </w:p>
    <w:p>
      <w:pPr>
        <w:jc w:val="left"/>
        <w:rPr>
          <w:rFonts w:hint="default" w:ascii="Times New Roman" w:hAnsi="Times New Roman" w:cs="Times New Roman"/>
          <w:lang w:val="en-US" w:eastAsia="zh-CN"/>
        </w:rPr>
      </w:pPr>
    </w:p>
    <w:p>
      <w:pPr>
        <w:jc w:val="left"/>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Table 1</w:t>
      </w:r>
      <w:r>
        <w:rPr>
          <w:rFonts w:hint="eastAsia" w:ascii="Times New Roman" w:hAnsi="Times New Roman" w:cs="Times New Roman"/>
          <w:b w:val="0"/>
          <w:bCs w:val="0"/>
          <w:lang w:val="en-US" w:eastAsia="zh-CN"/>
        </w:rPr>
        <w:t xml:space="preserve"> </w:t>
      </w:r>
      <w:r>
        <w:rPr>
          <w:rFonts w:hint="default" w:ascii="Times New Roman" w:hAnsi="Times New Roman" w:cs="Times New Roman"/>
          <w:b w:val="0"/>
          <w:bCs w:val="0"/>
          <w:lang w:val="en-US" w:eastAsia="zh-CN"/>
        </w:rPr>
        <w:t>Main risk analysis of data leakage</w:t>
      </w:r>
    </w:p>
    <w:tbl>
      <w:tblPr>
        <w:tblStyle w:val="5"/>
        <w:tblW w:w="9225" w:type="dxa"/>
        <w:tblInd w:w="11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900"/>
        <w:gridCol w:w="1489"/>
        <w:gridCol w:w="68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66" w:hRule="atLeast"/>
        </w:trPr>
        <w:tc>
          <w:tcPr>
            <w:tcW w:w="900" w:type="dxa"/>
          </w:tcPr>
          <w:p>
            <w:pPr>
              <w:keepNext w:val="0"/>
              <w:keepLines w:val="0"/>
              <w:widowControl/>
              <w:suppressLineNumbers w:val="0"/>
              <w:bidi w:val="0"/>
              <w:jc w:val="center"/>
              <w:rPr>
                <w:rFonts w:hint="default" w:ascii="Times New Roman" w:hAnsi="Times New Roman" w:cs="Times New Roman"/>
                <w:vertAlign w:val="baseline"/>
                <w:lang w:val="en-US" w:eastAsia="zh-CN"/>
              </w:rPr>
            </w:pPr>
            <w:r>
              <w:rPr>
                <w:rFonts w:hint="eastAsia" w:ascii="宋体" w:hAnsi="宋体" w:eastAsia="宋体" w:cs="宋体"/>
                <w:kern w:val="0"/>
                <w:sz w:val="24"/>
                <w:szCs w:val="24"/>
                <w:lang w:val="en-US" w:eastAsia="zh-CN" w:bidi="ar"/>
              </w:rPr>
              <w:t>N</w:t>
            </w:r>
            <w:r>
              <w:rPr>
                <w:sz w:val="20"/>
                <w:szCs w:val="20"/>
              </w:rPr>
              <w:t>u</w:t>
            </w:r>
            <w:r>
              <w:rPr>
                <w:rFonts w:hint="eastAsia"/>
                <w:sz w:val="20"/>
                <w:szCs w:val="20"/>
                <w:lang w:val="en-US" w:eastAsia="zh-CN"/>
              </w:rPr>
              <w:t>m</w:t>
            </w:r>
            <w:r>
              <w:rPr>
                <w:sz w:val="20"/>
                <w:szCs w:val="20"/>
              </w:rPr>
              <w:t>ber</w:t>
            </w:r>
          </w:p>
        </w:tc>
        <w:tc>
          <w:tcPr>
            <w:tcW w:w="1489" w:type="dxa"/>
          </w:tcPr>
          <w:p>
            <w:pPr>
              <w:keepNext w:val="0"/>
              <w:keepLines w:val="0"/>
              <w:widowControl/>
              <w:suppressLineNumbers w:val="0"/>
              <w:pBdr>
                <w:bottom w:val="none" w:color="auto" w:sz="0" w:space="0"/>
              </w:pBdr>
              <w:bidi w:val="0"/>
              <w:jc w:val="center"/>
              <w:rPr>
                <w:rFonts w:hint="default" w:ascii="Times New Roman" w:hAnsi="Times New Roman" w:cs="Times New Roman"/>
                <w:vertAlign w:val="baseline"/>
                <w:lang w:val="en-US" w:eastAsia="zh-CN"/>
              </w:rPr>
            </w:pPr>
            <w:r>
              <w:rPr>
                <w:rFonts w:hint="eastAsia" w:ascii="宋体" w:hAnsi="宋体" w:eastAsia="宋体" w:cs="宋体"/>
                <w:kern w:val="0"/>
                <w:sz w:val="24"/>
                <w:szCs w:val="24"/>
                <w:lang w:val="en-US" w:eastAsia="zh-CN" w:bidi="ar"/>
              </w:rPr>
              <w:t>R</w:t>
            </w:r>
            <w:r>
              <w:t xml:space="preserve">isk </w:t>
            </w:r>
            <w:r>
              <w:rPr>
                <w:rFonts w:hint="eastAsia"/>
                <w:lang w:val="en-US" w:eastAsia="zh-CN"/>
              </w:rPr>
              <w:t>C</w:t>
            </w:r>
            <w:r>
              <w:t>ategory</w:t>
            </w:r>
          </w:p>
        </w:tc>
        <w:tc>
          <w:tcPr>
            <w:tcW w:w="6836" w:type="dxa"/>
          </w:tcPr>
          <w:p>
            <w:pPr>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 xml:space="preserve">Risk </w:t>
            </w:r>
            <w:r>
              <w:rPr>
                <w:rFonts w:hint="eastAsia" w:ascii="Times New Roman" w:hAnsi="Times New Roman" w:cs="Times New Roman"/>
                <w:vertAlign w:val="baseline"/>
                <w:lang w:val="en-US" w:eastAsia="zh-CN"/>
              </w:rPr>
              <w:t>A</w:t>
            </w:r>
            <w:r>
              <w:rPr>
                <w:rFonts w:hint="default" w:ascii="Times New Roman" w:hAnsi="Times New Roman" w:cs="Times New Roman"/>
                <w:vertAlign w:val="baseline"/>
                <w:lang w:val="en-US" w:eastAsia="zh-CN"/>
              </w:rPr>
              <w:t>pproach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1</w:t>
            </w:r>
          </w:p>
        </w:tc>
        <w:tc>
          <w:tcPr>
            <w:tcW w:w="1489" w:type="dxa"/>
            <w:vMerge w:val="restart"/>
          </w:tcPr>
          <w:p>
            <w:pPr>
              <w:jc w:val="center"/>
              <w:rPr>
                <w:rFonts w:hint="default" w:ascii="Times New Roman" w:hAnsi="Times New Roman" w:cs="Times New Roman"/>
                <w:vertAlign w:val="baseline"/>
                <w:lang w:val="en-US" w:eastAsia="zh-CN"/>
              </w:rPr>
            </w:pPr>
          </w:p>
          <w:p>
            <w:pPr>
              <w:jc w:val="center"/>
              <w:rPr>
                <w:rFonts w:hint="default" w:ascii="Times New Roman" w:hAnsi="Times New Roman" w:cs="Times New Roman"/>
                <w:vertAlign w:val="baseline"/>
                <w:lang w:val="en-US" w:eastAsia="zh-CN"/>
              </w:rPr>
            </w:pPr>
          </w:p>
          <w:p>
            <w:pPr>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 xml:space="preserve">External </w:t>
            </w:r>
            <w:r>
              <w:rPr>
                <w:rFonts w:hint="eastAsia" w:ascii="Times New Roman" w:hAnsi="Times New Roman" w:cs="Times New Roman"/>
                <w:vertAlign w:val="baseline"/>
                <w:lang w:val="en-US" w:eastAsia="zh-CN"/>
              </w:rPr>
              <w:t>R</w:t>
            </w:r>
            <w:r>
              <w:rPr>
                <w:rFonts w:hint="default" w:ascii="Times New Roman" w:hAnsi="Times New Roman" w:cs="Times New Roman"/>
                <w:vertAlign w:val="baseline"/>
                <w:lang w:val="en-US" w:eastAsia="zh-CN"/>
              </w:rPr>
              <w:t>isk</w:t>
            </w:r>
          </w:p>
        </w:tc>
        <w:tc>
          <w:tcPr>
            <w:tcW w:w="6836" w:type="dxa"/>
          </w:tcPr>
          <w:p>
            <w:pPr>
              <w:jc w:val="center"/>
              <w:rPr>
                <w:rFonts w:hint="default" w:ascii="Times New Roman" w:hAnsi="Times New Roman" w:cs="Times New Roman"/>
                <w:sz w:val="18"/>
                <w:szCs w:val="21"/>
                <w:vertAlign w:val="baseline"/>
                <w:lang w:val="en-US" w:eastAsia="zh-CN"/>
              </w:rPr>
            </w:pPr>
            <w:r>
              <w:rPr>
                <w:rFonts w:hint="default" w:ascii="Times New Roman" w:hAnsi="Times New Roman" w:cs="Times New Roman"/>
                <w:sz w:val="18"/>
                <w:szCs w:val="21"/>
                <w:vertAlign w:val="baseline"/>
                <w:lang w:val="en-US" w:eastAsia="zh-CN"/>
              </w:rPr>
              <w:t>Through network attacks, Trojans and other means to obtain data information directly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2</w:t>
            </w:r>
          </w:p>
        </w:tc>
        <w:tc>
          <w:tcPr>
            <w:tcW w:w="1489" w:type="dxa"/>
            <w:vMerge w:val="continue"/>
          </w:tcPr>
          <w:p>
            <w:pPr>
              <w:jc w:val="left"/>
              <w:rPr>
                <w:rFonts w:hint="default" w:ascii="Times New Roman" w:hAnsi="Times New Roman" w:cs="Times New Roman"/>
                <w:vertAlign w:val="baseline"/>
                <w:lang w:val="en-US" w:eastAsia="zh-CN"/>
              </w:rPr>
            </w:pPr>
          </w:p>
        </w:tc>
        <w:tc>
          <w:tcPr>
            <w:tcW w:w="6836" w:type="dxa"/>
          </w:tcPr>
          <w:p>
            <w:pPr>
              <w:jc w:val="center"/>
              <w:rPr>
                <w:rFonts w:hint="default" w:ascii="Times New Roman" w:hAnsi="Times New Roman" w:cs="Times New Roman"/>
                <w:sz w:val="18"/>
                <w:szCs w:val="21"/>
                <w:vertAlign w:val="baseline"/>
                <w:lang w:val="en-US" w:eastAsia="zh-CN"/>
              </w:rPr>
            </w:pPr>
            <w:r>
              <w:rPr>
                <w:rFonts w:hint="default" w:ascii="Times New Roman" w:hAnsi="Times New Roman" w:cs="Times New Roman"/>
                <w:sz w:val="15"/>
                <w:szCs w:val="18"/>
                <w:vertAlign w:val="baseline"/>
                <w:lang w:val="en-US" w:eastAsia="zh-CN"/>
              </w:rPr>
              <w:t>Attack all kinds of enterprise application systems and obtain system authorization in violation of regulations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3</w:t>
            </w:r>
          </w:p>
        </w:tc>
        <w:tc>
          <w:tcPr>
            <w:tcW w:w="1489" w:type="dxa"/>
            <w:vMerge w:val="continue"/>
          </w:tcPr>
          <w:p>
            <w:pPr>
              <w:jc w:val="left"/>
              <w:rPr>
                <w:rFonts w:hint="default" w:ascii="Times New Roman" w:hAnsi="Times New Roman" w:cs="Times New Roman"/>
                <w:vertAlign w:val="baseline"/>
                <w:lang w:val="en-US" w:eastAsia="zh-CN"/>
              </w:rPr>
            </w:pPr>
          </w:p>
        </w:tc>
        <w:tc>
          <w:tcPr>
            <w:tcW w:w="6836" w:type="dxa"/>
          </w:tcPr>
          <w:p>
            <w:pPr>
              <w:jc w:val="center"/>
              <w:rPr>
                <w:rFonts w:hint="default" w:ascii="Times New Roman" w:hAnsi="Times New Roman" w:cs="Times New Roman"/>
                <w:vertAlign w:val="baseline"/>
                <w:lang w:val="en-US" w:eastAsia="zh-CN"/>
              </w:rPr>
            </w:pPr>
            <w:r>
              <w:rPr>
                <w:rFonts w:hint="default" w:ascii="Times New Roman" w:hAnsi="Times New Roman" w:cs="Times New Roman"/>
                <w:sz w:val="20"/>
                <w:szCs w:val="22"/>
                <w:vertAlign w:val="baseline"/>
                <w:lang w:val="en-US" w:eastAsia="zh-CN"/>
              </w:rPr>
              <w:t>Through data interception, eavesdropping and other ways to obtain data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4</w:t>
            </w:r>
          </w:p>
        </w:tc>
        <w:tc>
          <w:tcPr>
            <w:tcW w:w="1489" w:type="dxa"/>
            <w:vMerge w:val="continue"/>
          </w:tcPr>
          <w:p>
            <w:pPr>
              <w:jc w:val="left"/>
              <w:rPr>
                <w:rFonts w:hint="default" w:ascii="Times New Roman" w:hAnsi="Times New Roman" w:cs="Times New Roman"/>
                <w:vertAlign w:val="baseline"/>
                <w:lang w:val="en-US" w:eastAsia="zh-CN"/>
              </w:rPr>
            </w:pPr>
          </w:p>
        </w:tc>
        <w:tc>
          <w:tcPr>
            <w:tcW w:w="6836" w:type="dxa"/>
          </w:tcPr>
          <w:p>
            <w:pPr>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Get data by stealing, etc</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5</w:t>
            </w:r>
          </w:p>
        </w:tc>
        <w:tc>
          <w:tcPr>
            <w:tcW w:w="1489" w:type="dxa"/>
            <w:vMerge w:val="continue"/>
          </w:tcPr>
          <w:p>
            <w:pPr>
              <w:jc w:val="left"/>
              <w:rPr>
                <w:rFonts w:hint="default" w:ascii="Times New Roman" w:hAnsi="Times New Roman" w:cs="Times New Roman"/>
                <w:vertAlign w:val="baseline"/>
                <w:lang w:val="en-US" w:eastAsia="zh-CN"/>
              </w:rPr>
            </w:pPr>
          </w:p>
        </w:tc>
        <w:tc>
          <w:tcPr>
            <w:tcW w:w="6836" w:type="dxa"/>
          </w:tcPr>
          <w:p>
            <w:pPr>
              <w:jc w:val="center"/>
              <w:rPr>
                <w:rFonts w:hint="default" w:ascii="Times New Roman" w:hAnsi="Times New Roman" w:cs="Times New Roman"/>
                <w:vertAlign w:val="baseline"/>
                <w:lang w:val="en-US" w:eastAsia="zh-CN"/>
              </w:rPr>
            </w:pPr>
            <w:r>
              <w:rPr>
                <w:rFonts w:hint="default" w:ascii="Times New Roman" w:hAnsi="Times New Roman" w:cs="Times New Roman"/>
                <w:sz w:val="20"/>
                <w:szCs w:val="22"/>
                <w:vertAlign w:val="baseline"/>
                <w:lang w:val="en-US" w:eastAsia="zh-CN"/>
              </w:rPr>
              <w:t>Data loss caused by earthquake, fire, power failure and other force majeure factors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6</w:t>
            </w:r>
          </w:p>
        </w:tc>
        <w:tc>
          <w:tcPr>
            <w:tcW w:w="1489" w:type="dxa"/>
            <w:vMerge w:val="restart"/>
          </w:tcPr>
          <w:p>
            <w:pPr>
              <w:jc w:val="center"/>
              <w:rPr>
                <w:rFonts w:hint="default" w:ascii="Times New Roman" w:hAnsi="Times New Roman" w:cs="Times New Roman"/>
                <w:vertAlign w:val="baseline"/>
                <w:lang w:val="en-US" w:eastAsia="zh-CN"/>
              </w:rPr>
            </w:pPr>
          </w:p>
          <w:p>
            <w:pPr>
              <w:jc w:val="center"/>
              <w:rPr>
                <w:rFonts w:hint="default" w:ascii="Times New Roman" w:hAnsi="Times New Roman" w:cs="Times New Roman"/>
                <w:vertAlign w:val="baseline"/>
                <w:lang w:val="en-US" w:eastAsia="zh-CN"/>
              </w:rPr>
            </w:pPr>
          </w:p>
          <w:p>
            <w:pPr>
              <w:jc w:val="center"/>
              <w:rPr>
                <w:rFonts w:hint="default" w:ascii="Times New Roman" w:hAnsi="Times New Roman" w:cs="Times New Roman"/>
                <w:vertAlign w:val="baseline"/>
                <w:lang w:val="en-US" w:eastAsia="zh-CN"/>
              </w:rPr>
            </w:pPr>
          </w:p>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I</w:t>
            </w:r>
            <w:r>
              <w:rPr>
                <w:rFonts w:hint="default" w:ascii="Times New Roman" w:hAnsi="Times New Roman" w:cs="Times New Roman"/>
                <w:vertAlign w:val="baseline"/>
                <w:lang w:val="en-US" w:eastAsia="zh-CN"/>
              </w:rPr>
              <w:t xml:space="preserve">nternal </w:t>
            </w:r>
            <w:r>
              <w:rPr>
                <w:rFonts w:hint="eastAsia" w:ascii="Times New Roman" w:hAnsi="Times New Roman" w:cs="Times New Roman"/>
                <w:vertAlign w:val="baseline"/>
                <w:lang w:val="en-US" w:eastAsia="zh-CN"/>
              </w:rPr>
              <w:t>R</w:t>
            </w:r>
            <w:r>
              <w:rPr>
                <w:rFonts w:hint="default" w:ascii="Times New Roman" w:hAnsi="Times New Roman" w:cs="Times New Roman"/>
                <w:vertAlign w:val="baseline"/>
                <w:lang w:val="en-US" w:eastAsia="zh-CN"/>
              </w:rPr>
              <w:t>isk</w:t>
            </w:r>
          </w:p>
        </w:tc>
        <w:tc>
          <w:tcPr>
            <w:tcW w:w="6836" w:type="dxa"/>
          </w:tcPr>
          <w:p>
            <w:pPr>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Negligent loss of data files or storage media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7</w:t>
            </w:r>
          </w:p>
        </w:tc>
        <w:tc>
          <w:tcPr>
            <w:tcW w:w="1489" w:type="dxa"/>
            <w:vMerge w:val="continue"/>
          </w:tcPr>
          <w:p>
            <w:pPr>
              <w:jc w:val="left"/>
              <w:rPr>
                <w:rFonts w:hint="default" w:ascii="Times New Roman" w:hAnsi="Times New Roman" w:cs="Times New Roman"/>
                <w:vertAlign w:val="baseline"/>
                <w:lang w:val="en-US" w:eastAsia="zh-CN"/>
              </w:rPr>
            </w:pPr>
          </w:p>
        </w:tc>
        <w:tc>
          <w:tcPr>
            <w:tcW w:w="6836" w:type="dxa"/>
          </w:tcPr>
          <w:p>
            <w:pPr>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Data leakage on the Internet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8</w:t>
            </w:r>
          </w:p>
        </w:tc>
        <w:tc>
          <w:tcPr>
            <w:tcW w:w="1489" w:type="dxa"/>
            <w:vMerge w:val="continue"/>
          </w:tcPr>
          <w:p>
            <w:pPr>
              <w:jc w:val="left"/>
              <w:rPr>
                <w:rFonts w:hint="default" w:ascii="Times New Roman" w:hAnsi="Times New Roman" w:cs="Times New Roman"/>
                <w:vertAlign w:val="baseline"/>
                <w:lang w:val="en-US" w:eastAsia="zh-CN"/>
              </w:rPr>
            </w:pPr>
          </w:p>
        </w:tc>
        <w:tc>
          <w:tcPr>
            <w:tcW w:w="6836" w:type="dxa"/>
          </w:tcPr>
          <w:p>
            <w:pPr>
              <w:keepNext w:val="0"/>
              <w:keepLines w:val="0"/>
              <w:widowControl/>
              <w:suppressLineNumbers w:val="0"/>
              <w:pBdr>
                <w:bottom w:val="none" w:color="auto" w:sz="0" w:space="0"/>
              </w:pBdr>
              <w:bidi w:val="0"/>
              <w:jc w:val="center"/>
              <w:rPr>
                <w:rFonts w:hint="default" w:ascii="Times New Roman" w:hAnsi="Times New Roman" w:cs="Times New Roman"/>
                <w:vertAlign w:val="baseline"/>
                <w:lang w:val="en-US" w:eastAsia="zh-CN"/>
              </w:rPr>
            </w:pPr>
            <w:r>
              <w:rPr>
                <w:rFonts w:ascii="宋体" w:hAnsi="宋体" w:eastAsia="宋体" w:cs="宋体"/>
                <w:kern w:val="0"/>
                <w:sz w:val="21"/>
                <w:szCs w:val="21"/>
                <w:lang w:val="en-US" w:eastAsia="zh-CN" w:bidi="ar"/>
              </w:rPr>
              <w:pict>
                <v:shape id="_x0000_i1026" o:spt="201" type="#_x0000_t201" style="height:0pt;width:0.05pt;" filled="f" coordsize="21600,21600">
                  <v:path/>
                  <v:fill on="f" focussize="0,0"/>
                  <v:stroke/>
                  <v:imagedata o:title=""/>
                  <o:lock v:ext="edit" aspectratio="t"/>
                  <w10:wrap type="none"/>
                  <w10:anchorlock/>
                </v:shape>
              </w:pict>
            </w:r>
            <w:r>
              <w:rPr>
                <w:rFonts w:ascii="宋体" w:hAnsi="宋体" w:eastAsia="宋体" w:cs="宋体"/>
                <w:kern w:val="0"/>
                <w:sz w:val="21"/>
                <w:szCs w:val="21"/>
                <w:lang w:val="en-US" w:eastAsia="zh-CN" w:bidi="ar"/>
              </w:rPr>
              <w:fldChar w:fldCharType="begin"/>
            </w:r>
            <w:r>
              <w:rPr>
                <w:rFonts w:ascii="宋体" w:hAnsi="宋体" w:eastAsia="宋体" w:cs="宋体"/>
                <w:kern w:val="0"/>
                <w:sz w:val="21"/>
                <w:szCs w:val="21"/>
                <w:lang w:val="en-US" w:eastAsia="zh-CN" w:bidi="ar"/>
              </w:rPr>
              <w:instrText xml:space="preserve"> HYPERLINK "https://fanyi.baidu.com/?aldtype=16047" \l "zh/en/javascript:void(0);" \o "添加到收藏夹" </w:instrText>
            </w:r>
            <w:r>
              <w:rPr>
                <w:rFonts w:ascii="宋体" w:hAnsi="宋体" w:eastAsia="宋体" w:cs="宋体"/>
                <w:kern w:val="0"/>
                <w:sz w:val="21"/>
                <w:szCs w:val="21"/>
                <w:lang w:val="en-US" w:eastAsia="zh-CN" w:bidi="ar"/>
              </w:rPr>
              <w:fldChar w:fldCharType="separate"/>
            </w:r>
            <w:r>
              <w:rPr>
                <w:rFonts w:ascii="宋体" w:hAnsi="宋体" w:eastAsia="宋体" w:cs="宋体"/>
                <w:kern w:val="0"/>
                <w:sz w:val="21"/>
                <w:szCs w:val="21"/>
                <w:lang w:val="en-US" w:eastAsia="zh-CN" w:bidi="ar"/>
              </w:rPr>
              <w:fldChar w:fldCharType="end"/>
            </w:r>
            <w:r>
              <w:rPr>
                <w:rFonts w:hint="default" w:ascii="Times New Roman" w:hAnsi="Times New Roman" w:cs="Times New Roman" w:eastAsiaTheme="minorEastAsia"/>
                <w:kern w:val="2"/>
                <w:sz w:val="18"/>
                <w:szCs w:val="21"/>
                <w:vertAlign w:val="baseline"/>
                <w:lang w:val="en-US" w:eastAsia="zh-CN" w:bidi="ar-SA"/>
              </w:rPr>
              <w:t>Data center system administrator's authority is too large, and actively divulges data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9</w:t>
            </w:r>
          </w:p>
        </w:tc>
        <w:tc>
          <w:tcPr>
            <w:tcW w:w="1489" w:type="dxa"/>
            <w:vMerge w:val="continue"/>
          </w:tcPr>
          <w:p>
            <w:pPr>
              <w:jc w:val="left"/>
              <w:rPr>
                <w:rFonts w:hint="default" w:ascii="Times New Roman" w:hAnsi="Times New Roman" w:cs="Times New Roman"/>
                <w:vertAlign w:val="baseline"/>
                <w:lang w:val="en-US" w:eastAsia="zh-CN"/>
              </w:rPr>
            </w:pPr>
          </w:p>
        </w:tc>
        <w:tc>
          <w:tcPr>
            <w:tcW w:w="6836" w:type="dxa"/>
          </w:tcPr>
          <w:p>
            <w:pPr>
              <w:jc w:val="center"/>
              <w:rPr>
                <w:rFonts w:hint="default" w:ascii="Times New Roman" w:hAnsi="Times New Roman" w:cs="Times New Roman"/>
                <w:vertAlign w:val="baseline"/>
                <w:lang w:val="en-US" w:eastAsia="zh-CN"/>
              </w:rPr>
            </w:pPr>
            <w:r>
              <w:rPr>
                <w:rFonts w:hint="default" w:ascii="Times New Roman" w:hAnsi="Times New Roman" w:cs="Times New Roman"/>
                <w:sz w:val="16"/>
                <w:szCs w:val="20"/>
                <w:vertAlign w:val="baseline"/>
                <w:lang w:val="en-US" w:eastAsia="zh-CN"/>
              </w:rPr>
              <w:t>The lack of reasonable audit supervision mechanism leads to the failure to find data loss in time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10</w:t>
            </w:r>
          </w:p>
        </w:tc>
        <w:tc>
          <w:tcPr>
            <w:tcW w:w="1489" w:type="dxa"/>
            <w:vMerge w:val="continue"/>
          </w:tcPr>
          <w:p>
            <w:pPr>
              <w:jc w:val="left"/>
              <w:rPr>
                <w:rFonts w:hint="default" w:ascii="Times New Roman" w:hAnsi="Times New Roman" w:cs="Times New Roman"/>
                <w:vertAlign w:val="baseline"/>
                <w:lang w:val="en-US" w:eastAsia="zh-CN"/>
              </w:rPr>
            </w:pPr>
          </w:p>
        </w:tc>
        <w:tc>
          <w:tcPr>
            <w:tcW w:w="6836" w:type="dxa"/>
          </w:tcPr>
          <w:p>
            <w:pPr>
              <w:jc w:val="center"/>
              <w:rPr>
                <w:rFonts w:hint="default" w:ascii="Times New Roman" w:hAnsi="Times New Roman" w:cs="Times New Roman"/>
                <w:vertAlign w:val="baseline"/>
                <w:lang w:val="en-US" w:eastAsia="zh-CN"/>
              </w:rPr>
            </w:pPr>
            <w:r>
              <w:rPr>
                <w:rFonts w:hint="default" w:ascii="Times New Roman" w:hAnsi="Times New Roman" w:cs="Times New Roman"/>
                <w:vertAlign w:val="baseline"/>
                <w:lang w:val="en-US" w:eastAsia="zh-CN"/>
              </w:rPr>
              <w:t>System design defects or configuration defects lead to data theft or loss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11</w:t>
            </w:r>
          </w:p>
        </w:tc>
        <w:tc>
          <w:tcPr>
            <w:tcW w:w="1489" w:type="dxa"/>
            <w:vMerge w:val="continue"/>
          </w:tcPr>
          <w:p>
            <w:pPr>
              <w:jc w:val="left"/>
              <w:rPr>
                <w:rFonts w:hint="default" w:ascii="Times New Roman" w:hAnsi="Times New Roman" w:cs="Times New Roman"/>
                <w:vertAlign w:val="baseline"/>
                <w:lang w:val="en-US" w:eastAsia="zh-CN"/>
              </w:rPr>
            </w:pPr>
          </w:p>
        </w:tc>
        <w:tc>
          <w:tcPr>
            <w:tcW w:w="6836" w:type="dxa"/>
          </w:tcPr>
          <w:p>
            <w:pPr>
              <w:jc w:val="center"/>
              <w:rPr>
                <w:rFonts w:hint="default" w:ascii="Times New Roman" w:hAnsi="Times New Roman" w:cs="Times New Roman"/>
                <w:vertAlign w:val="baseline"/>
                <w:lang w:val="en-US" w:eastAsia="zh-CN"/>
              </w:rPr>
            </w:pPr>
            <w:r>
              <w:rPr>
                <w:rFonts w:hint="default" w:ascii="Times New Roman" w:hAnsi="Times New Roman" w:cs="Times New Roman"/>
                <w:sz w:val="16"/>
                <w:szCs w:val="20"/>
                <w:vertAlign w:val="baseline"/>
                <w:lang w:val="en-US" w:eastAsia="zh-CN"/>
              </w:rPr>
              <w:t>The system authority control is not strict, and internal personnel are not authorized to obtain data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4" w:hRule="atLeast"/>
        </w:trPr>
        <w:tc>
          <w:tcPr>
            <w:tcW w:w="900" w:type="dxa"/>
          </w:tcPr>
          <w:p>
            <w:pPr>
              <w:jc w:val="center"/>
              <w:rPr>
                <w:rFonts w:hint="default" w:ascii="Times New Roman" w:hAnsi="Times New Roman" w:cs="Times New Roman"/>
                <w:vertAlign w:val="baseline"/>
                <w:lang w:val="en-US" w:eastAsia="zh-CN"/>
              </w:rPr>
            </w:pPr>
            <w:r>
              <w:rPr>
                <w:rFonts w:hint="eastAsia" w:ascii="Times New Roman" w:hAnsi="Times New Roman" w:cs="Times New Roman"/>
                <w:vertAlign w:val="baseline"/>
                <w:lang w:val="en-US" w:eastAsia="zh-CN"/>
              </w:rPr>
              <w:t>12</w:t>
            </w:r>
          </w:p>
        </w:tc>
        <w:tc>
          <w:tcPr>
            <w:tcW w:w="1489" w:type="dxa"/>
            <w:vMerge w:val="continue"/>
          </w:tcPr>
          <w:p>
            <w:pPr>
              <w:jc w:val="left"/>
              <w:rPr>
                <w:rFonts w:hint="default" w:ascii="Times New Roman" w:hAnsi="Times New Roman" w:cs="Times New Roman"/>
                <w:vertAlign w:val="baseline"/>
                <w:lang w:val="en-US" w:eastAsia="zh-CN"/>
              </w:rPr>
            </w:pPr>
          </w:p>
        </w:tc>
        <w:tc>
          <w:tcPr>
            <w:tcW w:w="6836" w:type="dxa"/>
          </w:tcPr>
          <w:p>
            <w:pPr>
              <w:jc w:val="center"/>
              <w:rPr>
                <w:rFonts w:hint="default" w:ascii="Times New Roman" w:hAnsi="Times New Roman" w:cs="Times New Roman"/>
                <w:vertAlign w:val="baseline"/>
                <w:lang w:val="en-US" w:eastAsia="zh-CN"/>
              </w:rPr>
            </w:pPr>
            <w:r>
              <w:rPr>
                <w:rFonts w:hint="default" w:ascii="Times New Roman" w:hAnsi="Times New Roman" w:cs="Times New Roman"/>
                <w:sz w:val="18"/>
                <w:szCs w:val="21"/>
                <w:vertAlign w:val="baseline"/>
                <w:lang w:val="en-US" w:eastAsia="zh-CN"/>
              </w:rPr>
              <w:t>Static electricity, electromagnetism, software and hardware failure lead to data loss</w:t>
            </w:r>
          </w:p>
        </w:tc>
      </w:tr>
    </w:tbl>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 xml:space="preserve">As shown in Figure </w:t>
      </w:r>
      <w:r>
        <w:rPr>
          <w:rFonts w:hint="eastAsia" w:ascii="Times New Roman" w:hAnsi="Times New Roman" w:cs="Times New Roman"/>
          <w:lang w:val="en-US" w:eastAsia="zh-CN"/>
        </w:rPr>
        <w:t>2</w:t>
      </w:r>
      <w:r>
        <w:rPr>
          <w:rFonts w:hint="default" w:ascii="Times New Roman" w:hAnsi="Times New Roman" w:cs="Times New Roman"/>
          <w:lang w:val="en-US" w:eastAsia="zh-CN"/>
        </w:rPr>
        <w:t>, according to the hierarchical model design, the system architecture is divided into three layers: physical layer, security layer and application layer. Physical layer components provide protection capabilities for various physical infrastructures, security layer components provide special security capabilities for it network devices, computing devices, storage devices and it application operation, and application layer components provide secure application services for sensitive data storage, processing and transmission.</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5076825" cy="3107055"/>
            <wp:effectExtent l="0" t="0" r="9525" b="17145"/>
            <wp:docPr id="2" name="图片 2" descr="`}W%HZ30TU_081HTX7H(4B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W%HZ30TU_081HTX7H(4BV"/>
                    <pic:cNvPicPr>
                      <a:picLocks noChangeAspect="1"/>
                    </pic:cNvPicPr>
                  </pic:nvPicPr>
                  <pic:blipFill>
                    <a:blip r:embed="rId5"/>
                    <a:stretch>
                      <a:fillRect/>
                    </a:stretch>
                  </pic:blipFill>
                  <pic:spPr>
                    <a:xfrm>
                      <a:off x="0" y="0"/>
                      <a:ext cx="5076825" cy="3107055"/>
                    </a:xfrm>
                    <a:prstGeom prst="rect">
                      <a:avLst/>
                    </a:prstGeom>
                  </pic:spPr>
                </pic:pic>
              </a:graphicData>
            </a:graphic>
          </wp:inline>
        </w:drawing>
      </w:r>
    </w:p>
    <w:p>
      <w:pPr>
        <w:jc w:val="center"/>
        <w:rPr>
          <w:rFonts w:hint="eastAsia" w:ascii="Times New Roman" w:hAnsi="Times New Roman" w:cs="Times New Roman"/>
          <w:lang w:val="en-US" w:eastAsia="zh-CN"/>
        </w:rPr>
      </w:pPr>
      <w:r>
        <w:rPr>
          <w:rFonts w:hint="default" w:ascii="Times New Roman" w:hAnsi="Times New Roman" w:cs="Times New Roman"/>
          <w:lang w:val="en-US" w:eastAsia="zh-CN"/>
        </w:rPr>
        <w:t xml:space="preserve">Figure </w:t>
      </w:r>
      <w:r>
        <w:rPr>
          <w:rFonts w:hint="eastAsia" w:ascii="Times New Roman" w:hAnsi="Times New Roman" w:cs="Times New Roman"/>
          <w:lang w:val="en-US" w:eastAsia="zh-CN"/>
        </w:rPr>
        <w:t>2 CaribbeanCoffee data protection system architecture</w:t>
      </w:r>
    </w:p>
    <w:p>
      <w:pPr>
        <w:jc w:val="center"/>
        <w:rPr>
          <w:rFonts w:hint="eastAsia" w:ascii="Times New Roman" w:hAnsi="Times New Roman" w:cs="Times New Roman"/>
          <w:lang w:val="en-US" w:eastAsia="zh-CN"/>
        </w:rPr>
      </w:pPr>
    </w:p>
    <w:p>
      <w:pPr>
        <w:jc w:val="left"/>
        <w:rPr>
          <w:rFonts w:hint="default" w:ascii="Times New Roman" w:hAnsi="Times New Roman" w:cs="Times New Roman"/>
          <w:b/>
          <w:bCs/>
          <w:lang w:val="en-US" w:eastAsia="zh-CN"/>
        </w:rPr>
      </w:pPr>
      <w:r>
        <w:rPr>
          <w:rFonts w:hint="default" w:ascii="Times New Roman" w:hAnsi="Times New Roman" w:cs="Times New Roman"/>
          <w:b/>
          <w:bCs/>
          <w:lang w:val="en-US" w:eastAsia="zh-CN"/>
        </w:rPr>
        <w:t>physical layer</w:t>
      </w:r>
    </w:p>
    <w:p>
      <w:pPr>
        <w:jc w:val="left"/>
        <w:rPr>
          <w:rFonts w:hint="default" w:ascii="Times New Roman" w:hAnsi="Times New Roman" w:cs="Times New Roman"/>
          <w:b/>
          <w:bCs/>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Physical layer architecture refers to the real physical media such as optical fiber, cable or electromagnetic wave, which can transmit physical signals, such as voltage, brightness or amplitude. It mainly includes seven aspects: equipment backup, power backup, disaster backup, security protection, electromagnetic interference protection, natural disaster prevention and environmental equipment monitoring.</w:t>
      </w: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(1) Equipment backup: establish cold / hot backup mechanism for key computing, storage and network equipment, and keep key equipment online 24 hours;</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(2) Power backup: UPS battery pack and uninterruptible power supply are established to provide redundant backup mechanism for safe and stable power supply of data center;</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(3) Disaster backup: establish disaster backup mechanism of remote data center to deal with data loss caused by earthquake, fire and other natural disasters;</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(4) Security protection: comprehensive use of civil air defense, physical defense and technical defense mechanisms to protect the data center, key parts and key equipment;</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(5) Electromagnetic interference protection: take electromagnetic shielding, electromagnetic radiation interference, the use of power filter and other measures to effectively protect against electromagnetic interference, electromagnetic leakage and other risks;</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(6) Natural disaster prevention: comprehensively consider the impact of earthquake, fire or flood on the key parts and equipment facilities of the data center, and strengthen the protection measures in the construction and other aspects;</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(7) Environmental equipment monitoring: the use of sensors, network monitoring and other means to comprehensively monitor the operation of the data center computer room and various hardware equipment, with the function of emergency alarm and disposal.</w:t>
      </w:r>
    </w:p>
    <w:p>
      <w:pPr>
        <w:jc w:val="left"/>
        <w:rPr>
          <w:rFonts w:hint="default" w:ascii="Times New Roman" w:hAnsi="Times New Roman" w:cs="Times New Roman"/>
          <w:lang w:val="en-US" w:eastAsia="zh-CN"/>
        </w:rPr>
      </w:pPr>
    </w:p>
    <w:p>
      <w:pPr>
        <w:jc w:val="left"/>
        <w:rPr>
          <w:rFonts w:hint="default" w:ascii="Times New Roman" w:hAnsi="Times New Roman" w:cs="Times New Roman"/>
          <w:b/>
          <w:bCs/>
          <w:lang w:val="en-US" w:eastAsia="zh-CN"/>
        </w:rPr>
      </w:pPr>
      <w:r>
        <w:rPr>
          <w:rFonts w:hint="default" w:ascii="Times New Roman" w:hAnsi="Times New Roman" w:cs="Times New Roman"/>
          <w:b/>
          <w:bCs/>
          <w:lang w:val="en-US" w:eastAsia="zh-CN"/>
        </w:rPr>
        <w:t>Security layer</w:t>
      </w:r>
    </w:p>
    <w:p>
      <w:pPr>
        <w:jc w:val="left"/>
        <w:rPr>
          <w:rFonts w:hint="default" w:ascii="Times New Roman" w:hAnsi="Times New Roman" w:cs="Times New Roman"/>
          <w:b/>
          <w:bCs/>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The security layer architecture mainly refers to general infrastructure, security defense infrastructure, security operation and maintenance infrastructure, security tools and technologies, security components and support systems, etc., including identity authentication, access control, intrusion detection, access control, virus protection, terminal protection and operation and maintenance management.</w:t>
      </w: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(1) Identity authentication: strong authentication methods such as fingerprint and authentication gateway are used to enforce user identity authentication to ensure that users log in legally; in the network environment with more stringent requirements, personnel or equipment authentication can be implemented by using temporary random password and issuing equipment digital certificate;</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(2) Access control: in the network layer or application layer, it controls the user's access to resources, ensures that only the personnel and equipment meeting the requirements of the enterprise can access the corresponding resources, and prevents the risk caused by the access of untrusted or unsafe equipment, especially the equipment infected with virus or Trojan horse;</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(3) Intrusion detection: establish a network attack prevention mechanism including security audit, monitoring, attack identification and response, so as to realize intrusion warning and trigger emergency response;</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(4) Access control: an access control mechanism is established in the network layer to control the number of terminal access, terminal access authorization, strengthen terminal security inspection and policy management, Internet behavior management and violation audit;</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(5) Virus protection: the establishment of terminal virus protection system, the whole network equipment for compulsory virus protection, can protect the host from conventional viruses, Trojans, worms infection, and keep the virus library real-time update;</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(6) Terminal protection: protect the input and output of various desktop computers, laptops, mobile storage media and other terminal devices connected to the computer to prevent illegal data input and output;</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(7) Operation and maintenance management: promote the standardization of operation and maintenance process, standardize the operation of data center administrator, and reasonably authorize.</w:t>
      </w:r>
    </w:p>
    <w:p>
      <w:pPr>
        <w:jc w:val="left"/>
        <w:rPr>
          <w:rFonts w:hint="default" w:ascii="Times New Roman" w:hAnsi="Times New Roman" w:cs="Times New Roman"/>
          <w:lang w:val="en-US" w:eastAsia="zh-CN"/>
        </w:rPr>
      </w:pPr>
    </w:p>
    <w:p>
      <w:pPr>
        <w:jc w:val="left"/>
        <w:rPr>
          <w:rFonts w:hint="default" w:ascii="Times New Roman" w:hAnsi="Times New Roman" w:cs="Times New Roman"/>
          <w:b/>
          <w:bCs/>
          <w:lang w:val="en-US" w:eastAsia="zh-CN"/>
        </w:rPr>
      </w:pPr>
      <w:r>
        <w:rPr>
          <w:rFonts w:hint="default" w:ascii="Times New Roman" w:hAnsi="Times New Roman" w:cs="Times New Roman"/>
          <w:b/>
          <w:bCs/>
          <w:lang w:val="en-US" w:eastAsia="zh-CN"/>
        </w:rPr>
        <w:t>application layer</w:t>
      </w:r>
    </w:p>
    <w:p>
      <w:pPr>
        <w:jc w:val="left"/>
        <w:rPr>
          <w:rFonts w:hint="default" w:ascii="Times New Roman" w:hAnsi="Times New Roman" w:cs="Times New Roman"/>
          <w:b/>
          <w:bCs/>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The application layer architecture mainly includes five aspects: sensitive data collection and generation, sensitive number identification and encryption, sensitive number use and tracking, sensitive number circulation and exit, sensitive number account and management.</w:t>
      </w: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(1) Sensitive data collection and generation: the received sensitive data should be reasonably classified and graded according to the protection level, and corresponding measures should be taken to protect them;</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(2) Identification and encryption of sensitive data: specify the identification specification of sensitive data, and encrypt and protect the storage, transmission and processing of sensitive data;</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(3) Use and tracking of sensitive data: in the process of use, retention and storage of sensitive data, comprehensive use of two-dimensional code, watermark, data label and other security control measures to track and manage all kinds of carriers of sensitive data in the whole process;</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(4) Transfer and exit of sensitive data: establish the import and export mechanism of sensitive data, standardize the operation of data import and export, form operation records, and clarify the transfer and exit of different types of sensitive data. If it is necessary to transfer to overseas, it needs to go through more stringent evaluation, and consult the opinions of the enterprise legal department ;</w:t>
      </w:r>
    </w:p>
    <w:p>
      <w:pPr>
        <w:jc w:val="left"/>
        <w:rPr>
          <w:rFonts w:hint="default" w:ascii="Times New Roman" w:hAnsi="Times New Roman" w:cs="Times New Roman"/>
          <w:lang w:val="en-US" w:eastAsia="zh-CN"/>
        </w:rPr>
      </w:pPr>
      <w:r>
        <w:rPr>
          <w:rFonts w:hint="default" w:ascii="Times New Roman" w:hAnsi="Times New Roman" w:cs="Times New Roman"/>
          <w:lang w:val="en-US" w:eastAsia="zh-CN"/>
        </w:rPr>
        <w:t>(5) Sensitive data account and management: establish sensitive data carrier account, strengthen the management of data, including setting sensitive data security responsible person, retention period, authorization, destruction measures, etc., and comprehensively standardize the whole life cycle management of sensitive data carrier.</w:t>
      </w: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keepNext w:val="0"/>
        <w:keepLines w:val="0"/>
        <w:widowControl/>
        <w:suppressLineNumbers w:val="0"/>
        <w:bidi w:val="0"/>
        <w:jc w:val="left"/>
        <w:rPr>
          <w:rFonts w:hint="eastAsia" w:ascii="Times New Roman" w:hAnsi="Times New Roman" w:cs="Times New Roman"/>
          <w:b/>
          <w:bCs/>
          <w:sz w:val="40"/>
          <w:szCs w:val="40"/>
          <w:lang w:val="en-US" w:eastAsia="zh-CN"/>
        </w:rPr>
      </w:pPr>
    </w:p>
    <w:p>
      <w:pPr>
        <w:keepNext w:val="0"/>
        <w:keepLines w:val="0"/>
        <w:widowControl/>
        <w:suppressLineNumbers w:val="0"/>
        <w:bidi w:val="0"/>
        <w:jc w:val="left"/>
        <w:rPr>
          <w:rFonts w:hint="default" w:ascii="Times New Roman" w:hAnsi="Times New Roman" w:cs="Times New Roman"/>
          <w:b/>
          <w:bCs/>
          <w:sz w:val="40"/>
          <w:szCs w:val="40"/>
        </w:rPr>
      </w:pPr>
      <w:r>
        <w:rPr>
          <w:rFonts w:hint="eastAsia" w:ascii="Times New Roman" w:hAnsi="Times New Roman" w:cs="Times New Roman"/>
          <w:b/>
          <w:bCs/>
          <w:sz w:val="40"/>
          <w:szCs w:val="40"/>
          <w:lang w:val="en-US" w:eastAsia="zh-CN"/>
        </w:rPr>
        <w:t>R</w:t>
      </w:r>
      <w:r>
        <w:rPr>
          <w:rFonts w:hint="default" w:ascii="Times New Roman" w:hAnsi="Times New Roman" w:cs="Times New Roman"/>
          <w:b/>
          <w:bCs/>
          <w:sz w:val="40"/>
          <w:szCs w:val="40"/>
        </w:rPr>
        <w:t xml:space="preserve">eference </w:t>
      </w:r>
    </w:p>
    <w:p>
      <w:pPr>
        <w:jc w:val="left"/>
        <w:rPr>
          <w:rFonts w:hint="default" w:ascii="Times New Roman" w:hAnsi="Times New Roman" w:cs="Times New Roman"/>
          <w:lang w:val="en-US" w:eastAsia="zh-CN"/>
        </w:rPr>
      </w:pPr>
      <w:r>
        <w:rPr>
          <w:rFonts w:hint="eastAsia" w:ascii="Times New Roman" w:hAnsi="Times New Roman" w:cs="Times New Roman"/>
          <w:lang w:val="en-US" w:eastAsia="zh-CN"/>
        </w:rPr>
        <w:t xml:space="preserve">[1] </w:t>
      </w:r>
      <w:r>
        <w:rPr>
          <w:rFonts w:hint="default" w:ascii="Times New Roman" w:hAnsi="Times New Roman" w:cs="Times New Roman"/>
          <w:lang w:val="en-US" w:eastAsia="zh-CN"/>
        </w:rPr>
        <w:t>M. E Whitman, H. J. Mattford, Management of Information Security, Cengage Learning, 6th ed 2019.</w:t>
      </w:r>
    </w:p>
    <w:p>
      <w:pPr>
        <w:jc w:val="left"/>
        <w:rPr>
          <w:rFonts w:hint="default" w:ascii="Times New Roman" w:hAnsi="Times New Roman" w:cs="Times New Roman"/>
          <w:lang w:val="en-US" w:eastAsia="zh-CN"/>
        </w:rPr>
      </w:pPr>
      <w:r>
        <w:rPr>
          <w:rFonts w:hint="eastAsia" w:ascii="Times New Roman" w:hAnsi="Times New Roman" w:cs="Times New Roman"/>
          <w:lang w:val="en-US" w:eastAsia="zh-CN"/>
        </w:rPr>
        <w:t xml:space="preserve">[2] </w:t>
      </w:r>
      <w:r>
        <w:rPr>
          <w:rFonts w:hint="default" w:ascii="Times New Roman" w:hAnsi="Times New Roman" w:cs="Times New Roman"/>
          <w:color w:val="auto"/>
          <w:u w:val="none"/>
          <w:lang w:val="en-US" w:eastAsia="zh-CN"/>
        </w:rPr>
        <w:t>http://blog.sina.com.cn/s/blog_a12e8c5d0102yx7c.html</w:t>
      </w:r>
    </w:p>
    <w:p>
      <w:pPr>
        <w:jc w:val="left"/>
        <w:rPr>
          <w:rFonts w:hint="default" w:ascii="Times New Roman" w:hAnsi="Times New Roman" w:eastAsia="宋体" w:cs="Times New Roman"/>
          <w:sz w:val="24"/>
          <w:szCs w:val="24"/>
        </w:rPr>
      </w:pPr>
      <w:r>
        <w:rPr>
          <w:rFonts w:hint="eastAsia" w:ascii="Times New Roman" w:hAnsi="Times New Roman" w:cs="Times New Roman"/>
          <w:lang w:val="en-US" w:eastAsia="zh-CN"/>
        </w:rPr>
        <w:t xml:space="preserve">[3] </w:t>
      </w:r>
      <w:r>
        <w:rPr>
          <w:rFonts w:hint="default" w:ascii="Times New Roman" w:hAnsi="Times New Roman" w:eastAsia="宋体" w:cs="Times New Roman"/>
          <w:sz w:val="24"/>
          <w:szCs w:val="24"/>
        </w:rPr>
        <w:t>ZHU Shu-shu.Architecture and Function Design of Enterprise Sensitive Data Security Protection System based on COBIT Framework[J].Information Security and Communications Privacy,2020(7):115-121.</w:t>
      </w:r>
    </w:p>
    <w:p>
      <w:pPr>
        <w:jc w:val="left"/>
        <w:rPr>
          <w:rFonts w:hint="default" w:ascii="Times New Roman" w:hAnsi="Times New Roman" w:eastAsia="宋体" w:cs="Times New Roman"/>
          <w:sz w:val="24"/>
          <w:szCs w:val="24"/>
        </w:rPr>
      </w:pPr>
      <w:r>
        <w:rPr>
          <w:rFonts w:hint="eastAsia" w:ascii="Times New Roman" w:hAnsi="Times New Roman" w:eastAsia="宋体" w:cs="Times New Roman"/>
          <w:sz w:val="24"/>
          <w:szCs w:val="24"/>
          <w:lang w:val="en-US" w:eastAsia="zh-CN"/>
        </w:rPr>
        <w:t xml:space="preserve">[4] </w:t>
      </w:r>
      <w:r>
        <w:rPr>
          <w:rFonts w:hint="default" w:ascii="Times New Roman" w:hAnsi="Times New Roman" w:eastAsia="宋体" w:cs="Times New Roman"/>
          <w:sz w:val="24"/>
          <w:szCs w:val="24"/>
        </w:rPr>
        <w:t>Turban, E (Turban, Efraim);Bolloju, N (Bolloju, Narasimha) ;Liang, TP (Liang, Ting-Peng) .</w:t>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"http://ss.zhizhen.com/detail_38502727e7500f262775470e5cb66126573fe3b085a6057c1921b0a3ea255101c944b624736f9e859fa238e0493cbf89edf9a5416efe9093584b4a210b090e5d7d85b38d0ff5488ec0bf8cf692decb0f" \t "http://ss.zhizhen.com/_blank" </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t>Enterprise Social Networking: Opportunities, Adoption, and Risk Mitigation</w:t>
      </w:r>
      <w:r>
        <w:rPr>
          <w:rFonts w:hint="default" w:ascii="Times New Roman" w:hAnsi="Times New Roman" w:eastAsia="宋体" w:cs="Times New Roman"/>
          <w:sz w:val="24"/>
          <w:szCs w:val="24"/>
        </w:rPr>
        <w:fldChar w:fldCharType="end"/>
      </w:r>
      <w:r>
        <w:rPr>
          <w:rFonts w:hint="default" w:ascii="Times New Roman" w:hAnsi="Times New Roman" w:eastAsia="宋体" w:cs="Times New Roman"/>
          <w:sz w:val="24"/>
          <w:szCs w:val="24"/>
        </w:rPr>
        <w:t>[J].Journal of Organizational Computing and Electronic</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rPr>
        <w:t>Commerce,2011,Vol.21,No.3</w:t>
      </w:r>
    </w:p>
    <w:p>
      <w:pPr>
        <w:jc w:val="left"/>
        <w:rPr>
          <w:rFonts w:hint="eastAsia" w:ascii="Times New Roman" w:hAnsi="Times New Roman" w:eastAsia="宋体" w:cs="Times New Roman"/>
          <w:b w:val="0"/>
          <w:kern w:val="2"/>
          <w:sz w:val="24"/>
          <w:szCs w:val="24"/>
          <w:lang w:val="en-US" w:eastAsia="zh-CN" w:bidi="ar-SA"/>
        </w:rPr>
      </w:pPr>
      <w:r>
        <w:rPr>
          <w:rFonts w:hint="eastAsia" w:ascii="Times New Roman" w:hAnsi="Times New Roman" w:eastAsia="宋体" w:cs="Times New Roman"/>
          <w:b w:val="0"/>
          <w:kern w:val="2"/>
          <w:sz w:val="24"/>
          <w:szCs w:val="24"/>
          <w:lang w:val="en-US" w:eastAsia="zh-CN" w:bidi="ar-SA"/>
        </w:rPr>
        <w:t xml:space="preserve">[5] </w:t>
      </w:r>
      <w:r>
        <w:rPr>
          <w:rFonts w:hint="default" w:ascii="Times New Roman" w:hAnsi="Times New Roman" w:eastAsia="宋体" w:cs="Times New Roman"/>
          <w:b w:val="0"/>
          <w:kern w:val="2"/>
          <w:sz w:val="24"/>
          <w:szCs w:val="24"/>
          <w:lang w:val="en-US" w:eastAsia="zh-CN" w:bidi="ar-SA"/>
        </w:rPr>
        <w:t>Alimam, Mayla</w:t>
      </w:r>
      <w:r>
        <w:rPr>
          <w:rFonts w:hint="eastAsia" w:ascii="Times New Roman" w:hAnsi="Times New Roman" w:eastAsia="宋体" w:cs="Times New Roman"/>
          <w:b w:val="0"/>
          <w:kern w:val="2"/>
          <w:sz w:val="24"/>
          <w:szCs w:val="24"/>
          <w:lang w:val="en-US" w:eastAsia="zh-CN" w:bidi="ar-SA"/>
        </w:rPr>
        <w:t>,</w:t>
      </w:r>
      <w:r>
        <w:rPr>
          <w:rFonts w:hint="default" w:ascii="Times New Roman" w:hAnsi="Times New Roman" w:eastAsia="宋体" w:cs="Times New Roman"/>
          <w:b w:val="0"/>
          <w:kern w:val="2"/>
          <w:sz w:val="24"/>
          <w:szCs w:val="24"/>
          <w:lang w:val="en-US" w:eastAsia="zh-CN" w:bidi="ar-SA"/>
        </w:rPr>
        <w:fldChar w:fldCharType="begin"/>
      </w:r>
      <w:r>
        <w:rPr>
          <w:rFonts w:hint="default" w:ascii="Times New Roman" w:hAnsi="Times New Roman" w:eastAsia="宋体" w:cs="Times New Roman"/>
          <w:b w:val="0"/>
          <w:kern w:val="2"/>
          <w:sz w:val="24"/>
          <w:szCs w:val="24"/>
          <w:lang w:val="en-US" w:eastAsia="zh-CN" w:bidi="ar-SA"/>
        </w:rPr>
        <w:instrText xml:space="preserve"> HYPERLINK "http://guide.zhizhen.com/nmagguide/detail?magid=813251a3248a74d85ab02c50bd82e84d" \t "http://ss.zhizhen.com/_blank" </w:instrText>
      </w:r>
      <w:r>
        <w:rPr>
          <w:rFonts w:hint="default" w:ascii="Times New Roman" w:hAnsi="Times New Roman" w:eastAsia="宋体" w:cs="Times New Roman"/>
          <w:b w:val="0"/>
          <w:kern w:val="2"/>
          <w:sz w:val="24"/>
          <w:szCs w:val="24"/>
          <w:lang w:val="en-US" w:eastAsia="zh-CN" w:bidi="ar-SA"/>
        </w:rPr>
        <w:fldChar w:fldCharType="separate"/>
      </w:r>
      <w:r>
        <w:rPr>
          <w:rFonts w:hint="default" w:ascii="Times New Roman" w:hAnsi="Times New Roman" w:eastAsia="宋体" w:cs="Times New Roman"/>
          <w:b w:val="0"/>
          <w:kern w:val="2"/>
          <w:sz w:val="24"/>
          <w:szCs w:val="24"/>
          <w:lang w:val="en-US" w:eastAsia="zh-CN" w:bidi="ar-SA"/>
        </w:rPr>
        <w:t>International Journal of Information Management</w:t>
      </w:r>
      <w:r>
        <w:rPr>
          <w:rFonts w:hint="default" w:ascii="Times New Roman" w:hAnsi="Times New Roman" w:eastAsia="宋体" w:cs="Times New Roman"/>
          <w:b w:val="0"/>
          <w:kern w:val="2"/>
          <w:sz w:val="24"/>
          <w:szCs w:val="24"/>
          <w:lang w:val="en-US" w:eastAsia="zh-CN" w:bidi="ar-SA"/>
        </w:rPr>
        <w:fldChar w:fldCharType="end"/>
      </w:r>
      <w:r>
        <w:rPr>
          <w:rFonts w:hint="eastAsia" w:ascii="Times New Roman" w:hAnsi="Times New Roman" w:eastAsia="宋体" w:cs="Times New Roman"/>
          <w:b w:val="0"/>
          <w:kern w:val="2"/>
          <w:sz w:val="24"/>
          <w:szCs w:val="24"/>
          <w:lang w:val="en-US" w:eastAsia="zh-CN" w:bidi="ar-SA"/>
        </w:rPr>
        <w:t>[J].</w:t>
      </w:r>
      <w:r>
        <w:rPr>
          <w:rFonts w:hint="default" w:ascii="Times New Roman" w:hAnsi="Times New Roman" w:eastAsia="宋体" w:cs="Times New Roman"/>
          <w:b w:val="0"/>
          <w:kern w:val="2"/>
          <w:sz w:val="24"/>
          <w:szCs w:val="24"/>
          <w:lang w:val="en-US" w:eastAsia="zh-CN" w:bidi="ar-SA"/>
        </w:rPr>
        <w:t>ITIL perspective on enterprise social media</w:t>
      </w:r>
      <w:r>
        <w:rPr>
          <w:rFonts w:hint="eastAsia" w:ascii="Times New Roman" w:hAnsi="Times New Roman" w:eastAsia="宋体" w:cs="Times New Roman"/>
          <w:b w:val="0"/>
          <w:kern w:val="2"/>
          <w:sz w:val="24"/>
          <w:szCs w:val="24"/>
          <w:lang w:val="en-US" w:eastAsia="zh-CN" w:bidi="ar-SA"/>
        </w:rPr>
        <w:t>,</w:t>
      </w:r>
      <w:r>
        <w:rPr>
          <w:rFonts w:hint="default" w:ascii="Times New Roman" w:hAnsi="Times New Roman" w:eastAsia="宋体" w:cs="Times New Roman"/>
          <w:b w:val="0"/>
          <w:kern w:val="2"/>
          <w:sz w:val="24"/>
          <w:szCs w:val="24"/>
          <w:lang w:val="en-US" w:eastAsia="zh-CN" w:bidi="ar-SA"/>
        </w:rPr>
        <w:t xml:space="preserve"> 2017</w:t>
      </w:r>
      <w:r>
        <w:rPr>
          <w:rFonts w:hint="eastAsia" w:ascii="Times New Roman" w:hAnsi="Times New Roman" w:eastAsia="宋体" w:cs="Times New Roman"/>
          <w:b w:val="0"/>
          <w:kern w:val="2"/>
          <w:sz w:val="24"/>
          <w:szCs w:val="24"/>
          <w:lang w:val="en-US" w:eastAsia="zh-CN" w:bidi="ar-SA"/>
        </w:rPr>
        <w:t>,</w:t>
      </w:r>
      <w:r>
        <w:rPr>
          <w:rFonts w:hint="default" w:ascii="Times New Roman" w:hAnsi="Times New Roman" w:eastAsia="宋体" w:cs="Times New Roman"/>
          <w:b w:val="0"/>
          <w:kern w:val="2"/>
          <w:sz w:val="24"/>
          <w:szCs w:val="24"/>
          <w:lang w:val="en-US" w:eastAsia="zh-CN" w:bidi="ar-SA"/>
        </w:rPr>
        <w:t>Vol.37</w:t>
      </w:r>
      <w:r>
        <w:rPr>
          <w:rFonts w:hint="eastAsia" w:ascii="Times New Roman" w:hAnsi="Times New Roman" w:eastAsia="宋体" w:cs="Times New Roman"/>
          <w:b w:val="0"/>
          <w:kern w:val="2"/>
          <w:sz w:val="24"/>
          <w:szCs w:val="24"/>
          <w:lang w:val="en-US" w:eastAsia="zh-CN" w:bidi="ar-SA"/>
        </w:rPr>
        <w:t>,</w:t>
      </w:r>
      <w:r>
        <w:rPr>
          <w:rFonts w:hint="default" w:ascii="Times New Roman" w:hAnsi="Times New Roman" w:eastAsia="宋体" w:cs="Times New Roman"/>
          <w:b w:val="0"/>
          <w:kern w:val="2"/>
          <w:sz w:val="24"/>
          <w:szCs w:val="24"/>
          <w:lang w:val="en-US" w:eastAsia="zh-CN" w:bidi="ar-SA"/>
        </w:rPr>
        <w:fldChar w:fldCharType="begin"/>
      </w:r>
      <w:r>
        <w:rPr>
          <w:rFonts w:hint="default" w:ascii="Times New Roman" w:hAnsi="Times New Roman" w:eastAsia="宋体" w:cs="Times New Roman"/>
          <w:b w:val="0"/>
          <w:kern w:val="2"/>
          <w:sz w:val="24"/>
          <w:szCs w:val="24"/>
          <w:lang w:val="en-US" w:eastAsia="zh-CN" w:bidi="ar-SA"/>
        </w:rPr>
        <w:instrText xml:space="preserve"> HYPERLINK "http://ss.zhizhen.com/s?sw=&amp;mags=813251a3248a74d85ab02c50bd82e84d&amp;sectyear=2017&amp;issue=No.4&amp;volume=Vol.37&amp;isort=19" \t "http://ss.zhizhen.com/_blank" </w:instrText>
      </w:r>
      <w:r>
        <w:rPr>
          <w:rFonts w:hint="default" w:ascii="Times New Roman" w:hAnsi="Times New Roman" w:eastAsia="宋体" w:cs="Times New Roman"/>
          <w:b w:val="0"/>
          <w:kern w:val="2"/>
          <w:sz w:val="24"/>
          <w:szCs w:val="24"/>
          <w:lang w:val="en-US" w:eastAsia="zh-CN" w:bidi="ar-SA"/>
        </w:rPr>
        <w:fldChar w:fldCharType="separate"/>
      </w:r>
      <w:r>
        <w:rPr>
          <w:rFonts w:hint="default" w:ascii="Times New Roman" w:hAnsi="Times New Roman" w:eastAsia="宋体" w:cs="Times New Roman"/>
          <w:b w:val="0"/>
          <w:kern w:val="2"/>
          <w:sz w:val="24"/>
          <w:szCs w:val="24"/>
          <w:lang w:val="en-US" w:eastAsia="zh-CN" w:bidi="ar-SA"/>
        </w:rPr>
        <w:t>No.4</w:t>
      </w:r>
      <w:r>
        <w:rPr>
          <w:rFonts w:hint="default" w:ascii="Times New Roman" w:hAnsi="Times New Roman" w:eastAsia="宋体" w:cs="Times New Roman"/>
          <w:b w:val="0"/>
          <w:kern w:val="2"/>
          <w:sz w:val="24"/>
          <w:szCs w:val="24"/>
          <w:lang w:val="en-US" w:eastAsia="zh-CN" w:bidi="ar-SA"/>
        </w:rPr>
        <w:fldChar w:fldCharType="end"/>
      </w:r>
    </w:p>
    <w:p>
      <w:pPr>
        <w:keepNext w:val="0"/>
        <w:keepLines w:val="0"/>
        <w:widowControl/>
        <w:suppressLineNumbers w:val="0"/>
        <w:ind w:left="300"/>
        <w:jc w:val="left"/>
      </w:pPr>
      <w:r>
        <w:rPr>
          <w:rFonts w:ascii="宋体" w:hAnsi="宋体" w:eastAsia="宋体" w:cs="宋体"/>
          <w:kern w:val="0"/>
          <w:sz w:val="24"/>
          <w:szCs w:val="24"/>
          <w:lang w:val="en-US" w:eastAsia="zh-CN" w:bidi="ar"/>
        </w:rPr>
        <w:fldChar w:fldCharType="begin"/>
      </w:r>
      <w:r>
        <w:rPr>
          <w:rFonts w:ascii="宋体" w:hAnsi="宋体" w:eastAsia="宋体" w:cs="宋体"/>
          <w:kern w:val="0"/>
          <w:sz w:val="24"/>
          <w:szCs w:val="24"/>
          <w:lang w:val="en-US" w:eastAsia="zh-CN" w:bidi="ar"/>
        </w:rPr>
        <w:instrText xml:space="preserve"> HYPERLINK "http://ss.zhizhen.com/detail_38502727e7500f2617b5cc1a571cc2aba12e86f1ba43db381921b0a3ea255101c944b624736f9e85f9b4f909e0d33f86ec593a12756324ac02aa7977838be8711c32e480a588638fa1574ac517ffea49?" </w:instrText>
      </w:r>
      <w:r>
        <w:rPr>
          <w:rFonts w:ascii="宋体" w:hAnsi="宋体" w:eastAsia="宋体" w:cs="宋体"/>
          <w:kern w:val="0"/>
          <w:sz w:val="24"/>
          <w:szCs w:val="24"/>
          <w:lang w:val="en-US" w:eastAsia="zh-CN" w:bidi="ar"/>
        </w:rPr>
        <w:fldChar w:fldCharType="separate"/>
      </w:r>
      <w:r>
        <w:rPr>
          <w:rFonts w:ascii="宋体" w:hAnsi="宋体" w:eastAsia="宋体" w:cs="宋体"/>
          <w:kern w:val="0"/>
          <w:sz w:val="24"/>
          <w:szCs w:val="24"/>
          <w:lang w:val="en-US" w:eastAsia="zh-CN" w:bidi="ar"/>
        </w:rPr>
        <w:fldChar w:fldCharType="end"/>
      </w:r>
    </w:p>
    <w:p>
      <w:pPr>
        <w:jc w:val="left"/>
        <w:rPr>
          <w:rFonts w:hint="eastAsia" w:ascii="Times New Roman" w:hAnsi="Times New Roman" w:eastAsia="宋体"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仿宋">
    <w:panose1 w:val="02010609060101010101"/>
    <w:charset w:val="86"/>
    <w:family w:val="auto"/>
    <w:pitch w:val="default"/>
    <w:sig w:usb0="800002BF" w:usb1="38CF7CFA" w:usb2="00000016" w:usb3="00000000" w:csb0="00040001" w:csb1="00000000"/>
  </w:font>
  <w:font w:name="Arial">
    <w:panose1 w:val="020B0604020202020204"/>
    <w:charset w:val="00"/>
    <w:family w:val="auto"/>
    <w:pitch w:val="default"/>
    <w:sig w:usb0="E0002EFF" w:usb1="C000785B" w:usb2="00000009" w:usb3="00000000" w:csb0="400001FF" w:csb1="FFFF0000"/>
  </w:font>
  <w:font w:name="Algerian">
    <w:panose1 w:val="04020705040A02060702"/>
    <w:charset w:val="00"/>
    <w:family w:val="auto"/>
    <w:pitch w:val="default"/>
    <w:sig w:usb0="00000003" w:usb1="00000000" w:usb2="00000000" w:usb3="00000000" w:csb0="20000001" w:csb1="00000000"/>
  </w:font>
  <w:font w:name="Bahnschrift">
    <w:panose1 w:val="020B0502040204020203"/>
    <w:charset w:val="00"/>
    <w:family w:val="auto"/>
    <w:pitch w:val="default"/>
    <w:sig w:usb0="800002C7" w:usb1="00000002" w:usb2="00000000" w:usb3="00000000" w:csb0="2000019F" w:csb1="00000000"/>
  </w:font>
  <w:font w:name="Bahnschrift SemiBold">
    <w:panose1 w:val="020B0502040204020203"/>
    <w:charset w:val="00"/>
    <w:family w:val="auto"/>
    <w:pitch w:val="default"/>
    <w:sig w:usb0="800002C7" w:usb1="00000002" w:usb2="00000000" w:usb3="00000000" w:csb0="2000019F" w:csb1="00000000"/>
  </w:font>
  <w:font w:name="Bauhaus 93">
    <w:panose1 w:val="04030905020B02020C02"/>
    <w:charset w:val="00"/>
    <w:family w:val="auto"/>
    <w:pitch w:val="default"/>
    <w:sig w:usb0="00000003" w:usb1="00000000" w:usb2="00000000" w:usb3="00000000" w:csb0="20000001" w:csb1="00000000"/>
  </w:font>
  <w:font w:name="新宋体">
    <w:panose1 w:val="02010609030101010101"/>
    <w:charset w:val="86"/>
    <w:family w:val="auto"/>
    <w:pitch w:val="default"/>
    <w:sig w:usb0="00000283" w:usb1="288F0000" w:usb2="0000000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7484DF5"/>
    <w:rsid w:val="0D783C45"/>
    <w:rsid w:val="10772B49"/>
    <w:rsid w:val="11C454D9"/>
    <w:rsid w:val="15D278A9"/>
    <w:rsid w:val="172951DB"/>
    <w:rsid w:val="187E659A"/>
    <w:rsid w:val="192A277C"/>
    <w:rsid w:val="1AD45425"/>
    <w:rsid w:val="1B410701"/>
    <w:rsid w:val="1DA446B7"/>
    <w:rsid w:val="1E0728F2"/>
    <w:rsid w:val="1EFC0CF5"/>
    <w:rsid w:val="1F027206"/>
    <w:rsid w:val="213E2FF3"/>
    <w:rsid w:val="22127B6C"/>
    <w:rsid w:val="23A167D4"/>
    <w:rsid w:val="240868ED"/>
    <w:rsid w:val="25D17B84"/>
    <w:rsid w:val="270E1E61"/>
    <w:rsid w:val="29A25DA6"/>
    <w:rsid w:val="2D583B29"/>
    <w:rsid w:val="2DF16424"/>
    <w:rsid w:val="328C0E97"/>
    <w:rsid w:val="337619DD"/>
    <w:rsid w:val="34304F26"/>
    <w:rsid w:val="346A78FD"/>
    <w:rsid w:val="35E44C79"/>
    <w:rsid w:val="3A444923"/>
    <w:rsid w:val="3BF949BE"/>
    <w:rsid w:val="4189754B"/>
    <w:rsid w:val="497D11E7"/>
    <w:rsid w:val="51A14BBB"/>
    <w:rsid w:val="52A9735A"/>
    <w:rsid w:val="52B13B68"/>
    <w:rsid w:val="52E255D7"/>
    <w:rsid w:val="552E1663"/>
    <w:rsid w:val="57906E2F"/>
    <w:rsid w:val="5CAA35CA"/>
    <w:rsid w:val="67BB378B"/>
    <w:rsid w:val="67F16FE2"/>
    <w:rsid w:val="68295D15"/>
    <w:rsid w:val="69D9263E"/>
    <w:rsid w:val="6BF2379E"/>
    <w:rsid w:val="6DDA1648"/>
    <w:rsid w:val="6FA60802"/>
    <w:rsid w:val="710F5FE3"/>
    <w:rsid w:val="7203521C"/>
    <w:rsid w:val="7536096C"/>
    <w:rsid w:val="755029A1"/>
    <w:rsid w:val="771546DF"/>
    <w:rsid w:val="7AFF04DD"/>
    <w:rsid w:val="7CEC67EB"/>
    <w:rsid w:val="7D8D4904"/>
    <w:rsid w:val="7E0E39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4"/>
    <w:basedOn w:val="1"/>
    <w:next w:val="1"/>
    <w:semiHidden/>
    <w:unhideWhenUsed/>
    <w:qFormat/>
    <w:uiPriority w:val="0"/>
    <w:pPr>
      <w:spacing w:before="0" w:beforeAutospacing="1" w:after="0" w:afterAutospacing="1"/>
      <w:jc w:val="left"/>
    </w:pPr>
    <w:rPr>
      <w:rFonts w:hint="eastAsia" w:ascii="宋体" w:hAnsi="宋体" w:eastAsia="宋体" w:cs="宋体"/>
      <w:b/>
      <w:kern w:val="0"/>
      <w:sz w:val="24"/>
      <w:szCs w:val="24"/>
      <w:lang w:val="en-US" w:eastAsia="zh-CN" w:bidi="ar"/>
    </w:rPr>
  </w:style>
  <w:style w:type="character" w:default="1" w:styleId="6">
    <w:name w:val="Default Paragraph Font"/>
    <w:semiHidden/>
    <w:qFormat/>
    <w:uiPriority w:val="0"/>
  </w:style>
  <w:style w:type="table" w:default="1" w:styleId="4">
    <w:name w:val="Normal Table"/>
    <w:semiHidden/>
    <w:uiPriority w:val="0"/>
    <w:tblPr>
      <w:tblCellMar>
        <w:top w:w="0" w:type="dxa"/>
        <w:left w:w="108" w:type="dxa"/>
        <w:bottom w:w="0" w:type="dxa"/>
        <w:right w:w="108" w:type="dxa"/>
      </w:tblCellMar>
    </w:tblPr>
  </w:style>
  <w:style w:type="paragraph" w:styleId="3">
    <w:name w:val="Normal (Web)"/>
    <w:basedOn w:val="1"/>
    <w:uiPriority w:val="0"/>
    <w:rPr>
      <w:sz w:val="24"/>
    </w:rPr>
  </w:style>
  <w:style w:type="table" w:styleId="5">
    <w:name w:val="Table Grid"/>
    <w:basedOn w:val="4"/>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7">
    <w:name w:val="Hyperlink"/>
    <w:basedOn w:val="6"/>
    <w:uiPriority w:val="0"/>
    <w:rPr>
      <w:color w:val="0000FF"/>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28</TotalTime>
  <ScaleCrop>false</ScaleCrop>
  <LinksUpToDate>false</LinksUpToDate>
  <CharactersWithSpaces>0</CharactersWithSpaces>
  <Application>WPS Office_11.1.0.10228_F1E327BC-269C-435d-A152-05C5408002CA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2021-01-11T04:15:00Z</dcterms:created>
  <dc:creator>86186</dc:creator>
  <cp:lastModifiedBy>高力军</cp:lastModifiedBy>
  <dcterms:modified xsi:type="dcterms:W3CDTF">2021-01-12T06:45:23Z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