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40C03" w14:textId="22028541" w:rsidR="00E87154" w:rsidRPr="00FB772D" w:rsidRDefault="00E87154" w:rsidP="00FB772D">
      <w:pPr>
        <w:spacing w:line="360" w:lineRule="auto"/>
        <w:rPr>
          <w:rFonts w:ascii="Arial" w:hAnsi="Arial" w:cs="Arial"/>
          <w:lang w:val="cy-GB"/>
        </w:rPr>
      </w:pPr>
      <w:r w:rsidRPr="00FB772D">
        <w:rPr>
          <w:rFonts w:ascii="Arial" w:hAnsi="Arial" w:cs="Arial"/>
          <w:lang w:val="cy-GB"/>
        </w:rPr>
        <w:t>Rhan 1</w:t>
      </w:r>
    </w:p>
    <w:p w14:paraId="55BEDFE9" w14:textId="77777777" w:rsidR="00E87154" w:rsidRPr="00FB772D" w:rsidRDefault="00E87154" w:rsidP="00FB772D">
      <w:pPr>
        <w:spacing w:line="360" w:lineRule="auto"/>
        <w:rPr>
          <w:rFonts w:ascii="Arial" w:hAnsi="Arial" w:cs="Arial"/>
          <w:lang w:val="cy-GB"/>
        </w:rPr>
      </w:pPr>
    </w:p>
    <w:p w14:paraId="2957276B" w14:textId="63780426" w:rsidR="00C05997" w:rsidRPr="00FB772D" w:rsidRDefault="00C05997" w:rsidP="00FB772D">
      <w:pPr>
        <w:spacing w:line="360" w:lineRule="auto"/>
        <w:rPr>
          <w:rFonts w:ascii="Arial" w:hAnsi="Arial" w:cs="Arial"/>
          <w:lang w:val="cy-GB"/>
        </w:rPr>
      </w:pPr>
      <w:r w:rsidRPr="00FB772D">
        <w:rPr>
          <w:rFonts w:ascii="Arial" w:hAnsi="Arial" w:cs="Arial"/>
          <w:lang w:val="cy-GB"/>
        </w:rPr>
        <w:t>Y</w:t>
      </w:r>
      <w:r w:rsidR="009E68C6" w:rsidRPr="00FB772D">
        <w:rPr>
          <w:rFonts w:ascii="Arial" w:hAnsi="Arial" w:cs="Arial"/>
          <w:lang w:val="cy-GB"/>
        </w:rPr>
        <w:t>ng</w:t>
      </w:r>
      <w:r w:rsidRPr="00FB772D">
        <w:rPr>
          <w:rFonts w:ascii="Arial" w:hAnsi="Arial" w:cs="Arial"/>
          <w:lang w:val="cy-GB"/>
        </w:rPr>
        <w:t xml:space="preserve"> </w:t>
      </w:r>
      <w:r w:rsidR="009E68C6" w:rsidRPr="00FB772D">
        <w:rPr>
          <w:rFonts w:ascii="Arial" w:hAnsi="Arial" w:cs="Arial"/>
          <w:lang w:val="cy-GB"/>
        </w:rPr>
        <w:t>W</w:t>
      </w:r>
      <w:r w:rsidRPr="00FB772D">
        <w:rPr>
          <w:rFonts w:ascii="Arial" w:hAnsi="Arial" w:cs="Arial"/>
          <w:lang w:val="cy-GB"/>
        </w:rPr>
        <w:t>lad-y</w:t>
      </w:r>
      <w:r w:rsidR="009E68C6" w:rsidRPr="00FB772D">
        <w:rPr>
          <w:rFonts w:ascii="Arial" w:hAnsi="Arial" w:cs="Arial"/>
          <w:lang w:val="cy-GB"/>
        </w:rPr>
        <w:t>r</w:t>
      </w:r>
      <w:r w:rsidRPr="00FB772D">
        <w:rPr>
          <w:rFonts w:ascii="Arial" w:hAnsi="Arial" w:cs="Arial"/>
          <w:lang w:val="cy-GB"/>
        </w:rPr>
        <w:t>-Ia a llawer o wledydd tebyg, maen nhw’n credu bod chwarae mas yn bwysig iawn i blant. Mae yna lawer o bapurau academaidd sydd wedi cael eu cyflwyno i’r llywodraeth</w:t>
      </w:r>
      <w:r w:rsidR="001E556C" w:rsidRPr="00FB772D">
        <w:rPr>
          <w:rFonts w:ascii="Arial" w:hAnsi="Arial" w:cs="Arial"/>
          <w:lang w:val="cy-GB"/>
        </w:rPr>
        <w:t xml:space="preserve"> fel y babur gan Norodahl a Johannesson (2014) sydd </w:t>
      </w:r>
      <w:r w:rsidRPr="00FB772D">
        <w:rPr>
          <w:rFonts w:ascii="Arial" w:hAnsi="Arial" w:cs="Arial"/>
          <w:lang w:val="cy-GB"/>
        </w:rPr>
        <w:t xml:space="preserve">yn </w:t>
      </w:r>
      <w:r w:rsidR="001E556C" w:rsidRPr="00FB772D">
        <w:rPr>
          <w:rFonts w:ascii="Arial" w:hAnsi="Arial" w:cs="Arial"/>
          <w:lang w:val="cy-GB"/>
        </w:rPr>
        <w:t>t</w:t>
      </w:r>
      <w:r w:rsidRPr="00FB772D">
        <w:rPr>
          <w:rFonts w:ascii="Arial" w:hAnsi="Arial" w:cs="Arial"/>
          <w:lang w:val="cy-GB"/>
        </w:rPr>
        <w:t>rafod pwysigrwydd o’r tu allan i blant. Yn y canllawiau cwricwlwm, mae pwyslais enfawr</w:t>
      </w:r>
      <w:r w:rsidR="001E556C" w:rsidRPr="00FB772D">
        <w:rPr>
          <w:rFonts w:ascii="Arial" w:hAnsi="Arial" w:cs="Arial"/>
          <w:lang w:val="cy-GB"/>
        </w:rPr>
        <w:t xml:space="preserve"> wedi eu rhoi</w:t>
      </w:r>
      <w:r w:rsidRPr="00FB772D">
        <w:rPr>
          <w:rFonts w:ascii="Arial" w:hAnsi="Arial" w:cs="Arial"/>
          <w:lang w:val="cy-GB"/>
        </w:rPr>
        <w:t xml:space="preserve"> ar bwysigrwydd dysgu tu allan oherwydd bydd cyfle gyda’r plant i fynd tu allan ac i feddwl yn gadarnhaol am y byd naturiol, ac</w:t>
      </w:r>
      <w:r w:rsidR="001E556C" w:rsidRPr="00FB772D">
        <w:rPr>
          <w:rFonts w:ascii="Arial" w:hAnsi="Arial" w:cs="Arial"/>
          <w:lang w:val="cy-GB"/>
        </w:rPr>
        <w:t xml:space="preserve"> hefyd,</w:t>
      </w:r>
      <w:r w:rsidRPr="00FB772D">
        <w:rPr>
          <w:rFonts w:ascii="Arial" w:hAnsi="Arial" w:cs="Arial"/>
          <w:lang w:val="cy-GB"/>
        </w:rPr>
        <w:t xml:space="preserve"> mae’n amgylchedd addas i wneud gweithgareddau fel addysg gorfforol, ymarfer corff ac yn y blaen</w:t>
      </w:r>
      <w:r w:rsidR="001E556C" w:rsidRPr="00FB772D">
        <w:rPr>
          <w:rFonts w:ascii="Arial" w:hAnsi="Arial" w:cs="Arial"/>
          <w:lang w:val="cy-GB"/>
        </w:rPr>
        <w:t>.</w:t>
      </w:r>
      <w:r w:rsidRPr="00FB772D">
        <w:rPr>
          <w:rFonts w:ascii="Arial" w:hAnsi="Arial" w:cs="Arial"/>
          <w:lang w:val="cy-GB"/>
        </w:rPr>
        <w:t xml:space="preserve"> </w:t>
      </w:r>
    </w:p>
    <w:p w14:paraId="2C6E40EB" w14:textId="77777777" w:rsidR="008015A6" w:rsidRPr="00FB772D" w:rsidRDefault="008015A6" w:rsidP="00FB772D">
      <w:pPr>
        <w:spacing w:line="360" w:lineRule="auto"/>
        <w:rPr>
          <w:rFonts w:ascii="Arial" w:hAnsi="Arial" w:cs="Arial"/>
          <w:lang w:val="cy-GB"/>
        </w:rPr>
      </w:pPr>
      <w:r w:rsidRPr="00FB772D">
        <w:rPr>
          <w:rFonts w:ascii="Arial" w:hAnsi="Arial" w:cs="Arial"/>
          <w:lang w:val="cy-GB"/>
        </w:rPr>
        <w:t>Mae’r pwyslais yma wedi digwydd oherwydd yng Wlad-yr-Ia mae plant un i chwech oed yn cael y cyfle i chwarae a dysgu allan llawer, ond does dim yr un cyfle gyda phlant chwech i un ar bymtheg mlwydd oed. Dim ond yn ystod amser chwarae mae’r cyfle gyda nhw i fynd allan i chwarae.</w:t>
      </w:r>
    </w:p>
    <w:p w14:paraId="0E0E7B6D" w14:textId="328E11C1" w:rsidR="003E26C9" w:rsidRPr="00FB772D" w:rsidRDefault="008015A6" w:rsidP="00FB772D">
      <w:pPr>
        <w:spacing w:line="360" w:lineRule="auto"/>
        <w:rPr>
          <w:rFonts w:ascii="Arial" w:hAnsi="Arial" w:cs="Arial"/>
          <w:lang w:val="cy-GB"/>
        </w:rPr>
      </w:pPr>
      <w:r w:rsidRPr="00FB772D">
        <w:rPr>
          <w:rFonts w:ascii="Arial" w:hAnsi="Arial" w:cs="Arial"/>
          <w:lang w:val="cy-GB"/>
        </w:rPr>
        <w:t>Dydyn ni ddim cant y cant yn siŵr beth mae athrawon yn wneud i helpu plant dysgu tu allan, a fydd e’n dibynnu ar ba athro neu athrawes sydd gyda’r plant. Ond, mae arwyddion y wlad yn annog athrawon i fynd tu allan i chwarae a dysgu llawer mwy i beth oedden nhw’n arfer gwneud. Yn y brif dref Reyjkavick, mae 70% o ysgolion yn ddweud maen nhw’n dysgu tu allan llawer (Oladottir, 2008).</w:t>
      </w:r>
    </w:p>
    <w:p w14:paraId="0F4BDA3B" w14:textId="6BFFB6FD" w:rsidR="00FB3364" w:rsidRPr="00FB772D" w:rsidRDefault="00FB3364" w:rsidP="00FB772D">
      <w:pPr>
        <w:spacing w:line="360" w:lineRule="auto"/>
        <w:rPr>
          <w:rFonts w:ascii="Arial" w:hAnsi="Arial" w:cs="Arial"/>
          <w:lang w:val="cy-GB"/>
        </w:rPr>
      </w:pPr>
    </w:p>
    <w:p w14:paraId="62F49F4E" w14:textId="7232806C" w:rsidR="00FB3364" w:rsidRPr="00FB772D" w:rsidRDefault="00E87154" w:rsidP="00FB772D">
      <w:pPr>
        <w:spacing w:line="360" w:lineRule="auto"/>
        <w:rPr>
          <w:rFonts w:ascii="Arial" w:hAnsi="Arial" w:cs="Arial"/>
          <w:lang w:val="cy-GB"/>
        </w:rPr>
      </w:pPr>
      <w:r w:rsidRPr="00FB772D">
        <w:rPr>
          <w:rFonts w:ascii="Arial" w:hAnsi="Arial" w:cs="Arial"/>
          <w:lang w:val="cy-GB"/>
        </w:rPr>
        <w:t>Rhan 2a</w:t>
      </w:r>
    </w:p>
    <w:p w14:paraId="1675A71F" w14:textId="77777777" w:rsidR="00E87154" w:rsidRPr="00FB772D" w:rsidRDefault="00E87154" w:rsidP="00FB772D">
      <w:pPr>
        <w:spacing w:line="360" w:lineRule="auto"/>
        <w:rPr>
          <w:rFonts w:ascii="Arial" w:hAnsi="Arial" w:cs="Arial"/>
          <w:lang w:val="cy-GB"/>
        </w:rPr>
      </w:pPr>
    </w:p>
    <w:p w14:paraId="53A61820" w14:textId="2E5388C0" w:rsidR="00FB3364" w:rsidRPr="00FB772D" w:rsidRDefault="00FB3364" w:rsidP="00FB772D">
      <w:pPr>
        <w:spacing w:line="360" w:lineRule="auto"/>
        <w:rPr>
          <w:rFonts w:ascii="Arial" w:hAnsi="Arial" w:cs="Arial"/>
          <w:lang w:val="cy-GB"/>
        </w:rPr>
      </w:pPr>
      <w:r w:rsidRPr="00FB772D">
        <w:rPr>
          <w:rFonts w:ascii="Arial" w:hAnsi="Arial" w:cs="Arial"/>
          <w:lang w:val="cy-GB"/>
        </w:rPr>
        <w:t>Yn y traethawd yma, fyddaf yn trafod ysgolion coedwig. Deffiniad o ysgol coedwig gan Forest School Network yw:</w:t>
      </w:r>
    </w:p>
    <w:p w14:paraId="2ED06DD7" w14:textId="77777777" w:rsidR="00FB3364" w:rsidRPr="00FB772D" w:rsidRDefault="00FB3364" w:rsidP="00FB772D">
      <w:pPr>
        <w:spacing w:line="360" w:lineRule="auto"/>
        <w:rPr>
          <w:rFonts w:ascii="Arial" w:hAnsi="Arial" w:cs="Arial"/>
          <w:lang w:val="cy-GB"/>
        </w:rPr>
      </w:pPr>
    </w:p>
    <w:p w14:paraId="08A0F789" w14:textId="77777777" w:rsidR="003F0FDD" w:rsidRPr="00FB772D" w:rsidRDefault="000D3AD6" w:rsidP="00FB772D">
      <w:pPr>
        <w:spacing w:line="360" w:lineRule="auto"/>
        <w:ind w:left="720"/>
        <w:rPr>
          <w:rFonts w:ascii="Arial" w:hAnsi="Arial" w:cs="Arial"/>
          <w:lang w:val="cy-GB"/>
        </w:rPr>
      </w:pPr>
      <w:r w:rsidRPr="00FB772D">
        <w:rPr>
          <w:rFonts w:ascii="Arial" w:hAnsi="Arial" w:cs="Arial"/>
          <w:lang w:val="cy-GB"/>
        </w:rPr>
        <w:t>I</w:t>
      </w:r>
      <w:r w:rsidR="00FB3364" w:rsidRPr="00FB772D">
        <w:rPr>
          <w:rFonts w:ascii="Arial" w:hAnsi="Arial" w:cs="Arial"/>
          <w:lang w:val="cy-GB"/>
        </w:rPr>
        <w:t>t is an inspirational process that offers children, young people and adults regular opportunities to achieve and develop confidence and self esteem though hands on learning experiences in a woodland environment</w:t>
      </w:r>
    </w:p>
    <w:p w14:paraId="1BF3689A" w14:textId="52B51985" w:rsidR="00FB3364" w:rsidRPr="00FB772D" w:rsidRDefault="00FB3364" w:rsidP="00FB772D">
      <w:pPr>
        <w:spacing w:line="360" w:lineRule="auto"/>
        <w:ind w:left="720"/>
        <w:jc w:val="right"/>
        <w:rPr>
          <w:rFonts w:ascii="Arial" w:hAnsi="Arial" w:cs="Arial"/>
          <w:lang w:val="cy-GB"/>
        </w:rPr>
      </w:pPr>
      <w:r w:rsidRPr="00FB772D">
        <w:rPr>
          <w:rFonts w:ascii="Arial" w:hAnsi="Arial" w:cs="Arial"/>
          <w:lang w:val="cy-GB"/>
        </w:rPr>
        <w:t xml:space="preserve"> (Murray and O’Brien</w:t>
      </w:r>
      <w:r w:rsidR="003F0FDD" w:rsidRPr="00FB772D">
        <w:rPr>
          <w:rFonts w:ascii="Arial" w:hAnsi="Arial" w:cs="Arial"/>
          <w:lang w:val="cy-GB"/>
        </w:rPr>
        <w:t>,</w:t>
      </w:r>
      <w:r w:rsidRPr="00FB772D">
        <w:rPr>
          <w:rFonts w:ascii="Arial" w:hAnsi="Arial" w:cs="Arial"/>
          <w:lang w:val="cy-GB"/>
        </w:rPr>
        <w:t xml:space="preserve"> 2006</w:t>
      </w:r>
      <w:r w:rsidR="003F0FDD" w:rsidRPr="00FB772D">
        <w:rPr>
          <w:rFonts w:ascii="Arial" w:hAnsi="Arial" w:cs="Arial"/>
          <w:lang w:val="cy-GB"/>
        </w:rPr>
        <w:t>, page 47</w:t>
      </w:r>
      <w:r w:rsidRPr="00FB772D">
        <w:rPr>
          <w:rFonts w:ascii="Arial" w:hAnsi="Arial" w:cs="Arial"/>
          <w:lang w:val="cy-GB"/>
        </w:rPr>
        <w:t>)</w:t>
      </w:r>
    </w:p>
    <w:p w14:paraId="725D45AF" w14:textId="77777777" w:rsidR="00E06CBC" w:rsidRPr="00FB772D" w:rsidRDefault="00E06CBC" w:rsidP="00FB772D">
      <w:pPr>
        <w:spacing w:line="360" w:lineRule="auto"/>
        <w:rPr>
          <w:rFonts w:ascii="Arial" w:hAnsi="Arial" w:cs="Arial"/>
          <w:lang w:val="cy-GB"/>
        </w:rPr>
      </w:pPr>
    </w:p>
    <w:p w14:paraId="4C0D124E" w14:textId="41689063" w:rsidR="00FB3364" w:rsidRPr="00FB772D" w:rsidRDefault="00E06CBC" w:rsidP="00FB772D">
      <w:pPr>
        <w:spacing w:line="360" w:lineRule="auto"/>
        <w:rPr>
          <w:rFonts w:ascii="Arial" w:hAnsi="Arial" w:cs="Arial"/>
          <w:lang w:val="cy-GB"/>
        </w:rPr>
      </w:pPr>
      <w:r w:rsidRPr="00FB772D">
        <w:rPr>
          <w:rFonts w:ascii="Arial" w:hAnsi="Arial" w:cs="Arial"/>
          <w:lang w:val="cy-GB"/>
        </w:rPr>
        <w:t>Yn ôl O’Brien a Murray, mae gan nifer o bobl bryderon nad yw pobl ifanc yn cael y cyfle i fynd allan i goedwigoedd a mannau gwyrdd oherwydd bod eu rhieni yn poeni</w:t>
      </w:r>
      <w:r w:rsidR="00103CFB" w:rsidRPr="00FB772D">
        <w:rPr>
          <w:rFonts w:ascii="Arial" w:hAnsi="Arial" w:cs="Arial"/>
          <w:lang w:val="cy-GB"/>
        </w:rPr>
        <w:t xml:space="preserve"> y bydd rhwbeth drwg yn digwydd i nhw a hefyd mae cymaint y gallant ei wneud tu mewn erbyn dyddiau yma.</w:t>
      </w:r>
    </w:p>
    <w:p w14:paraId="2BCA0143" w14:textId="289C4822" w:rsidR="00103CFB" w:rsidRPr="00FB772D" w:rsidRDefault="00103CFB" w:rsidP="00FB772D">
      <w:pPr>
        <w:spacing w:line="360" w:lineRule="auto"/>
        <w:rPr>
          <w:rFonts w:ascii="Arial" w:hAnsi="Arial" w:cs="Arial"/>
          <w:lang w:val="cy-GB"/>
        </w:rPr>
      </w:pPr>
      <w:r w:rsidRPr="00FB772D">
        <w:rPr>
          <w:rFonts w:ascii="Arial" w:hAnsi="Arial" w:cs="Arial"/>
          <w:lang w:val="cy-GB"/>
        </w:rPr>
        <w:lastRenderedPageBreak/>
        <w:t xml:space="preserve">Mae yna llawer o ymchwil, fel y welyd yn llawlyfr Thompson et al. 2004, sydd yn </w:t>
      </w:r>
      <w:r w:rsidR="001B3398" w:rsidRPr="00FB772D">
        <w:rPr>
          <w:rFonts w:ascii="Arial" w:hAnsi="Arial" w:cs="Arial"/>
          <w:lang w:val="cy-GB"/>
        </w:rPr>
        <w:t>dweud os na fydd plant yn mynd allan llawer pan ydyn nhw’n ifanc, nid ydynt yn tueddu i fynd allan llawer pan fyddant yn hŷn. Byddant hefyd yn colli allan ar fanteision corfforol ac emosiynol o fod yn natur a tu allan.</w:t>
      </w:r>
    </w:p>
    <w:p w14:paraId="2CB35A46" w14:textId="0C7392A0" w:rsidR="00103CFB" w:rsidRPr="00FB772D" w:rsidRDefault="001B3398" w:rsidP="00FB772D">
      <w:pPr>
        <w:spacing w:line="360" w:lineRule="auto"/>
        <w:rPr>
          <w:rFonts w:ascii="Arial" w:hAnsi="Arial" w:cs="Arial"/>
          <w:lang w:val="cy-GB"/>
        </w:rPr>
      </w:pPr>
      <w:r w:rsidRPr="00FB772D">
        <w:rPr>
          <w:rFonts w:ascii="Arial" w:hAnsi="Arial" w:cs="Arial"/>
          <w:lang w:val="cy-GB"/>
        </w:rPr>
        <w:t>Mae</w:t>
      </w:r>
      <w:r w:rsidR="003036FF" w:rsidRPr="00FB772D">
        <w:rPr>
          <w:rFonts w:ascii="Arial" w:hAnsi="Arial" w:cs="Arial"/>
          <w:lang w:val="cy-GB"/>
        </w:rPr>
        <w:t xml:space="preserve"> L</w:t>
      </w:r>
      <w:r w:rsidRPr="00FB772D">
        <w:rPr>
          <w:rFonts w:ascii="Arial" w:hAnsi="Arial" w:cs="Arial"/>
          <w:lang w:val="cy-GB"/>
        </w:rPr>
        <w:t xml:space="preserve">lywodraeth </w:t>
      </w:r>
      <w:r w:rsidR="003036FF" w:rsidRPr="00FB772D">
        <w:rPr>
          <w:rFonts w:ascii="Arial" w:hAnsi="Arial" w:cs="Arial"/>
          <w:lang w:val="cy-GB"/>
        </w:rPr>
        <w:t>C</w:t>
      </w:r>
      <w:r w:rsidRPr="00FB772D">
        <w:rPr>
          <w:rFonts w:ascii="Arial" w:hAnsi="Arial" w:cs="Arial"/>
          <w:lang w:val="cy-GB"/>
        </w:rPr>
        <w:t xml:space="preserve">ymru </w:t>
      </w:r>
      <w:r w:rsidR="003036FF" w:rsidRPr="00FB772D">
        <w:rPr>
          <w:rFonts w:ascii="Arial" w:hAnsi="Arial" w:cs="Arial"/>
          <w:lang w:val="cy-GB"/>
        </w:rPr>
        <w:t xml:space="preserve">(2009) </w:t>
      </w:r>
      <w:r w:rsidRPr="00FB772D">
        <w:rPr>
          <w:rFonts w:ascii="Arial" w:hAnsi="Arial" w:cs="Arial"/>
          <w:lang w:val="cy-GB"/>
        </w:rPr>
        <w:t>yn annog athrawon i greu ysgol coedwig ei hunain</w:t>
      </w:r>
      <w:r w:rsidR="00E87154" w:rsidRPr="00FB772D">
        <w:rPr>
          <w:rFonts w:ascii="Arial" w:hAnsi="Arial" w:cs="Arial"/>
          <w:lang w:val="cy-GB"/>
        </w:rPr>
        <w:t>, yn enwedig y gyfnod sylfaen, oherwydd bod dysgu yn awyr agored mor wahanol i ddysgu yn awyrgylch dosbarth.</w:t>
      </w:r>
    </w:p>
    <w:p w14:paraId="5F11307E" w14:textId="77777777" w:rsidR="00103CFB" w:rsidRPr="00FB772D" w:rsidRDefault="00103CFB" w:rsidP="00FB772D">
      <w:pPr>
        <w:spacing w:line="360" w:lineRule="auto"/>
        <w:rPr>
          <w:rFonts w:ascii="Arial" w:hAnsi="Arial" w:cs="Arial"/>
          <w:lang w:val="cy-GB"/>
        </w:rPr>
      </w:pPr>
    </w:p>
    <w:p w14:paraId="3E75FBF4" w14:textId="2F54FD71" w:rsidR="000F611D" w:rsidRPr="00FB772D" w:rsidRDefault="00FB3364" w:rsidP="00FB772D">
      <w:pPr>
        <w:spacing w:line="360" w:lineRule="auto"/>
        <w:rPr>
          <w:rFonts w:ascii="Arial" w:hAnsi="Arial" w:cs="Arial"/>
          <w:lang w:val="cy-GB"/>
        </w:rPr>
      </w:pPr>
      <w:r w:rsidRPr="00FB772D">
        <w:rPr>
          <w:rFonts w:ascii="Arial" w:hAnsi="Arial" w:cs="Arial"/>
          <w:lang w:val="cy-GB"/>
        </w:rPr>
        <w:t xml:space="preserve">Rhestr Cyfeirnodi: </w:t>
      </w:r>
    </w:p>
    <w:p w14:paraId="6EEA1AA0" w14:textId="77777777" w:rsidR="00FB3364" w:rsidRPr="00FB772D" w:rsidRDefault="00FB3364" w:rsidP="00FB772D">
      <w:pPr>
        <w:spacing w:line="360" w:lineRule="auto"/>
        <w:rPr>
          <w:rFonts w:ascii="Arial" w:hAnsi="Arial" w:cs="Arial"/>
          <w:lang w:val="cy-GB"/>
        </w:rPr>
      </w:pPr>
    </w:p>
    <w:p w14:paraId="321C86E1" w14:textId="06F65142" w:rsidR="003036FF" w:rsidRPr="00FB772D" w:rsidRDefault="003F0FDD" w:rsidP="00FB772D">
      <w:pPr>
        <w:spacing w:line="360" w:lineRule="auto"/>
        <w:rPr>
          <w:rFonts w:ascii="Arial" w:hAnsi="Arial" w:cs="Arial"/>
          <w:lang w:val="cy-GB"/>
        </w:rPr>
      </w:pPr>
      <w:r w:rsidRPr="00FB772D">
        <w:rPr>
          <w:rFonts w:ascii="Arial" w:hAnsi="Arial" w:cs="Arial"/>
          <w:lang w:val="cy-GB"/>
        </w:rPr>
        <w:t xml:space="preserve">Murray, R a </w:t>
      </w:r>
      <w:r w:rsidR="003036FF" w:rsidRPr="00FB772D">
        <w:rPr>
          <w:rFonts w:ascii="Arial" w:hAnsi="Arial" w:cs="Arial"/>
          <w:lang w:val="cy-GB"/>
        </w:rPr>
        <w:t xml:space="preserve">O’Brien, E. (2006) </w:t>
      </w:r>
      <w:r w:rsidR="003036FF" w:rsidRPr="00FB772D">
        <w:rPr>
          <w:rFonts w:ascii="Arial" w:hAnsi="Arial" w:cs="Arial"/>
          <w:i/>
          <w:iCs/>
          <w:lang w:val="cy-GB"/>
        </w:rPr>
        <w:t>A marvellous oppertunity for children to learn: A Participatory evaluation of Forest School in England and Wales</w:t>
      </w:r>
      <w:r w:rsidR="003036FF" w:rsidRPr="00FB772D">
        <w:rPr>
          <w:rFonts w:ascii="Arial" w:hAnsi="Arial" w:cs="Arial"/>
          <w:lang w:val="cy-GB"/>
        </w:rPr>
        <w:t xml:space="preserve">. Ar gael yn: </w:t>
      </w:r>
      <w:hyperlink r:id="rId5" w:history="1">
        <w:r w:rsidR="003036FF" w:rsidRPr="00FB772D">
          <w:rPr>
            <w:rStyle w:val="Hyperlink"/>
            <w:rFonts w:ascii="Arial" w:hAnsi="Arial" w:cs="Arial"/>
            <w:lang w:val="cy-GB"/>
          </w:rPr>
          <w:t>https://static1.squarespace.com/static/5ebc721c89fdae6f78222f33/t/5efb58da79f7d833d55f64dd/1593530608920/fr0112forestschoolsreport.pdf</w:t>
        </w:r>
      </w:hyperlink>
    </w:p>
    <w:p w14:paraId="607EAA81" w14:textId="77777777" w:rsidR="003036FF" w:rsidRPr="00FB772D" w:rsidRDefault="003036FF" w:rsidP="00FB772D">
      <w:pPr>
        <w:spacing w:line="360" w:lineRule="auto"/>
        <w:rPr>
          <w:rFonts w:ascii="Arial" w:hAnsi="Arial" w:cs="Arial"/>
          <w:lang w:val="cy-GB"/>
        </w:rPr>
      </w:pPr>
    </w:p>
    <w:p w14:paraId="0B6F3FF5" w14:textId="765FF771" w:rsidR="003036FF" w:rsidRPr="00FB772D" w:rsidRDefault="003036FF" w:rsidP="00FB772D">
      <w:pPr>
        <w:spacing w:line="360" w:lineRule="auto"/>
        <w:rPr>
          <w:rFonts w:ascii="Arial" w:hAnsi="Arial" w:cs="Arial"/>
          <w:lang w:val="cy-GB"/>
        </w:rPr>
      </w:pPr>
      <w:r w:rsidRPr="00FB772D">
        <w:rPr>
          <w:rFonts w:ascii="Arial" w:hAnsi="Arial" w:cs="Arial"/>
          <w:lang w:val="cy-GB"/>
        </w:rPr>
        <w:t xml:space="preserve">Thompson, W. et al. (2004) </w:t>
      </w:r>
      <w:r w:rsidRPr="00FB772D">
        <w:rPr>
          <w:rFonts w:ascii="Arial" w:hAnsi="Arial" w:cs="Arial"/>
          <w:i/>
          <w:iCs/>
          <w:lang w:val="cy-GB"/>
        </w:rPr>
        <w:t xml:space="preserve">Open space and Social Inclusion: Local Woodland Use in Central Scotland. </w:t>
      </w:r>
      <w:r w:rsidRPr="00FB772D">
        <w:rPr>
          <w:rFonts w:ascii="Arial" w:hAnsi="Arial" w:cs="Arial"/>
          <w:lang w:val="cy-GB"/>
        </w:rPr>
        <w:t xml:space="preserve">Ar gael yn: </w:t>
      </w:r>
      <w:r w:rsidRPr="00FB772D">
        <w:rPr>
          <w:rFonts w:ascii="Arial" w:hAnsi="Arial" w:cs="Arial"/>
        </w:rPr>
        <w:fldChar w:fldCharType="begin"/>
      </w:r>
      <w:r w:rsidRPr="00FB772D">
        <w:rPr>
          <w:rFonts w:ascii="Arial" w:hAnsi="Arial" w:cs="Arial"/>
        </w:rPr>
        <w:instrText xml:space="preserve"> HYPERLINK "https://www.openspace.eca.ed.ac.uk/wp-content/uploads/2015/10/Open-Space-and-Social-Inclusion-Local-Woodland-Use-in-Central-Scotland-research-summary.pdf" </w:instrText>
      </w:r>
      <w:r w:rsidRPr="00FB772D">
        <w:rPr>
          <w:rFonts w:ascii="Arial" w:hAnsi="Arial" w:cs="Arial"/>
        </w:rPr>
        <w:fldChar w:fldCharType="separate"/>
      </w:r>
      <w:r w:rsidRPr="00FB772D">
        <w:rPr>
          <w:rStyle w:val="Hyperlink"/>
          <w:rFonts w:ascii="Arial" w:hAnsi="Arial" w:cs="Arial"/>
          <w:lang w:val="cy-GB"/>
        </w:rPr>
        <w:t>https://www.openspace.eca.ed.ac.uk/wp-content/uploads/2015/10/Open-Space-and-Social-Inclusion-Local-Woodland-Use-in-Central-Scotland-research-summary.pdf</w:t>
      </w:r>
      <w:r w:rsidRPr="00FB772D">
        <w:rPr>
          <w:rStyle w:val="Hyperlink"/>
          <w:rFonts w:ascii="Arial" w:hAnsi="Arial" w:cs="Arial"/>
          <w:lang w:val="cy-GB"/>
        </w:rPr>
        <w:fldChar w:fldCharType="end"/>
      </w:r>
    </w:p>
    <w:p w14:paraId="5AA4AF6C" w14:textId="77777777" w:rsidR="003036FF" w:rsidRPr="00FB772D" w:rsidRDefault="003036FF" w:rsidP="00FB772D">
      <w:pPr>
        <w:spacing w:line="360" w:lineRule="auto"/>
        <w:rPr>
          <w:rFonts w:ascii="Arial" w:hAnsi="Arial" w:cs="Arial"/>
          <w:lang w:val="cy-GB"/>
        </w:rPr>
      </w:pPr>
    </w:p>
    <w:p w14:paraId="45F541CA" w14:textId="77777777" w:rsidR="003036FF" w:rsidRPr="00FB772D" w:rsidRDefault="003036FF" w:rsidP="00FB772D">
      <w:pPr>
        <w:spacing w:line="360" w:lineRule="auto"/>
        <w:rPr>
          <w:rFonts w:ascii="Arial" w:hAnsi="Arial" w:cs="Arial"/>
          <w:lang w:val="cy-GB"/>
        </w:rPr>
      </w:pPr>
      <w:r w:rsidRPr="00FB772D">
        <w:rPr>
          <w:rFonts w:ascii="Arial" w:hAnsi="Arial" w:cs="Arial"/>
          <w:lang w:val="cy-GB"/>
        </w:rPr>
        <w:t xml:space="preserve">Yr Adran Plant, Addysg, Dysgu Gydol Oes a Sgiliau. (2009) </w:t>
      </w:r>
      <w:r w:rsidRPr="00FB772D">
        <w:rPr>
          <w:rFonts w:ascii="Arial" w:hAnsi="Arial" w:cs="Arial"/>
          <w:i/>
          <w:iCs/>
          <w:lang w:val="cy-GB"/>
        </w:rPr>
        <w:t>Outdoor Learning Handbook</w:t>
      </w:r>
      <w:r w:rsidRPr="00FB772D">
        <w:rPr>
          <w:rFonts w:ascii="Arial" w:hAnsi="Arial" w:cs="Arial"/>
          <w:lang w:val="cy-GB"/>
        </w:rPr>
        <w:t xml:space="preserve">. Ar gael yn: </w:t>
      </w:r>
      <w:r w:rsidRPr="00FB772D">
        <w:rPr>
          <w:rFonts w:ascii="Arial" w:hAnsi="Arial" w:cs="Arial"/>
        </w:rPr>
        <w:fldChar w:fldCharType="begin"/>
      </w:r>
      <w:r w:rsidRPr="00FB772D">
        <w:rPr>
          <w:rFonts w:ascii="Arial" w:hAnsi="Arial" w:cs="Arial"/>
        </w:rPr>
        <w:instrText xml:space="preserve"> HYPERLINK "https://hwb.gov.wales/storage/fcb8539c-9be7-4883-8542-35d7b54b56f2/foundation-phase-outdoor-learning-handbook.pdf" </w:instrText>
      </w:r>
      <w:r w:rsidRPr="00FB772D">
        <w:rPr>
          <w:rFonts w:ascii="Arial" w:hAnsi="Arial" w:cs="Arial"/>
        </w:rPr>
        <w:fldChar w:fldCharType="separate"/>
      </w:r>
      <w:r w:rsidRPr="00FB772D">
        <w:rPr>
          <w:rStyle w:val="Hyperlink"/>
          <w:rFonts w:ascii="Arial" w:hAnsi="Arial" w:cs="Arial"/>
          <w:lang w:val="cy-GB"/>
        </w:rPr>
        <w:t>https://hwb.gov.wales/storage/fcb8539c-9be7-4883-8542-35d7b54b56f2/foundation-phase-outdoor-learning-handbook.pdf</w:t>
      </w:r>
      <w:r w:rsidRPr="00FB772D">
        <w:rPr>
          <w:rStyle w:val="Hyperlink"/>
          <w:rFonts w:ascii="Arial" w:hAnsi="Arial" w:cs="Arial"/>
          <w:lang w:val="cy-GB"/>
        </w:rPr>
        <w:fldChar w:fldCharType="end"/>
      </w:r>
    </w:p>
    <w:p w14:paraId="4C3977C6" w14:textId="4E202B81" w:rsidR="003036FF" w:rsidRPr="00FB772D" w:rsidRDefault="003036FF" w:rsidP="00FB772D">
      <w:pPr>
        <w:spacing w:line="360" w:lineRule="auto"/>
        <w:rPr>
          <w:rFonts w:ascii="Arial" w:hAnsi="Arial" w:cs="Arial"/>
          <w:lang w:val="cy-GB"/>
        </w:rPr>
      </w:pPr>
    </w:p>
    <w:p w14:paraId="4331E3A8" w14:textId="6BF77E2B" w:rsidR="008B2B42" w:rsidRPr="00FB772D" w:rsidRDefault="008B2B42" w:rsidP="00FB772D">
      <w:pPr>
        <w:spacing w:line="360" w:lineRule="auto"/>
        <w:rPr>
          <w:rFonts w:ascii="Arial" w:hAnsi="Arial" w:cs="Arial"/>
          <w:lang w:val="cy-GB"/>
        </w:rPr>
      </w:pPr>
    </w:p>
    <w:p w14:paraId="48799497" w14:textId="746A9A39" w:rsidR="008B2B42" w:rsidRPr="00FB772D" w:rsidRDefault="008B2B42" w:rsidP="00FB772D">
      <w:pPr>
        <w:spacing w:line="360" w:lineRule="auto"/>
        <w:rPr>
          <w:rFonts w:ascii="Arial" w:hAnsi="Arial" w:cs="Arial"/>
          <w:lang w:val="cy-GB"/>
        </w:rPr>
      </w:pPr>
      <w:r w:rsidRPr="00FB772D">
        <w:rPr>
          <w:rFonts w:ascii="Arial" w:hAnsi="Arial" w:cs="Arial"/>
          <w:lang w:val="cy-GB"/>
        </w:rPr>
        <w:t>Rhan 2b</w:t>
      </w:r>
    </w:p>
    <w:p w14:paraId="38AB7558" w14:textId="77777777" w:rsidR="00D76A9A" w:rsidRPr="00FB772D" w:rsidRDefault="00D76A9A" w:rsidP="00FB772D">
      <w:pPr>
        <w:spacing w:line="360" w:lineRule="auto"/>
        <w:rPr>
          <w:rFonts w:ascii="Arial" w:hAnsi="Arial" w:cs="Arial"/>
          <w:lang w:val="cy-GB"/>
        </w:rPr>
      </w:pPr>
    </w:p>
    <w:p w14:paraId="3EFD87F6" w14:textId="0066A6CA" w:rsidR="008B2B42" w:rsidRPr="00FB772D" w:rsidRDefault="008B2B42" w:rsidP="00FB772D">
      <w:pPr>
        <w:spacing w:line="360" w:lineRule="auto"/>
        <w:rPr>
          <w:rFonts w:ascii="Arial" w:hAnsi="Arial" w:cs="Arial"/>
          <w:lang w:val="cy-GB"/>
        </w:rPr>
      </w:pPr>
      <w:r w:rsidRPr="00FB772D">
        <w:rPr>
          <w:rFonts w:ascii="Arial" w:hAnsi="Arial" w:cs="Arial"/>
          <w:lang w:val="cy-GB"/>
        </w:rPr>
        <w:t>1</w:t>
      </w:r>
    </w:p>
    <w:p w14:paraId="4D3DD1C1" w14:textId="4F82C180" w:rsidR="007B2636" w:rsidRPr="00FB772D" w:rsidRDefault="006D4337" w:rsidP="00FB772D">
      <w:pPr>
        <w:spacing w:line="360" w:lineRule="auto"/>
        <w:rPr>
          <w:rFonts w:ascii="Arial" w:hAnsi="Arial" w:cs="Arial"/>
          <w:lang w:val="cy-GB"/>
        </w:rPr>
      </w:pPr>
      <w:r w:rsidRPr="00FB772D">
        <w:rPr>
          <w:rFonts w:ascii="Arial" w:hAnsi="Arial" w:cs="Arial"/>
          <w:lang w:val="cy-GB"/>
        </w:rPr>
        <w:t xml:space="preserve">Llên-ladrad yw pan fyddwch yn methu â chydnabod ffynhonnell eich gwybodaeth yn aseiniad neu waith academaidd. Mae’n bwysig iawn i osgoi llên-ladrad am nifer o resymau. Os wyt yn cyfeirnodi yn gywir, mae’n dangos eich bod wedi rhoi clod i’r rhai a ysgrifennodd y wybodaeth yn wreiddiol. Hefyd, mae’n dangos nad ydych yn ceisio dwyn gwaith rhywun arall a’i gyflwyno fel eich gwaith eich hun. </w:t>
      </w:r>
      <w:r w:rsidR="007B2636" w:rsidRPr="00FB772D">
        <w:rPr>
          <w:rFonts w:ascii="Arial" w:hAnsi="Arial" w:cs="Arial"/>
          <w:lang w:val="cy-GB"/>
        </w:rPr>
        <w:t xml:space="preserve">Mae cyfeirnodu hefyd </w:t>
      </w:r>
      <w:r w:rsidR="007B2636" w:rsidRPr="00FB772D">
        <w:rPr>
          <w:rFonts w:ascii="Arial" w:hAnsi="Arial" w:cs="Arial"/>
          <w:lang w:val="cy-GB"/>
        </w:rPr>
        <w:lastRenderedPageBreak/>
        <w:t>yn bwysig oherwydd mae’n rhoi tystiolaeth i gefnogi eich gwaith. (Assignment help pro, 2022)</w:t>
      </w:r>
    </w:p>
    <w:p w14:paraId="4B5073A9" w14:textId="27F71719" w:rsidR="00BF32A1" w:rsidRPr="00FB772D" w:rsidRDefault="006D4337" w:rsidP="00FB772D">
      <w:pPr>
        <w:spacing w:line="360" w:lineRule="auto"/>
        <w:rPr>
          <w:rFonts w:ascii="Arial" w:hAnsi="Arial" w:cs="Arial"/>
          <w:lang w:val="cy-GB"/>
        </w:rPr>
      </w:pPr>
      <w:r w:rsidRPr="00FB772D">
        <w:rPr>
          <w:rFonts w:ascii="Arial" w:hAnsi="Arial" w:cs="Arial"/>
          <w:lang w:val="cy-GB"/>
        </w:rPr>
        <w:t>Mae’n bwysig bod myfyrwyr yn osgoi llên-ladrad i sicrhau na gewch chi radd is yn dy waith, neu ataliad academaidd.</w:t>
      </w:r>
    </w:p>
    <w:p w14:paraId="320448FF" w14:textId="77777777" w:rsidR="00A2388A" w:rsidRPr="00FB772D" w:rsidRDefault="00A2388A" w:rsidP="00FB772D">
      <w:pPr>
        <w:spacing w:line="360" w:lineRule="auto"/>
        <w:rPr>
          <w:rFonts w:ascii="Arial" w:hAnsi="Arial" w:cs="Arial"/>
          <w:lang w:val="cy-GB"/>
        </w:rPr>
      </w:pPr>
    </w:p>
    <w:p w14:paraId="74D648EF" w14:textId="5D62CAA0" w:rsidR="00BF32A1" w:rsidRPr="00FB772D" w:rsidRDefault="00BF32A1" w:rsidP="00FB772D">
      <w:pPr>
        <w:spacing w:line="360" w:lineRule="auto"/>
        <w:rPr>
          <w:rFonts w:ascii="Arial" w:hAnsi="Arial" w:cs="Arial"/>
          <w:lang w:val="cy-GB"/>
        </w:rPr>
      </w:pPr>
      <w:r w:rsidRPr="00FB772D">
        <w:rPr>
          <w:rFonts w:ascii="Arial" w:hAnsi="Arial" w:cs="Arial"/>
          <w:lang w:val="cy-GB"/>
        </w:rPr>
        <w:t>2</w:t>
      </w:r>
    </w:p>
    <w:p w14:paraId="37D8104D" w14:textId="42EA174B" w:rsidR="00BF32A1" w:rsidRPr="00FB772D" w:rsidRDefault="006D4337" w:rsidP="00FB772D">
      <w:pPr>
        <w:spacing w:line="360" w:lineRule="auto"/>
        <w:rPr>
          <w:rFonts w:ascii="Arial" w:hAnsi="Arial" w:cs="Arial"/>
          <w:lang w:val="cy-GB"/>
        </w:rPr>
      </w:pPr>
      <w:r w:rsidRPr="00FB772D">
        <w:rPr>
          <w:rFonts w:ascii="Arial" w:hAnsi="Arial" w:cs="Arial"/>
          <w:lang w:val="cy-GB"/>
        </w:rPr>
        <w:t>Na, mae’r datganiad yma yn anghywir. Mae rhaid cyfeirnodi pan defnyddio dyfyniad uniongyrchol, ond hefyd dyfyniad nad yw’n uniongyrchol. Mae hawl aralleirio dyfyniad neu ddatganiad o ffynhonnell, ond mae dal angen i gydnabod awdur y testun neu’r gwaith. Os wyt yn defnyddio dyfyniad uniongyrchol, mae rhaid defnyddio dyfyniadau a chynnwys yr awdur</w:t>
      </w:r>
      <w:r w:rsidR="007B2636" w:rsidRPr="00FB772D">
        <w:rPr>
          <w:rFonts w:ascii="Arial" w:hAnsi="Arial" w:cs="Arial"/>
          <w:lang w:val="cy-GB"/>
        </w:rPr>
        <w:t xml:space="preserve"> (neu’r wefan)</w:t>
      </w:r>
      <w:r w:rsidRPr="00FB772D">
        <w:rPr>
          <w:rFonts w:ascii="Arial" w:hAnsi="Arial" w:cs="Arial"/>
          <w:lang w:val="cy-GB"/>
        </w:rPr>
        <w:t>, blwyddyn a rhif y dudalen a daeth y testun ohono. Os ych chi ddim yn defnyddio dyfyniad uniongyrchol gallwch gynnwys yr awdur a’r flwyddyn ond does ddim angen rhif tudalen.</w:t>
      </w:r>
    </w:p>
    <w:p w14:paraId="553E983A" w14:textId="77777777" w:rsidR="00A2388A" w:rsidRPr="00FB772D" w:rsidRDefault="00A2388A" w:rsidP="00FB772D">
      <w:pPr>
        <w:spacing w:line="360" w:lineRule="auto"/>
        <w:rPr>
          <w:rFonts w:ascii="Arial" w:hAnsi="Arial" w:cs="Arial"/>
          <w:lang w:val="cy-GB"/>
        </w:rPr>
      </w:pPr>
    </w:p>
    <w:p w14:paraId="06CEBEC9" w14:textId="2FB531A7" w:rsidR="00E036B3" w:rsidRPr="00FB772D" w:rsidRDefault="00E036B3" w:rsidP="00FB772D">
      <w:pPr>
        <w:spacing w:line="360" w:lineRule="auto"/>
        <w:rPr>
          <w:rFonts w:ascii="Arial" w:hAnsi="Arial" w:cs="Arial"/>
          <w:lang w:val="cy-GB"/>
        </w:rPr>
      </w:pPr>
      <w:r w:rsidRPr="00FB772D">
        <w:rPr>
          <w:rFonts w:ascii="Arial" w:hAnsi="Arial" w:cs="Arial"/>
          <w:lang w:val="cy-GB"/>
        </w:rPr>
        <w:t>3</w:t>
      </w:r>
    </w:p>
    <w:p w14:paraId="35AE89B9" w14:textId="33967B05" w:rsidR="00CB3A6B" w:rsidRPr="00FB772D" w:rsidRDefault="00CB3A6B" w:rsidP="00FB772D">
      <w:pPr>
        <w:spacing w:line="360" w:lineRule="auto"/>
        <w:rPr>
          <w:rFonts w:ascii="Arial" w:hAnsi="Arial" w:cs="Arial"/>
          <w:lang w:val="cy-GB"/>
        </w:rPr>
      </w:pPr>
      <w:r w:rsidRPr="00FB772D">
        <w:rPr>
          <w:rFonts w:ascii="Arial" w:hAnsi="Arial" w:cs="Arial"/>
          <w:lang w:val="cy-GB"/>
        </w:rPr>
        <w:t xml:space="preserve">Mae yna lawer o farnau cyferbyniol am y gosodiad hwn. Mae nifer o bobl yn y byd academaidd yn credu nad yw Wicipedia yn ffynhonnell addas neu’n ddibynadwy oherwydd gall unrhyw un ychwanegu gwybodaeth i’r wefan. Mae Dr. Bjorn Mercer yn dweud “nid yw Wicipedia yn addas ar gyfer gwaith academaidd” oherwydd “gall unrhyw un olygu neu fandaleiddio’r wefan” (Mercer 2018). Ar y llaw arall, dywed Prifysgol Galway gallwn ddefnyddio Wicipedia fel man dechrau ar gyfer gwaith ymchwil (2020). Mae yna hefyd ffynonellau sydd yn dweud bod Wicipedia yn lle da i ddarganfod gwybodaeth. </w:t>
      </w:r>
      <w:r w:rsidR="00EA7A52" w:rsidRPr="00FB772D">
        <w:rPr>
          <w:rFonts w:ascii="Arial" w:hAnsi="Arial" w:cs="Arial"/>
          <w:lang w:val="cy-GB"/>
        </w:rPr>
        <w:t xml:space="preserve">Dywed wefan ‘The Conversation’: “Wikipedia’s online community of vlunteers, administrators and bots ensure edits are based on reliable citations. Popular articles are reviewed thousands of times.” (The Conversation, 2021). </w:t>
      </w:r>
    </w:p>
    <w:p w14:paraId="1AD448A7" w14:textId="2EFA3D91" w:rsidR="00EA7A52" w:rsidRPr="00FB772D" w:rsidRDefault="00CB3A6B" w:rsidP="00FB772D">
      <w:pPr>
        <w:spacing w:line="360" w:lineRule="auto"/>
        <w:rPr>
          <w:rFonts w:ascii="Arial" w:hAnsi="Arial" w:cs="Arial"/>
          <w:lang w:val="cy-GB"/>
        </w:rPr>
      </w:pPr>
      <w:r w:rsidRPr="00FB772D">
        <w:rPr>
          <w:rFonts w:ascii="Arial" w:hAnsi="Arial" w:cs="Arial"/>
          <w:lang w:val="cy-GB"/>
        </w:rPr>
        <w:t>Yn fy marn i, rydw i yn anghytuno gyda’r datganiad bod Wicipedia yn lle da i chwilio am wybodaeth i aseiniadau oherwydd nid gallwn ni fod yn sicr bod yr wybodaeth yn gywir, a hefyd, dydy’r wybodaeth ddim o hyd yn safon uwch fel yr angen am waith academaidd.</w:t>
      </w:r>
    </w:p>
    <w:p w14:paraId="2D0EE6B3" w14:textId="77777777" w:rsidR="00A2388A" w:rsidRPr="00FB772D" w:rsidRDefault="00A2388A" w:rsidP="00FB772D">
      <w:pPr>
        <w:spacing w:line="360" w:lineRule="auto"/>
        <w:rPr>
          <w:rFonts w:ascii="Arial" w:hAnsi="Arial" w:cs="Arial"/>
          <w:lang w:val="cy-GB"/>
        </w:rPr>
      </w:pPr>
    </w:p>
    <w:p w14:paraId="5118B9D8" w14:textId="36210D7B" w:rsidR="00CB3A6B" w:rsidRPr="00FB772D" w:rsidRDefault="00CB3A6B" w:rsidP="00FB772D">
      <w:pPr>
        <w:spacing w:line="360" w:lineRule="auto"/>
        <w:rPr>
          <w:rFonts w:ascii="Arial" w:hAnsi="Arial" w:cs="Arial"/>
          <w:lang w:val="cy-GB"/>
        </w:rPr>
      </w:pPr>
      <w:r w:rsidRPr="00FB772D">
        <w:rPr>
          <w:rFonts w:ascii="Arial" w:hAnsi="Arial" w:cs="Arial"/>
          <w:lang w:val="cy-GB"/>
        </w:rPr>
        <w:t>4</w:t>
      </w:r>
    </w:p>
    <w:p w14:paraId="01E8B53F" w14:textId="5600F35B" w:rsidR="00CB3A6B" w:rsidRPr="00FB772D" w:rsidRDefault="000D3AD6" w:rsidP="00FB772D">
      <w:pPr>
        <w:spacing w:line="360" w:lineRule="auto"/>
        <w:rPr>
          <w:rFonts w:ascii="Arial" w:hAnsi="Arial" w:cs="Arial"/>
          <w:lang w:val="cy-GB"/>
        </w:rPr>
      </w:pPr>
      <w:r w:rsidRPr="00FB772D">
        <w:rPr>
          <w:rFonts w:ascii="Arial" w:hAnsi="Arial" w:cs="Arial"/>
          <w:lang w:val="cy-GB"/>
        </w:rPr>
        <w:t>Cyflwynio dyfyniad hir (mwy na 30 o eiriau neu 2 llinell)</w:t>
      </w:r>
    </w:p>
    <w:p w14:paraId="3BE7AE16" w14:textId="77777777" w:rsidR="000D3AD6" w:rsidRPr="00FB772D" w:rsidRDefault="000D3AD6" w:rsidP="00FB772D">
      <w:pPr>
        <w:spacing w:line="360" w:lineRule="auto"/>
        <w:rPr>
          <w:rFonts w:ascii="Arial" w:hAnsi="Arial" w:cs="Arial"/>
          <w:lang w:val="cy-GB"/>
        </w:rPr>
      </w:pPr>
    </w:p>
    <w:p w14:paraId="613AFF42" w14:textId="77777777" w:rsidR="000D3AD6" w:rsidRPr="00FB772D" w:rsidRDefault="000D3AD6" w:rsidP="00FB772D">
      <w:pPr>
        <w:pStyle w:val="ListParagraph"/>
        <w:numPr>
          <w:ilvl w:val="0"/>
          <w:numId w:val="2"/>
        </w:numPr>
        <w:spacing w:line="360" w:lineRule="auto"/>
        <w:rPr>
          <w:rFonts w:ascii="Arial" w:hAnsi="Arial" w:cs="Arial"/>
          <w:lang w:val="cy-GB"/>
        </w:rPr>
      </w:pPr>
      <w:r w:rsidRPr="00FB772D">
        <w:rPr>
          <w:rFonts w:ascii="Arial" w:hAnsi="Arial" w:cs="Arial"/>
          <w:lang w:val="cy-GB"/>
        </w:rPr>
        <w:lastRenderedPageBreak/>
        <w:t>Mae angen creu paragraff newydd.</w:t>
      </w:r>
    </w:p>
    <w:p w14:paraId="7B428A60" w14:textId="49C6A626" w:rsidR="000D3AD6" w:rsidRPr="00FB772D" w:rsidRDefault="000D3AD6" w:rsidP="00FB772D">
      <w:pPr>
        <w:pStyle w:val="ListParagraph"/>
        <w:numPr>
          <w:ilvl w:val="0"/>
          <w:numId w:val="2"/>
        </w:numPr>
        <w:spacing w:line="360" w:lineRule="auto"/>
        <w:rPr>
          <w:rFonts w:ascii="Arial" w:hAnsi="Arial" w:cs="Arial"/>
          <w:lang w:val="cy-GB"/>
        </w:rPr>
      </w:pPr>
      <w:r w:rsidRPr="00FB772D">
        <w:rPr>
          <w:rFonts w:ascii="Arial" w:hAnsi="Arial" w:cs="Arial"/>
          <w:lang w:val="cy-GB"/>
        </w:rPr>
        <w:t>Mewnosoddwch y dyfyniad (does dim angen cynnwys dyfynodau).</w:t>
      </w:r>
    </w:p>
    <w:p w14:paraId="47246B89" w14:textId="7150443F" w:rsidR="00A2388A" w:rsidRPr="00FB772D" w:rsidRDefault="000D3AD6" w:rsidP="00FB772D">
      <w:pPr>
        <w:pStyle w:val="ListParagraph"/>
        <w:numPr>
          <w:ilvl w:val="0"/>
          <w:numId w:val="2"/>
        </w:numPr>
        <w:spacing w:line="360" w:lineRule="auto"/>
        <w:rPr>
          <w:rFonts w:ascii="Arial" w:hAnsi="Arial" w:cs="Arial"/>
          <w:lang w:val="cy-GB"/>
        </w:rPr>
      </w:pPr>
      <w:r w:rsidRPr="00FB772D">
        <w:rPr>
          <w:rFonts w:ascii="Arial" w:hAnsi="Arial" w:cs="Arial"/>
          <w:lang w:val="cy-GB"/>
        </w:rPr>
        <w:t>O</w:t>
      </w:r>
      <w:r w:rsidR="00A2388A" w:rsidRPr="00FB772D">
        <w:rPr>
          <w:rFonts w:ascii="Arial" w:hAnsi="Arial" w:cs="Arial"/>
          <w:lang w:val="cy-GB"/>
        </w:rPr>
        <w:t xml:space="preserve"> dan y paragraff mae rhaid cynnwys yr awdur, y blwyddyn o gyhoeddi, rhif y tudalen neu’r ‘URL’. Mae rhiad rhoi’r gwybodaeth yma mewn cromfachau crwn.</w:t>
      </w:r>
    </w:p>
    <w:p w14:paraId="2F570EB0" w14:textId="712EE962" w:rsidR="00A2388A" w:rsidRPr="00FB772D" w:rsidRDefault="00A2388A" w:rsidP="00FB772D">
      <w:pPr>
        <w:spacing w:line="360" w:lineRule="auto"/>
        <w:rPr>
          <w:rFonts w:ascii="Arial" w:hAnsi="Arial" w:cs="Arial"/>
          <w:lang w:val="cy-GB"/>
        </w:rPr>
      </w:pPr>
    </w:p>
    <w:p w14:paraId="2FBC3928" w14:textId="4767F22B" w:rsidR="00A2388A" w:rsidRPr="00FB772D" w:rsidRDefault="00A2388A" w:rsidP="00FB772D">
      <w:pPr>
        <w:spacing w:line="360" w:lineRule="auto"/>
        <w:rPr>
          <w:rFonts w:ascii="Arial" w:hAnsi="Arial" w:cs="Arial"/>
          <w:lang w:val="cy-GB"/>
        </w:rPr>
      </w:pPr>
      <w:r w:rsidRPr="00FB772D">
        <w:rPr>
          <w:rFonts w:ascii="Arial" w:hAnsi="Arial" w:cs="Arial"/>
          <w:lang w:val="cy-GB"/>
        </w:rPr>
        <w:t>5</w:t>
      </w:r>
    </w:p>
    <w:p w14:paraId="451F1323" w14:textId="583D3799" w:rsidR="00CF1A70" w:rsidRPr="00FB772D" w:rsidRDefault="00CF1A70" w:rsidP="00FB772D">
      <w:pPr>
        <w:spacing w:line="360" w:lineRule="auto"/>
        <w:rPr>
          <w:rFonts w:ascii="Arial" w:hAnsi="Arial" w:cs="Arial"/>
          <w:lang w:val="cy-GB"/>
        </w:rPr>
      </w:pPr>
      <w:r w:rsidRPr="00FB772D">
        <w:rPr>
          <w:rFonts w:ascii="Arial" w:hAnsi="Arial" w:cs="Arial"/>
          <w:lang w:val="cy-GB"/>
        </w:rPr>
        <w:t xml:space="preserve">Pan dechrau gwneud ymchwil ar gyfer aseiniad neu gwaith academaidd, byddaf yn awgrymmu i ddarllen llawer. Bydd hyn yn sicrhau eich bod wedi gweld ystod eang o safbwyntiau , barnau a gwybodaeth am y pwnc. Nesaf, byddaf yn gwnued yn siwr bod y ffynhonnellau yn addas ac yn credadwy gan defnyddio’r strategaeth ‘CRAAP’ (Currency, Relevance, Authority, Accuracy, and Purpose). Mae hyn yn sicrhau eich bod yn defnyddio'r wybodaeth orau ar gyfer eich gwaith. </w:t>
      </w:r>
      <w:r w:rsidR="00990C0B" w:rsidRPr="00FB772D">
        <w:rPr>
          <w:rFonts w:ascii="Arial" w:hAnsi="Arial" w:cs="Arial"/>
          <w:lang w:val="cy-GB"/>
        </w:rPr>
        <w:t>Mae cyfnodolion yn ffynhonnell wych i'w defnyddio oherwydd eu bod wedi cael eu hadolygu gan gyfoedion.</w:t>
      </w:r>
    </w:p>
    <w:p w14:paraId="3DFA38F1" w14:textId="24F8F0F1" w:rsidR="00990C0B" w:rsidRPr="00FB772D" w:rsidRDefault="00990C0B" w:rsidP="00FB772D">
      <w:pPr>
        <w:spacing w:line="360" w:lineRule="auto"/>
        <w:rPr>
          <w:rFonts w:ascii="Arial" w:hAnsi="Arial" w:cs="Arial"/>
          <w:lang w:val="cy-GB"/>
        </w:rPr>
      </w:pPr>
      <w:r w:rsidRPr="00FB772D">
        <w:rPr>
          <w:rFonts w:ascii="Arial" w:hAnsi="Arial" w:cs="Arial"/>
          <w:lang w:val="cy-GB"/>
        </w:rPr>
        <w:t>Dyma engraifft o 5 ffynhonnell ar gyfer gwaith academaidd. Mae amrywiaeth o ffynhonellau, o llyfrau i’r we.</w:t>
      </w:r>
    </w:p>
    <w:p w14:paraId="7352AF52" w14:textId="77777777" w:rsidR="00990C0B" w:rsidRPr="00FB772D" w:rsidRDefault="00990C0B" w:rsidP="00FB772D">
      <w:pPr>
        <w:spacing w:line="360" w:lineRule="auto"/>
        <w:rPr>
          <w:rFonts w:ascii="Arial" w:hAnsi="Arial" w:cs="Arial"/>
          <w:lang w:val="cy-GB"/>
        </w:rPr>
      </w:pPr>
    </w:p>
    <w:p w14:paraId="7AFECFAC" w14:textId="6D163C50" w:rsidR="00990C0B" w:rsidRPr="00FB772D" w:rsidRDefault="00990C0B" w:rsidP="00FB772D">
      <w:pPr>
        <w:spacing w:line="360" w:lineRule="auto"/>
        <w:rPr>
          <w:rFonts w:ascii="Arial" w:hAnsi="Arial" w:cs="Arial"/>
          <w:lang w:val="cy-GB"/>
        </w:rPr>
      </w:pPr>
      <w:r w:rsidRPr="00FB772D">
        <w:rPr>
          <w:rFonts w:ascii="Arial" w:hAnsi="Arial" w:cs="Arial"/>
          <w:lang w:val="cy-GB"/>
        </w:rPr>
        <w:t>To share or not to share: When do toddlers respond to another's needs?</w:t>
      </w:r>
    </w:p>
    <w:p w14:paraId="5A4E8580" w14:textId="5746A6CF" w:rsidR="00990C0B" w:rsidRPr="00FB772D" w:rsidRDefault="00990C0B" w:rsidP="00FB772D">
      <w:pPr>
        <w:spacing w:line="360" w:lineRule="auto"/>
        <w:rPr>
          <w:rFonts w:ascii="Arial" w:hAnsi="Arial" w:cs="Arial"/>
          <w:lang w:val="cy-GB"/>
        </w:rPr>
      </w:pPr>
      <w:r w:rsidRPr="00FB772D">
        <w:rPr>
          <w:rFonts w:ascii="Arial" w:hAnsi="Arial" w:cs="Arial"/>
          <w:lang w:val="cy-GB"/>
        </w:rPr>
        <w:t>Cyfeiriad:</w:t>
      </w:r>
    </w:p>
    <w:p w14:paraId="5D3F52C4" w14:textId="461CCF6E" w:rsidR="00990C0B" w:rsidRPr="00FB772D" w:rsidRDefault="00990C0B" w:rsidP="00FB772D">
      <w:pPr>
        <w:spacing w:line="360" w:lineRule="auto"/>
        <w:rPr>
          <w:rFonts w:ascii="Arial" w:hAnsi="Arial" w:cs="Arial"/>
          <w:lang w:val="cy-GB"/>
        </w:rPr>
      </w:pPr>
      <w:r w:rsidRPr="00FB772D">
        <w:rPr>
          <w:rFonts w:ascii="Arial" w:hAnsi="Arial" w:cs="Arial"/>
          <w:lang w:val="cy-GB"/>
        </w:rPr>
        <w:t xml:space="preserve">Brownell, C. A., Svetlova, M., &amp; Nichols, S. (2009). ‘To share or not to share: When do toddlers respond to another's needs?’. Infancy : the official journal of the International Society on Infant Studies, 14(1), tt. 117–130. Ar gael yn: </w:t>
      </w:r>
      <w:hyperlink r:id="rId6" w:history="1">
        <w:r w:rsidRPr="00FB772D">
          <w:rPr>
            <w:rStyle w:val="Hyperlink"/>
            <w:rFonts w:ascii="Arial" w:hAnsi="Arial" w:cs="Arial"/>
            <w:lang w:val="cy-GB"/>
          </w:rPr>
          <w:t>https://doi.org/10.1080/15250000802569868</w:t>
        </w:r>
      </w:hyperlink>
      <w:r w:rsidRPr="00FB772D">
        <w:rPr>
          <w:rFonts w:ascii="Arial" w:hAnsi="Arial" w:cs="Arial"/>
          <w:lang w:val="cy-GB"/>
        </w:rPr>
        <w:t>.</w:t>
      </w:r>
    </w:p>
    <w:p w14:paraId="7DDD50AD" w14:textId="77777777" w:rsidR="00D76A9A" w:rsidRPr="00FB772D" w:rsidRDefault="00D76A9A" w:rsidP="00FB772D">
      <w:pPr>
        <w:spacing w:line="360" w:lineRule="auto"/>
        <w:rPr>
          <w:rFonts w:ascii="Arial" w:hAnsi="Arial" w:cs="Arial"/>
          <w:lang w:val="cy-GB"/>
        </w:rPr>
      </w:pPr>
    </w:p>
    <w:p w14:paraId="0829D2C5" w14:textId="4317261A" w:rsidR="00990C0B" w:rsidRPr="00FB772D" w:rsidRDefault="00990C0B" w:rsidP="00FB772D">
      <w:pPr>
        <w:spacing w:line="360" w:lineRule="auto"/>
        <w:rPr>
          <w:rFonts w:ascii="Arial" w:hAnsi="Arial" w:cs="Arial"/>
          <w:lang w:val="cy-GB"/>
        </w:rPr>
      </w:pPr>
      <w:r w:rsidRPr="00FB772D">
        <w:rPr>
          <w:rFonts w:ascii="Arial" w:hAnsi="Arial" w:cs="Arial"/>
          <w:lang w:val="cy-GB"/>
        </w:rPr>
        <w:t>Y Cyfnod Sylfaen</w:t>
      </w:r>
    </w:p>
    <w:p w14:paraId="6A1D98D2" w14:textId="1A6663EE" w:rsidR="00990C0B" w:rsidRPr="00FB772D" w:rsidRDefault="00990C0B" w:rsidP="00FB772D">
      <w:pPr>
        <w:spacing w:line="360" w:lineRule="auto"/>
        <w:rPr>
          <w:rFonts w:ascii="Arial" w:hAnsi="Arial" w:cs="Arial"/>
          <w:lang w:val="cy-GB"/>
        </w:rPr>
      </w:pPr>
      <w:r w:rsidRPr="00FB772D">
        <w:rPr>
          <w:rFonts w:ascii="Arial" w:hAnsi="Arial" w:cs="Arial"/>
          <w:lang w:val="cy-GB"/>
        </w:rPr>
        <w:t>Cyfeiriad:</w:t>
      </w:r>
    </w:p>
    <w:p w14:paraId="5EF1806D" w14:textId="2E6CE825" w:rsidR="00990C0B" w:rsidRPr="00FB772D" w:rsidRDefault="00990C0B" w:rsidP="00FB772D">
      <w:pPr>
        <w:spacing w:line="360" w:lineRule="auto"/>
        <w:rPr>
          <w:rFonts w:ascii="Arial" w:hAnsi="Arial" w:cs="Arial"/>
          <w:lang w:val="cy-GB"/>
        </w:rPr>
      </w:pPr>
      <w:r w:rsidRPr="00FB772D">
        <w:rPr>
          <w:rFonts w:ascii="Arial" w:hAnsi="Arial" w:cs="Arial"/>
          <w:lang w:val="cy-GB"/>
        </w:rPr>
        <w:t>Siencyn, S.W. (2010a) Y Cyfnod Sylfaen 3-7 oed. J D Lewis, Caerfyrddin a Llandysul.</w:t>
      </w:r>
    </w:p>
    <w:p w14:paraId="2312B17A" w14:textId="2D645294" w:rsidR="00D76A9A" w:rsidRPr="00FB772D" w:rsidRDefault="00D76A9A" w:rsidP="00FB772D">
      <w:pPr>
        <w:spacing w:line="360" w:lineRule="auto"/>
        <w:rPr>
          <w:rFonts w:ascii="Arial" w:hAnsi="Arial" w:cs="Arial"/>
          <w:lang w:val="cy-GB"/>
        </w:rPr>
      </w:pPr>
    </w:p>
    <w:p w14:paraId="7CC0C5D6" w14:textId="153F25B7" w:rsidR="00D76A9A" w:rsidRPr="00FB772D" w:rsidRDefault="00D76A9A" w:rsidP="00FB772D">
      <w:pPr>
        <w:spacing w:line="360" w:lineRule="auto"/>
        <w:rPr>
          <w:rFonts w:ascii="Arial" w:hAnsi="Arial" w:cs="Arial"/>
          <w:lang w:val="cy-GB"/>
        </w:rPr>
      </w:pPr>
      <w:r w:rsidRPr="00FB772D">
        <w:rPr>
          <w:rFonts w:ascii="Arial" w:hAnsi="Arial" w:cs="Arial"/>
          <w:lang w:val="cy-GB"/>
        </w:rPr>
        <w:t>Y Plentyn Bach</w:t>
      </w:r>
    </w:p>
    <w:p w14:paraId="32968F3C" w14:textId="65C768D4" w:rsidR="00D76A9A" w:rsidRPr="00FB772D" w:rsidRDefault="00D76A9A" w:rsidP="00FB772D">
      <w:pPr>
        <w:spacing w:line="360" w:lineRule="auto"/>
        <w:rPr>
          <w:rFonts w:ascii="Arial" w:hAnsi="Arial" w:cs="Arial"/>
          <w:lang w:val="cy-GB"/>
        </w:rPr>
      </w:pPr>
      <w:r w:rsidRPr="00FB772D">
        <w:rPr>
          <w:rFonts w:ascii="Arial" w:hAnsi="Arial" w:cs="Arial"/>
          <w:lang w:val="cy-GB"/>
        </w:rPr>
        <w:t>Cyfeiriad:</w:t>
      </w:r>
    </w:p>
    <w:p w14:paraId="798BEC47" w14:textId="5E318912" w:rsidR="00D76A9A" w:rsidRPr="00FB772D" w:rsidRDefault="00D76A9A" w:rsidP="00FB772D">
      <w:pPr>
        <w:spacing w:line="360" w:lineRule="auto"/>
        <w:rPr>
          <w:rFonts w:ascii="Arial" w:hAnsi="Arial" w:cs="Arial"/>
          <w:lang w:val="cy-GB"/>
        </w:rPr>
      </w:pPr>
      <w:r w:rsidRPr="00FB772D">
        <w:rPr>
          <w:rFonts w:ascii="Arial" w:hAnsi="Arial" w:cs="Arial"/>
          <w:lang w:val="cy-GB"/>
        </w:rPr>
        <w:t>Siencyn, S.W. (2008) Y Plentyn Bach. J D Lewis, Caerfyrddin a Llandysul.</w:t>
      </w:r>
    </w:p>
    <w:p w14:paraId="67D088F9" w14:textId="1EF822D1" w:rsidR="00990C0B" w:rsidRPr="00FB772D" w:rsidRDefault="00990C0B" w:rsidP="00FB772D">
      <w:pPr>
        <w:spacing w:line="360" w:lineRule="auto"/>
        <w:rPr>
          <w:rFonts w:ascii="Arial" w:hAnsi="Arial" w:cs="Arial"/>
          <w:lang w:val="cy-GB"/>
        </w:rPr>
      </w:pPr>
    </w:p>
    <w:p w14:paraId="305C77C1" w14:textId="3107EE36" w:rsidR="00990C0B" w:rsidRPr="00FB772D" w:rsidRDefault="00990C0B" w:rsidP="00FB772D">
      <w:pPr>
        <w:spacing w:line="360" w:lineRule="auto"/>
        <w:rPr>
          <w:rFonts w:ascii="Arial" w:hAnsi="Arial" w:cs="Arial"/>
          <w:lang w:val="cy-GB"/>
        </w:rPr>
      </w:pPr>
      <w:r w:rsidRPr="00FB772D">
        <w:rPr>
          <w:rFonts w:ascii="Arial" w:hAnsi="Arial" w:cs="Arial"/>
          <w:lang w:val="cy-GB"/>
        </w:rPr>
        <w:lastRenderedPageBreak/>
        <w:t>How Does Anxious Ambivalent Attachment Develop in Children?</w:t>
      </w:r>
    </w:p>
    <w:p w14:paraId="1EE6CA33" w14:textId="77777777" w:rsidR="00990C0B" w:rsidRPr="00FB772D" w:rsidRDefault="00990C0B" w:rsidP="00FB772D">
      <w:pPr>
        <w:spacing w:line="360" w:lineRule="auto"/>
        <w:rPr>
          <w:rFonts w:ascii="Arial" w:hAnsi="Arial" w:cs="Arial"/>
          <w:lang w:val="cy-GB"/>
        </w:rPr>
      </w:pPr>
      <w:r w:rsidRPr="00FB772D">
        <w:rPr>
          <w:rFonts w:ascii="Arial" w:hAnsi="Arial" w:cs="Arial"/>
          <w:lang w:val="cy-GB"/>
        </w:rPr>
        <w:t>Cyfeiriad:</w:t>
      </w:r>
    </w:p>
    <w:p w14:paraId="6159551F" w14:textId="0F432B74" w:rsidR="00990C0B" w:rsidRPr="00FB772D" w:rsidRDefault="00990C0B" w:rsidP="00FB772D">
      <w:pPr>
        <w:spacing w:line="360" w:lineRule="auto"/>
        <w:rPr>
          <w:rFonts w:ascii="Arial" w:hAnsi="Arial" w:cs="Arial"/>
          <w:lang w:val="cy-GB"/>
        </w:rPr>
      </w:pPr>
      <w:r w:rsidRPr="00FB772D">
        <w:rPr>
          <w:rFonts w:ascii="Arial" w:hAnsi="Arial" w:cs="Arial"/>
          <w:lang w:val="cy-GB"/>
        </w:rPr>
        <w:t xml:space="preserve">The Attachment Project. (2022) How Does Anxious Ambivalent Attachment Develop in Children? Ar gael yn: </w:t>
      </w:r>
      <w:hyperlink r:id="rId7" w:history="1">
        <w:r w:rsidRPr="00FB772D">
          <w:rPr>
            <w:rStyle w:val="Hyperlink"/>
            <w:rFonts w:ascii="Arial" w:hAnsi="Arial" w:cs="Arial"/>
            <w:lang w:val="cy-GB"/>
          </w:rPr>
          <w:t>https://www.attachmentproject.com/blog/anxious-ambivalent-attachment-in-children/</w:t>
        </w:r>
      </w:hyperlink>
      <w:r w:rsidRPr="00FB772D">
        <w:rPr>
          <w:rFonts w:ascii="Arial" w:hAnsi="Arial" w:cs="Arial"/>
          <w:lang w:val="cy-GB"/>
        </w:rPr>
        <w:t xml:space="preserve"> </w:t>
      </w:r>
    </w:p>
    <w:p w14:paraId="7FEF715A" w14:textId="29DE6D16" w:rsidR="00990C0B" w:rsidRPr="00FB772D" w:rsidRDefault="00990C0B" w:rsidP="00FB772D">
      <w:pPr>
        <w:spacing w:line="360" w:lineRule="auto"/>
        <w:rPr>
          <w:rFonts w:ascii="Arial" w:hAnsi="Arial" w:cs="Arial"/>
          <w:lang w:val="cy-GB"/>
        </w:rPr>
      </w:pPr>
    </w:p>
    <w:p w14:paraId="550B9FF6" w14:textId="58893828" w:rsidR="00990C0B" w:rsidRPr="00FB772D" w:rsidRDefault="00990C0B" w:rsidP="00FB772D">
      <w:pPr>
        <w:spacing w:line="360" w:lineRule="auto"/>
        <w:rPr>
          <w:rFonts w:ascii="Arial" w:hAnsi="Arial" w:cs="Arial"/>
          <w:lang w:val="cy-GB"/>
        </w:rPr>
      </w:pPr>
      <w:r w:rsidRPr="00FB772D">
        <w:rPr>
          <w:rFonts w:ascii="Arial" w:hAnsi="Arial" w:cs="Arial"/>
          <w:lang w:val="cy-GB"/>
        </w:rPr>
        <w:t>Siarad Gyda Fi</w:t>
      </w:r>
    </w:p>
    <w:p w14:paraId="233C4A39" w14:textId="62ED0213" w:rsidR="00990C0B" w:rsidRPr="00FB772D" w:rsidRDefault="00990C0B" w:rsidP="00FB772D">
      <w:pPr>
        <w:spacing w:line="360" w:lineRule="auto"/>
        <w:rPr>
          <w:rFonts w:ascii="Arial" w:hAnsi="Arial" w:cs="Arial"/>
          <w:lang w:val="cy-GB"/>
        </w:rPr>
      </w:pPr>
      <w:r w:rsidRPr="00FB772D">
        <w:rPr>
          <w:rFonts w:ascii="Arial" w:hAnsi="Arial" w:cs="Arial"/>
          <w:lang w:val="cy-GB"/>
        </w:rPr>
        <w:t>Cyfeiriad:</w:t>
      </w:r>
    </w:p>
    <w:p w14:paraId="71EF44E6" w14:textId="39C6CDF6" w:rsidR="00CF1A70" w:rsidRPr="00FB772D" w:rsidRDefault="00990C0B" w:rsidP="00FB772D">
      <w:pPr>
        <w:spacing w:line="360" w:lineRule="auto"/>
        <w:rPr>
          <w:rStyle w:val="Hyperlink"/>
          <w:rFonts w:ascii="Arial" w:hAnsi="Arial" w:cs="Arial"/>
          <w:lang w:val="cy-GB"/>
        </w:rPr>
      </w:pPr>
      <w:r w:rsidRPr="00FB772D">
        <w:rPr>
          <w:rFonts w:ascii="Arial" w:hAnsi="Arial" w:cs="Arial"/>
          <w:lang w:val="cy-GB"/>
        </w:rPr>
        <w:t xml:space="preserve">Yr Adran Plant a theuluoedd (2022) Siarad Gyda Fi. Ar gael yn: </w:t>
      </w:r>
      <w:hyperlink r:id="rId8" w:history="1">
        <w:r w:rsidRPr="00FB772D">
          <w:rPr>
            <w:rStyle w:val="Hyperlink"/>
            <w:rFonts w:ascii="Arial" w:hAnsi="Arial" w:cs="Arial"/>
            <w:lang w:val="cy-GB"/>
          </w:rPr>
          <w:t>https://llyw.cymru/sites/default/files/publications/2020-11/siarad-gyda-fi.pdf</w:t>
        </w:r>
      </w:hyperlink>
    </w:p>
    <w:p w14:paraId="177E98FE" w14:textId="1A1F707A" w:rsidR="00B448D6" w:rsidRDefault="00B448D6" w:rsidP="00FB772D">
      <w:pPr>
        <w:spacing w:line="360" w:lineRule="auto"/>
        <w:rPr>
          <w:rStyle w:val="Hyperlink"/>
          <w:rFonts w:ascii="Arial" w:hAnsi="Arial" w:cs="Arial"/>
          <w:lang w:val="cy-GB"/>
        </w:rPr>
      </w:pPr>
    </w:p>
    <w:p w14:paraId="432AB816" w14:textId="77777777" w:rsidR="00FB772D" w:rsidRPr="00FB772D" w:rsidRDefault="00FB772D" w:rsidP="00FB772D">
      <w:pPr>
        <w:spacing w:line="360" w:lineRule="auto"/>
        <w:rPr>
          <w:rStyle w:val="Hyperlink"/>
          <w:rFonts w:ascii="Arial" w:hAnsi="Arial" w:cs="Arial"/>
          <w:lang w:val="cy-GB"/>
        </w:rPr>
      </w:pPr>
    </w:p>
    <w:p w14:paraId="514BCC5F" w14:textId="3260FA30" w:rsidR="00B448D6" w:rsidRPr="00FB772D" w:rsidRDefault="00B448D6" w:rsidP="00FB772D">
      <w:pPr>
        <w:spacing w:line="360" w:lineRule="auto"/>
        <w:rPr>
          <w:rStyle w:val="Hyperlink"/>
          <w:rFonts w:ascii="Arial" w:hAnsi="Arial" w:cs="Arial"/>
          <w:color w:val="000000" w:themeColor="text1"/>
          <w:u w:val="none"/>
          <w:lang w:val="cy-GB"/>
        </w:rPr>
      </w:pPr>
      <w:r w:rsidRPr="00FB772D">
        <w:rPr>
          <w:rStyle w:val="Hyperlink"/>
          <w:rFonts w:ascii="Arial" w:hAnsi="Arial" w:cs="Arial"/>
          <w:color w:val="000000" w:themeColor="text1"/>
          <w:u w:val="none"/>
          <w:lang w:val="cy-GB"/>
        </w:rPr>
        <w:t>Rhestr Cyfeirio rhan 2b:</w:t>
      </w:r>
    </w:p>
    <w:p w14:paraId="4D6AC29A" w14:textId="77777777" w:rsidR="00B448D6" w:rsidRPr="00FB772D" w:rsidRDefault="00B448D6" w:rsidP="00FB772D">
      <w:pPr>
        <w:spacing w:line="360" w:lineRule="auto"/>
        <w:rPr>
          <w:rStyle w:val="Hyperlink"/>
          <w:rFonts w:ascii="Arial" w:hAnsi="Arial" w:cs="Arial"/>
          <w:color w:val="000000" w:themeColor="text1"/>
          <w:u w:val="none"/>
          <w:lang w:val="cy-GB"/>
        </w:rPr>
      </w:pPr>
    </w:p>
    <w:p w14:paraId="18693334" w14:textId="2749CE38" w:rsidR="00246E51" w:rsidRPr="00FB772D" w:rsidRDefault="00B448D6" w:rsidP="00FB772D">
      <w:pPr>
        <w:spacing w:line="360" w:lineRule="auto"/>
        <w:rPr>
          <w:rStyle w:val="Hyperlink"/>
          <w:rFonts w:ascii="Arial" w:hAnsi="Arial" w:cs="Arial"/>
          <w:color w:val="000000" w:themeColor="text1"/>
          <w:u w:val="none"/>
          <w:lang w:val="cy-GB"/>
        </w:rPr>
      </w:pPr>
      <w:r w:rsidRPr="00FB772D">
        <w:rPr>
          <w:rStyle w:val="Hyperlink"/>
          <w:rFonts w:ascii="Arial" w:hAnsi="Arial" w:cs="Arial"/>
          <w:color w:val="000000" w:themeColor="text1"/>
          <w:u w:val="none"/>
          <w:lang w:val="cy-GB"/>
        </w:rPr>
        <w:t>Cunneen</w:t>
      </w:r>
      <w:r w:rsidRPr="00FB772D">
        <w:rPr>
          <w:rStyle w:val="Hyperlink"/>
          <w:rFonts w:ascii="Arial" w:hAnsi="Arial" w:cs="Arial"/>
          <w:color w:val="000000" w:themeColor="text1"/>
          <w:u w:val="none"/>
          <w:lang w:val="cy-GB"/>
        </w:rPr>
        <w:t>, R.</w:t>
      </w:r>
      <w:r w:rsidRPr="00FB772D">
        <w:rPr>
          <w:rStyle w:val="Hyperlink"/>
          <w:rFonts w:ascii="Arial" w:hAnsi="Arial" w:cs="Arial"/>
          <w:color w:val="000000" w:themeColor="text1"/>
          <w:u w:val="none"/>
          <w:lang w:val="cy-GB"/>
        </w:rPr>
        <w:t xml:space="preserve"> O'Neil</w:t>
      </w:r>
      <w:r w:rsidRPr="00FB772D">
        <w:rPr>
          <w:rStyle w:val="Hyperlink"/>
          <w:rFonts w:ascii="Arial" w:hAnsi="Arial" w:cs="Arial"/>
          <w:color w:val="000000" w:themeColor="text1"/>
          <w:u w:val="none"/>
          <w:lang w:val="cy-GB"/>
        </w:rPr>
        <w:t>, M.</w:t>
      </w:r>
      <w:r w:rsidRPr="00FB772D">
        <w:rPr>
          <w:rStyle w:val="Hyperlink"/>
          <w:rFonts w:ascii="Arial" w:hAnsi="Arial" w:cs="Arial"/>
          <w:color w:val="000000" w:themeColor="text1"/>
          <w:u w:val="none"/>
          <w:lang w:val="cy-GB"/>
        </w:rPr>
        <w:t xml:space="preserve"> 2022</w:t>
      </w:r>
      <w:r w:rsidRPr="00FB772D">
        <w:rPr>
          <w:rStyle w:val="Hyperlink"/>
          <w:rFonts w:ascii="Arial" w:hAnsi="Arial" w:cs="Arial"/>
          <w:color w:val="000000" w:themeColor="text1"/>
          <w:u w:val="none"/>
          <w:lang w:val="cy-GB"/>
        </w:rPr>
        <w:t>.</w:t>
      </w:r>
      <w:r w:rsidRPr="00FB772D">
        <w:rPr>
          <w:rStyle w:val="Hyperlink"/>
          <w:rFonts w:ascii="Arial" w:hAnsi="Arial" w:cs="Arial"/>
          <w:color w:val="000000" w:themeColor="text1"/>
          <w:u w:val="none"/>
          <w:lang w:val="cy-GB"/>
        </w:rPr>
        <w:t xml:space="preserve"> </w:t>
      </w:r>
      <w:r w:rsidRPr="00FB772D">
        <w:rPr>
          <w:rStyle w:val="Hyperlink"/>
          <w:rFonts w:ascii="Arial" w:hAnsi="Arial" w:cs="Arial"/>
          <w:i/>
          <w:iCs/>
          <w:color w:val="000000" w:themeColor="text1"/>
          <w:u w:val="none"/>
          <w:lang w:val="cy-GB"/>
        </w:rPr>
        <w:t>Students are told not to use Wikipedia for research. but it's a trustworthy source</w:t>
      </w:r>
      <w:r w:rsidRPr="00FB772D">
        <w:rPr>
          <w:rStyle w:val="Hyperlink"/>
          <w:rFonts w:ascii="Arial" w:hAnsi="Arial" w:cs="Arial"/>
          <w:color w:val="000000" w:themeColor="text1"/>
          <w:u w:val="none"/>
          <w:lang w:val="cy-GB"/>
        </w:rPr>
        <w:t>.</w:t>
      </w:r>
      <w:r w:rsidRPr="00FB772D">
        <w:rPr>
          <w:rStyle w:val="Hyperlink"/>
          <w:rFonts w:ascii="Arial" w:hAnsi="Arial" w:cs="Arial"/>
          <w:color w:val="000000" w:themeColor="text1"/>
          <w:u w:val="none"/>
          <w:lang w:val="cy-GB"/>
        </w:rPr>
        <w:t xml:space="preserve"> The Conversation. Available at: </w:t>
      </w:r>
      <w:r w:rsidR="00246E51" w:rsidRPr="00FB772D">
        <w:rPr>
          <w:rStyle w:val="Hyperlink"/>
          <w:rFonts w:ascii="Arial" w:hAnsi="Arial" w:cs="Arial"/>
          <w:color w:val="000000" w:themeColor="text1"/>
          <w:u w:val="none"/>
          <w:lang w:val="cy-GB"/>
        </w:rPr>
        <w:fldChar w:fldCharType="begin"/>
      </w:r>
      <w:r w:rsidR="00246E51" w:rsidRPr="00FB772D">
        <w:rPr>
          <w:rStyle w:val="Hyperlink"/>
          <w:rFonts w:ascii="Arial" w:hAnsi="Arial" w:cs="Arial"/>
          <w:color w:val="000000" w:themeColor="text1"/>
          <w:u w:val="none"/>
          <w:lang w:val="cy-GB"/>
        </w:rPr>
        <w:instrText xml:space="preserve"> HYPERLINK "</w:instrText>
      </w:r>
      <w:r w:rsidR="00246E51" w:rsidRPr="00FB772D">
        <w:rPr>
          <w:rStyle w:val="Hyperlink"/>
          <w:rFonts w:ascii="Arial" w:hAnsi="Arial" w:cs="Arial"/>
          <w:color w:val="000000" w:themeColor="text1"/>
          <w:u w:val="none"/>
          <w:lang w:val="cy-GB"/>
        </w:rPr>
        <w:instrText>https://theconversation.com/students-are-told-not-to-use-wikipedia-for-research-but-its-a-trustworthy-source-168834</w:instrText>
      </w:r>
      <w:r w:rsidR="00246E51" w:rsidRPr="00FB772D">
        <w:rPr>
          <w:rStyle w:val="Hyperlink"/>
          <w:rFonts w:ascii="Arial" w:hAnsi="Arial" w:cs="Arial"/>
          <w:color w:val="000000" w:themeColor="text1"/>
          <w:u w:val="none"/>
          <w:lang w:val="cy-GB"/>
        </w:rPr>
        <w:instrText xml:space="preserve">" </w:instrText>
      </w:r>
      <w:r w:rsidR="00246E51" w:rsidRPr="00FB772D">
        <w:rPr>
          <w:rStyle w:val="Hyperlink"/>
          <w:rFonts w:ascii="Arial" w:hAnsi="Arial" w:cs="Arial"/>
          <w:color w:val="000000" w:themeColor="text1"/>
          <w:u w:val="none"/>
          <w:lang w:val="cy-GB"/>
        </w:rPr>
        <w:fldChar w:fldCharType="separate"/>
      </w:r>
      <w:r w:rsidR="00246E51" w:rsidRPr="00FB772D">
        <w:rPr>
          <w:rStyle w:val="Hyperlink"/>
          <w:rFonts w:ascii="Arial" w:hAnsi="Arial" w:cs="Arial"/>
          <w:lang w:val="cy-GB"/>
        </w:rPr>
        <w:t>https://theconversation.com/students-are-told-not-to-use-wikipedia-for-research-but-its-a-trustworthy-source-168834</w:t>
      </w:r>
      <w:r w:rsidR="00246E51" w:rsidRPr="00FB772D">
        <w:rPr>
          <w:rStyle w:val="Hyperlink"/>
          <w:rFonts w:ascii="Arial" w:hAnsi="Arial" w:cs="Arial"/>
          <w:color w:val="000000" w:themeColor="text1"/>
          <w:u w:val="none"/>
          <w:lang w:val="cy-GB"/>
        </w:rPr>
        <w:fldChar w:fldCharType="end"/>
      </w:r>
    </w:p>
    <w:p w14:paraId="63EC36D8" w14:textId="34721A56" w:rsidR="00B448D6" w:rsidRPr="00FB772D" w:rsidRDefault="00B448D6" w:rsidP="00FB772D">
      <w:pPr>
        <w:spacing w:line="360" w:lineRule="auto"/>
        <w:rPr>
          <w:rStyle w:val="Hyperlink"/>
          <w:rFonts w:ascii="Arial" w:hAnsi="Arial" w:cs="Arial"/>
          <w:color w:val="000000" w:themeColor="text1"/>
          <w:u w:val="none"/>
          <w:lang w:val="cy-GB"/>
        </w:rPr>
      </w:pPr>
      <w:r w:rsidRPr="00FB772D">
        <w:rPr>
          <w:rStyle w:val="Hyperlink"/>
          <w:rFonts w:ascii="Arial" w:hAnsi="Arial" w:cs="Arial"/>
          <w:color w:val="000000" w:themeColor="text1"/>
          <w:u w:val="none"/>
          <w:lang w:val="cy-GB"/>
        </w:rPr>
        <w:t>[</w:t>
      </w:r>
      <w:r w:rsidRPr="00FB772D">
        <w:rPr>
          <w:rStyle w:val="Hyperlink"/>
          <w:rFonts w:ascii="Arial" w:hAnsi="Arial" w:cs="Arial"/>
          <w:color w:val="000000" w:themeColor="text1"/>
          <w:u w:val="none"/>
          <w:lang w:val="cy-GB"/>
        </w:rPr>
        <w:t>Accessed: December 9, 2022</w:t>
      </w:r>
      <w:r w:rsidRPr="00FB772D">
        <w:rPr>
          <w:rStyle w:val="Hyperlink"/>
          <w:rFonts w:ascii="Arial" w:hAnsi="Arial" w:cs="Arial"/>
          <w:color w:val="000000" w:themeColor="text1"/>
          <w:u w:val="none"/>
          <w:lang w:val="cy-GB"/>
        </w:rPr>
        <w:t>]</w:t>
      </w:r>
      <w:r w:rsidRPr="00FB772D">
        <w:rPr>
          <w:rStyle w:val="Hyperlink"/>
          <w:rFonts w:ascii="Arial" w:hAnsi="Arial" w:cs="Arial"/>
          <w:color w:val="000000" w:themeColor="text1"/>
          <w:u w:val="none"/>
          <w:lang w:val="cy-GB"/>
        </w:rPr>
        <w:t>.</w:t>
      </w:r>
    </w:p>
    <w:p w14:paraId="2527738C" w14:textId="77777777" w:rsidR="00B448D6" w:rsidRPr="00FB772D" w:rsidRDefault="00B448D6" w:rsidP="00FB772D">
      <w:pPr>
        <w:spacing w:line="360" w:lineRule="auto"/>
        <w:rPr>
          <w:rStyle w:val="Hyperlink"/>
          <w:rFonts w:ascii="Arial" w:hAnsi="Arial" w:cs="Arial"/>
          <w:color w:val="000000" w:themeColor="text1"/>
          <w:u w:val="none"/>
          <w:lang w:val="cy-GB"/>
        </w:rPr>
      </w:pPr>
    </w:p>
    <w:p w14:paraId="45D915EF" w14:textId="6BF84BA9" w:rsidR="00246E51" w:rsidRPr="00FB772D" w:rsidRDefault="00B448D6" w:rsidP="00FB772D">
      <w:pPr>
        <w:spacing w:line="360" w:lineRule="auto"/>
        <w:rPr>
          <w:rStyle w:val="Hyperlink"/>
          <w:rFonts w:ascii="Arial" w:hAnsi="Arial" w:cs="Arial"/>
          <w:color w:val="000000" w:themeColor="text1"/>
          <w:u w:val="none"/>
          <w:lang w:val="cy-GB"/>
        </w:rPr>
      </w:pPr>
      <w:r w:rsidRPr="00FB772D">
        <w:rPr>
          <w:rStyle w:val="Hyperlink"/>
          <w:rFonts w:ascii="Arial" w:hAnsi="Arial" w:cs="Arial"/>
          <w:color w:val="000000" w:themeColor="text1"/>
          <w:u w:val="none"/>
          <w:lang w:val="cy-GB"/>
        </w:rPr>
        <w:t xml:space="preserve">Mercer, D.B. (2021) </w:t>
      </w:r>
      <w:r w:rsidRPr="00FB772D">
        <w:rPr>
          <w:rStyle w:val="Hyperlink"/>
          <w:rFonts w:ascii="Arial" w:hAnsi="Arial" w:cs="Arial"/>
          <w:i/>
          <w:iCs/>
          <w:color w:val="000000" w:themeColor="text1"/>
          <w:u w:val="none"/>
          <w:lang w:val="cy-GB"/>
        </w:rPr>
        <w:t>Why you cannot use Wikipedia as an academic source</w:t>
      </w:r>
      <w:r w:rsidRPr="00FB772D">
        <w:rPr>
          <w:rStyle w:val="Hyperlink"/>
          <w:rFonts w:ascii="Arial" w:hAnsi="Arial" w:cs="Arial"/>
          <w:color w:val="000000" w:themeColor="text1"/>
          <w:u w:val="none"/>
          <w:lang w:val="cy-GB"/>
        </w:rPr>
        <w:t xml:space="preserve">. </w:t>
      </w:r>
      <w:r w:rsidRPr="00FB772D">
        <w:rPr>
          <w:rStyle w:val="Hyperlink"/>
          <w:rFonts w:ascii="Arial" w:hAnsi="Arial" w:cs="Arial"/>
          <w:color w:val="000000" w:themeColor="text1"/>
          <w:u w:val="none"/>
          <w:lang w:val="cy-GB"/>
        </w:rPr>
        <w:t xml:space="preserve">Edge. Available at: </w:t>
      </w:r>
      <w:r w:rsidR="00246E51" w:rsidRPr="00FB772D">
        <w:rPr>
          <w:rStyle w:val="Hyperlink"/>
          <w:rFonts w:ascii="Arial" w:hAnsi="Arial" w:cs="Arial"/>
          <w:color w:val="000000" w:themeColor="text1"/>
          <w:u w:val="none"/>
          <w:lang w:val="cy-GB"/>
        </w:rPr>
        <w:fldChar w:fldCharType="begin"/>
      </w:r>
      <w:r w:rsidR="00246E51" w:rsidRPr="00FB772D">
        <w:rPr>
          <w:rStyle w:val="Hyperlink"/>
          <w:rFonts w:ascii="Arial" w:hAnsi="Arial" w:cs="Arial"/>
          <w:color w:val="000000" w:themeColor="text1"/>
          <w:u w:val="none"/>
          <w:lang w:val="cy-GB"/>
        </w:rPr>
        <w:instrText xml:space="preserve"> HYPERLINK "</w:instrText>
      </w:r>
      <w:r w:rsidR="00246E51" w:rsidRPr="00FB772D">
        <w:rPr>
          <w:rStyle w:val="Hyperlink"/>
          <w:rFonts w:ascii="Arial" w:hAnsi="Arial" w:cs="Arial"/>
          <w:color w:val="000000" w:themeColor="text1"/>
          <w:u w:val="none"/>
          <w:lang w:val="cy-GB"/>
        </w:rPr>
        <w:instrText>https://apuedge.com/why-you-cannot-use-wikipedia-as-an-academic-source</w:instrText>
      </w:r>
      <w:r w:rsidR="00246E51" w:rsidRPr="00FB772D">
        <w:rPr>
          <w:rStyle w:val="Hyperlink"/>
          <w:rFonts w:ascii="Arial" w:hAnsi="Arial" w:cs="Arial"/>
          <w:color w:val="000000" w:themeColor="text1"/>
          <w:u w:val="none"/>
          <w:lang w:val="cy-GB"/>
        </w:rPr>
        <w:instrText xml:space="preserve">" </w:instrText>
      </w:r>
      <w:r w:rsidR="00246E51" w:rsidRPr="00FB772D">
        <w:rPr>
          <w:rStyle w:val="Hyperlink"/>
          <w:rFonts w:ascii="Arial" w:hAnsi="Arial" w:cs="Arial"/>
          <w:color w:val="000000" w:themeColor="text1"/>
          <w:u w:val="none"/>
          <w:lang w:val="cy-GB"/>
        </w:rPr>
        <w:fldChar w:fldCharType="separate"/>
      </w:r>
      <w:r w:rsidR="00246E51" w:rsidRPr="00FB772D">
        <w:rPr>
          <w:rStyle w:val="Hyperlink"/>
          <w:rFonts w:ascii="Arial" w:hAnsi="Arial" w:cs="Arial"/>
          <w:lang w:val="cy-GB"/>
        </w:rPr>
        <w:t>https://apuedge.com/why-you-cannot-use-wikipedia-as-an-academic-source</w:t>
      </w:r>
      <w:r w:rsidR="00246E51" w:rsidRPr="00FB772D">
        <w:rPr>
          <w:rStyle w:val="Hyperlink"/>
          <w:rFonts w:ascii="Arial" w:hAnsi="Arial" w:cs="Arial"/>
          <w:color w:val="000000" w:themeColor="text1"/>
          <w:u w:val="none"/>
          <w:lang w:val="cy-GB"/>
        </w:rPr>
        <w:fldChar w:fldCharType="end"/>
      </w:r>
    </w:p>
    <w:p w14:paraId="7800F09B" w14:textId="47D4B2B8" w:rsidR="00B448D6" w:rsidRPr="00FB772D" w:rsidRDefault="00B448D6" w:rsidP="00FB772D">
      <w:pPr>
        <w:spacing w:line="360" w:lineRule="auto"/>
        <w:rPr>
          <w:rStyle w:val="Hyperlink"/>
          <w:rFonts w:ascii="Arial" w:hAnsi="Arial" w:cs="Arial"/>
          <w:color w:val="000000" w:themeColor="text1"/>
          <w:u w:val="none"/>
          <w:lang w:val="cy-GB"/>
        </w:rPr>
      </w:pPr>
      <w:r w:rsidRPr="00FB772D">
        <w:rPr>
          <w:rStyle w:val="Hyperlink"/>
          <w:rFonts w:ascii="Arial" w:hAnsi="Arial" w:cs="Arial"/>
          <w:color w:val="000000" w:themeColor="text1"/>
          <w:u w:val="none"/>
          <w:lang w:val="cy-GB"/>
        </w:rPr>
        <w:t>[</w:t>
      </w:r>
      <w:r w:rsidRPr="00FB772D">
        <w:rPr>
          <w:rStyle w:val="Hyperlink"/>
          <w:rFonts w:ascii="Arial" w:hAnsi="Arial" w:cs="Arial"/>
          <w:color w:val="000000" w:themeColor="text1"/>
          <w:u w:val="none"/>
          <w:lang w:val="cy-GB"/>
        </w:rPr>
        <w:t>Accessed: December 9, 2022</w:t>
      </w:r>
      <w:r w:rsidRPr="00FB772D">
        <w:rPr>
          <w:rStyle w:val="Hyperlink"/>
          <w:rFonts w:ascii="Arial" w:hAnsi="Arial" w:cs="Arial"/>
          <w:color w:val="000000" w:themeColor="text1"/>
          <w:u w:val="none"/>
          <w:lang w:val="cy-GB"/>
        </w:rPr>
        <w:t>].</w:t>
      </w:r>
    </w:p>
    <w:p w14:paraId="104F074E" w14:textId="77777777" w:rsidR="00B448D6" w:rsidRPr="00FB772D" w:rsidRDefault="00B448D6" w:rsidP="00FB772D">
      <w:pPr>
        <w:spacing w:line="360" w:lineRule="auto"/>
        <w:rPr>
          <w:rStyle w:val="Hyperlink"/>
          <w:rFonts w:ascii="Arial" w:hAnsi="Arial" w:cs="Arial"/>
          <w:color w:val="000000" w:themeColor="text1"/>
          <w:u w:val="none"/>
          <w:lang w:val="cy-GB"/>
        </w:rPr>
      </w:pPr>
    </w:p>
    <w:p w14:paraId="1609E005" w14:textId="6D5CBED4" w:rsidR="00246E51" w:rsidRPr="00FB772D" w:rsidRDefault="00B448D6" w:rsidP="00FB772D">
      <w:pPr>
        <w:spacing w:line="360" w:lineRule="auto"/>
        <w:rPr>
          <w:rStyle w:val="Hyperlink"/>
          <w:rFonts w:ascii="Arial" w:hAnsi="Arial" w:cs="Arial"/>
          <w:color w:val="000000" w:themeColor="text1"/>
          <w:u w:val="none"/>
          <w:lang w:val="cy-GB"/>
        </w:rPr>
      </w:pPr>
      <w:r w:rsidRPr="00FB772D">
        <w:rPr>
          <w:rStyle w:val="Hyperlink"/>
          <w:rFonts w:ascii="Arial" w:hAnsi="Arial" w:cs="Arial"/>
          <w:color w:val="000000" w:themeColor="text1"/>
          <w:u w:val="none"/>
          <w:lang w:val="cy-GB"/>
        </w:rPr>
        <w:t>Smith, J</w:t>
      </w:r>
      <w:r w:rsidRPr="00FB772D">
        <w:rPr>
          <w:rStyle w:val="Hyperlink"/>
          <w:rFonts w:ascii="Arial" w:hAnsi="Arial" w:cs="Arial"/>
          <w:color w:val="000000" w:themeColor="text1"/>
          <w:u w:val="none"/>
          <w:lang w:val="cy-GB"/>
        </w:rPr>
        <w:t>. 2022</w:t>
      </w:r>
      <w:r w:rsidRPr="00FB772D">
        <w:rPr>
          <w:rStyle w:val="Hyperlink"/>
          <w:rFonts w:ascii="Arial" w:hAnsi="Arial" w:cs="Arial"/>
          <w:color w:val="000000" w:themeColor="text1"/>
          <w:u w:val="none"/>
          <w:lang w:val="cy-GB"/>
        </w:rPr>
        <w:t xml:space="preserve">. </w:t>
      </w:r>
      <w:r w:rsidRPr="00FB772D">
        <w:rPr>
          <w:rStyle w:val="Hyperlink"/>
          <w:rFonts w:ascii="Arial" w:hAnsi="Arial" w:cs="Arial"/>
          <w:i/>
          <w:iCs/>
          <w:color w:val="000000" w:themeColor="text1"/>
          <w:u w:val="none"/>
          <w:lang w:val="cy-GB"/>
        </w:rPr>
        <w:t>Know the importance of referencing in academic writing</w:t>
      </w:r>
      <w:r w:rsidRPr="00FB772D">
        <w:rPr>
          <w:rStyle w:val="Hyperlink"/>
          <w:rFonts w:ascii="Arial" w:hAnsi="Arial" w:cs="Arial"/>
          <w:color w:val="000000" w:themeColor="text1"/>
          <w:u w:val="none"/>
          <w:lang w:val="cy-GB"/>
        </w:rPr>
        <w:t xml:space="preserve">. </w:t>
      </w:r>
      <w:r w:rsidRPr="00FB772D">
        <w:rPr>
          <w:rStyle w:val="Hyperlink"/>
          <w:rFonts w:ascii="Arial" w:hAnsi="Arial" w:cs="Arial"/>
          <w:color w:val="000000" w:themeColor="text1"/>
          <w:u w:val="none"/>
          <w:lang w:val="cy-GB"/>
        </w:rPr>
        <w:t xml:space="preserve">Assignment Help Pro. Available at: </w:t>
      </w:r>
      <w:r w:rsidR="00246E51" w:rsidRPr="00FB772D">
        <w:rPr>
          <w:rStyle w:val="Hyperlink"/>
          <w:rFonts w:ascii="Arial" w:hAnsi="Arial" w:cs="Arial"/>
          <w:color w:val="000000" w:themeColor="text1"/>
          <w:u w:val="none"/>
          <w:lang w:val="cy-GB"/>
        </w:rPr>
        <w:fldChar w:fldCharType="begin"/>
      </w:r>
      <w:r w:rsidR="00246E51" w:rsidRPr="00FB772D">
        <w:rPr>
          <w:rStyle w:val="Hyperlink"/>
          <w:rFonts w:ascii="Arial" w:hAnsi="Arial" w:cs="Arial"/>
          <w:color w:val="000000" w:themeColor="text1"/>
          <w:u w:val="none"/>
          <w:lang w:val="cy-GB"/>
        </w:rPr>
        <w:instrText xml:space="preserve"> HYPERLINK "</w:instrText>
      </w:r>
      <w:r w:rsidR="00246E51" w:rsidRPr="00FB772D">
        <w:rPr>
          <w:rStyle w:val="Hyperlink"/>
          <w:rFonts w:ascii="Arial" w:hAnsi="Arial" w:cs="Arial"/>
          <w:color w:val="000000" w:themeColor="text1"/>
          <w:u w:val="none"/>
          <w:lang w:val="cy-GB"/>
        </w:rPr>
        <w:instrText>https://www.assignmenthelppro.com/blog/importance-of-referencing-in-academic-writing</w:instrText>
      </w:r>
      <w:r w:rsidR="00246E51" w:rsidRPr="00FB772D">
        <w:rPr>
          <w:rStyle w:val="Hyperlink"/>
          <w:rFonts w:ascii="Arial" w:hAnsi="Arial" w:cs="Arial"/>
          <w:color w:val="000000" w:themeColor="text1"/>
          <w:u w:val="none"/>
          <w:lang w:val="cy-GB"/>
        </w:rPr>
        <w:instrText xml:space="preserve">" </w:instrText>
      </w:r>
      <w:r w:rsidR="00246E51" w:rsidRPr="00FB772D">
        <w:rPr>
          <w:rStyle w:val="Hyperlink"/>
          <w:rFonts w:ascii="Arial" w:hAnsi="Arial" w:cs="Arial"/>
          <w:color w:val="000000" w:themeColor="text1"/>
          <w:u w:val="none"/>
          <w:lang w:val="cy-GB"/>
        </w:rPr>
        <w:fldChar w:fldCharType="separate"/>
      </w:r>
      <w:r w:rsidR="00246E51" w:rsidRPr="00FB772D">
        <w:rPr>
          <w:rStyle w:val="Hyperlink"/>
          <w:rFonts w:ascii="Arial" w:hAnsi="Arial" w:cs="Arial"/>
          <w:lang w:val="cy-GB"/>
        </w:rPr>
        <w:t>https://www.assignmenthelppro.com/blog/importance-of-referencing-in-academic-writing</w:t>
      </w:r>
      <w:r w:rsidR="00246E51" w:rsidRPr="00FB772D">
        <w:rPr>
          <w:rStyle w:val="Hyperlink"/>
          <w:rFonts w:ascii="Arial" w:hAnsi="Arial" w:cs="Arial"/>
          <w:color w:val="000000" w:themeColor="text1"/>
          <w:u w:val="none"/>
          <w:lang w:val="cy-GB"/>
        </w:rPr>
        <w:fldChar w:fldCharType="end"/>
      </w:r>
    </w:p>
    <w:p w14:paraId="571B58FA" w14:textId="171EDCD0" w:rsidR="00B448D6" w:rsidRPr="00FB772D" w:rsidRDefault="00246E51" w:rsidP="00FB772D">
      <w:pPr>
        <w:spacing w:line="360" w:lineRule="auto"/>
        <w:rPr>
          <w:rStyle w:val="Hyperlink"/>
          <w:rFonts w:ascii="Arial" w:hAnsi="Arial" w:cs="Arial"/>
          <w:color w:val="000000" w:themeColor="text1"/>
          <w:u w:val="none"/>
          <w:lang w:val="cy-GB"/>
        </w:rPr>
      </w:pPr>
      <w:r w:rsidRPr="00FB772D">
        <w:rPr>
          <w:rStyle w:val="Hyperlink"/>
          <w:rFonts w:ascii="Arial" w:hAnsi="Arial" w:cs="Arial"/>
          <w:color w:val="000000" w:themeColor="text1"/>
          <w:u w:val="none"/>
          <w:lang w:val="cy-GB"/>
        </w:rPr>
        <w:t>[</w:t>
      </w:r>
      <w:r w:rsidR="00B448D6" w:rsidRPr="00FB772D">
        <w:rPr>
          <w:rStyle w:val="Hyperlink"/>
          <w:rFonts w:ascii="Arial" w:hAnsi="Arial" w:cs="Arial"/>
          <w:color w:val="000000" w:themeColor="text1"/>
          <w:u w:val="none"/>
          <w:lang w:val="cy-GB"/>
        </w:rPr>
        <w:t>Accessed: December 9, 2022</w:t>
      </w:r>
      <w:r w:rsidR="00B448D6" w:rsidRPr="00FB772D">
        <w:rPr>
          <w:rStyle w:val="Hyperlink"/>
          <w:rFonts w:ascii="Arial" w:hAnsi="Arial" w:cs="Arial"/>
          <w:color w:val="000000" w:themeColor="text1"/>
          <w:u w:val="none"/>
          <w:lang w:val="cy-GB"/>
        </w:rPr>
        <w:t>]</w:t>
      </w:r>
      <w:r w:rsidR="00B448D6" w:rsidRPr="00FB772D">
        <w:rPr>
          <w:rStyle w:val="Hyperlink"/>
          <w:rFonts w:ascii="Arial" w:hAnsi="Arial" w:cs="Arial"/>
          <w:color w:val="000000" w:themeColor="text1"/>
          <w:u w:val="none"/>
          <w:lang w:val="cy-GB"/>
        </w:rPr>
        <w:t>.</w:t>
      </w:r>
    </w:p>
    <w:p w14:paraId="41AE7EDE" w14:textId="47D36EBD" w:rsidR="0005742D" w:rsidRPr="00FB772D" w:rsidRDefault="0005742D" w:rsidP="00FB772D">
      <w:pPr>
        <w:spacing w:line="360" w:lineRule="auto"/>
        <w:rPr>
          <w:rFonts w:ascii="Arial" w:hAnsi="Arial" w:cs="Arial"/>
          <w:lang w:val="cy-GB"/>
        </w:rPr>
      </w:pPr>
    </w:p>
    <w:p w14:paraId="4603BF80" w14:textId="77777777" w:rsidR="0005742D" w:rsidRPr="00FB772D" w:rsidRDefault="0005742D" w:rsidP="00FB772D">
      <w:pPr>
        <w:spacing w:line="360" w:lineRule="auto"/>
        <w:rPr>
          <w:rFonts w:ascii="Arial" w:hAnsi="Arial" w:cs="Arial"/>
          <w:lang w:val="cy-GB"/>
        </w:rPr>
      </w:pPr>
    </w:p>
    <w:p w14:paraId="592B631E" w14:textId="77777777" w:rsidR="00FB772D" w:rsidRDefault="00FB772D" w:rsidP="00FB772D">
      <w:pPr>
        <w:spacing w:line="360" w:lineRule="auto"/>
        <w:rPr>
          <w:rFonts w:ascii="Arial" w:hAnsi="Arial" w:cs="Arial"/>
          <w:lang w:val="cy-GB"/>
        </w:rPr>
      </w:pPr>
    </w:p>
    <w:p w14:paraId="6E5158F0" w14:textId="77777777" w:rsidR="00FB772D" w:rsidRDefault="00FB772D" w:rsidP="00FB772D">
      <w:pPr>
        <w:spacing w:line="360" w:lineRule="auto"/>
        <w:rPr>
          <w:rFonts w:ascii="Arial" w:hAnsi="Arial" w:cs="Arial"/>
          <w:lang w:val="cy-GB"/>
        </w:rPr>
      </w:pPr>
    </w:p>
    <w:p w14:paraId="12EFF1E4" w14:textId="77777777" w:rsidR="00FB772D" w:rsidRDefault="00FB772D" w:rsidP="00FB772D">
      <w:pPr>
        <w:spacing w:line="360" w:lineRule="auto"/>
        <w:rPr>
          <w:rFonts w:ascii="Arial" w:hAnsi="Arial" w:cs="Arial"/>
          <w:lang w:val="cy-GB"/>
        </w:rPr>
      </w:pPr>
    </w:p>
    <w:p w14:paraId="2694C600" w14:textId="41CDE5A6" w:rsidR="0005742D" w:rsidRPr="00FB772D" w:rsidRDefault="0005742D" w:rsidP="00FB772D">
      <w:pPr>
        <w:spacing w:line="360" w:lineRule="auto"/>
        <w:rPr>
          <w:rFonts w:ascii="Arial" w:hAnsi="Arial" w:cs="Arial"/>
          <w:lang w:val="cy-GB"/>
        </w:rPr>
      </w:pPr>
      <w:r w:rsidRPr="00FB772D">
        <w:rPr>
          <w:rFonts w:ascii="Arial" w:hAnsi="Arial" w:cs="Arial"/>
          <w:lang w:val="cy-GB"/>
        </w:rPr>
        <w:lastRenderedPageBreak/>
        <w:t>Rhan 3</w:t>
      </w:r>
    </w:p>
    <w:p w14:paraId="0BE7DD6C" w14:textId="59263A78" w:rsidR="0005742D" w:rsidRPr="00FB772D" w:rsidRDefault="0005742D" w:rsidP="00FB772D">
      <w:pPr>
        <w:spacing w:line="360" w:lineRule="auto"/>
        <w:rPr>
          <w:rFonts w:ascii="Arial" w:hAnsi="Arial" w:cs="Arial"/>
        </w:rPr>
      </w:pPr>
    </w:p>
    <w:p w14:paraId="2A9DFD50" w14:textId="2E4DB2AF" w:rsidR="0005742D" w:rsidRPr="00FB772D" w:rsidRDefault="0005742D" w:rsidP="00FB772D">
      <w:pPr>
        <w:spacing w:line="360" w:lineRule="auto"/>
        <w:rPr>
          <w:rFonts w:ascii="Arial" w:hAnsi="Arial" w:cs="Arial"/>
        </w:rPr>
      </w:pPr>
      <w:r w:rsidRPr="00FB772D">
        <w:rPr>
          <w:rFonts w:ascii="Arial" w:hAnsi="Arial" w:cs="Arial"/>
        </w:rPr>
        <w:t xml:space="preserve">The article ‘Schooled to Fail? The Underachievement debate in </w:t>
      </w:r>
      <w:proofErr w:type="spellStart"/>
      <w:proofErr w:type="gramStart"/>
      <w:r w:rsidRPr="00FB772D">
        <w:rPr>
          <w:rFonts w:ascii="Arial" w:hAnsi="Arial" w:cs="Arial"/>
        </w:rPr>
        <w:t>Wales’</w:t>
      </w:r>
      <w:proofErr w:type="spellEnd"/>
      <w:proofErr w:type="gramEnd"/>
      <w:r w:rsidRPr="00FB772D">
        <w:rPr>
          <w:rFonts w:ascii="Arial" w:hAnsi="Arial" w:cs="Arial"/>
        </w:rPr>
        <w:t xml:space="preserve"> was written by Emma Smith. It was published by the Welsh journal of education in 2005. This article discusses the achievement and attainment levels of pupils in Wales by comparing with the Northeast of England. It looks at this topic from the perspective of the Welsh, and analyses trends in achievement despite the “increasingly divergent curricula” (Smith, 2005).</w:t>
      </w:r>
    </w:p>
    <w:p w14:paraId="0DF43B0B" w14:textId="1A942210" w:rsidR="0005742D" w:rsidRPr="00FB772D" w:rsidRDefault="0005742D" w:rsidP="00FB772D">
      <w:pPr>
        <w:spacing w:line="360" w:lineRule="auto"/>
        <w:rPr>
          <w:rFonts w:ascii="Arial" w:hAnsi="Arial" w:cs="Arial"/>
        </w:rPr>
      </w:pPr>
      <w:r w:rsidRPr="00FB772D">
        <w:rPr>
          <w:rFonts w:ascii="Arial" w:hAnsi="Arial" w:cs="Arial"/>
        </w:rPr>
        <w:t xml:space="preserve">The aim of the text is to demonstrate that it is unfair to compare Wales and England </w:t>
      </w:r>
      <w:proofErr w:type="gramStart"/>
      <w:r w:rsidRPr="00FB772D">
        <w:rPr>
          <w:rFonts w:ascii="Arial" w:hAnsi="Arial" w:cs="Arial"/>
        </w:rPr>
        <w:t>as a whole due</w:t>
      </w:r>
      <w:proofErr w:type="gramEnd"/>
      <w:r w:rsidRPr="00FB772D">
        <w:rPr>
          <w:rFonts w:ascii="Arial" w:hAnsi="Arial" w:cs="Arial"/>
        </w:rPr>
        <w:t xml:space="preserve"> to many different factors such as different average household incomes, economic activity rates and population. It also aims to show that when comparing </w:t>
      </w:r>
      <w:proofErr w:type="gramStart"/>
      <w:r w:rsidRPr="00FB772D">
        <w:rPr>
          <w:rFonts w:ascii="Arial" w:hAnsi="Arial" w:cs="Arial"/>
        </w:rPr>
        <w:t>boys</w:t>
      </w:r>
      <w:proofErr w:type="gramEnd"/>
      <w:r w:rsidRPr="00FB772D">
        <w:rPr>
          <w:rFonts w:ascii="Arial" w:hAnsi="Arial" w:cs="Arial"/>
        </w:rPr>
        <w:t xml:space="preserve"> vs girls performance and the ‘achievement gap’, it is not increasing, but girls have always performed better that boys.</w:t>
      </w:r>
    </w:p>
    <w:p w14:paraId="1DA77AA5" w14:textId="3D18BBE5" w:rsidR="0005742D" w:rsidRPr="00FB772D" w:rsidRDefault="0005742D" w:rsidP="00FB772D">
      <w:pPr>
        <w:spacing w:line="360" w:lineRule="auto"/>
        <w:rPr>
          <w:rFonts w:ascii="Arial" w:hAnsi="Arial" w:cs="Arial"/>
        </w:rPr>
      </w:pPr>
    </w:p>
    <w:p w14:paraId="78ED239E" w14:textId="5DB9AFD0" w:rsidR="0005742D" w:rsidRPr="00FB772D" w:rsidRDefault="0005742D" w:rsidP="00FB772D">
      <w:pPr>
        <w:spacing w:line="360" w:lineRule="auto"/>
        <w:rPr>
          <w:rFonts w:ascii="Arial" w:hAnsi="Arial" w:cs="Arial"/>
        </w:rPr>
      </w:pPr>
      <w:r w:rsidRPr="00FB772D">
        <w:rPr>
          <w:rFonts w:ascii="Arial" w:hAnsi="Arial" w:cs="Arial"/>
        </w:rPr>
        <w:t>The main finding in the text is that when compared to a similar area, Wales isn’t performing as poorly as once thought. In the article, Wales has been compared with the Northeast of England because the two areas have similar statistics. Examples include the average gross weekly earnings (full time) in April 2003 and resident population (in thousands).</w:t>
      </w:r>
    </w:p>
    <w:p w14:paraId="2B1A6775" w14:textId="40A1BB6B" w:rsidR="0005742D" w:rsidRPr="00FB772D" w:rsidRDefault="0005742D" w:rsidP="00FB772D">
      <w:pPr>
        <w:spacing w:line="360" w:lineRule="auto"/>
        <w:rPr>
          <w:rFonts w:ascii="Arial" w:hAnsi="Arial" w:cs="Arial"/>
        </w:rPr>
      </w:pPr>
      <w:r w:rsidRPr="00FB772D">
        <w:rPr>
          <w:rFonts w:ascii="Arial" w:hAnsi="Arial" w:cs="Arial"/>
        </w:rPr>
        <w:t>The same comparisons can be made about the population size. This allows the study to be much fairer than comparing the whole of England against Wales.</w:t>
      </w:r>
    </w:p>
    <w:p w14:paraId="179FCEB7" w14:textId="70689182" w:rsidR="00C41DB3" w:rsidRPr="00FB772D" w:rsidRDefault="00C41DB3" w:rsidP="00FB772D">
      <w:pPr>
        <w:spacing w:line="360" w:lineRule="auto"/>
        <w:rPr>
          <w:rFonts w:ascii="Arial" w:hAnsi="Arial" w:cs="Arial"/>
        </w:rPr>
      </w:pPr>
      <w:r w:rsidRPr="00FB772D">
        <w:rPr>
          <w:rFonts w:ascii="Arial" w:hAnsi="Arial" w:cs="Arial"/>
        </w:rPr>
        <w:t>Smith’s key argument was that Wales is performing proportionally to an area with similar economic circumstances and population density.</w:t>
      </w:r>
    </w:p>
    <w:p w14:paraId="76A31DA3" w14:textId="6AB4E854" w:rsidR="00C41DB3" w:rsidRPr="00FB772D" w:rsidRDefault="00C41DB3" w:rsidP="00FB772D">
      <w:pPr>
        <w:spacing w:line="360" w:lineRule="auto"/>
        <w:rPr>
          <w:rFonts w:ascii="Arial" w:hAnsi="Arial" w:cs="Arial"/>
        </w:rPr>
      </w:pPr>
    </w:p>
    <w:p w14:paraId="3941D0EF" w14:textId="5FEB05BF" w:rsidR="00C41DB3" w:rsidRPr="00FB772D" w:rsidRDefault="00C41DB3" w:rsidP="00FB772D">
      <w:pPr>
        <w:spacing w:line="360" w:lineRule="auto"/>
        <w:rPr>
          <w:rFonts w:ascii="Arial" w:hAnsi="Arial" w:cs="Arial"/>
        </w:rPr>
      </w:pPr>
      <w:r w:rsidRPr="00FB772D">
        <w:rPr>
          <w:rFonts w:ascii="Arial" w:hAnsi="Arial" w:cs="Arial"/>
        </w:rPr>
        <w:t xml:space="preserve">The article has been structured well, with the abstract first, then an introduction, findings, conclusion and </w:t>
      </w:r>
      <w:r w:rsidR="001A0747" w:rsidRPr="00FB772D">
        <w:rPr>
          <w:rFonts w:ascii="Arial" w:hAnsi="Arial" w:cs="Arial"/>
        </w:rPr>
        <w:t>finally</w:t>
      </w:r>
      <w:r w:rsidRPr="00FB772D">
        <w:rPr>
          <w:rFonts w:ascii="Arial" w:hAnsi="Arial" w:cs="Arial"/>
        </w:rPr>
        <w:t xml:space="preserve"> an appendix and references.</w:t>
      </w:r>
    </w:p>
    <w:p w14:paraId="03354219" w14:textId="3217C18C" w:rsidR="00C41DB3" w:rsidRPr="00FB772D" w:rsidRDefault="00C41DB3" w:rsidP="00FB772D">
      <w:pPr>
        <w:spacing w:line="360" w:lineRule="auto"/>
        <w:rPr>
          <w:rFonts w:ascii="Arial" w:hAnsi="Arial" w:cs="Arial"/>
        </w:rPr>
      </w:pPr>
      <w:r w:rsidRPr="00FB772D">
        <w:rPr>
          <w:rFonts w:ascii="Arial" w:hAnsi="Arial" w:cs="Arial"/>
        </w:rPr>
        <w:t>The paragraphs are reasonably long; however, they are broken up with statistics and tables.</w:t>
      </w:r>
      <w:r w:rsidR="001A0747" w:rsidRPr="00FB772D">
        <w:rPr>
          <w:rFonts w:ascii="Arial" w:hAnsi="Arial" w:cs="Arial"/>
        </w:rPr>
        <w:t xml:space="preserve"> Subheadings have also been included which helps to separate the different sections of the article.</w:t>
      </w:r>
    </w:p>
    <w:p w14:paraId="53726040" w14:textId="7D55BE62" w:rsidR="00C41DB3" w:rsidRPr="00FB772D" w:rsidRDefault="00C41DB3" w:rsidP="00FB772D">
      <w:pPr>
        <w:spacing w:line="360" w:lineRule="auto"/>
        <w:rPr>
          <w:rFonts w:ascii="Arial" w:hAnsi="Arial" w:cs="Arial"/>
        </w:rPr>
      </w:pPr>
      <w:r w:rsidRPr="00FB772D">
        <w:rPr>
          <w:rFonts w:ascii="Arial" w:hAnsi="Arial" w:cs="Arial"/>
        </w:rPr>
        <w:t>The article contains many linking words, for example ‘however’, ‘before’ and ‘according to’.</w:t>
      </w:r>
    </w:p>
    <w:p w14:paraId="5D75A88A" w14:textId="3CA90206" w:rsidR="00C41DB3" w:rsidRPr="00FB772D" w:rsidRDefault="00C41DB3" w:rsidP="00FB772D">
      <w:pPr>
        <w:spacing w:line="360" w:lineRule="auto"/>
        <w:rPr>
          <w:rFonts w:ascii="Arial" w:hAnsi="Arial" w:cs="Arial"/>
        </w:rPr>
      </w:pPr>
      <w:r w:rsidRPr="00FB772D">
        <w:rPr>
          <w:rFonts w:ascii="Arial" w:hAnsi="Arial" w:cs="Arial"/>
        </w:rPr>
        <w:t>Some paragraphs however do not start with linking words, which makes for a nice contrast.</w:t>
      </w:r>
    </w:p>
    <w:p w14:paraId="3ABF7A78" w14:textId="5ECA22B6" w:rsidR="00C41DB3" w:rsidRPr="00FB772D" w:rsidRDefault="00C41DB3" w:rsidP="00FB772D">
      <w:pPr>
        <w:spacing w:line="360" w:lineRule="auto"/>
        <w:rPr>
          <w:rFonts w:ascii="Arial" w:hAnsi="Arial" w:cs="Arial"/>
        </w:rPr>
      </w:pPr>
    </w:p>
    <w:p w14:paraId="0BA28726" w14:textId="3DCDCB76" w:rsidR="00C41DB3" w:rsidRPr="00FB772D" w:rsidRDefault="00C41DB3" w:rsidP="00FB772D">
      <w:pPr>
        <w:spacing w:line="360" w:lineRule="auto"/>
        <w:rPr>
          <w:rFonts w:ascii="Arial" w:hAnsi="Arial" w:cs="Arial"/>
        </w:rPr>
      </w:pPr>
      <w:r w:rsidRPr="00FB772D">
        <w:rPr>
          <w:rFonts w:ascii="Arial" w:hAnsi="Arial" w:cs="Arial"/>
        </w:rPr>
        <w:lastRenderedPageBreak/>
        <w:t>The use of numbers and statistics in the article helps support the findings in the article. It helps to see the data displayed in tables or graphs as it makes is clear and concise.</w:t>
      </w:r>
    </w:p>
    <w:p w14:paraId="18F76154" w14:textId="5468DA3F" w:rsidR="001A0747" w:rsidRPr="00FB772D" w:rsidRDefault="00C41DB3" w:rsidP="00FB772D">
      <w:pPr>
        <w:spacing w:line="360" w:lineRule="auto"/>
        <w:rPr>
          <w:rFonts w:ascii="Arial" w:hAnsi="Arial" w:cs="Arial"/>
        </w:rPr>
      </w:pPr>
      <w:r w:rsidRPr="00FB772D">
        <w:rPr>
          <w:rFonts w:ascii="Arial" w:hAnsi="Arial" w:cs="Arial"/>
        </w:rPr>
        <w:t>The appendix in this article is quite long (7 out of 20 pages to be exact), as it contains many extended, full versions of the tables in the article. It is interesting to read the complete versions of the tables, even if they aren’t directly relevant to what is being discussed.</w:t>
      </w:r>
    </w:p>
    <w:p w14:paraId="55897A2D" w14:textId="162101A4" w:rsidR="001A0747" w:rsidRPr="00FB772D" w:rsidRDefault="001A0747" w:rsidP="00FB772D">
      <w:pPr>
        <w:spacing w:line="360" w:lineRule="auto"/>
        <w:rPr>
          <w:rFonts w:ascii="Arial" w:hAnsi="Arial" w:cs="Arial"/>
        </w:rPr>
      </w:pPr>
    </w:p>
    <w:p w14:paraId="18DD81CA" w14:textId="4A2EC011" w:rsidR="001A0747" w:rsidRPr="00FB772D" w:rsidRDefault="001A0747" w:rsidP="00FB772D">
      <w:pPr>
        <w:spacing w:line="360" w:lineRule="auto"/>
        <w:rPr>
          <w:rFonts w:ascii="Arial" w:hAnsi="Arial" w:cs="Arial"/>
        </w:rPr>
      </w:pPr>
      <w:r w:rsidRPr="00FB772D">
        <w:rPr>
          <w:rFonts w:ascii="Arial" w:hAnsi="Arial" w:cs="Arial"/>
        </w:rPr>
        <w:t xml:space="preserve">The language in the article is formal and includes academic vocabulary and jargon. It is, however, </w:t>
      </w:r>
      <w:proofErr w:type="gramStart"/>
      <w:r w:rsidRPr="00FB772D">
        <w:rPr>
          <w:rFonts w:ascii="Arial" w:hAnsi="Arial" w:cs="Arial"/>
        </w:rPr>
        <w:t>fairly easy</w:t>
      </w:r>
      <w:proofErr w:type="gramEnd"/>
      <w:r w:rsidRPr="00FB772D">
        <w:rPr>
          <w:rFonts w:ascii="Arial" w:hAnsi="Arial" w:cs="Arial"/>
        </w:rPr>
        <w:t xml:space="preserve"> to read as many of the terms and abbreviations have been explained or written out in full. There is accuracy when referring to spelling and grammar, which makes reading the article easy.</w:t>
      </w:r>
    </w:p>
    <w:p w14:paraId="172EB304" w14:textId="144404D3" w:rsidR="001A0747" w:rsidRPr="00FB772D" w:rsidRDefault="001A0747" w:rsidP="00FB772D">
      <w:pPr>
        <w:spacing w:line="360" w:lineRule="auto"/>
        <w:rPr>
          <w:rFonts w:ascii="Arial" w:hAnsi="Arial" w:cs="Arial"/>
        </w:rPr>
      </w:pPr>
      <w:r w:rsidRPr="00FB772D">
        <w:rPr>
          <w:rFonts w:ascii="Arial" w:hAnsi="Arial" w:cs="Arial"/>
        </w:rPr>
        <w:t>On page 88 (page 5 of the article) a rhetorical question is used:</w:t>
      </w:r>
    </w:p>
    <w:p w14:paraId="21FF3011" w14:textId="77777777" w:rsidR="001A0747" w:rsidRPr="00FB772D" w:rsidRDefault="001A0747" w:rsidP="00FB772D">
      <w:pPr>
        <w:spacing w:line="360" w:lineRule="auto"/>
        <w:ind w:left="720"/>
        <w:rPr>
          <w:rFonts w:ascii="Arial" w:hAnsi="Arial" w:cs="Arial"/>
        </w:rPr>
      </w:pPr>
    </w:p>
    <w:p w14:paraId="5DCA183C" w14:textId="55E3CBD3" w:rsidR="001A0747" w:rsidRPr="00FB772D" w:rsidRDefault="001A0747" w:rsidP="00FB772D">
      <w:pPr>
        <w:spacing w:line="360" w:lineRule="auto"/>
        <w:ind w:left="720"/>
        <w:rPr>
          <w:rFonts w:ascii="Arial" w:hAnsi="Arial" w:cs="Arial"/>
          <w:color w:val="000000" w:themeColor="text1"/>
        </w:rPr>
      </w:pPr>
      <w:r w:rsidRPr="00FB772D">
        <w:rPr>
          <w:rFonts w:ascii="Arial" w:hAnsi="Arial" w:cs="Arial"/>
          <w:color w:val="000000" w:themeColor="text1"/>
        </w:rPr>
        <w:t>“Even if economic factors are put to one side and the comparison is made simply on size of population, surely, it is unfair to write policy based on a comparison of a nation of just under 3 million people with one of just under 50 million?” (Smith, 2005)</w:t>
      </w:r>
    </w:p>
    <w:p w14:paraId="1F0F3AB7" w14:textId="264C48E3" w:rsidR="001A0747" w:rsidRPr="00FB772D" w:rsidRDefault="001A0747" w:rsidP="00FB772D">
      <w:pPr>
        <w:spacing w:line="360" w:lineRule="auto"/>
        <w:ind w:left="720"/>
        <w:rPr>
          <w:rFonts w:ascii="Arial" w:hAnsi="Arial" w:cs="Arial"/>
          <w:color w:val="000000" w:themeColor="text1"/>
        </w:rPr>
      </w:pPr>
    </w:p>
    <w:p w14:paraId="37630661" w14:textId="131A0048" w:rsidR="001A0747" w:rsidRPr="00FB772D" w:rsidRDefault="001A0747" w:rsidP="00FB772D">
      <w:pPr>
        <w:spacing w:line="360" w:lineRule="auto"/>
        <w:rPr>
          <w:rFonts w:ascii="Arial" w:hAnsi="Arial" w:cs="Arial"/>
          <w:color w:val="000000" w:themeColor="text1"/>
        </w:rPr>
      </w:pPr>
      <w:r w:rsidRPr="00FB772D">
        <w:rPr>
          <w:rFonts w:ascii="Arial" w:hAnsi="Arial" w:cs="Arial"/>
          <w:color w:val="000000" w:themeColor="text1"/>
        </w:rPr>
        <w:t>Using a question in this context creates feeling for the reader, and therefore can be deemed as subjective language.</w:t>
      </w:r>
    </w:p>
    <w:p w14:paraId="36E2A184" w14:textId="06310E75" w:rsidR="001A0747" w:rsidRPr="00FB772D" w:rsidRDefault="001A0747" w:rsidP="00FB772D">
      <w:pPr>
        <w:spacing w:line="360" w:lineRule="auto"/>
        <w:rPr>
          <w:rFonts w:ascii="Arial" w:hAnsi="Arial" w:cs="Arial"/>
          <w:color w:val="000000" w:themeColor="text1"/>
        </w:rPr>
      </w:pPr>
      <w:r w:rsidRPr="00FB772D">
        <w:rPr>
          <w:rFonts w:ascii="Arial" w:hAnsi="Arial" w:cs="Arial"/>
          <w:color w:val="000000" w:themeColor="text1"/>
        </w:rPr>
        <w:t>The article also uses objective language to provide evidence without conveying feelings with emotive language. The article doesn’t contain persuasive language as the purpose of the article is to publish statistics and facts, not to convince the audience of these things.</w:t>
      </w:r>
    </w:p>
    <w:p w14:paraId="23045534" w14:textId="7845764B" w:rsidR="001A0747" w:rsidRPr="00FB772D" w:rsidRDefault="001A0747" w:rsidP="00FB772D">
      <w:pPr>
        <w:spacing w:line="360" w:lineRule="auto"/>
        <w:rPr>
          <w:rFonts w:ascii="Arial" w:hAnsi="Arial" w:cs="Arial"/>
          <w:color w:val="000000" w:themeColor="text1"/>
        </w:rPr>
      </w:pPr>
    </w:p>
    <w:p w14:paraId="1E32E477" w14:textId="26A6FA04" w:rsidR="001A0747" w:rsidRPr="00FB772D" w:rsidRDefault="001A0747" w:rsidP="00FB772D">
      <w:pPr>
        <w:spacing w:line="360" w:lineRule="auto"/>
        <w:rPr>
          <w:rFonts w:ascii="Arial" w:hAnsi="Arial" w:cs="Arial"/>
          <w:color w:val="000000" w:themeColor="text1"/>
        </w:rPr>
      </w:pPr>
      <w:r w:rsidRPr="00FB772D">
        <w:rPr>
          <w:rFonts w:ascii="Arial" w:hAnsi="Arial" w:cs="Arial"/>
          <w:color w:val="000000" w:themeColor="text1"/>
        </w:rPr>
        <w:t>This article’s main problem is the ‘underachievement phenomenon’ in Wales.</w:t>
      </w:r>
    </w:p>
    <w:p w14:paraId="1BD80340" w14:textId="6ED23122" w:rsidR="001A0747" w:rsidRPr="00FB772D" w:rsidRDefault="001A0747" w:rsidP="00FB772D">
      <w:pPr>
        <w:spacing w:line="360" w:lineRule="auto"/>
        <w:rPr>
          <w:rFonts w:ascii="Arial" w:hAnsi="Arial" w:cs="Arial"/>
          <w:color w:val="000000" w:themeColor="text1"/>
        </w:rPr>
      </w:pPr>
      <w:r w:rsidRPr="00FB772D">
        <w:rPr>
          <w:rFonts w:ascii="Arial" w:hAnsi="Arial" w:cs="Arial"/>
          <w:color w:val="000000" w:themeColor="text1"/>
        </w:rPr>
        <w:t>The statement discussed in the article is the statement that Welsh students have been ‘schooled to fail’ (according to Reynolds and Murgatroyd in 1981). Therefore, Smith sets out to prove if this is true.</w:t>
      </w:r>
    </w:p>
    <w:p w14:paraId="10B3E2B6" w14:textId="2A638FEE" w:rsidR="001A0747" w:rsidRPr="00FB772D" w:rsidRDefault="001A0747" w:rsidP="00FB772D">
      <w:pPr>
        <w:spacing w:line="360" w:lineRule="auto"/>
        <w:rPr>
          <w:rFonts w:ascii="Arial" w:hAnsi="Arial" w:cs="Arial"/>
          <w:color w:val="000000" w:themeColor="text1"/>
        </w:rPr>
      </w:pPr>
      <w:r w:rsidRPr="00FB772D">
        <w:rPr>
          <w:rFonts w:ascii="Arial" w:hAnsi="Arial" w:cs="Arial"/>
          <w:color w:val="000000" w:themeColor="text1"/>
        </w:rPr>
        <w:t>Smith claims that when compared to an area with a similar socio-economic status, Wales isn’t underachieving. Her argument is consistent throughout and uses evidence to support this. The evidence used in this article are statistics including tables and graphs.</w:t>
      </w:r>
    </w:p>
    <w:p w14:paraId="48955B94" w14:textId="195ACA24" w:rsidR="001A0747" w:rsidRPr="00FB772D" w:rsidRDefault="001A0747" w:rsidP="00FB772D">
      <w:pPr>
        <w:spacing w:line="360" w:lineRule="auto"/>
        <w:rPr>
          <w:rFonts w:ascii="Arial" w:hAnsi="Arial" w:cs="Arial"/>
          <w:color w:val="000000" w:themeColor="text1"/>
        </w:rPr>
      </w:pPr>
      <w:r w:rsidRPr="00FB772D">
        <w:rPr>
          <w:rFonts w:ascii="Arial" w:hAnsi="Arial" w:cs="Arial"/>
          <w:color w:val="000000" w:themeColor="text1"/>
        </w:rPr>
        <w:lastRenderedPageBreak/>
        <w:t>The statistics are reliable and valid, as they have come from trustworthy sources. The ONS (Office of National Statistics), WJEC (Welsh Joint Education Committee) and National Assembly for Wales, are all official, government lead organisations, therefore we can rely on them. If we were using these statistics today, we would need to use more ‘up-to-date’ data, however, at the time of publication these statistics would have been current.</w:t>
      </w:r>
    </w:p>
    <w:p w14:paraId="4B097E73" w14:textId="507E3871" w:rsidR="001A0747" w:rsidRPr="00FB772D" w:rsidRDefault="001A0747" w:rsidP="00FB772D">
      <w:pPr>
        <w:spacing w:line="360" w:lineRule="auto"/>
        <w:rPr>
          <w:rFonts w:ascii="Arial" w:hAnsi="Arial" w:cs="Arial"/>
          <w:color w:val="000000" w:themeColor="text1"/>
        </w:rPr>
      </w:pPr>
      <w:r w:rsidRPr="00FB772D">
        <w:rPr>
          <w:rFonts w:ascii="Arial" w:hAnsi="Arial" w:cs="Arial"/>
          <w:color w:val="000000" w:themeColor="text1"/>
        </w:rPr>
        <w:t xml:space="preserve">The evidence and data </w:t>
      </w:r>
      <w:r w:rsidR="00246E51" w:rsidRPr="00FB772D">
        <w:rPr>
          <w:rFonts w:ascii="Arial" w:hAnsi="Arial" w:cs="Arial"/>
          <w:color w:val="000000" w:themeColor="text1"/>
        </w:rPr>
        <w:t>are</w:t>
      </w:r>
      <w:r w:rsidRPr="00FB772D">
        <w:rPr>
          <w:rFonts w:ascii="Arial" w:hAnsi="Arial" w:cs="Arial"/>
          <w:color w:val="000000" w:themeColor="text1"/>
        </w:rPr>
        <w:t xml:space="preserve"> very effective in supporting the argument as they prove that Wales when compared to a similar area, is not underachieving.</w:t>
      </w:r>
    </w:p>
    <w:p w14:paraId="39DF0B61" w14:textId="3CC45710" w:rsidR="001A0747" w:rsidRPr="00FB772D" w:rsidRDefault="001A0747" w:rsidP="00FB772D">
      <w:pPr>
        <w:spacing w:line="360" w:lineRule="auto"/>
        <w:rPr>
          <w:rFonts w:ascii="Arial" w:hAnsi="Arial" w:cs="Arial"/>
          <w:color w:val="000000" w:themeColor="text1"/>
        </w:rPr>
      </w:pPr>
    </w:p>
    <w:p w14:paraId="534CDDF3" w14:textId="17537557" w:rsidR="001A0747" w:rsidRPr="00FB772D" w:rsidRDefault="001A0747" w:rsidP="00FB772D">
      <w:pPr>
        <w:spacing w:line="360" w:lineRule="auto"/>
        <w:rPr>
          <w:rFonts w:ascii="Arial" w:hAnsi="Arial" w:cs="Arial"/>
          <w:color w:val="000000" w:themeColor="text1"/>
        </w:rPr>
      </w:pPr>
      <w:r w:rsidRPr="00FB772D">
        <w:rPr>
          <w:rFonts w:ascii="Arial" w:hAnsi="Arial" w:cs="Arial"/>
          <w:color w:val="000000" w:themeColor="text1"/>
        </w:rPr>
        <w:t>The conclusion draw by Smith in the article is that Wales is no longer being ‘schooled to fail’, however there still is an achievement gap between pupils from low-income backgrounds and those that aren’t from low-income households.</w:t>
      </w:r>
    </w:p>
    <w:p w14:paraId="0D7A32DE" w14:textId="692A5D97" w:rsidR="001A0747" w:rsidRPr="00FB772D" w:rsidRDefault="001A0747" w:rsidP="00FB772D">
      <w:pPr>
        <w:spacing w:line="360" w:lineRule="auto"/>
        <w:rPr>
          <w:rFonts w:ascii="Arial" w:hAnsi="Arial" w:cs="Arial"/>
          <w:color w:val="000000" w:themeColor="text1"/>
        </w:rPr>
      </w:pPr>
      <w:r w:rsidRPr="00FB772D">
        <w:rPr>
          <w:rFonts w:ascii="Arial" w:hAnsi="Arial" w:cs="Arial"/>
          <w:color w:val="000000" w:themeColor="text1"/>
        </w:rPr>
        <w:t xml:space="preserve">This conclusion is justified, however more evidence would need to be collected </w:t>
      </w:r>
      <w:proofErr w:type="gramStart"/>
      <w:r w:rsidRPr="00FB772D">
        <w:rPr>
          <w:rFonts w:ascii="Arial" w:hAnsi="Arial" w:cs="Arial"/>
          <w:color w:val="000000" w:themeColor="text1"/>
        </w:rPr>
        <w:t>in order to</w:t>
      </w:r>
      <w:proofErr w:type="gramEnd"/>
      <w:r w:rsidRPr="00FB772D">
        <w:rPr>
          <w:rFonts w:ascii="Arial" w:hAnsi="Arial" w:cs="Arial"/>
          <w:color w:val="000000" w:themeColor="text1"/>
        </w:rPr>
        <w:t xml:space="preserve"> form comprehensive conclusions about low vs high income household achievement.</w:t>
      </w:r>
    </w:p>
    <w:p w14:paraId="19554738" w14:textId="7799EF41" w:rsidR="00A5298E" w:rsidRPr="00FB772D" w:rsidRDefault="00A5298E" w:rsidP="00FB772D">
      <w:pPr>
        <w:spacing w:line="360" w:lineRule="auto"/>
        <w:rPr>
          <w:rFonts w:ascii="Arial" w:hAnsi="Arial" w:cs="Arial"/>
          <w:color w:val="000000" w:themeColor="text1"/>
        </w:rPr>
      </w:pPr>
    </w:p>
    <w:p w14:paraId="30809D1D" w14:textId="1DCE75F2" w:rsidR="00A5298E" w:rsidRPr="00FB772D" w:rsidRDefault="00A5298E" w:rsidP="00FB772D">
      <w:pPr>
        <w:spacing w:line="360" w:lineRule="auto"/>
        <w:rPr>
          <w:rFonts w:ascii="Arial" w:hAnsi="Arial" w:cs="Arial"/>
          <w:color w:val="000000" w:themeColor="text1"/>
        </w:rPr>
      </w:pPr>
      <w:r w:rsidRPr="00FB772D">
        <w:rPr>
          <w:rFonts w:ascii="Arial" w:hAnsi="Arial" w:cs="Arial"/>
          <w:color w:val="000000" w:themeColor="text1"/>
        </w:rPr>
        <w:t>My overall opinion of the text is that it was well written and easy to read. However, I did think that the introduction and conclusion was quite long and could have been condensed a little. I would recommend that there should be more paragraphs as there aren’t many breaks in the text (see pages 85 and 93 for examples).</w:t>
      </w:r>
    </w:p>
    <w:p w14:paraId="219A33CB" w14:textId="33C1A519" w:rsidR="00A5298E" w:rsidRPr="00FB772D" w:rsidRDefault="00A5298E" w:rsidP="00FB772D">
      <w:pPr>
        <w:spacing w:line="360" w:lineRule="auto"/>
        <w:rPr>
          <w:rFonts w:ascii="Arial" w:hAnsi="Arial" w:cs="Arial"/>
          <w:color w:val="000000" w:themeColor="text1"/>
        </w:rPr>
      </w:pPr>
    </w:p>
    <w:p w14:paraId="3F4F8FAB" w14:textId="30934BC4" w:rsidR="00A5298E" w:rsidRPr="00FB772D" w:rsidRDefault="00A5298E" w:rsidP="00FB772D">
      <w:pPr>
        <w:spacing w:line="360" w:lineRule="auto"/>
        <w:rPr>
          <w:rFonts w:ascii="Arial" w:hAnsi="Arial" w:cs="Arial"/>
          <w:color w:val="000000" w:themeColor="text1"/>
        </w:rPr>
      </w:pPr>
      <w:r w:rsidRPr="00FB772D">
        <w:rPr>
          <w:rFonts w:ascii="Arial" w:hAnsi="Arial" w:cs="Arial"/>
          <w:color w:val="000000" w:themeColor="text1"/>
        </w:rPr>
        <w:t>Overall, I believe that this is a well written article, however it could be improved. The article was published by the School of Education, University College of Wales, therefore we know that it is a good academic article. It wouldn’t have been published if not.</w:t>
      </w:r>
    </w:p>
    <w:p w14:paraId="26E78C52" w14:textId="66DCCA73" w:rsidR="00A5298E" w:rsidRPr="00FB772D" w:rsidRDefault="00A5298E" w:rsidP="00FB772D">
      <w:pPr>
        <w:spacing w:line="360" w:lineRule="auto"/>
        <w:rPr>
          <w:rFonts w:ascii="Arial" w:hAnsi="Arial" w:cs="Arial"/>
          <w:color w:val="000000" w:themeColor="text1"/>
        </w:rPr>
      </w:pPr>
      <w:r w:rsidRPr="00FB772D">
        <w:rPr>
          <w:rFonts w:ascii="Arial" w:hAnsi="Arial" w:cs="Arial"/>
          <w:color w:val="000000" w:themeColor="text1"/>
        </w:rPr>
        <w:t>The data collected and conclusions drawn in this article are interesting and are beneficial to many people in education and teaching.</w:t>
      </w:r>
    </w:p>
    <w:p w14:paraId="3ED887CC" w14:textId="13DE687E" w:rsidR="00A5298E" w:rsidRPr="00FB772D" w:rsidRDefault="00A5298E" w:rsidP="00FB772D">
      <w:pPr>
        <w:spacing w:line="360" w:lineRule="auto"/>
        <w:rPr>
          <w:rFonts w:ascii="Arial" w:hAnsi="Arial" w:cs="Arial"/>
          <w:color w:val="000000" w:themeColor="text1"/>
        </w:rPr>
      </w:pPr>
    </w:p>
    <w:p w14:paraId="565B52E8" w14:textId="573E8D57" w:rsidR="00A5298E" w:rsidRPr="00FB772D" w:rsidRDefault="00A5298E" w:rsidP="00FB772D">
      <w:pPr>
        <w:spacing w:line="360" w:lineRule="auto"/>
        <w:rPr>
          <w:rFonts w:ascii="Arial" w:hAnsi="Arial" w:cs="Arial"/>
          <w:color w:val="000000" w:themeColor="text1"/>
        </w:rPr>
      </w:pPr>
      <w:r w:rsidRPr="00FB772D">
        <w:rPr>
          <w:rFonts w:ascii="Arial" w:hAnsi="Arial" w:cs="Arial"/>
          <w:color w:val="000000" w:themeColor="text1"/>
        </w:rPr>
        <w:t>Reference list:</w:t>
      </w:r>
    </w:p>
    <w:p w14:paraId="15C134A6" w14:textId="300D8951" w:rsidR="00A5298E" w:rsidRPr="00FB772D" w:rsidRDefault="00A5298E" w:rsidP="00FB772D">
      <w:pPr>
        <w:spacing w:line="360" w:lineRule="auto"/>
        <w:rPr>
          <w:rFonts w:ascii="Arial" w:hAnsi="Arial" w:cs="Arial"/>
          <w:color w:val="000000" w:themeColor="text1"/>
        </w:rPr>
      </w:pPr>
    </w:p>
    <w:p w14:paraId="1259A712" w14:textId="099C9EE0" w:rsidR="00A5298E" w:rsidRPr="00FB772D" w:rsidRDefault="00A5298E" w:rsidP="00FB772D">
      <w:pPr>
        <w:spacing w:line="360" w:lineRule="auto"/>
        <w:rPr>
          <w:rFonts w:ascii="Arial" w:hAnsi="Arial" w:cs="Arial"/>
          <w:color w:val="000000" w:themeColor="text1"/>
        </w:rPr>
      </w:pPr>
      <w:r w:rsidRPr="00FB772D">
        <w:rPr>
          <w:rFonts w:ascii="Arial" w:hAnsi="Arial" w:cs="Arial"/>
          <w:color w:val="000000" w:themeColor="text1"/>
        </w:rPr>
        <w:t xml:space="preserve">Smith, E. 2005. </w:t>
      </w:r>
      <w:r w:rsidRPr="00FB772D">
        <w:rPr>
          <w:rFonts w:ascii="Arial" w:hAnsi="Arial" w:cs="Arial"/>
          <w:i/>
          <w:iCs/>
          <w:color w:val="000000" w:themeColor="text1"/>
        </w:rPr>
        <w:t>Schooled to Fail? The Underachievement Debate in Wales.</w:t>
      </w:r>
      <w:r w:rsidRPr="00FB772D">
        <w:rPr>
          <w:rFonts w:ascii="Arial" w:hAnsi="Arial" w:cs="Arial"/>
          <w:color w:val="000000" w:themeColor="text1"/>
        </w:rPr>
        <w:t xml:space="preserve"> The Welsh Journal of Education. 13, 2. Pp 84-102.</w:t>
      </w:r>
    </w:p>
    <w:sectPr w:rsidR="00A5298E" w:rsidRPr="00FB77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C73C4"/>
    <w:multiLevelType w:val="hybridMultilevel"/>
    <w:tmpl w:val="2EFCF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736764"/>
    <w:multiLevelType w:val="hybridMultilevel"/>
    <w:tmpl w:val="B78C2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2458230">
    <w:abstractNumId w:val="1"/>
  </w:num>
  <w:num w:numId="2" w16cid:durableId="1053501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DEC"/>
    <w:rsid w:val="0002663A"/>
    <w:rsid w:val="0005742D"/>
    <w:rsid w:val="000D3AD6"/>
    <w:rsid w:val="000F611D"/>
    <w:rsid w:val="00103CFB"/>
    <w:rsid w:val="001A0747"/>
    <w:rsid w:val="001B3398"/>
    <w:rsid w:val="001E556C"/>
    <w:rsid w:val="00246E51"/>
    <w:rsid w:val="00272E73"/>
    <w:rsid w:val="003036FF"/>
    <w:rsid w:val="003E26C9"/>
    <w:rsid w:val="003F0FDD"/>
    <w:rsid w:val="0041071E"/>
    <w:rsid w:val="00435E4D"/>
    <w:rsid w:val="005D6DFE"/>
    <w:rsid w:val="005F55E0"/>
    <w:rsid w:val="006D4337"/>
    <w:rsid w:val="0073592A"/>
    <w:rsid w:val="007B2636"/>
    <w:rsid w:val="008015A6"/>
    <w:rsid w:val="008B2B42"/>
    <w:rsid w:val="00990C0B"/>
    <w:rsid w:val="009E68C6"/>
    <w:rsid w:val="00A2388A"/>
    <w:rsid w:val="00A5298E"/>
    <w:rsid w:val="00B448D6"/>
    <w:rsid w:val="00BF32A1"/>
    <w:rsid w:val="00C05997"/>
    <w:rsid w:val="00C41DB3"/>
    <w:rsid w:val="00CB3A6B"/>
    <w:rsid w:val="00CF1A70"/>
    <w:rsid w:val="00D72DEC"/>
    <w:rsid w:val="00D76A9A"/>
    <w:rsid w:val="00E036B3"/>
    <w:rsid w:val="00E06CBC"/>
    <w:rsid w:val="00E87154"/>
    <w:rsid w:val="00EA7A52"/>
    <w:rsid w:val="00ED7BEC"/>
    <w:rsid w:val="00F66C9D"/>
    <w:rsid w:val="00FB3364"/>
    <w:rsid w:val="00FB7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12E836"/>
  <w15:chartTrackingRefBased/>
  <w15:docId w15:val="{6010AB19-3A4B-034F-BBA9-63621CDE0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611D"/>
    <w:rPr>
      <w:color w:val="0563C1" w:themeColor="hyperlink"/>
      <w:u w:val="single"/>
    </w:rPr>
  </w:style>
  <w:style w:type="character" w:styleId="UnresolvedMention">
    <w:name w:val="Unresolved Mention"/>
    <w:basedOn w:val="DefaultParagraphFont"/>
    <w:uiPriority w:val="99"/>
    <w:semiHidden/>
    <w:unhideWhenUsed/>
    <w:rsid w:val="000F611D"/>
    <w:rPr>
      <w:color w:val="605E5C"/>
      <w:shd w:val="clear" w:color="auto" w:fill="E1DFDD"/>
    </w:rPr>
  </w:style>
  <w:style w:type="paragraph" w:styleId="ListParagraph">
    <w:name w:val="List Paragraph"/>
    <w:basedOn w:val="Normal"/>
    <w:uiPriority w:val="34"/>
    <w:qFormat/>
    <w:rsid w:val="008B2B42"/>
    <w:pPr>
      <w:ind w:left="720"/>
      <w:contextualSpacing/>
    </w:pPr>
  </w:style>
  <w:style w:type="paragraph" w:styleId="HTMLPreformatted">
    <w:name w:val="HTML Preformatted"/>
    <w:basedOn w:val="Normal"/>
    <w:link w:val="HTMLPreformattedChar"/>
    <w:uiPriority w:val="99"/>
    <w:semiHidden/>
    <w:unhideWhenUsed/>
    <w:rsid w:val="00CF1A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F1A70"/>
    <w:rPr>
      <w:rFonts w:ascii="Courier New" w:eastAsia="Times New Roman" w:hAnsi="Courier New" w:cs="Courier New"/>
      <w:sz w:val="20"/>
      <w:szCs w:val="20"/>
      <w:lang w:eastAsia="en-GB"/>
    </w:rPr>
  </w:style>
  <w:style w:type="character" w:customStyle="1" w:styleId="y2iqfc">
    <w:name w:val="y2iqfc"/>
    <w:basedOn w:val="DefaultParagraphFont"/>
    <w:rsid w:val="00CF1A70"/>
  </w:style>
  <w:style w:type="paragraph" w:styleId="NormalWeb">
    <w:name w:val="Normal (Web)"/>
    <w:basedOn w:val="Normal"/>
    <w:uiPriority w:val="99"/>
    <w:semiHidden/>
    <w:unhideWhenUsed/>
    <w:rsid w:val="001A074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9955">
      <w:bodyDiv w:val="1"/>
      <w:marLeft w:val="0"/>
      <w:marRight w:val="0"/>
      <w:marTop w:val="0"/>
      <w:marBottom w:val="0"/>
      <w:divBdr>
        <w:top w:val="none" w:sz="0" w:space="0" w:color="auto"/>
        <w:left w:val="none" w:sz="0" w:space="0" w:color="auto"/>
        <w:bottom w:val="none" w:sz="0" w:space="0" w:color="auto"/>
        <w:right w:val="none" w:sz="0" w:space="0" w:color="auto"/>
      </w:divBdr>
    </w:div>
    <w:div w:id="705062038">
      <w:bodyDiv w:val="1"/>
      <w:marLeft w:val="0"/>
      <w:marRight w:val="0"/>
      <w:marTop w:val="0"/>
      <w:marBottom w:val="0"/>
      <w:divBdr>
        <w:top w:val="none" w:sz="0" w:space="0" w:color="auto"/>
        <w:left w:val="none" w:sz="0" w:space="0" w:color="auto"/>
        <w:bottom w:val="none" w:sz="0" w:space="0" w:color="auto"/>
        <w:right w:val="none" w:sz="0" w:space="0" w:color="auto"/>
      </w:divBdr>
    </w:div>
    <w:div w:id="716661255">
      <w:bodyDiv w:val="1"/>
      <w:marLeft w:val="0"/>
      <w:marRight w:val="0"/>
      <w:marTop w:val="0"/>
      <w:marBottom w:val="0"/>
      <w:divBdr>
        <w:top w:val="none" w:sz="0" w:space="0" w:color="auto"/>
        <w:left w:val="none" w:sz="0" w:space="0" w:color="auto"/>
        <w:bottom w:val="none" w:sz="0" w:space="0" w:color="auto"/>
        <w:right w:val="none" w:sz="0" w:space="0" w:color="auto"/>
      </w:divBdr>
    </w:div>
    <w:div w:id="1174296081">
      <w:bodyDiv w:val="1"/>
      <w:marLeft w:val="0"/>
      <w:marRight w:val="0"/>
      <w:marTop w:val="0"/>
      <w:marBottom w:val="0"/>
      <w:divBdr>
        <w:top w:val="none" w:sz="0" w:space="0" w:color="auto"/>
        <w:left w:val="none" w:sz="0" w:space="0" w:color="auto"/>
        <w:bottom w:val="none" w:sz="0" w:space="0" w:color="auto"/>
        <w:right w:val="none" w:sz="0" w:space="0" w:color="auto"/>
      </w:divBdr>
    </w:div>
    <w:div w:id="1554609975">
      <w:bodyDiv w:val="1"/>
      <w:marLeft w:val="0"/>
      <w:marRight w:val="0"/>
      <w:marTop w:val="0"/>
      <w:marBottom w:val="0"/>
      <w:divBdr>
        <w:top w:val="none" w:sz="0" w:space="0" w:color="auto"/>
        <w:left w:val="none" w:sz="0" w:space="0" w:color="auto"/>
        <w:bottom w:val="none" w:sz="0" w:space="0" w:color="auto"/>
        <w:right w:val="none" w:sz="0" w:space="0" w:color="auto"/>
      </w:divBdr>
    </w:div>
    <w:div w:id="1792360288">
      <w:bodyDiv w:val="1"/>
      <w:marLeft w:val="0"/>
      <w:marRight w:val="0"/>
      <w:marTop w:val="0"/>
      <w:marBottom w:val="0"/>
      <w:divBdr>
        <w:top w:val="none" w:sz="0" w:space="0" w:color="auto"/>
        <w:left w:val="none" w:sz="0" w:space="0" w:color="auto"/>
        <w:bottom w:val="none" w:sz="0" w:space="0" w:color="auto"/>
        <w:right w:val="none" w:sz="0" w:space="0" w:color="auto"/>
      </w:divBdr>
    </w:div>
    <w:div w:id="1809978972">
      <w:bodyDiv w:val="1"/>
      <w:marLeft w:val="0"/>
      <w:marRight w:val="0"/>
      <w:marTop w:val="0"/>
      <w:marBottom w:val="0"/>
      <w:divBdr>
        <w:top w:val="none" w:sz="0" w:space="0" w:color="auto"/>
        <w:left w:val="none" w:sz="0" w:space="0" w:color="auto"/>
        <w:bottom w:val="none" w:sz="0" w:space="0" w:color="auto"/>
        <w:right w:val="none" w:sz="0" w:space="0" w:color="auto"/>
      </w:divBdr>
      <w:divsChild>
        <w:div w:id="743533525">
          <w:marLeft w:val="0"/>
          <w:marRight w:val="0"/>
          <w:marTop w:val="0"/>
          <w:marBottom w:val="0"/>
          <w:divBdr>
            <w:top w:val="none" w:sz="0" w:space="0" w:color="auto"/>
            <w:left w:val="none" w:sz="0" w:space="0" w:color="auto"/>
            <w:bottom w:val="none" w:sz="0" w:space="0" w:color="auto"/>
            <w:right w:val="none" w:sz="0" w:space="0" w:color="auto"/>
          </w:divBdr>
          <w:divsChild>
            <w:div w:id="919948468">
              <w:marLeft w:val="0"/>
              <w:marRight w:val="0"/>
              <w:marTop w:val="0"/>
              <w:marBottom w:val="0"/>
              <w:divBdr>
                <w:top w:val="none" w:sz="0" w:space="0" w:color="auto"/>
                <w:left w:val="none" w:sz="0" w:space="0" w:color="auto"/>
                <w:bottom w:val="none" w:sz="0" w:space="0" w:color="auto"/>
                <w:right w:val="none" w:sz="0" w:space="0" w:color="auto"/>
              </w:divBdr>
              <w:divsChild>
                <w:div w:id="336688731">
                  <w:marLeft w:val="0"/>
                  <w:marRight w:val="0"/>
                  <w:marTop w:val="0"/>
                  <w:marBottom w:val="0"/>
                  <w:divBdr>
                    <w:top w:val="none" w:sz="0" w:space="0" w:color="auto"/>
                    <w:left w:val="none" w:sz="0" w:space="0" w:color="auto"/>
                    <w:bottom w:val="none" w:sz="0" w:space="0" w:color="auto"/>
                    <w:right w:val="none" w:sz="0" w:space="0" w:color="auto"/>
                  </w:divBdr>
                  <w:divsChild>
                    <w:div w:id="67727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sites/default/files/publications/2020-11/siarad-gyda-fi.pdf" TargetMode="External"/><Relationship Id="rId3" Type="http://schemas.openxmlformats.org/officeDocument/2006/relationships/settings" Target="settings.xml"/><Relationship Id="rId7" Type="http://schemas.openxmlformats.org/officeDocument/2006/relationships/hyperlink" Target="https://www.attachmentproject.com/blog/anxious-ambivalent-attachment-in-childr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5250000802569868" TargetMode="External"/><Relationship Id="rId5" Type="http://schemas.openxmlformats.org/officeDocument/2006/relationships/hyperlink" Target="https://static1.squarespace.com/static/5ebc721c89fdae6f78222f33/t/5efb58da79f7d833d55f64dd/1593530608920/fr0112forestschoolsreport.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295</TotalTime>
  <Pages>8</Pages>
  <Words>2233</Words>
  <Characters>12733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Maycock</dc:creator>
  <cp:keywords/>
  <dc:description/>
  <cp:lastModifiedBy>Elen Maycock</cp:lastModifiedBy>
  <cp:revision>12</cp:revision>
  <dcterms:created xsi:type="dcterms:W3CDTF">2022-11-16T13:11:00Z</dcterms:created>
  <dcterms:modified xsi:type="dcterms:W3CDTF">2022-12-09T14:37:00Z</dcterms:modified>
</cp:coreProperties>
</file>