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06B798" w14:textId="77777777" w:rsidR="00EB67C4" w:rsidRDefault="00EB67C4" w:rsidP="00EB67C4">
      <w:pPr>
        <w:spacing w:after="100" w:afterAutospacing="1"/>
        <w:ind w:left="720"/>
        <w:jc w:val="center"/>
        <w:rPr>
          <w:rFonts w:ascii="Calibri" w:eastAsia="Times New Roman" w:hAnsi="Calibri" w:cs="Times New Roman"/>
          <w:b/>
          <w:color w:val="373A3C"/>
          <w:sz w:val="28"/>
          <w:szCs w:val="28"/>
          <w:u w:val="single"/>
          <w:lang w:eastAsia="en-GB"/>
        </w:rPr>
      </w:pPr>
      <w:r>
        <w:rPr>
          <w:rFonts w:ascii="Calibri" w:eastAsia="Times New Roman" w:hAnsi="Calibri" w:cs="Times New Roman"/>
          <w:b/>
          <w:color w:val="373A3C"/>
          <w:sz w:val="28"/>
          <w:szCs w:val="28"/>
          <w:u w:val="single"/>
          <w:lang w:eastAsia="en-GB"/>
        </w:rPr>
        <w:t>Can a Person Make a Genuine Moral Judgement</w:t>
      </w:r>
    </w:p>
    <w:p w14:paraId="1BBDEB35" w14:textId="77777777" w:rsidR="00D8525E" w:rsidRDefault="00EB67C4" w:rsidP="00EB67C4">
      <w:pPr>
        <w:spacing w:after="100" w:afterAutospacing="1"/>
        <w:ind w:left="720"/>
        <w:jc w:val="center"/>
        <w:rPr>
          <w:rFonts w:ascii="Calibri" w:eastAsia="Times New Roman" w:hAnsi="Calibri" w:cs="Times New Roman"/>
          <w:b/>
          <w:color w:val="373A3C"/>
          <w:sz w:val="28"/>
          <w:szCs w:val="28"/>
          <w:u w:val="single"/>
          <w:lang w:eastAsia="en-GB"/>
        </w:rPr>
      </w:pPr>
      <w:r>
        <w:rPr>
          <w:rFonts w:ascii="Calibri" w:eastAsia="Times New Roman" w:hAnsi="Calibri" w:cs="Times New Roman"/>
          <w:b/>
          <w:color w:val="373A3C"/>
          <w:sz w:val="28"/>
          <w:szCs w:val="28"/>
          <w:u w:val="single"/>
          <w:lang w:eastAsia="en-GB"/>
        </w:rPr>
        <w:t>And Not Be Motivated by I</w:t>
      </w:r>
      <w:r w:rsidRPr="00EB67C4">
        <w:rPr>
          <w:rFonts w:ascii="Calibri" w:eastAsia="Times New Roman" w:hAnsi="Calibri" w:cs="Times New Roman"/>
          <w:b/>
          <w:color w:val="373A3C"/>
          <w:sz w:val="28"/>
          <w:szCs w:val="28"/>
          <w:u w:val="single"/>
          <w:lang w:eastAsia="en-GB"/>
        </w:rPr>
        <w:t>t?</w:t>
      </w:r>
    </w:p>
    <w:p w14:paraId="5FF51171" w14:textId="77777777" w:rsidR="00EB67C4" w:rsidRPr="00EB67C4" w:rsidRDefault="00EB67C4" w:rsidP="00EB67C4">
      <w:pPr>
        <w:spacing w:after="100" w:afterAutospacing="1"/>
        <w:ind w:left="720"/>
        <w:jc w:val="center"/>
        <w:rPr>
          <w:rFonts w:ascii="Calibri" w:eastAsia="Times New Roman" w:hAnsi="Calibri" w:cs="Times New Roman"/>
          <w:color w:val="373A3C"/>
          <w:sz w:val="28"/>
          <w:szCs w:val="28"/>
          <w:lang w:eastAsia="en-GB"/>
        </w:rPr>
      </w:pPr>
    </w:p>
    <w:p w14:paraId="57AAF6F0" w14:textId="09EAF1F3" w:rsidR="00EB67C4" w:rsidRDefault="00EB67C4" w:rsidP="006C0BED">
      <w:pPr>
        <w:spacing w:after="100" w:afterAutospacing="1"/>
        <w:ind w:left="360"/>
        <w:rPr>
          <w:rFonts w:ascii="Calibri" w:eastAsia="Times New Roman" w:hAnsi="Calibri" w:cs="Times New Roman"/>
          <w:color w:val="373A3C"/>
          <w:sz w:val="28"/>
          <w:szCs w:val="28"/>
          <w:lang w:eastAsia="en-GB"/>
        </w:rPr>
      </w:pPr>
      <w:r w:rsidRPr="00EB67C4">
        <w:rPr>
          <w:rFonts w:ascii="Calibri" w:eastAsia="Times New Roman" w:hAnsi="Calibri" w:cs="Times New Roman"/>
          <w:color w:val="373A3C"/>
          <w:sz w:val="28"/>
          <w:szCs w:val="28"/>
          <w:lang w:eastAsia="en-GB"/>
        </w:rPr>
        <w:t xml:space="preserve">Here I will </w:t>
      </w:r>
      <w:r w:rsidR="00BE616B">
        <w:rPr>
          <w:rFonts w:ascii="Calibri" w:eastAsia="Times New Roman" w:hAnsi="Calibri" w:cs="Times New Roman"/>
          <w:color w:val="373A3C"/>
          <w:sz w:val="28"/>
          <w:szCs w:val="28"/>
          <w:lang w:eastAsia="en-GB"/>
        </w:rPr>
        <w:t xml:space="preserve">firstly </w:t>
      </w:r>
      <w:r w:rsidRPr="00EB67C4">
        <w:rPr>
          <w:rFonts w:ascii="Calibri" w:eastAsia="Times New Roman" w:hAnsi="Calibri" w:cs="Times New Roman"/>
          <w:color w:val="373A3C"/>
          <w:sz w:val="28"/>
          <w:szCs w:val="28"/>
          <w:lang w:eastAsia="en-GB"/>
        </w:rPr>
        <w:t xml:space="preserve">provide a </w:t>
      </w:r>
      <w:r w:rsidR="0095485D">
        <w:rPr>
          <w:rFonts w:ascii="Calibri" w:eastAsia="Times New Roman" w:hAnsi="Calibri" w:cs="Times New Roman"/>
          <w:color w:val="373A3C"/>
          <w:sz w:val="28"/>
          <w:szCs w:val="28"/>
          <w:lang w:eastAsia="en-GB"/>
        </w:rPr>
        <w:t>brief defence for Moral Realism -</w:t>
      </w:r>
      <w:r w:rsidR="00BE616B">
        <w:rPr>
          <w:rFonts w:ascii="Calibri" w:eastAsia="Times New Roman" w:hAnsi="Calibri" w:cs="Times New Roman"/>
          <w:color w:val="373A3C"/>
          <w:sz w:val="28"/>
          <w:szCs w:val="28"/>
          <w:lang w:eastAsia="en-GB"/>
        </w:rPr>
        <w:t xml:space="preserve"> this is what I feel provides the </w:t>
      </w:r>
      <w:r w:rsidR="0095485D">
        <w:rPr>
          <w:rFonts w:ascii="Calibri" w:eastAsia="Times New Roman" w:hAnsi="Calibri" w:cs="Times New Roman"/>
          <w:color w:val="373A3C"/>
          <w:sz w:val="28"/>
          <w:szCs w:val="28"/>
          <w:lang w:eastAsia="en-GB"/>
        </w:rPr>
        <w:t>infallible</w:t>
      </w:r>
      <w:r w:rsidR="00BE616B">
        <w:rPr>
          <w:rFonts w:ascii="Calibri" w:eastAsia="Times New Roman" w:hAnsi="Calibri" w:cs="Times New Roman"/>
          <w:color w:val="373A3C"/>
          <w:sz w:val="28"/>
          <w:szCs w:val="28"/>
          <w:lang w:eastAsia="en-GB"/>
        </w:rPr>
        <w:t xml:space="preserve"> foundation for the argument.  Secondly, I will</w:t>
      </w:r>
      <w:r w:rsidRPr="00EB67C4">
        <w:rPr>
          <w:rFonts w:ascii="Calibri" w:eastAsia="Times New Roman" w:hAnsi="Calibri" w:cs="Times New Roman"/>
          <w:color w:val="373A3C"/>
          <w:sz w:val="28"/>
          <w:szCs w:val="28"/>
          <w:lang w:eastAsia="en-GB"/>
        </w:rPr>
        <w:t xml:space="preserve"> explain w</w:t>
      </w:r>
      <w:r>
        <w:rPr>
          <w:rFonts w:ascii="Calibri" w:eastAsia="Times New Roman" w:hAnsi="Calibri" w:cs="Times New Roman"/>
          <w:color w:val="373A3C"/>
          <w:sz w:val="28"/>
          <w:szCs w:val="28"/>
          <w:lang w:eastAsia="en-GB"/>
        </w:rPr>
        <w:t>hat Internalism is</w:t>
      </w:r>
      <w:r w:rsidR="0095485D">
        <w:rPr>
          <w:rFonts w:ascii="Calibri" w:eastAsia="Times New Roman" w:hAnsi="Calibri" w:cs="Times New Roman"/>
          <w:color w:val="373A3C"/>
          <w:sz w:val="28"/>
          <w:szCs w:val="28"/>
          <w:lang w:eastAsia="en-GB"/>
        </w:rPr>
        <w:t>,</w:t>
      </w:r>
      <w:r>
        <w:rPr>
          <w:rFonts w:ascii="Calibri" w:eastAsia="Times New Roman" w:hAnsi="Calibri" w:cs="Times New Roman"/>
          <w:color w:val="373A3C"/>
          <w:sz w:val="28"/>
          <w:szCs w:val="28"/>
          <w:lang w:eastAsia="en-GB"/>
        </w:rPr>
        <w:t xml:space="preserve"> and how</w:t>
      </w:r>
      <w:r w:rsidRPr="00EB67C4">
        <w:rPr>
          <w:rFonts w:ascii="Calibri" w:eastAsia="Times New Roman" w:hAnsi="Calibri" w:cs="Times New Roman"/>
          <w:color w:val="373A3C"/>
          <w:sz w:val="28"/>
          <w:szCs w:val="28"/>
          <w:lang w:eastAsia="en-GB"/>
        </w:rPr>
        <w:t xml:space="preserve"> Realism helps </w:t>
      </w:r>
      <w:r>
        <w:rPr>
          <w:rFonts w:ascii="Calibri" w:eastAsia="Times New Roman" w:hAnsi="Calibri" w:cs="Times New Roman"/>
          <w:color w:val="373A3C"/>
          <w:sz w:val="28"/>
          <w:szCs w:val="28"/>
          <w:lang w:eastAsia="en-GB"/>
        </w:rPr>
        <w:t xml:space="preserve">with </w:t>
      </w:r>
      <w:r w:rsidRPr="00EB67C4">
        <w:rPr>
          <w:rFonts w:ascii="Calibri" w:eastAsia="Times New Roman" w:hAnsi="Calibri" w:cs="Times New Roman"/>
          <w:color w:val="373A3C"/>
          <w:sz w:val="28"/>
          <w:szCs w:val="28"/>
          <w:lang w:eastAsia="en-GB"/>
        </w:rPr>
        <w:t>and provides a logical argument for</w:t>
      </w:r>
      <w:r w:rsidR="0095485D">
        <w:rPr>
          <w:rFonts w:ascii="Calibri" w:eastAsia="Times New Roman" w:hAnsi="Calibri" w:cs="Times New Roman"/>
          <w:color w:val="373A3C"/>
          <w:sz w:val="28"/>
          <w:szCs w:val="28"/>
          <w:lang w:eastAsia="en-GB"/>
        </w:rPr>
        <w:t xml:space="preserve"> it. I will then explain,</w:t>
      </w:r>
      <w:r>
        <w:rPr>
          <w:rFonts w:ascii="Calibri" w:eastAsia="Times New Roman" w:hAnsi="Calibri" w:cs="Times New Roman"/>
          <w:color w:val="373A3C"/>
          <w:sz w:val="28"/>
          <w:szCs w:val="28"/>
          <w:lang w:eastAsia="en-GB"/>
        </w:rPr>
        <w:t xml:space="preserve"> how under my considerations</w:t>
      </w:r>
      <w:r w:rsidR="0095485D">
        <w:rPr>
          <w:rFonts w:ascii="Calibri" w:eastAsia="Times New Roman" w:hAnsi="Calibri" w:cs="Times New Roman"/>
          <w:color w:val="373A3C"/>
          <w:sz w:val="28"/>
          <w:szCs w:val="28"/>
          <w:lang w:eastAsia="en-GB"/>
        </w:rPr>
        <w:t>,</w:t>
      </w:r>
      <w:r>
        <w:rPr>
          <w:rFonts w:ascii="Calibri" w:eastAsia="Times New Roman" w:hAnsi="Calibri" w:cs="Times New Roman"/>
          <w:color w:val="373A3C"/>
          <w:sz w:val="28"/>
          <w:szCs w:val="28"/>
          <w:lang w:eastAsia="en-GB"/>
        </w:rPr>
        <w:t xml:space="preserve"> that it would then be impossible to make a genuine moral judgement and to not be motivated by it.</w:t>
      </w:r>
      <w:r w:rsidR="00BE616B">
        <w:rPr>
          <w:rFonts w:ascii="Calibri" w:eastAsia="Times New Roman" w:hAnsi="Calibri" w:cs="Times New Roman"/>
          <w:color w:val="373A3C"/>
          <w:sz w:val="28"/>
          <w:szCs w:val="28"/>
          <w:lang w:eastAsia="en-GB"/>
        </w:rPr>
        <w:t xml:space="preserve">  </w:t>
      </w:r>
      <w:r w:rsidR="008003E8">
        <w:rPr>
          <w:rFonts w:ascii="Calibri" w:eastAsia="Times New Roman" w:hAnsi="Calibri" w:cs="Times New Roman"/>
          <w:color w:val="373A3C"/>
          <w:sz w:val="28"/>
          <w:szCs w:val="28"/>
          <w:lang w:eastAsia="en-GB"/>
        </w:rPr>
        <w:t>This, I argue, is what</w:t>
      </w:r>
      <w:r w:rsidR="00957F8D">
        <w:rPr>
          <w:rFonts w:ascii="Calibri" w:eastAsia="Times New Roman" w:hAnsi="Calibri" w:cs="Times New Roman"/>
          <w:color w:val="373A3C"/>
          <w:sz w:val="28"/>
          <w:szCs w:val="28"/>
          <w:lang w:eastAsia="en-GB"/>
        </w:rPr>
        <w:t xml:space="preserve"> constitutes a genuine moral judgement, as opposed to a moral observation. </w:t>
      </w:r>
      <w:r w:rsidR="00BE616B">
        <w:rPr>
          <w:rFonts w:ascii="Calibri" w:eastAsia="Times New Roman" w:hAnsi="Calibri" w:cs="Times New Roman"/>
          <w:color w:val="373A3C"/>
          <w:sz w:val="28"/>
          <w:szCs w:val="28"/>
          <w:lang w:eastAsia="en-GB"/>
        </w:rPr>
        <w:t xml:space="preserve">The logical progression from Moral Realism to </w:t>
      </w:r>
      <w:r w:rsidR="0095485D">
        <w:rPr>
          <w:rFonts w:ascii="Calibri" w:eastAsia="Times New Roman" w:hAnsi="Calibri" w:cs="Times New Roman"/>
          <w:color w:val="373A3C"/>
          <w:sz w:val="28"/>
          <w:szCs w:val="28"/>
          <w:lang w:eastAsia="en-GB"/>
        </w:rPr>
        <w:t>Internal Moral Motivation is undeniable, and is a true reflection of my po</w:t>
      </w:r>
      <w:r w:rsidR="008003E8">
        <w:rPr>
          <w:rFonts w:ascii="Calibri" w:eastAsia="Times New Roman" w:hAnsi="Calibri" w:cs="Times New Roman"/>
          <w:color w:val="373A3C"/>
          <w:sz w:val="28"/>
          <w:szCs w:val="28"/>
          <w:lang w:eastAsia="en-GB"/>
        </w:rPr>
        <w:t>sition as an ‘</w:t>
      </w:r>
      <w:proofErr w:type="spellStart"/>
      <w:r w:rsidR="008003E8">
        <w:rPr>
          <w:rFonts w:ascii="Calibri" w:eastAsia="Times New Roman" w:hAnsi="Calibri" w:cs="Times New Roman"/>
          <w:color w:val="373A3C"/>
          <w:sz w:val="28"/>
          <w:szCs w:val="28"/>
          <w:lang w:eastAsia="en-GB"/>
        </w:rPr>
        <w:t>Internalism</w:t>
      </w:r>
      <w:proofErr w:type="spellEnd"/>
      <w:r w:rsidR="008003E8">
        <w:rPr>
          <w:rFonts w:ascii="Calibri" w:eastAsia="Times New Roman" w:hAnsi="Calibri" w:cs="Times New Roman"/>
          <w:color w:val="373A3C"/>
          <w:sz w:val="28"/>
          <w:szCs w:val="28"/>
          <w:lang w:eastAsia="en-GB"/>
        </w:rPr>
        <w:t xml:space="preserve"> Realist</w:t>
      </w:r>
      <w:r w:rsidR="0095485D">
        <w:rPr>
          <w:rFonts w:ascii="Calibri" w:eastAsia="Times New Roman" w:hAnsi="Calibri" w:cs="Times New Roman"/>
          <w:color w:val="373A3C"/>
          <w:sz w:val="28"/>
          <w:szCs w:val="28"/>
          <w:lang w:eastAsia="en-GB"/>
        </w:rPr>
        <w:t>’.</w:t>
      </w:r>
    </w:p>
    <w:p w14:paraId="54D03BB0" w14:textId="13DCC454" w:rsidR="0095485D" w:rsidRDefault="0095485D" w:rsidP="006C0BED">
      <w:pPr>
        <w:spacing w:after="100" w:afterAutospacing="1"/>
        <w:ind w:left="360"/>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tab/>
        <w:t>A defence for Moral Realism</w:t>
      </w:r>
      <w:r w:rsidR="00D63581">
        <w:rPr>
          <w:rFonts w:ascii="Calibri" w:eastAsia="Times New Roman" w:hAnsi="Calibri" w:cs="Times New Roman"/>
          <w:color w:val="373A3C"/>
          <w:sz w:val="28"/>
          <w:szCs w:val="28"/>
          <w:lang w:eastAsia="en-GB"/>
        </w:rPr>
        <w:t xml:space="preserve"> can be attributed to a mode or process of elimination</w:t>
      </w:r>
      <w:r w:rsidR="00377B71">
        <w:rPr>
          <w:rFonts w:ascii="Calibri" w:eastAsia="Times New Roman" w:hAnsi="Calibri" w:cs="Times New Roman"/>
          <w:color w:val="373A3C"/>
          <w:sz w:val="28"/>
          <w:szCs w:val="28"/>
          <w:lang w:eastAsia="en-GB"/>
        </w:rPr>
        <w:t>; once we take other accounts of morality into consideration, they are incredibly fallible once pitted against the evidence for an objective moral</w:t>
      </w:r>
      <w:r w:rsidR="00957F8D">
        <w:rPr>
          <w:rFonts w:ascii="Calibri" w:eastAsia="Times New Roman" w:hAnsi="Calibri" w:cs="Times New Roman"/>
          <w:color w:val="373A3C"/>
          <w:sz w:val="28"/>
          <w:szCs w:val="28"/>
          <w:lang w:eastAsia="en-GB"/>
        </w:rPr>
        <w:t xml:space="preserve"> framework.</w:t>
      </w:r>
      <w:r w:rsidR="00CA03B8">
        <w:rPr>
          <w:rFonts w:ascii="Calibri" w:eastAsia="Times New Roman" w:hAnsi="Calibri" w:cs="Times New Roman"/>
          <w:color w:val="373A3C"/>
          <w:sz w:val="28"/>
          <w:szCs w:val="28"/>
          <w:lang w:eastAsia="en-GB"/>
        </w:rPr>
        <w:t xml:space="preserve"> Emotivists will claim that any moral judgement is simply an expression of one’s feelings towards the world and is in no way representative of the world itself, or of any truth about the world.</w:t>
      </w:r>
      <w:r w:rsidR="008D3DFE">
        <w:rPr>
          <w:rFonts w:ascii="Calibri" w:eastAsia="Times New Roman" w:hAnsi="Calibri" w:cs="Times New Roman"/>
          <w:color w:val="373A3C"/>
          <w:sz w:val="28"/>
          <w:szCs w:val="28"/>
          <w:lang w:eastAsia="en-GB"/>
        </w:rPr>
        <w:t xml:space="preserve"> Andrew Fisher </w:t>
      </w:r>
      <w:r w:rsidR="007B346E">
        <w:rPr>
          <w:rFonts w:ascii="Calibri" w:eastAsia="Times New Roman" w:hAnsi="Calibri" w:cs="Times New Roman"/>
          <w:color w:val="373A3C"/>
          <w:sz w:val="28"/>
          <w:szCs w:val="28"/>
          <w:lang w:eastAsia="en-GB"/>
        </w:rPr>
        <w:t xml:space="preserve">explores emotivism in </w:t>
      </w:r>
      <w:r w:rsidR="007B346E">
        <w:rPr>
          <w:rFonts w:ascii="Calibri" w:eastAsia="Times New Roman" w:hAnsi="Calibri" w:cs="Times New Roman"/>
          <w:i/>
          <w:color w:val="373A3C"/>
          <w:sz w:val="28"/>
          <w:szCs w:val="28"/>
          <w:lang w:eastAsia="en-GB"/>
        </w:rPr>
        <w:t>Metaethics: An Introduction</w:t>
      </w:r>
      <w:r w:rsidR="007B346E">
        <w:rPr>
          <w:rFonts w:ascii="Calibri" w:eastAsia="Times New Roman" w:hAnsi="Calibri" w:cs="Times New Roman"/>
          <w:color w:val="373A3C"/>
          <w:sz w:val="28"/>
          <w:szCs w:val="28"/>
          <w:lang w:eastAsia="en-GB"/>
        </w:rPr>
        <w:t>, and details the importance of the correspondence theory of truth</w:t>
      </w:r>
      <w:r w:rsidR="00C11116">
        <w:rPr>
          <w:rFonts w:ascii="Calibri" w:eastAsia="Times New Roman" w:hAnsi="Calibri" w:cs="Times New Roman"/>
          <w:color w:val="373A3C"/>
          <w:sz w:val="28"/>
          <w:szCs w:val="28"/>
          <w:lang w:eastAsia="en-GB"/>
        </w:rPr>
        <w:t xml:space="preserve"> whereby a Moral Truth, should it exist, seems to be apparent when it </w:t>
      </w:r>
      <w:r w:rsidR="00741177">
        <w:rPr>
          <w:rFonts w:ascii="Calibri" w:eastAsia="Times New Roman" w:hAnsi="Calibri" w:cs="Times New Roman"/>
          <w:color w:val="373A3C"/>
          <w:sz w:val="28"/>
          <w:szCs w:val="28"/>
          <w:lang w:eastAsia="en-GB"/>
        </w:rPr>
        <w:t>corresponds to a matter of fact,</w:t>
      </w:r>
      <w:r w:rsidR="00C11116">
        <w:rPr>
          <w:rFonts w:ascii="Calibri" w:eastAsia="Times New Roman" w:hAnsi="Calibri" w:cs="Times New Roman"/>
          <w:color w:val="373A3C"/>
          <w:sz w:val="28"/>
          <w:szCs w:val="28"/>
          <w:lang w:eastAsia="en-GB"/>
        </w:rPr>
        <w:t xml:space="preserve"> or a true statement about </w:t>
      </w:r>
      <w:r w:rsidR="003F1B39">
        <w:rPr>
          <w:rFonts w:ascii="Calibri" w:eastAsia="Times New Roman" w:hAnsi="Calibri" w:cs="Times New Roman"/>
          <w:color w:val="373A3C"/>
          <w:sz w:val="28"/>
          <w:szCs w:val="28"/>
          <w:lang w:eastAsia="en-GB"/>
        </w:rPr>
        <w:t>the world or</w:t>
      </w:r>
      <w:r w:rsidR="00C11116">
        <w:rPr>
          <w:rFonts w:ascii="Calibri" w:eastAsia="Times New Roman" w:hAnsi="Calibri" w:cs="Times New Roman"/>
          <w:color w:val="373A3C"/>
          <w:sz w:val="28"/>
          <w:szCs w:val="28"/>
          <w:lang w:eastAsia="en-GB"/>
        </w:rPr>
        <w:t xml:space="preserve"> moral action</w:t>
      </w:r>
      <w:r w:rsidR="00A6624A">
        <w:rPr>
          <w:rFonts w:ascii="Calibri" w:eastAsia="Times New Roman" w:hAnsi="Calibri" w:cs="Times New Roman"/>
          <w:color w:val="373A3C"/>
          <w:sz w:val="28"/>
          <w:szCs w:val="28"/>
          <w:lang w:eastAsia="en-GB"/>
        </w:rPr>
        <w:t>: “</w:t>
      </w:r>
      <w:r w:rsidR="009215B5">
        <w:rPr>
          <w:rFonts w:ascii="Calibri" w:eastAsia="Times New Roman" w:hAnsi="Calibri" w:cs="Times New Roman"/>
          <w:color w:val="373A3C"/>
          <w:sz w:val="28"/>
          <w:szCs w:val="28"/>
          <w:lang w:eastAsia="en-GB"/>
        </w:rPr>
        <w:t>…</w:t>
      </w:r>
      <w:r w:rsidR="00A6624A">
        <w:rPr>
          <w:rFonts w:ascii="Calibri" w:eastAsia="Times New Roman" w:hAnsi="Calibri" w:cs="Times New Roman"/>
          <w:color w:val="373A3C"/>
          <w:sz w:val="28"/>
          <w:szCs w:val="28"/>
          <w:lang w:eastAsia="en-GB"/>
        </w:rPr>
        <w:t>the view that there is a property of truth that judgements have if they correspond with the world”</w:t>
      </w:r>
      <w:r w:rsidR="00A6624A">
        <w:rPr>
          <w:rStyle w:val="FootnoteReference"/>
          <w:rFonts w:ascii="Calibri" w:eastAsia="Times New Roman" w:hAnsi="Calibri" w:cs="Times New Roman"/>
          <w:color w:val="373A3C"/>
          <w:sz w:val="28"/>
          <w:szCs w:val="28"/>
          <w:lang w:eastAsia="en-GB"/>
        </w:rPr>
        <w:footnoteReference w:id="1"/>
      </w:r>
      <w:r w:rsidR="00A6624A">
        <w:rPr>
          <w:rFonts w:ascii="Calibri" w:eastAsia="Times New Roman" w:hAnsi="Calibri" w:cs="Times New Roman"/>
          <w:color w:val="373A3C"/>
          <w:sz w:val="28"/>
          <w:szCs w:val="28"/>
          <w:lang w:eastAsia="en-GB"/>
        </w:rPr>
        <w:t>.</w:t>
      </w:r>
      <w:r w:rsidR="003F1B39">
        <w:rPr>
          <w:rFonts w:ascii="Calibri" w:eastAsia="Times New Roman" w:hAnsi="Calibri" w:cs="Times New Roman"/>
          <w:color w:val="373A3C"/>
          <w:sz w:val="28"/>
          <w:szCs w:val="28"/>
          <w:lang w:eastAsia="en-GB"/>
        </w:rPr>
        <w:t xml:space="preserve">  </w:t>
      </w:r>
      <w:r w:rsidR="008D062B">
        <w:rPr>
          <w:rFonts w:ascii="Calibri" w:eastAsia="Times New Roman" w:hAnsi="Calibri" w:cs="Times New Roman"/>
          <w:color w:val="373A3C"/>
          <w:sz w:val="28"/>
          <w:szCs w:val="28"/>
          <w:lang w:eastAsia="en-GB"/>
        </w:rPr>
        <w:t xml:space="preserve">In discussing ethical issues, our everyday language suggests that we do correspond a moral truth to matters of fact, in such instances as learning of the murder of innocent people; we correspond the truth </w:t>
      </w:r>
      <w:r w:rsidR="00B52D65">
        <w:rPr>
          <w:rFonts w:ascii="Calibri" w:eastAsia="Times New Roman" w:hAnsi="Calibri" w:cs="Times New Roman"/>
          <w:color w:val="373A3C"/>
          <w:sz w:val="28"/>
          <w:szCs w:val="28"/>
          <w:lang w:eastAsia="en-GB"/>
        </w:rPr>
        <w:t>(that it is an immoral, or morally wrong act) to the fact of the matter (that lives have been lost in a cruel, unprovoked, and unnecessary way).</w:t>
      </w:r>
      <w:r w:rsidR="008D062B">
        <w:rPr>
          <w:rFonts w:ascii="Calibri" w:eastAsia="Times New Roman" w:hAnsi="Calibri" w:cs="Times New Roman"/>
          <w:color w:val="373A3C"/>
          <w:sz w:val="28"/>
          <w:szCs w:val="28"/>
          <w:lang w:eastAsia="en-GB"/>
        </w:rPr>
        <w:t xml:space="preserve">  </w:t>
      </w:r>
      <w:r w:rsidR="003F1B39">
        <w:rPr>
          <w:rFonts w:ascii="Calibri" w:eastAsia="Times New Roman" w:hAnsi="Calibri" w:cs="Times New Roman"/>
          <w:color w:val="373A3C"/>
          <w:sz w:val="28"/>
          <w:szCs w:val="28"/>
          <w:lang w:eastAsia="en-GB"/>
        </w:rPr>
        <w:t xml:space="preserve">Emotivists, Fisher claims, would encounter a problem when trying to </w:t>
      </w:r>
      <w:r w:rsidR="009972F6">
        <w:rPr>
          <w:rFonts w:ascii="Calibri" w:eastAsia="Times New Roman" w:hAnsi="Calibri" w:cs="Times New Roman"/>
          <w:color w:val="373A3C"/>
          <w:sz w:val="28"/>
          <w:szCs w:val="28"/>
          <w:lang w:eastAsia="en-GB"/>
        </w:rPr>
        <w:t xml:space="preserve">relate a moral judgement </w:t>
      </w:r>
      <w:r w:rsidR="00737CE3">
        <w:rPr>
          <w:rFonts w:ascii="Calibri" w:eastAsia="Times New Roman" w:hAnsi="Calibri" w:cs="Times New Roman"/>
          <w:color w:val="373A3C"/>
          <w:sz w:val="28"/>
          <w:szCs w:val="28"/>
          <w:lang w:eastAsia="en-GB"/>
        </w:rPr>
        <w:t xml:space="preserve">to any matters of fact, as they would typically need to reject Relativism </w:t>
      </w:r>
      <w:r w:rsidR="003C4CA4">
        <w:rPr>
          <w:rFonts w:ascii="Calibri" w:eastAsia="Times New Roman" w:hAnsi="Calibri" w:cs="Times New Roman"/>
          <w:color w:val="373A3C"/>
          <w:sz w:val="28"/>
          <w:szCs w:val="28"/>
          <w:lang w:eastAsia="en-GB"/>
        </w:rPr>
        <w:t xml:space="preserve">by </w:t>
      </w:r>
      <w:r w:rsidR="00CA0883">
        <w:rPr>
          <w:rFonts w:ascii="Calibri" w:eastAsia="Times New Roman" w:hAnsi="Calibri" w:cs="Times New Roman"/>
          <w:color w:val="373A3C"/>
          <w:sz w:val="28"/>
          <w:szCs w:val="28"/>
          <w:lang w:eastAsia="en-GB"/>
        </w:rPr>
        <w:t>arguing</w:t>
      </w:r>
      <w:r w:rsidR="003C4CA4">
        <w:rPr>
          <w:rFonts w:ascii="Calibri" w:eastAsia="Times New Roman" w:hAnsi="Calibri" w:cs="Times New Roman"/>
          <w:color w:val="373A3C"/>
          <w:sz w:val="28"/>
          <w:szCs w:val="28"/>
          <w:lang w:eastAsia="en-GB"/>
        </w:rPr>
        <w:t xml:space="preserve"> that mo</w:t>
      </w:r>
      <w:r w:rsidR="002D4C80">
        <w:rPr>
          <w:rFonts w:ascii="Calibri" w:eastAsia="Times New Roman" w:hAnsi="Calibri" w:cs="Times New Roman"/>
          <w:color w:val="373A3C"/>
          <w:sz w:val="28"/>
          <w:szCs w:val="28"/>
          <w:lang w:eastAsia="en-GB"/>
        </w:rPr>
        <w:t xml:space="preserve">ral statements and judgements hold no truth.  </w:t>
      </w:r>
      <w:r w:rsidR="00785FDC">
        <w:rPr>
          <w:rFonts w:ascii="Calibri" w:eastAsia="Times New Roman" w:hAnsi="Calibri" w:cs="Times New Roman"/>
          <w:color w:val="373A3C"/>
          <w:sz w:val="28"/>
          <w:szCs w:val="28"/>
          <w:lang w:eastAsia="en-GB"/>
        </w:rPr>
        <w:t>“There may then be a dilemma for the emotivist: if they want to avoid relativism then they have to abandon moral truth; if they want to account for moral truth then they are relativists.”</w:t>
      </w:r>
      <w:r w:rsidR="00785FDC">
        <w:rPr>
          <w:rStyle w:val="FootnoteReference"/>
          <w:rFonts w:ascii="Calibri" w:eastAsia="Times New Roman" w:hAnsi="Calibri" w:cs="Times New Roman"/>
          <w:color w:val="373A3C"/>
          <w:sz w:val="28"/>
          <w:szCs w:val="28"/>
          <w:lang w:eastAsia="en-GB"/>
        </w:rPr>
        <w:footnoteReference w:id="2"/>
      </w:r>
      <w:r w:rsidR="00785FDC">
        <w:rPr>
          <w:rFonts w:ascii="Calibri" w:eastAsia="Times New Roman" w:hAnsi="Calibri" w:cs="Times New Roman"/>
          <w:color w:val="373A3C"/>
          <w:sz w:val="28"/>
          <w:szCs w:val="28"/>
          <w:lang w:eastAsia="en-GB"/>
        </w:rPr>
        <w:t xml:space="preserve">  Relativism is equally as fallible as </w:t>
      </w:r>
      <w:r w:rsidR="00785FDC">
        <w:rPr>
          <w:rFonts w:ascii="Calibri" w:eastAsia="Times New Roman" w:hAnsi="Calibri" w:cs="Times New Roman"/>
          <w:color w:val="373A3C"/>
          <w:sz w:val="28"/>
          <w:szCs w:val="28"/>
          <w:lang w:eastAsia="en-GB"/>
        </w:rPr>
        <w:lastRenderedPageBreak/>
        <w:t xml:space="preserve">emotivism for different reasons: more often than not a moral truth for relativists will be based on a coherence theory of truth, where one belief about a truth </w:t>
      </w:r>
      <w:r w:rsidR="00925C79">
        <w:rPr>
          <w:rFonts w:ascii="Calibri" w:eastAsia="Times New Roman" w:hAnsi="Calibri" w:cs="Times New Roman"/>
          <w:color w:val="373A3C"/>
          <w:sz w:val="28"/>
          <w:szCs w:val="28"/>
          <w:lang w:eastAsia="en-GB"/>
        </w:rPr>
        <w:t>will support and justify a</w:t>
      </w:r>
      <w:r w:rsidR="00785FDC">
        <w:rPr>
          <w:rFonts w:ascii="Calibri" w:eastAsia="Times New Roman" w:hAnsi="Calibri" w:cs="Times New Roman"/>
          <w:color w:val="373A3C"/>
          <w:sz w:val="28"/>
          <w:szCs w:val="28"/>
          <w:lang w:eastAsia="en-GB"/>
        </w:rPr>
        <w:t xml:space="preserve"> belief about a</w:t>
      </w:r>
      <w:r w:rsidR="00925C79">
        <w:rPr>
          <w:rFonts w:ascii="Calibri" w:eastAsia="Times New Roman" w:hAnsi="Calibri" w:cs="Times New Roman"/>
          <w:color w:val="373A3C"/>
          <w:sz w:val="28"/>
          <w:szCs w:val="28"/>
          <w:lang w:eastAsia="en-GB"/>
        </w:rPr>
        <w:t>nother</w:t>
      </w:r>
      <w:r w:rsidR="00785FDC">
        <w:rPr>
          <w:rFonts w:ascii="Calibri" w:eastAsia="Times New Roman" w:hAnsi="Calibri" w:cs="Times New Roman"/>
          <w:color w:val="373A3C"/>
          <w:sz w:val="28"/>
          <w:szCs w:val="28"/>
          <w:lang w:eastAsia="en-GB"/>
        </w:rPr>
        <w:t xml:space="preserve"> truth.  It is essent</w:t>
      </w:r>
      <w:r w:rsidR="009F7B49">
        <w:rPr>
          <w:rFonts w:ascii="Calibri" w:eastAsia="Times New Roman" w:hAnsi="Calibri" w:cs="Times New Roman"/>
          <w:color w:val="373A3C"/>
          <w:sz w:val="28"/>
          <w:szCs w:val="28"/>
          <w:lang w:eastAsia="en-GB"/>
        </w:rPr>
        <w:t>ially a closed system</w:t>
      </w:r>
      <w:r w:rsidR="00785FDC">
        <w:rPr>
          <w:rFonts w:ascii="Calibri" w:eastAsia="Times New Roman" w:hAnsi="Calibri" w:cs="Times New Roman"/>
          <w:color w:val="373A3C"/>
          <w:sz w:val="28"/>
          <w:szCs w:val="28"/>
          <w:lang w:eastAsia="en-GB"/>
        </w:rPr>
        <w:t xml:space="preserve"> that is problematic for the reason that each one of those truths could be negated, yet the coherent system would still hold truth value.  This form of morality would work well if we never needed to address or converse with people outside of a particular culture which held these values, yet we find ourselves immersed in multi-cultural societies more and more with global links being established more easily</w:t>
      </w:r>
      <w:r w:rsidR="00E86747">
        <w:rPr>
          <w:rFonts w:ascii="Calibri" w:eastAsia="Times New Roman" w:hAnsi="Calibri" w:cs="Times New Roman"/>
          <w:color w:val="373A3C"/>
          <w:sz w:val="28"/>
          <w:szCs w:val="28"/>
          <w:lang w:eastAsia="en-GB"/>
        </w:rPr>
        <w:t xml:space="preserve"> now than ever before</w:t>
      </w:r>
      <w:r w:rsidR="00785FDC">
        <w:rPr>
          <w:rFonts w:ascii="Calibri" w:eastAsia="Times New Roman" w:hAnsi="Calibri" w:cs="Times New Roman"/>
          <w:color w:val="373A3C"/>
          <w:sz w:val="28"/>
          <w:szCs w:val="28"/>
          <w:lang w:eastAsia="en-GB"/>
        </w:rPr>
        <w:t>.</w:t>
      </w:r>
      <w:r w:rsidR="00DE4234">
        <w:rPr>
          <w:rFonts w:ascii="Calibri" w:eastAsia="Times New Roman" w:hAnsi="Calibri" w:cs="Times New Roman"/>
          <w:color w:val="373A3C"/>
          <w:sz w:val="28"/>
          <w:szCs w:val="28"/>
          <w:lang w:eastAsia="en-GB"/>
        </w:rPr>
        <w:t xml:space="preserve">  Relativism becomes something of a troublesome notio</w:t>
      </w:r>
      <w:r w:rsidR="009A4A35">
        <w:rPr>
          <w:rFonts w:ascii="Calibri" w:eastAsia="Times New Roman" w:hAnsi="Calibri" w:cs="Times New Roman"/>
          <w:color w:val="373A3C"/>
          <w:sz w:val="28"/>
          <w:szCs w:val="28"/>
          <w:lang w:eastAsia="en-GB"/>
        </w:rPr>
        <w:t>n when trying to account for a whole host of cultures trying to live harmonio</w:t>
      </w:r>
      <w:r w:rsidR="007B4A96">
        <w:rPr>
          <w:rFonts w:ascii="Calibri" w:eastAsia="Times New Roman" w:hAnsi="Calibri" w:cs="Times New Roman"/>
          <w:color w:val="373A3C"/>
          <w:sz w:val="28"/>
          <w:szCs w:val="28"/>
          <w:lang w:eastAsia="en-GB"/>
        </w:rPr>
        <w:t>usly with each other, and is also highlighted in this context as being a form of subjectivism</w:t>
      </w:r>
      <w:r w:rsidR="00C85B3E">
        <w:rPr>
          <w:rFonts w:ascii="Calibri" w:eastAsia="Times New Roman" w:hAnsi="Calibri" w:cs="Times New Roman"/>
          <w:color w:val="373A3C"/>
          <w:sz w:val="28"/>
          <w:szCs w:val="28"/>
          <w:lang w:eastAsia="en-GB"/>
        </w:rPr>
        <w:t xml:space="preserve">.  Subjectivism fails </w:t>
      </w:r>
      <w:r w:rsidR="007B4A96">
        <w:rPr>
          <w:rFonts w:ascii="Calibri" w:eastAsia="Times New Roman" w:hAnsi="Calibri" w:cs="Times New Roman"/>
          <w:color w:val="373A3C"/>
          <w:sz w:val="28"/>
          <w:szCs w:val="28"/>
          <w:lang w:eastAsia="en-GB"/>
        </w:rPr>
        <w:t>as soon as we realise that making a moral judgement about an</w:t>
      </w:r>
      <w:r w:rsidR="00C85B3E">
        <w:rPr>
          <w:rFonts w:ascii="Calibri" w:eastAsia="Times New Roman" w:hAnsi="Calibri" w:cs="Times New Roman"/>
          <w:color w:val="373A3C"/>
          <w:sz w:val="28"/>
          <w:szCs w:val="28"/>
          <w:lang w:eastAsia="en-GB"/>
        </w:rPr>
        <w:t xml:space="preserve">ything or anyone else is </w:t>
      </w:r>
      <w:r w:rsidR="007B4A96">
        <w:rPr>
          <w:rFonts w:ascii="Calibri" w:eastAsia="Times New Roman" w:hAnsi="Calibri" w:cs="Times New Roman"/>
          <w:color w:val="373A3C"/>
          <w:sz w:val="28"/>
          <w:szCs w:val="28"/>
          <w:lang w:eastAsia="en-GB"/>
        </w:rPr>
        <w:t>a way of exclaimin</w:t>
      </w:r>
      <w:r w:rsidR="00EF1D73">
        <w:rPr>
          <w:rFonts w:ascii="Calibri" w:eastAsia="Times New Roman" w:hAnsi="Calibri" w:cs="Times New Roman"/>
          <w:color w:val="373A3C"/>
          <w:sz w:val="28"/>
          <w:szCs w:val="28"/>
          <w:lang w:eastAsia="en-GB"/>
        </w:rPr>
        <w:t>g that we disagree with a particular form</w:t>
      </w:r>
      <w:r w:rsidR="007B4A96">
        <w:rPr>
          <w:rFonts w:ascii="Calibri" w:eastAsia="Times New Roman" w:hAnsi="Calibri" w:cs="Times New Roman"/>
          <w:color w:val="373A3C"/>
          <w:sz w:val="28"/>
          <w:szCs w:val="28"/>
          <w:lang w:eastAsia="en-GB"/>
        </w:rPr>
        <w:t xml:space="preserve"> of morality, and </w:t>
      </w:r>
      <w:r w:rsidR="00A97A1C">
        <w:rPr>
          <w:rFonts w:ascii="Calibri" w:eastAsia="Times New Roman" w:hAnsi="Calibri" w:cs="Times New Roman"/>
          <w:color w:val="373A3C"/>
          <w:sz w:val="28"/>
          <w:szCs w:val="28"/>
          <w:lang w:eastAsia="en-GB"/>
        </w:rPr>
        <w:t xml:space="preserve">that </w:t>
      </w:r>
      <w:r w:rsidR="007B4A96">
        <w:rPr>
          <w:rFonts w:ascii="Calibri" w:eastAsia="Times New Roman" w:hAnsi="Calibri" w:cs="Times New Roman"/>
          <w:color w:val="373A3C"/>
          <w:sz w:val="28"/>
          <w:szCs w:val="28"/>
          <w:lang w:eastAsia="en-GB"/>
        </w:rPr>
        <w:t xml:space="preserve">we seem to wish for </w:t>
      </w:r>
      <w:r w:rsidR="00A97A1C">
        <w:rPr>
          <w:rFonts w:ascii="Calibri" w:eastAsia="Times New Roman" w:hAnsi="Calibri" w:cs="Times New Roman"/>
          <w:color w:val="373A3C"/>
          <w:sz w:val="28"/>
          <w:szCs w:val="28"/>
          <w:lang w:eastAsia="en-GB"/>
        </w:rPr>
        <w:t xml:space="preserve">some sort of convergence in our moral views.  This convergence cannot arise from </w:t>
      </w:r>
      <w:r w:rsidR="006B11C8">
        <w:rPr>
          <w:rFonts w:ascii="Calibri" w:eastAsia="Times New Roman" w:hAnsi="Calibri" w:cs="Times New Roman"/>
          <w:color w:val="373A3C"/>
          <w:sz w:val="28"/>
          <w:szCs w:val="28"/>
          <w:lang w:eastAsia="en-GB"/>
        </w:rPr>
        <w:t>a subjectivist position</w:t>
      </w:r>
      <w:r w:rsidR="00A97A1C">
        <w:rPr>
          <w:rFonts w:ascii="Calibri" w:eastAsia="Times New Roman" w:hAnsi="Calibri" w:cs="Times New Roman"/>
          <w:color w:val="373A3C"/>
          <w:sz w:val="28"/>
          <w:szCs w:val="28"/>
          <w:lang w:eastAsia="en-GB"/>
        </w:rPr>
        <w:t xml:space="preserve">, as </w:t>
      </w:r>
      <w:r w:rsidR="006B11C8">
        <w:rPr>
          <w:rFonts w:ascii="Calibri" w:eastAsia="Times New Roman" w:hAnsi="Calibri" w:cs="Times New Roman"/>
          <w:color w:val="373A3C"/>
          <w:sz w:val="28"/>
          <w:szCs w:val="28"/>
          <w:lang w:eastAsia="en-GB"/>
        </w:rPr>
        <w:t>we</w:t>
      </w:r>
      <w:r w:rsidR="00A97A1C">
        <w:rPr>
          <w:rFonts w:ascii="Calibri" w:eastAsia="Times New Roman" w:hAnsi="Calibri" w:cs="Times New Roman"/>
          <w:color w:val="373A3C"/>
          <w:sz w:val="28"/>
          <w:szCs w:val="28"/>
          <w:lang w:eastAsia="en-GB"/>
        </w:rPr>
        <w:t xml:space="preserve"> would </w:t>
      </w:r>
      <w:r w:rsidR="006B11C8">
        <w:rPr>
          <w:rFonts w:ascii="Calibri" w:eastAsia="Times New Roman" w:hAnsi="Calibri" w:cs="Times New Roman"/>
          <w:color w:val="373A3C"/>
          <w:sz w:val="28"/>
          <w:szCs w:val="28"/>
          <w:lang w:eastAsia="en-GB"/>
        </w:rPr>
        <w:t xml:space="preserve">then </w:t>
      </w:r>
      <w:r w:rsidR="00A97A1C">
        <w:rPr>
          <w:rFonts w:ascii="Calibri" w:eastAsia="Times New Roman" w:hAnsi="Calibri" w:cs="Times New Roman"/>
          <w:color w:val="373A3C"/>
          <w:sz w:val="28"/>
          <w:szCs w:val="28"/>
          <w:lang w:eastAsia="en-GB"/>
        </w:rPr>
        <w:t>have to accept that other subjectively held accounts of morality would b</w:t>
      </w:r>
      <w:r w:rsidR="002878EE">
        <w:rPr>
          <w:rFonts w:ascii="Calibri" w:eastAsia="Times New Roman" w:hAnsi="Calibri" w:cs="Times New Roman"/>
          <w:color w:val="373A3C"/>
          <w:sz w:val="28"/>
          <w:szCs w:val="28"/>
          <w:lang w:eastAsia="en-GB"/>
        </w:rPr>
        <w:t>e equally as viable</w:t>
      </w:r>
      <w:r w:rsidR="00A97A1C">
        <w:rPr>
          <w:rFonts w:ascii="Calibri" w:eastAsia="Times New Roman" w:hAnsi="Calibri" w:cs="Times New Roman"/>
          <w:color w:val="373A3C"/>
          <w:sz w:val="28"/>
          <w:szCs w:val="28"/>
          <w:lang w:eastAsia="en-GB"/>
        </w:rPr>
        <w:t xml:space="preserve">, and therefore moral disagreements would be nothing more than an expression of beliefs or desires that would not </w:t>
      </w:r>
      <w:r w:rsidR="00C85B3E">
        <w:rPr>
          <w:rFonts w:ascii="Calibri" w:eastAsia="Times New Roman" w:hAnsi="Calibri" w:cs="Times New Roman"/>
          <w:color w:val="373A3C"/>
          <w:sz w:val="28"/>
          <w:szCs w:val="28"/>
          <w:lang w:eastAsia="en-GB"/>
        </w:rPr>
        <w:t>trump any other.</w:t>
      </w:r>
      <w:r w:rsidR="00A1220C">
        <w:rPr>
          <w:rFonts w:ascii="Calibri" w:eastAsia="Times New Roman" w:hAnsi="Calibri" w:cs="Times New Roman"/>
          <w:color w:val="373A3C"/>
          <w:sz w:val="28"/>
          <w:szCs w:val="28"/>
          <w:lang w:eastAsia="en-GB"/>
        </w:rPr>
        <w:t xml:space="preserve">  </w:t>
      </w:r>
      <w:r w:rsidR="00B52D65">
        <w:rPr>
          <w:rFonts w:ascii="Calibri" w:eastAsia="Times New Roman" w:hAnsi="Calibri" w:cs="Times New Roman"/>
          <w:color w:val="373A3C"/>
          <w:sz w:val="28"/>
          <w:szCs w:val="28"/>
          <w:lang w:eastAsia="en-GB"/>
        </w:rPr>
        <w:t>So,</w:t>
      </w:r>
      <w:r w:rsidR="00A1220C">
        <w:rPr>
          <w:rFonts w:ascii="Calibri" w:eastAsia="Times New Roman" w:hAnsi="Calibri" w:cs="Times New Roman"/>
          <w:color w:val="373A3C"/>
          <w:sz w:val="28"/>
          <w:szCs w:val="28"/>
          <w:lang w:eastAsia="en-GB"/>
        </w:rPr>
        <w:t xml:space="preserve"> in conclusion</w:t>
      </w:r>
      <w:r w:rsidR="002767E4">
        <w:rPr>
          <w:rFonts w:ascii="Calibri" w:eastAsia="Times New Roman" w:hAnsi="Calibri" w:cs="Times New Roman"/>
          <w:color w:val="373A3C"/>
          <w:sz w:val="28"/>
          <w:szCs w:val="28"/>
          <w:lang w:eastAsia="en-GB"/>
        </w:rPr>
        <w:t xml:space="preserve">, </w:t>
      </w:r>
      <w:r w:rsidR="00EA277F">
        <w:rPr>
          <w:rFonts w:ascii="Calibri" w:eastAsia="Times New Roman" w:hAnsi="Calibri" w:cs="Times New Roman"/>
          <w:color w:val="373A3C"/>
          <w:sz w:val="28"/>
          <w:szCs w:val="28"/>
          <w:lang w:eastAsia="en-GB"/>
        </w:rPr>
        <w:t xml:space="preserve">this prerequisite argument rests on the fact that </w:t>
      </w:r>
      <w:r w:rsidR="000855F5">
        <w:rPr>
          <w:rFonts w:ascii="Calibri" w:eastAsia="Times New Roman" w:hAnsi="Calibri" w:cs="Times New Roman"/>
          <w:color w:val="373A3C"/>
          <w:sz w:val="28"/>
          <w:szCs w:val="28"/>
          <w:lang w:eastAsia="en-GB"/>
        </w:rPr>
        <w:t>moral truths do exist, and</w:t>
      </w:r>
      <w:r w:rsidR="0086627E">
        <w:rPr>
          <w:rFonts w:ascii="Calibri" w:eastAsia="Times New Roman" w:hAnsi="Calibri" w:cs="Times New Roman"/>
          <w:color w:val="373A3C"/>
          <w:sz w:val="28"/>
          <w:szCs w:val="28"/>
          <w:lang w:eastAsia="en-GB"/>
        </w:rPr>
        <w:t xml:space="preserve"> that they</w:t>
      </w:r>
      <w:r w:rsidR="000855F5">
        <w:rPr>
          <w:rFonts w:ascii="Calibri" w:eastAsia="Times New Roman" w:hAnsi="Calibri" w:cs="Times New Roman"/>
          <w:color w:val="373A3C"/>
          <w:sz w:val="28"/>
          <w:szCs w:val="28"/>
          <w:lang w:eastAsia="en-GB"/>
        </w:rPr>
        <w:t xml:space="preserve"> must be found outside of the individual moral agent; they are however, once discovered, something that the moral agent can </w:t>
      </w:r>
      <w:r w:rsidR="00D9585B">
        <w:rPr>
          <w:rFonts w:ascii="Calibri" w:eastAsia="Times New Roman" w:hAnsi="Calibri" w:cs="Times New Roman"/>
          <w:color w:val="373A3C"/>
          <w:sz w:val="28"/>
          <w:szCs w:val="28"/>
          <w:lang w:eastAsia="en-GB"/>
        </w:rPr>
        <w:t xml:space="preserve">then </w:t>
      </w:r>
      <w:r w:rsidR="000855F5">
        <w:rPr>
          <w:rFonts w:ascii="Calibri" w:eastAsia="Times New Roman" w:hAnsi="Calibri" w:cs="Times New Roman"/>
          <w:color w:val="373A3C"/>
          <w:sz w:val="28"/>
          <w:szCs w:val="28"/>
          <w:lang w:eastAsia="en-GB"/>
        </w:rPr>
        <w:t>direct their beliefs toward.</w:t>
      </w:r>
    </w:p>
    <w:p w14:paraId="199875B7" w14:textId="522D642A" w:rsidR="00AE3679" w:rsidRDefault="00AE3679" w:rsidP="006C0BED">
      <w:pPr>
        <w:spacing w:after="100" w:afterAutospacing="1"/>
        <w:ind w:left="360"/>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tab/>
      </w:r>
      <w:r w:rsidR="00A533C4">
        <w:rPr>
          <w:rFonts w:ascii="Calibri" w:eastAsia="Times New Roman" w:hAnsi="Calibri" w:cs="Times New Roman"/>
          <w:color w:val="373A3C"/>
          <w:sz w:val="28"/>
          <w:szCs w:val="28"/>
          <w:lang w:eastAsia="en-GB"/>
        </w:rPr>
        <w:t xml:space="preserve">Simply by making a moral judgement, we imply </w:t>
      </w:r>
      <w:r>
        <w:rPr>
          <w:rFonts w:ascii="Calibri" w:eastAsia="Times New Roman" w:hAnsi="Calibri" w:cs="Times New Roman"/>
          <w:color w:val="373A3C"/>
          <w:sz w:val="28"/>
          <w:szCs w:val="28"/>
          <w:lang w:eastAsia="en-GB"/>
        </w:rPr>
        <w:t>the existence of an objective moral framework</w:t>
      </w:r>
      <w:r w:rsidR="00495A44">
        <w:rPr>
          <w:rFonts w:ascii="Calibri" w:eastAsia="Times New Roman" w:hAnsi="Calibri" w:cs="Times New Roman"/>
          <w:color w:val="373A3C"/>
          <w:sz w:val="28"/>
          <w:szCs w:val="28"/>
          <w:lang w:eastAsia="en-GB"/>
        </w:rPr>
        <w:t>, especially as we cannot conceivably accept a notoriety of subjective</w:t>
      </w:r>
      <w:r w:rsidR="00EA2957">
        <w:rPr>
          <w:rFonts w:ascii="Calibri" w:eastAsia="Times New Roman" w:hAnsi="Calibri" w:cs="Times New Roman"/>
          <w:color w:val="373A3C"/>
          <w:sz w:val="28"/>
          <w:szCs w:val="28"/>
          <w:lang w:eastAsia="en-GB"/>
        </w:rPr>
        <w:t>ly</w:t>
      </w:r>
      <w:r w:rsidR="00495A44">
        <w:rPr>
          <w:rFonts w:ascii="Calibri" w:eastAsia="Times New Roman" w:hAnsi="Calibri" w:cs="Times New Roman"/>
          <w:color w:val="373A3C"/>
          <w:sz w:val="28"/>
          <w:szCs w:val="28"/>
          <w:lang w:eastAsia="en-GB"/>
        </w:rPr>
        <w:t xml:space="preserve"> </w:t>
      </w:r>
      <w:r w:rsidR="00A533C4">
        <w:rPr>
          <w:rFonts w:ascii="Calibri" w:eastAsia="Times New Roman" w:hAnsi="Calibri" w:cs="Times New Roman"/>
          <w:color w:val="373A3C"/>
          <w:sz w:val="28"/>
          <w:szCs w:val="28"/>
          <w:lang w:eastAsia="en-GB"/>
        </w:rPr>
        <w:t xml:space="preserve">held, </w:t>
      </w:r>
      <w:r w:rsidR="00495A44">
        <w:rPr>
          <w:rFonts w:ascii="Calibri" w:eastAsia="Times New Roman" w:hAnsi="Calibri" w:cs="Times New Roman"/>
          <w:color w:val="373A3C"/>
          <w:sz w:val="28"/>
          <w:szCs w:val="28"/>
          <w:lang w:eastAsia="en-GB"/>
        </w:rPr>
        <w:t>or culturally relative moral positions.  It takes us beyond individually or culturally held beliefs or desires, and will ultimately lead to moral disagreements.  Disagreements of thi</w:t>
      </w:r>
      <w:r w:rsidR="00EA2957">
        <w:rPr>
          <w:rFonts w:ascii="Calibri" w:eastAsia="Times New Roman" w:hAnsi="Calibri" w:cs="Times New Roman"/>
          <w:color w:val="373A3C"/>
          <w:sz w:val="28"/>
          <w:szCs w:val="28"/>
          <w:lang w:eastAsia="en-GB"/>
        </w:rPr>
        <w:t>s kind are not a negative issue</w:t>
      </w:r>
      <w:r w:rsidR="00495A44">
        <w:rPr>
          <w:rFonts w:ascii="Calibri" w:eastAsia="Times New Roman" w:hAnsi="Calibri" w:cs="Times New Roman"/>
          <w:color w:val="373A3C"/>
          <w:sz w:val="28"/>
          <w:szCs w:val="28"/>
          <w:lang w:eastAsia="en-GB"/>
        </w:rPr>
        <w:t xml:space="preserve"> – moral disagre</w:t>
      </w:r>
      <w:r w:rsidR="00EA2957">
        <w:rPr>
          <w:rFonts w:ascii="Calibri" w:eastAsia="Times New Roman" w:hAnsi="Calibri" w:cs="Times New Roman"/>
          <w:color w:val="373A3C"/>
          <w:sz w:val="28"/>
          <w:szCs w:val="28"/>
          <w:lang w:eastAsia="en-GB"/>
        </w:rPr>
        <w:t>ements lead to moral progress.  If we no longer feel as a society that it is right to hit children, or right to enslave other hum</w:t>
      </w:r>
      <w:r w:rsidR="00A91ECB">
        <w:rPr>
          <w:rFonts w:ascii="Calibri" w:eastAsia="Times New Roman" w:hAnsi="Calibri" w:cs="Times New Roman"/>
          <w:color w:val="373A3C"/>
          <w:sz w:val="28"/>
          <w:szCs w:val="28"/>
          <w:lang w:eastAsia="en-GB"/>
        </w:rPr>
        <w:t>an beings for our own ends, it</w:t>
      </w:r>
      <w:r w:rsidR="00EA2957">
        <w:rPr>
          <w:rFonts w:ascii="Calibri" w:eastAsia="Times New Roman" w:hAnsi="Calibri" w:cs="Times New Roman"/>
          <w:color w:val="373A3C"/>
          <w:sz w:val="28"/>
          <w:szCs w:val="28"/>
          <w:lang w:eastAsia="en-GB"/>
        </w:rPr>
        <w:t xml:space="preserve"> is due to a revision of our ethical codes and conduct </w:t>
      </w:r>
      <w:r w:rsidR="00495A44">
        <w:rPr>
          <w:rFonts w:ascii="Calibri" w:eastAsia="Times New Roman" w:hAnsi="Calibri" w:cs="Times New Roman"/>
          <w:color w:val="373A3C"/>
          <w:sz w:val="28"/>
          <w:szCs w:val="28"/>
          <w:lang w:eastAsia="en-GB"/>
        </w:rPr>
        <w:t xml:space="preserve">which is arguably the most indicative factor </w:t>
      </w:r>
      <w:r w:rsidR="00EA2957">
        <w:rPr>
          <w:rFonts w:ascii="Calibri" w:eastAsia="Times New Roman" w:hAnsi="Calibri" w:cs="Times New Roman"/>
          <w:color w:val="373A3C"/>
          <w:sz w:val="28"/>
          <w:szCs w:val="28"/>
          <w:lang w:eastAsia="en-GB"/>
        </w:rPr>
        <w:t>of an objective moral framework.  If we are progressing in our moral attitudes, we must be progressing towards something outside of ourselves, and our own individual beliefs.</w:t>
      </w:r>
      <w:r w:rsidR="00B22DB3">
        <w:rPr>
          <w:rFonts w:ascii="Calibri" w:eastAsia="Times New Roman" w:hAnsi="Calibri" w:cs="Times New Roman"/>
          <w:color w:val="373A3C"/>
          <w:sz w:val="28"/>
          <w:szCs w:val="28"/>
          <w:lang w:eastAsia="en-GB"/>
        </w:rPr>
        <w:t xml:space="preserve">  In progressing our moral attitudes, we </w:t>
      </w:r>
      <w:r w:rsidR="00A91ECB">
        <w:rPr>
          <w:rFonts w:ascii="Calibri" w:eastAsia="Times New Roman" w:hAnsi="Calibri" w:cs="Times New Roman"/>
          <w:color w:val="373A3C"/>
          <w:sz w:val="28"/>
          <w:szCs w:val="28"/>
          <w:lang w:eastAsia="en-GB"/>
        </w:rPr>
        <w:t xml:space="preserve">also </w:t>
      </w:r>
      <w:r w:rsidR="00B22DB3">
        <w:rPr>
          <w:rFonts w:ascii="Calibri" w:eastAsia="Times New Roman" w:hAnsi="Calibri" w:cs="Times New Roman"/>
          <w:color w:val="373A3C"/>
          <w:sz w:val="28"/>
          <w:szCs w:val="28"/>
          <w:lang w:eastAsia="en-GB"/>
        </w:rPr>
        <w:t>bring about a change of moral disposition.  If we learn as a child that cats and dogs do not enjoy, and rather dislike it when their tails are constantly pulled and tortured, our disposition towards behaving in this manner will change (albeit possibly dependent on a certain level of maturity – perhaps an important factor in being able to recognise the objective moral framework), and will in turn induce a change in moral behaviour.  This is a rather simplified example of how moral progress works, even on much larger scales.  It would seem rather strange to have adopted an alternative moral view, and yet continue to exercise our previous and somewhat flawed moral beliefs.</w:t>
      </w:r>
      <w:r w:rsidR="008D519A">
        <w:rPr>
          <w:rFonts w:ascii="Calibri" w:eastAsia="Times New Roman" w:hAnsi="Calibri" w:cs="Times New Roman"/>
          <w:color w:val="373A3C"/>
          <w:sz w:val="28"/>
          <w:szCs w:val="28"/>
          <w:lang w:eastAsia="en-GB"/>
        </w:rPr>
        <w:t xml:space="preserve">  </w:t>
      </w:r>
      <w:r w:rsidR="00343940">
        <w:rPr>
          <w:rFonts w:ascii="Calibri" w:eastAsia="Times New Roman" w:hAnsi="Calibri" w:cs="Times New Roman"/>
          <w:color w:val="373A3C"/>
          <w:sz w:val="28"/>
          <w:szCs w:val="28"/>
          <w:lang w:eastAsia="en-GB"/>
        </w:rPr>
        <w:t xml:space="preserve">Even subjective and culturally relative moral frameworks are subject to moral progress and </w:t>
      </w:r>
      <w:r w:rsidR="00A91ECB">
        <w:rPr>
          <w:rFonts w:ascii="Calibri" w:eastAsia="Times New Roman" w:hAnsi="Calibri" w:cs="Times New Roman"/>
          <w:color w:val="373A3C"/>
          <w:sz w:val="28"/>
          <w:szCs w:val="28"/>
          <w:lang w:eastAsia="en-GB"/>
        </w:rPr>
        <w:t xml:space="preserve">they </w:t>
      </w:r>
      <w:r w:rsidR="00343940">
        <w:rPr>
          <w:rFonts w:ascii="Calibri" w:eastAsia="Times New Roman" w:hAnsi="Calibri" w:cs="Times New Roman"/>
          <w:color w:val="373A3C"/>
          <w:sz w:val="28"/>
          <w:szCs w:val="28"/>
          <w:lang w:eastAsia="en-GB"/>
        </w:rPr>
        <w:t xml:space="preserve">evolve, therefore we can </w:t>
      </w:r>
      <w:r w:rsidR="00992FC6">
        <w:rPr>
          <w:rFonts w:ascii="Calibri" w:eastAsia="Times New Roman" w:hAnsi="Calibri" w:cs="Times New Roman"/>
          <w:color w:val="373A3C"/>
          <w:sz w:val="28"/>
          <w:szCs w:val="28"/>
          <w:lang w:eastAsia="en-GB"/>
        </w:rPr>
        <w:t>argue that moral progress is also</w:t>
      </w:r>
      <w:r w:rsidR="00343940">
        <w:rPr>
          <w:rFonts w:ascii="Calibri" w:eastAsia="Times New Roman" w:hAnsi="Calibri" w:cs="Times New Roman"/>
          <w:color w:val="373A3C"/>
          <w:sz w:val="28"/>
          <w:szCs w:val="28"/>
          <w:lang w:eastAsia="en-GB"/>
        </w:rPr>
        <w:t xml:space="preserve"> an objective truth.</w:t>
      </w:r>
    </w:p>
    <w:p w14:paraId="6DA8588F" w14:textId="14B7FAC0" w:rsidR="001660A9" w:rsidRPr="001660A9" w:rsidRDefault="001660A9" w:rsidP="006C0BED">
      <w:pPr>
        <w:spacing w:after="100" w:afterAutospacing="1"/>
        <w:ind w:left="360"/>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tab/>
        <w:t xml:space="preserve">Making a moral </w:t>
      </w:r>
      <w:r w:rsidR="003E247B">
        <w:rPr>
          <w:rFonts w:ascii="Calibri" w:eastAsia="Times New Roman" w:hAnsi="Calibri" w:cs="Times New Roman"/>
          <w:color w:val="373A3C"/>
          <w:sz w:val="28"/>
          <w:szCs w:val="28"/>
          <w:lang w:eastAsia="en-GB"/>
        </w:rPr>
        <w:t>judgement is expressing an opinion</w:t>
      </w:r>
      <w:r>
        <w:rPr>
          <w:rFonts w:ascii="Calibri" w:eastAsia="Times New Roman" w:hAnsi="Calibri" w:cs="Times New Roman"/>
          <w:color w:val="373A3C"/>
          <w:sz w:val="28"/>
          <w:szCs w:val="28"/>
          <w:lang w:eastAsia="en-GB"/>
        </w:rPr>
        <w:t xml:space="preserve"> about the truth of how the world should be.  This also envelops the notion that things in the world </w:t>
      </w:r>
      <w:r>
        <w:rPr>
          <w:rFonts w:ascii="Calibri" w:eastAsia="Times New Roman" w:hAnsi="Calibri" w:cs="Times New Roman"/>
          <w:i/>
          <w:color w:val="373A3C"/>
          <w:sz w:val="28"/>
          <w:szCs w:val="28"/>
          <w:lang w:eastAsia="en-GB"/>
        </w:rPr>
        <w:t xml:space="preserve">can </w:t>
      </w:r>
      <w:r>
        <w:rPr>
          <w:rFonts w:ascii="Calibri" w:eastAsia="Times New Roman" w:hAnsi="Calibri" w:cs="Times New Roman"/>
          <w:color w:val="373A3C"/>
          <w:sz w:val="28"/>
          <w:szCs w:val="28"/>
          <w:lang w:eastAsia="en-GB"/>
        </w:rPr>
        <w:t>be different – this is what allows us to see the difference between good and bad</w:t>
      </w:r>
      <w:r w:rsidR="00F4747B">
        <w:rPr>
          <w:rFonts w:ascii="Calibri" w:eastAsia="Times New Roman" w:hAnsi="Calibri" w:cs="Times New Roman"/>
          <w:color w:val="373A3C"/>
          <w:sz w:val="28"/>
          <w:szCs w:val="28"/>
          <w:lang w:eastAsia="en-GB"/>
        </w:rPr>
        <w:t xml:space="preserve">, and not simply to accept </w:t>
      </w:r>
      <w:r w:rsidR="00CB46CE">
        <w:rPr>
          <w:rFonts w:ascii="Calibri" w:eastAsia="Times New Roman" w:hAnsi="Calibri" w:cs="Times New Roman"/>
          <w:color w:val="373A3C"/>
          <w:sz w:val="28"/>
          <w:szCs w:val="28"/>
          <w:lang w:eastAsia="en-GB"/>
        </w:rPr>
        <w:t>immoral outcomes, or harmful consequences of moral action as an end; our perception of morality is simply a means to an end discoverable to us through our experiences of the world and morality.</w:t>
      </w:r>
      <w:r w:rsidR="00AB416B">
        <w:rPr>
          <w:rFonts w:ascii="Calibri" w:eastAsia="Times New Roman" w:hAnsi="Calibri" w:cs="Times New Roman"/>
          <w:color w:val="373A3C"/>
          <w:sz w:val="28"/>
          <w:szCs w:val="28"/>
          <w:lang w:eastAsia="en-GB"/>
        </w:rPr>
        <w:t xml:space="preserve">  It is important to remember that despite the fact </w:t>
      </w:r>
      <w:r w:rsidR="00CB46CE">
        <w:rPr>
          <w:rFonts w:ascii="Calibri" w:eastAsia="Times New Roman" w:hAnsi="Calibri" w:cs="Times New Roman"/>
          <w:color w:val="373A3C"/>
          <w:sz w:val="28"/>
          <w:szCs w:val="28"/>
          <w:lang w:eastAsia="en-GB"/>
        </w:rPr>
        <w:t xml:space="preserve">that </w:t>
      </w:r>
      <w:r w:rsidR="00AB416B">
        <w:rPr>
          <w:rFonts w:ascii="Calibri" w:eastAsia="Times New Roman" w:hAnsi="Calibri" w:cs="Times New Roman"/>
          <w:color w:val="373A3C"/>
          <w:sz w:val="28"/>
          <w:szCs w:val="28"/>
          <w:lang w:eastAsia="en-GB"/>
        </w:rPr>
        <w:t xml:space="preserve">we can express a </w:t>
      </w:r>
      <w:r w:rsidR="00CB46CE">
        <w:rPr>
          <w:rFonts w:ascii="Calibri" w:eastAsia="Times New Roman" w:hAnsi="Calibri" w:cs="Times New Roman"/>
          <w:color w:val="373A3C"/>
          <w:sz w:val="28"/>
          <w:szCs w:val="28"/>
          <w:lang w:eastAsia="en-GB"/>
        </w:rPr>
        <w:t xml:space="preserve">subjective </w:t>
      </w:r>
      <w:r w:rsidR="00AB416B">
        <w:rPr>
          <w:rFonts w:ascii="Calibri" w:eastAsia="Times New Roman" w:hAnsi="Calibri" w:cs="Times New Roman"/>
          <w:color w:val="373A3C"/>
          <w:sz w:val="28"/>
          <w:szCs w:val="28"/>
          <w:lang w:eastAsia="en-GB"/>
        </w:rPr>
        <w:t xml:space="preserve">belief about </w:t>
      </w:r>
      <w:r w:rsidR="00CB46CE">
        <w:rPr>
          <w:rFonts w:ascii="Calibri" w:eastAsia="Times New Roman" w:hAnsi="Calibri" w:cs="Times New Roman"/>
          <w:color w:val="373A3C"/>
          <w:sz w:val="28"/>
          <w:szCs w:val="28"/>
          <w:lang w:eastAsia="en-GB"/>
        </w:rPr>
        <w:t>a moral truth</w:t>
      </w:r>
      <w:r w:rsidR="00AB416B">
        <w:rPr>
          <w:rFonts w:ascii="Calibri" w:eastAsia="Times New Roman" w:hAnsi="Calibri" w:cs="Times New Roman"/>
          <w:color w:val="373A3C"/>
          <w:sz w:val="28"/>
          <w:szCs w:val="28"/>
          <w:lang w:eastAsia="en-GB"/>
        </w:rPr>
        <w:t xml:space="preserve">, the truth itself is not a subjective one. We are continually using our subjective experiences to discover something that lies </w:t>
      </w:r>
      <w:r w:rsidR="00AB416B" w:rsidRPr="00CB46CE">
        <w:rPr>
          <w:rFonts w:ascii="Calibri" w:eastAsia="Times New Roman" w:hAnsi="Calibri" w:cs="Times New Roman"/>
          <w:i/>
          <w:color w:val="373A3C"/>
          <w:sz w:val="28"/>
          <w:szCs w:val="28"/>
          <w:lang w:eastAsia="en-GB"/>
        </w:rPr>
        <w:t>outside</w:t>
      </w:r>
      <w:r w:rsidR="00AB416B">
        <w:rPr>
          <w:rFonts w:ascii="Calibri" w:eastAsia="Times New Roman" w:hAnsi="Calibri" w:cs="Times New Roman"/>
          <w:color w:val="373A3C"/>
          <w:sz w:val="28"/>
          <w:szCs w:val="28"/>
          <w:lang w:eastAsia="en-GB"/>
        </w:rPr>
        <w:t xml:space="preserve"> of our cognition, although it is </w:t>
      </w:r>
      <w:r w:rsidR="00AB416B" w:rsidRPr="00CB46CE">
        <w:rPr>
          <w:rFonts w:ascii="Calibri" w:eastAsia="Times New Roman" w:hAnsi="Calibri" w:cs="Times New Roman"/>
          <w:i/>
          <w:color w:val="373A3C"/>
          <w:sz w:val="28"/>
          <w:szCs w:val="28"/>
          <w:lang w:eastAsia="en-GB"/>
        </w:rPr>
        <w:t>through</w:t>
      </w:r>
      <w:r w:rsidR="00AB416B">
        <w:rPr>
          <w:rFonts w:ascii="Calibri" w:eastAsia="Times New Roman" w:hAnsi="Calibri" w:cs="Times New Roman"/>
          <w:color w:val="373A3C"/>
          <w:sz w:val="28"/>
          <w:szCs w:val="28"/>
          <w:lang w:eastAsia="en-GB"/>
        </w:rPr>
        <w:t xml:space="preserve"> our cognition that we discover the moral truths of the world.</w:t>
      </w:r>
    </w:p>
    <w:p w14:paraId="2445336A" w14:textId="76181B78" w:rsidR="00F1284B" w:rsidRDefault="00B22DB3" w:rsidP="00F1284B">
      <w:pPr>
        <w:spacing w:after="100" w:afterAutospacing="1"/>
        <w:ind w:left="360"/>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tab/>
        <w:t>If moral judgements have any connection to moral motivation (which moral progress</w:t>
      </w:r>
      <w:r w:rsidR="007A2159">
        <w:rPr>
          <w:rFonts w:ascii="Calibri" w:eastAsia="Times New Roman" w:hAnsi="Calibri" w:cs="Times New Roman"/>
          <w:color w:val="373A3C"/>
          <w:sz w:val="28"/>
          <w:szCs w:val="28"/>
          <w:lang w:eastAsia="en-GB"/>
        </w:rPr>
        <w:t>,</w:t>
      </w:r>
      <w:r>
        <w:rPr>
          <w:rFonts w:ascii="Calibri" w:eastAsia="Times New Roman" w:hAnsi="Calibri" w:cs="Times New Roman"/>
          <w:color w:val="373A3C"/>
          <w:sz w:val="28"/>
          <w:szCs w:val="28"/>
          <w:lang w:eastAsia="en-GB"/>
        </w:rPr>
        <w:t xml:space="preserve"> and subsequently a change in moral conduct indicates), we must consider in which ways this could be the case</w:t>
      </w:r>
      <w:r w:rsidR="00CB46CE">
        <w:rPr>
          <w:rFonts w:ascii="Calibri" w:eastAsia="Times New Roman" w:hAnsi="Calibri" w:cs="Times New Roman"/>
          <w:color w:val="373A3C"/>
          <w:sz w:val="28"/>
          <w:szCs w:val="28"/>
          <w:lang w:eastAsia="en-GB"/>
        </w:rPr>
        <w:t>.  Externalists believe that</w:t>
      </w:r>
      <w:r>
        <w:rPr>
          <w:rFonts w:ascii="Calibri" w:eastAsia="Times New Roman" w:hAnsi="Calibri" w:cs="Times New Roman"/>
          <w:color w:val="373A3C"/>
          <w:sz w:val="28"/>
          <w:szCs w:val="28"/>
          <w:lang w:eastAsia="en-GB"/>
        </w:rPr>
        <w:t xml:space="preserve"> moral motivation lies outside of </w:t>
      </w:r>
      <w:r w:rsidR="00AB416B">
        <w:rPr>
          <w:rFonts w:ascii="Calibri" w:eastAsia="Times New Roman" w:hAnsi="Calibri" w:cs="Times New Roman"/>
          <w:color w:val="373A3C"/>
          <w:sz w:val="28"/>
          <w:szCs w:val="28"/>
          <w:lang w:eastAsia="en-GB"/>
        </w:rPr>
        <w:t>an individual</w:t>
      </w:r>
      <w:r>
        <w:rPr>
          <w:rFonts w:ascii="Calibri" w:eastAsia="Times New Roman" w:hAnsi="Calibri" w:cs="Times New Roman"/>
          <w:color w:val="373A3C"/>
          <w:sz w:val="28"/>
          <w:szCs w:val="28"/>
          <w:lang w:eastAsia="en-GB"/>
        </w:rPr>
        <w:t xml:space="preserve">’s moral judgement.  It is dependent on whether the agent’s beliefs and desires are also in-line with </w:t>
      </w:r>
      <w:r w:rsidR="007A2159">
        <w:rPr>
          <w:rFonts w:ascii="Calibri" w:eastAsia="Times New Roman" w:hAnsi="Calibri" w:cs="Times New Roman"/>
          <w:color w:val="373A3C"/>
          <w:sz w:val="28"/>
          <w:szCs w:val="28"/>
          <w:lang w:eastAsia="en-GB"/>
        </w:rPr>
        <w:t>their judgement as to whether they</w:t>
      </w:r>
      <w:r w:rsidR="00FB570C">
        <w:rPr>
          <w:rFonts w:ascii="Calibri" w:eastAsia="Times New Roman" w:hAnsi="Calibri" w:cs="Times New Roman"/>
          <w:color w:val="373A3C"/>
          <w:sz w:val="28"/>
          <w:szCs w:val="28"/>
          <w:lang w:eastAsia="en-GB"/>
        </w:rPr>
        <w:t xml:space="preserve"> feel and/or express any motivation presented by th</w:t>
      </w:r>
      <w:r w:rsidR="00581E96">
        <w:rPr>
          <w:rFonts w:ascii="Calibri" w:eastAsia="Times New Roman" w:hAnsi="Calibri" w:cs="Times New Roman"/>
          <w:color w:val="373A3C"/>
          <w:sz w:val="28"/>
          <w:szCs w:val="28"/>
          <w:lang w:eastAsia="en-GB"/>
        </w:rPr>
        <w:t xml:space="preserve">eir instance of moral judgement. “…the externalist would say, for example, that if I judge that it is right to give money to charity </w:t>
      </w:r>
      <w:r w:rsidR="00523D3A">
        <w:rPr>
          <w:rFonts w:ascii="Calibri" w:eastAsia="Times New Roman" w:hAnsi="Calibri" w:cs="Times New Roman"/>
          <w:color w:val="373A3C"/>
          <w:sz w:val="28"/>
          <w:szCs w:val="28"/>
          <w:lang w:eastAsia="en-GB"/>
        </w:rPr>
        <w:t xml:space="preserve">then only </w:t>
      </w:r>
      <w:r w:rsidR="00523D3A">
        <w:rPr>
          <w:rFonts w:ascii="Calibri" w:eastAsia="Times New Roman" w:hAnsi="Calibri" w:cs="Times New Roman"/>
          <w:i/>
          <w:color w:val="373A3C"/>
          <w:sz w:val="28"/>
          <w:szCs w:val="28"/>
          <w:lang w:eastAsia="en-GB"/>
        </w:rPr>
        <w:t>if</w:t>
      </w:r>
      <w:r w:rsidR="00523D3A">
        <w:rPr>
          <w:rFonts w:ascii="Calibri" w:eastAsia="Times New Roman" w:hAnsi="Calibri" w:cs="Times New Roman"/>
          <w:color w:val="373A3C"/>
          <w:sz w:val="28"/>
          <w:szCs w:val="28"/>
          <w:lang w:eastAsia="en-GB"/>
        </w:rPr>
        <w:t xml:space="preserve"> I have a desire to give money to charity will I be motivated to do so”</w:t>
      </w:r>
      <w:r w:rsidR="00523D3A">
        <w:rPr>
          <w:rStyle w:val="FootnoteReference"/>
          <w:rFonts w:ascii="Calibri" w:eastAsia="Times New Roman" w:hAnsi="Calibri" w:cs="Times New Roman"/>
          <w:color w:val="373A3C"/>
          <w:sz w:val="28"/>
          <w:szCs w:val="28"/>
          <w:lang w:eastAsia="en-GB"/>
        </w:rPr>
        <w:footnoteReference w:id="3"/>
      </w:r>
      <w:r w:rsidR="00523D3A">
        <w:rPr>
          <w:rFonts w:ascii="Calibri" w:eastAsia="Times New Roman" w:hAnsi="Calibri" w:cs="Times New Roman"/>
          <w:color w:val="373A3C"/>
          <w:sz w:val="28"/>
          <w:szCs w:val="28"/>
          <w:lang w:eastAsia="en-GB"/>
        </w:rPr>
        <w:t>.</w:t>
      </w:r>
      <w:r w:rsidR="00FB570C">
        <w:rPr>
          <w:rFonts w:ascii="Calibri" w:eastAsia="Times New Roman" w:hAnsi="Calibri" w:cs="Times New Roman"/>
          <w:color w:val="373A3C"/>
          <w:sz w:val="28"/>
          <w:szCs w:val="28"/>
          <w:lang w:eastAsia="en-GB"/>
        </w:rPr>
        <w:t xml:space="preserve">  I have two issues with this: firstly, I have argued that there is an objective morality which lies outside of the individual</w:t>
      </w:r>
      <w:r w:rsidR="009C4BE8">
        <w:rPr>
          <w:rFonts w:ascii="Calibri" w:eastAsia="Times New Roman" w:hAnsi="Calibri" w:cs="Times New Roman"/>
          <w:color w:val="373A3C"/>
          <w:sz w:val="28"/>
          <w:szCs w:val="28"/>
          <w:lang w:eastAsia="en-GB"/>
        </w:rPr>
        <w:t xml:space="preserve">, and </w:t>
      </w:r>
      <w:r w:rsidR="00FB570C">
        <w:rPr>
          <w:rFonts w:ascii="Calibri" w:eastAsia="Times New Roman" w:hAnsi="Calibri" w:cs="Times New Roman"/>
          <w:color w:val="373A3C"/>
          <w:sz w:val="28"/>
          <w:szCs w:val="28"/>
          <w:lang w:eastAsia="en-GB"/>
        </w:rPr>
        <w:t xml:space="preserve">this cannot </w:t>
      </w:r>
      <w:r w:rsidR="00F733B4">
        <w:rPr>
          <w:rFonts w:ascii="Calibri" w:eastAsia="Times New Roman" w:hAnsi="Calibri" w:cs="Times New Roman"/>
          <w:color w:val="373A3C"/>
          <w:sz w:val="28"/>
          <w:szCs w:val="28"/>
          <w:lang w:eastAsia="en-GB"/>
        </w:rPr>
        <w:t xml:space="preserve">be </w:t>
      </w:r>
      <w:r w:rsidR="00FB570C">
        <w:rPr>
          <w:rFonts w:ascii="Calibri" w:eastAsia="Times New Roman" w:hAnsi="Calibri" w:cs="Times New Roman"/>
          <w:color w:val="373A3C"/>
          <w:sz w:val="28"/>
          <w:szCs w:val="28"/>
          <w:lang w:eastAsia="en-GB"/>
        </w:rPr>
        <w:t>comprise</w:t>
      </w:r>
      <w:r w:rsidR="00F733B4">
        <w:rPr>
          <w:rFonts w:ascii="Calibri" w:eastAsia="Times New Roman" w:hAnsi="Calibri" w:cs="Times New Roman"/>
          <w:color w:val="373A3C"/>
          <w:sz w:val="28"/>
          <w:szCs w:val="28"/>
          <w:lang w:eastAsia="en-GB"/>
        </w:rPr>
        <w:t>d</w:t>
      </w:r>
      <w:r w:rsidR="00FB570C">
        <w:rPr>
          <w:rFonts w:ascii="Calibri" w:eastAsia="Times New Roman" w:hAnsi="Calibri" w:cs="Times New Roman"/>
          <w:color w:val="373A3C"/>
          <w:sz w:val="28"/>
          <w:szCs w:val="28"/>
          <w:lang w:eastAsia="en-GB"/>
        </w:rPr>
        <w:t xml:space="preserve"> of subjectively held beliefs or desires – they are simply directed at the moral truth once discovered.  Secondly, for an individual agent to decide whether their beliefs or desires correspond to matters of fact enough for the moral motivation of a judgement to prevail</w:t>
      </w:r>
      <w:r w:rsidR="007D2CA2">
        <w:rPr>
          <w:rFonts w:ascii="Calibri" w:eastAsia="Times New Roman" w:hAnsi="Calibri" w:cs="Times New Roman"/>
          <w:color w:val="373A3C"/>
          <w:sz w:val="28"/>
          <w:szCs w:val="28"/>
          <w:lang w:eastAsia="en-GB"/>
        </w:rPr>
        <w:t>,</w:t>
      </w:r>
      <w:r w:rsidR="00FB570C">
        <w:rPr>
          <w:rFonts w:ascii="Calibri" w:eastAsia="Times New Roman" w:hAnsi="Calibri" w:cs="Times New Roman"/>
          <w:color w:val="373A3C"/>
          <w:sz w:val="28"/>
          <w:szCs w:val="28"/>
          <w:lang w:eastAsia="en-GB"/>
        </w:rPr>
        <w:t xml:space="preserve"> is unintelligible according to the same argument.  This subjective element ne</w:t>
      </w:r>
      <w:r w:rsidR="00F1284B">
        <w:rPr>
          <w:rFonts w:ascii="Calibri" w:eastAsia="Times New Roman" w:hAnsi="Calibri" w:cs="Times New Roman"/>
          <w:color w:val="373A3C"/>
          <w:sz w:val="28"/>
          <w:szCs w:val="28"/>
          <w:lang w:eastAsia="en-GB"/>
        </w:rPr>
        <w:t>gates the objective reality from</w:t>
      </w:r>
      <w:r w:rsidR="00FB570C">
        <w:rPr>
          <w:rFonts w:ascii="Calibri" w:eastAsia="Times New Roman" w:hAnsi="Calibri" w:cs="Times New Roman"/>
          <w:color w:val="373A3C"/>
          <w:sz w:val="28"/>
          <w:szCs w:val="28"/>
          <w:lang w:eastAsia="en-GB"/>
        </w:rPr>
        <w:t xml:space="preserve"> a Realist</w:t>
      </w:r>
      <w:r w:rsidR="009C4BE8">
        <w:rPr>
          <w:rFonts w:ascii="Calibri" w:eastAsia="Times New Roman" w:hAnsi="Calibri" w:cs="Times New Roman"/>
          <w:color w:val="373A3C"/>
          <w:sz w:val="28"/>
          <w:szCs w:val="28"/>
          <w:lang w:eastAsia="en-GB"/>
        </w:rPr>
        <w:t>’s</w:t>
      </w:r>
      <w:r w:rsidR="00FB570C">
        <w:rPr>
          <w:rFonts w:ascii="Calibri" w:eastAsia="Times New Roman" w:hAnsi="Calibri" w:cs="Times New Roman"/>
          <w:color w:val="373A3C"/>
          <w:sz w:val="28"/>
          <w:szCs w:val="28"/>
          <w:lang w:eastAsia="en-GB"/>
        </w:rPr>
        <w:t xml:space="preserve"> position</w:t>
      </w:r>
      <w:r w:rsidR="0077174C">
        <w:rPr>
          <w:rFonts w:ascii="Calibri" w:eastAsia="Times New Roman" w:hAnsi="Calibri" w:cs="Times New Roman"/>
          <w:color w:val="373A3C"/>
          <w:sz w:val="28"/>
          <w:szCs w:val="28"/>
          <w:lang w:eastAsia="en-GB"/>
        </w:rPr>
        <w:t>, and makes the connection between judgement and motivation a contingent one, rather than a necessary one.</w:t>
      </w:r>
    </w:p>
    <w:p w14:paraId="066E17E9" w14:textId="58FAD336" w:rsidR="00ED02E3" w:rsidRDefault="00F1284B" w:rsidP="00ED02E3">
      <w:pPr>
        <w:spacing w:after="100" w:afterAutospacing="1"/>
        <w:ind w:left="360" w:firstLine="360"/>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t xml:space="preserve">In opposition to externalism, stands </w:t>
      </w:r>
      <w:r w:rsidR="00523D3A">
        <w:rPr>
          <w:rFonts w:ascii="Calibri" w:eastAsia="Times New Roman" w:hAnsi="Calibri" w:cs="Times New Roman"/>
          <w:color w:val="373A3C"/>
          <w:sz w:val="28"/>
          <w:szCs w:val="28"/>
          <w:lang w:eastAsia="en-GB"/>
        </w:rPr>
        <w:t>internalism; it finds moral motivation inherent within a moral judgement</w:t>
      </w:r>
      <w:r w:rsidR="00CD2DDA">
        <w:rPr>
          <w:rFonts w:ascii="Calibri" w:eastAsia="Times New Roman" w:hAnsi="Calibri" w:cs="Times New Roman"/>
          <w:color w:val="373A3C"/>
          <w:sz w:val="28"/>
          <w:szCs w:val="28"/>
          <w:lang w:eastAsia="en-GB"/>
        </w:rPr>
        <w:t>, and that “as a conceptual necessity, moral judgements motivate</w:t>
      </w:r>
      <w:r w:rsidR="00307D0A">
        <w:rPr>
          <w:rFonts w:ascii="Calibri" w:eastAsia="Times New Roman" w:hAnsi="Calibri" w:cs="Times New Roman"/>
          <w:color w:val="373A3C"/>
          <w:sz w:val="28"/>
          <w:szCs w:val="28"/>
          <w:lang w:eastAsia="en-GB"/>
        </w:rPr>
        <w:t xml:space="preserve">; the internalist believes it is conceptually impossible to make a genuine moral judgement </w:t>
      </w:r>
      <w:r w:rsidR="00C1721E">
        <w:rPr>
          <w:rFonts w:ascii="Calibri" w:eastAsia="Times New Roman" w:hAnsi="Calibri" w:cs="Times New Roman"/>
          <w:color w:val="373A3C"/>
          <w:sz w:val="28"/>
          <w:szCs w:val="28"/>
          <w:lang w:eastAsia="en-GB"/>
        </w:rPr>
        <w:t xml:space="preserve">and </w:t>
      </w:r>
      <w:r w:rsidR="00307D0A">
        <w:rPr>
          <w:rFonts w:ascii="Calibri" w:eastAsia="Times New Roman" w:hAnsi="Calibri" w:cs="Times New Roman"/>
          <w:color w:val="373A3C"/>
          <w:sz w:val="28"/>
          <w:szCs w:val="28"/>
          <w:lang w:eastAsia="en-GB"/>
        </w:rPr>
        <w:t>yet fail to be motivated”</w:t>
      </w:r>
      <w:r w:rsidR="00307D0A">
        <w:rPr>
          <w:rStyle w:val="FootnoteReference"/>
          <w:rFonts w:ascii="Calibri" w:eastAsia="Times New Roman" w:hAnsi="Calibri" w:cs="Times New Roman"/>
          <w:color w:val="373A3C"/>
          <w:sz w:val="28"/>
          <w:szCs w:val="28"/>
          <w:lang w:eastAsia="en-GB"/>
        </w:rPr>
        <w:footnoteReference w:id="4"/>
      </w:r>
      <w:r w:rsidR="00307D0A">
        <w:rPr>
          <w:rFonts w:ascii="Calibri" w:eastAsia="Times New Roman" w:hAnsi="Calibri" w:cs="Times New Roman"/>
          <w:color w:val="373A3C"/>
          <w:sz w:val="28"/>
          <w:szCs w:val="28"/>
          <w:lang w:eastAsia="en-GB"/>
        </w:rPr>
        <w:t>.</w:t>
      </w:r>
      <w:r w:rsidR="00C1721E">
        <w:rPr>
          <w:rFonts w:ascii="Calibri" w:eastAsia="Times New Roman" w:hAnsi="Calibri" w:cs="Times New Roman"/>
          <w:color w:val="373A3C"/>
          <w:sz w:val="28"/>
          <w:szCs w:val="28"/>
          <w:lang w:eastAsia="en-GB"/>
        </w:rPr>
        <w:t xml:space="preserve"> Fisher highlight</w:t>
      </w:r>
      <w:r w:rsidR="00F733B4">
        <w:rPr>
          <w:rFonts w:ascii="Calibri" w:eastAsia="Times New Roman" w:hAnsi="Calibri" w:cs="Times New Roman"/>
          <w:color w:val="373A3C"/>
          <w:sz w:val="28"/>
          <w:szCs w:val="28"/>
          <w:lang w:eastAsia="en-GB"/>
        </w:rPr>
        <w:t xml:space="preserve">s the fact that with the </w:t>
      </w:r>
      <w:proofErr w:type="spellStart"/>
      <w:r w:rsidR="00C1721E">
        <w:rPr>
          <w:rFonts w:ascii="Calibri" w:eastAsia="Times New Roman" w:hAnsi="Calibri" w:cs="Times New Roman"/>
          <w:color w:val="373A3C"/>
          <w:sz w:val="28"/>
          <w:szCs w:val="28"/>
          <w:lang w:eastAsia="en-GB"/>
        </w:rPr>
        <w:t>internalists</w:t>
      </w:r>
      <w:proofErr w:type="spellEnd"/>
      <w:r w:rsidR="00F733B4">
        <w:rPr>
          <w:rFonts w:ascii="Calibri" w:eastAsia="Times New Roman" w:hAnsi="Calibri" w:cs="Times New Roman"/>
          <w:color w:val="373A3C"/>
          <w:sz w:val="28"/>
          <w:szCs w:val="28"/>
          <w:lang w:eastAsia="en-GB"/>
        </w:rPr>
        <w:t>’ claim that</w:t>
      </w:r>
      <w:r w:rsidR="00C1721E">
        <w:rPr>
          <w:rFonts w:ascii="Calibri" w:eastAsia="Times New Roman" w:hAnsi="Calibri" w:cs="Times New Roman"/>
          <w:color w:val="373A3C"/>
          <w:sz w:val="28"/>
          <w:szCs w:val="28"/>
          <w:lang w:eastAsia="en-GB"/>
        </w:rPr>
        <w:t xml:space="preserve"> genuine moral judgement</w:t>
      </w:r>
      <w:r w:rsidR="00F733B4">
        <w:rPr>
          <w:rFonts w:ascii="Calibri" w:eastAsia="Times New Roman" w:hAnsi="Calibri" w:cs="Times New Roman"/>
          <w:color w:val="373A3C"/>
          <w:sz w:val="28"/>
          <w:szCs w:val="28"/>
          <w:lang w:eastAsia="en-GB"/>
        </w:rPr>
        <w:t>s</w:t>
      </w:r>
      <w:r w:rsidR="00C1721E">
        <w:rPr>
          <w:rFonts w:ascii="Calibri" w:eastAsia="Times New Roman" w:hAnsi="Calibri" w:cs="Times New Roman"/>
          <w:color w:val="373A3C"/>
          <w:sz w:val="28"/>
          <w:szCs w:val="28"/>
          <w:lang w:eastAsia="en-GB"/>
        </w:rPr>
        <w:t xml:space="preserve"> necessarily </w:t>
      </w:r>
      <w:r w:rsidR="00F733B4">
        <w:rPr>
          <w:rFonts w:ascii="Calibri" w:eastAsia="Times New Roman" w:hAnsi="Calibri" w:cs="Times New Roman"/>
          <w:color w:val="373A3C"/>
          <w:sz w:val="28"/>
          <w:szCs w:val="28"/>
          <w:lang w:eastAsia="en-GB"/>
        </w:rPr>
        <w:t>motivate</w:t>
      </w:r>
      <w:r w:rsidR="00C1721E">
        <w:rPr>
          <w:rFonts w:ascii="Calibri" w:eastAsia="Times New Roman" w:hAnsi="Calibri" w:cs="Times New Roman"/>
          <w:color w:val="373A3C"/>
          <w:sz w:val="28"/>
          <w:szCs w:val="28"/>
          <w:lang w:eastAsia="en-GB"/>
        </w:rPr>
        <w:t xml:space="preserve">, there are no counter-examples to ‘making a genuine moral judgement and being motivated by them’ – the reason for this is that if there is no necessary connection between judgement and motivation, it fails to be a </w:t>
      </w:r>
      <w:r w:rsidR="00C1721E" w:rsidRPr="00C1721E">
        <w:rPr>
          <w:rFonts w:ascii="Calibri" w:eastAsia="Times New Roman" w:hAnsi="Calibri" w:cs="Times New Roman"/>
          <w:i/>
          <w:color w:val="373A3C"/>
          <w:sz w:val="28"/>
          <w:szCs w:val="28"/>
          <w:lang w:eastAsia="en-GB"/>
        </w:rPr>
        <w:t>genuine</w:t>
      </w:r>
      <w:r w:rsidR="00C1721E">
        <w:rPr>
          <w:rFonts w:ascii="Calibri" w:eastAsia="Times New Roman" w:hAnsi="Calibri" w:cs="Times New Roman"/>
          <w:i/>
          <w:color w:val="373A3C"/>
          <w:sz w:val="28"/>
          <w:szCs w:val="28"/>
          <w:lang w:eastAsia="en-GB"/>
        </w:rPr>
        <w:t xml:space="preserve"> </w:t>
      </w:r>
      <w:r w:rsidR="00C1721E">
        <w:rPr>
          <w:rFonts w:ascii="Calibri" w:eastAsia="Times New Roman" w:hAnsi="Calibri" w:cs="Times New Roman"/>
          <w:color w:val="373A3C"/>
          <w:sz w:val="28"/>
          <w:szCs w:val="28"/>
          <w:lang w:eastAsia="en-GB"/>
        </w:rPr>
        <w:t>moral judgement.</w:t>
      </w:r>
      <w:r w:rsidR="00217A02">
        <w:rPr>
          <w:rFonts w:ascii="Calibri" w:eastAsia="Times New Roman" w:hAnsi="Calibri" w:cs="Times New Roman"/>
          <w:color w:val="373A3C"/>
          <w:sz w:val="28"/>
          <w:szCs w:val="28"/>
          <w:lang w:eastAsia="en-GB"/>
        </w:rPr>
        <w:t xml:space="preserve"> Despite the fact that emotivists claim that moral judgements do not relate to any truth about the world, they may only be a small step away from Russ Shafer</w:t>
      </w:r>
      <w:r w:rsidR="001873E2">
        <w:rPr>
          <w:rFonts w:ascii="Calibri" w:eastAsia="Times New Roman" w:hAnsi="Calibri" w:cs="Times New Roman"/>
          <w:color w:val="373A3C"/>
          <w:sz w:val="28"/>
          <w:szCs w:val="28"/>
          <w:lang w:eastAsia="en-GB"/>
        </w:rPr>
        <w:t>-Landau’s argument for moral objectivism and its necessary connection to motivation</w:t>
      </w:r>
      <w:r w:rsidR="00A62F1E">
        <w:rPr>
          <w:rFonts w:ascii="Calibri" w:eastAsia="Times New Roman" w:hAnsi="Calibri" w:cs="Times New Roman"/>
          <w:color w:val="373A3C"/>
          <w:sz w:val="28"/>
          <w:szCs w:val="28"/>
          <w:lang w:eastAsia="en-GB"/>
        </w:rPr>
        <w:t>.  He writes about genuine moral judgements</w:t>
      </w:r>
      <w:r w:rsidR="00A62F1E">
        <w:rPr>
          <w:rStyle w:val="FootnoteReference"/>
          <w:rFonts w:ascii="Calibri" w:eastAsia="Times New Roman" w:hAnsi="Calibri" w:cs="Times New Roman"/>
          <w:color w:val="373A3C"/>
          <w:sz w:val="28"/>
          <w:szCs w:val="28"/>
          <w:lang w:eastAsia="en-GB"/>
        </w:rPr>
        <w:footnoteReference w:id="5"/>
      </w:r>
      <w:r w:rsidR="00C57C5E">
        <w:rPr>
          <w:rFonts w:ascii="Calibri" w:eastAsia="Times New Roman" w:hAnsi="Calibri" w:cs="Times New Roman"/>
          <w:color w:val="373A3C"/>
          <w:sz w:val="28"/>
          <w:szCs w:val="28"/>
          <w:lang w:eastAsia="en-GB"/>
        </w:rPr>
        <w:t>: “They have this power because, at their core, what they do is express the very things that cause us to act – our desires, cares, commitments, and emotions</w:t>
      </w:r>
      <w:r w:rsidR="004E4335">
        <w:rPr>
          <w:rFonts w:ascii="Calibri" w:eastAsia="Times New Roman" w:hAnsi="Calibri" w:cs="Times New Roman"/>
          <w:color w:val="373A3C"/>
          <w:sz w:val="28"/>
          <w:szCs w:val="28"/>
          <w:lang w:eastAsia="en-GB"/>
        </w:rPr>
        <w:t>… Our moral judgements express our feelings, and our feelings are our basic motivations.”</w:t>
      </w:r>
      <w:r w:rsidR="004E4335">
        <w:rPr>
          <w:rStyle w:val="FootnoteReference"/>
          <w:rFonts w:ascii="Calibri" w:eastAsia="Times New Roman" w:hAnsi="Calibri" w:cs="Times New Roman"/>
          <w:color w:val="373A3C"/>
          <w:sz w:val="28"/>
          <w:szCs w:val="28"/>
          <w:lang w:eastAsia="en-GB"/>
        </w:rPr>
        <w:footnoteReference w:id="6"/>
      </w:r>
      <w:r w:rsidR="007521E2">
        <w:rPr>
          <w:rFonts w:ascii="Calibri" w:eastAsia="Times New Roman" w:hAnsi="Calibri" w:cs="Times New Roman"/>
          <w:color w:val="373A3C"/>
          <w:sz w:val="28"/>
          <w:szCs w:val="28"/>
          <w:lang w:eastAsia="en-GB"/>
        </w:rPr>
        <w:t xml:space="preserve"> </w:t>
      </w:r>
      <w:r w:rsidR="00093726">
        <w:rPr>
          <w:rFonts w:ascii="Calibri" w:eastAsia="Times New Roman" w:hAnsi="Calibri" w:cs="Times New Roman"/>
          <w:color w:val="373A3C"/>
          <w:sz w:val="28"/>
          <w:szCs w:val="28"/>
          <w:lang w:eastAsia="en-GB"/>
        </w:rPr>
        <w:t xml:space="preserve">As </w:t>
      </w:r>
      <w:r w:rsidR="007521E2">
        <w:rPr>
          <w:rFonts w:ascii="Calibri" w:eastAsia="Times New Roman" w:hAnsi="Calibri" w:cs="Times New Roman"/>
          <w:color w:val="373A3C"/>
          <w:sz w:val="28"/>
          <w:szCs w:val="28"/>
          <w:lang w:eastAsia="en-GB"/>
        </w:rPr>
        <w:t xml:space="preserve">I </w:t>
      </w:r>
      <w:r w:rsidR="00093726">
        <w:rPr>
          <w:rFonts w:ascii="Calibri" w:eastAsia="Times New Roman" w:hAnsi="Calibri" w:cs="Times New Roman"/>
          <w:color w:val="373A3C"/>
          <w:sz w:val="28"/>
          <w:szCs w:val="28"/>
          <w:lang w:eastAsia="en-GB"/>
        </w:rPr>
        <w:t>have discussed</w:t>
      </w:r>
      <w:r w:rsidR="007521E2">
        <w:rPr>
          <w:rFonts w:ascii="Calibri" w:eastAsia="Times New Roman" w:hAnsi="Calibri" w:cs="Times New Roman"/>
          <w:color w:val="373A3C"/>
          <w:sz w:val="28"/>
          <w:szCs w:val="28"/>
          <w:lang w:eastAsia="en-GB"/>
        </w:rPr>
        <w:t xml:space="preserve">, the discovery of objective morality lies outside of our beliefs and desires, but is something at which we can direct </w:t>
      </w:r>
      <w:r w:rsidR="00892CC4">
        <w:rPr>
          <w:rFonts w:ascii="Calibri" w:eastAsia="Times New Roman" w:hAnsi="Calibri" w:cs="Times New Roman"/>
          <w:color w:val="373A3C"/>
          <w:sz w:val="28"/>
          <w:szCs w:val="28"/>
          <w:lang w:eastAsia="en-GB"/>
        </w:rPr>
        <w:t>them</w:t>
      </w:r>
      <w:r w:rsidR="007521E2">
        <w:rPr>
          <w:rFonts w:ascii="Calibri" w:eastAsia="Times New Roman" w:hAnsi="Calibri" w:cs="Times New Roman"/>
          <w:color w:val="373A3C"/>
          <w:sz w:val="28"/>
          <w:szCs w:val="28"/>
          <w:lang w:eastAsia="en-GB"/>
        </w:rPr>
        <w:t xml:space="preserve"> once discovered</w:t>
      </w:r>
      <w:r w:rsidR="00892CC4">
        <w:rPr>
          <w:rFonts w:ascii="Calibri" w:eastAsia="Times New Roman" w:hAnsi="Calibri" w:cs="Times New Roman"/>
          <w:color w:val="373A3C"/>
          <w:sz w:val="28"/>
          <w:szCs w:val="28"/>
          <w:lang w:eastAsia="en-GB"/>
        </w:rPr>
        <w:t xml:space="preserve">. </w:t>
      </w:r>
      <w:r w:rsidR="005643C4">
        <w:rPr>
          <w:rFonts w:ascii="Calibri" w:eastAsia="Times New Roman" w:hAnsi="Calibri" w:cs="Times New Roman"/>
          <w:color w:val="373A3C"/>
          <w:sz w:val="28"/>
          <w:szCs w:val="28"/>
          <w:lang w:eastAsia="en-GB"/>
        </w:rPr>
        <w:t xml:space="preserve">The reason for this is discussed in Fisher’s exploration of the Humean Account of Motivation: </w:t>
      </w:r>
      <w:r w:rsidR="00A826DF">
        <w:rPr>
          <w:rFonts w:ascii="Calibri" w:eastAsia="Times New Roman" w:hAnsi="Calibri" w:cs="Times New Roman"/>
          <w:color w:val="373A3C"/>
          <w:sz w:val="28"/>
          <w:szCs w:val="28"/>
          <w:lang w:eastAsia="en-GB"/>
        </w:rPr>
        <w:t xml:space="preserve">“A belief that there is a man on the roof can be characterized as a description </w:t>
      </w:r>
      <w:r w:rsidR="00A826DF">
        <w:rPr>
          <w:rFonts w:ascii="Calibri" w:eastAsia="Times New Roman" w:hAnsi="Calibri" w:cs="Times New Roman"/>
          <w:i/>
          <w:color w:val="373A3C"/>
          <w:sz w:val="28"/>
          <w:szCs w:val="28"/>
          <w:lang w:eastAsia="en-GB"/>
        </w:rPr>
        <w:t>that</w:t>
      </w:r>
      <w:r w:rsidR="00A826DF">
        <w:rPr>
          <w:rFonts w:ascii="Calibri" w:eastAsia="Times New Roman" w:hAnsi="Calibri" w:cs="Times New Roman"/>
          <w:color w:val="373A3C"/>
          <w:sz w:val="28"/>
          <w:szCs w:val="28"/>
          <w:lang w:eastAsia="en-GB"/>
        </w:rPr>
        <w:t xml:space="preserve"> there is a man on the roof… [Descriptions] are sensitive to what the world is like but the belief itself does not try to change the world in any way. </w:t>
      </w:r>
      <w:r w:rsidR="00ED02E3">
        <w:rPr>
          <w:rFonts w:ascii="Calibri" w:eastAsia="Times New Roman" w:hAnsi="Calibri" w:cs="Times New Roman"/>
          <w:color w:val="373A3C"/>
          <w:sz w:val="28"/>
          <w:szCs w:val="28"/>
          <w:lang w:eastAsia="en-GB"/>
        </w:rPr>
        <w:t>For example, if I believe that my bike has two inflated tyres and I find out that one is flat, my belief will change”</w:t>
      </w:r>
      <w:r w:rsidR="00ED02E3">
        <w:rPr>
          <w:rStyle w:val="FootnoteReference"/>
          <w:rFonts w:ascii="Calibri" w:eastAsia="Times New Roman" w:hAnsi="Calibri" w:cs="Times New Roman"/>
          <w:color w:val="373A3C"/>
          <w:sz w:val="28"/>
          <w:szCs w:val="28"/>
          <w:lang w:eastAsia="en-GB"/>
        </w:rPr>
        <w:footnoteReference w:id="7"/>
      </w:r>
      <w:r w:rsidR="001F4CCE">
        <w:rPr>
          <w:rFonts w:ascii="Calibri" w:eastAsia="Times New Roman" w:hAnsi="Calibri" w:cs="Times New Roman"/>
          <w:color w:val="373A3C"/>
          <w:sz w:val="28"/>
          <w:szCs w:val="28"/>
          <w:lang w:eastAsia="en-GB"/>
        </w:rPr>
        <w:t>.</w:t>
      </w:r>
      <w:r w:rsidR="00ED02E3">
        <w:rPr>
          <w:rFonts w:ascii="Calibri" w:eastAsia="Times New Roman" w:hAnsi="Calibri" w:cs="Times New Roman"/>
          <w:color w:val="373A3C"/>
          <w:sz w:val="28"/>
          <w:szCs w:val="28"/>
          <w:lang w:eastAsia="en-GB"/>
        </w:rPr>
        <w:t xml:space="preserve"> This emphasises the fragility of our beliefs, especially if we wish to direct them toward the world in some way. Our beliefs can always be manipulated by matters of fact, </w:t>
      </w:r>
      <w:r w:rsidR="00150821">
        <w:rPr>
          <w:rFonts w:ascii="Calibri" w:eastAsia="Times New Roman" w:hAnsi="Calibri" w:cs="Times New Roman"/>
          <w:color w:val="373A3C"/>
          <w:sz w:val="28"/>
          <w:szCs w:val="28"/>
          <w:lang w:eastAsia="en-GB"/>
        </w:rPr>
        <w:t>and therefore cannot be held as concrete justifications for a framework of morality</w:t>
      </w:r>
      <w:r w:rsidR="001F4CCE">
        <w:rPr>
          <w:rStyle w:val="FootnoteReference"/>
          <w:rFonts w:ascii="Calibri" w:eastAsia="Times New Roman" w:hAnsi="Calibri" w:cs="Times New Roman"/>
          <w:color w:val="373A3C"/>
          <w:sz w:val="28"/>
          <w:szCs w:val="28"/>
          <w:lang w:eastAsia="en-GB"/>
        </w:rPr>
        <w:footnoteReference w:id="8"/>
      </w:r>
      <w:r w:rsidR="00150821">
        <w:rPr>
          <w:rFonts w:ascii="Calibri" w:eastAsia="Times New Roman" w:hAnsi="Calibri" w:cs="Times New Roman"/>
          <w:color w:val="373A3C"/>
          <w:sz w:val="28"/>
          <w:szCs w:val="28"/>
          <w:lang w:eastAsia="en-GB"/>
        </w:rPr>
        <w:t>.</w:t>
      </w:r>
      <w:r w:rsidR="00255C90">
        <w:rPr>
          <w:rFonts w:ascii="Calibri" w:eastAsia="Times New Roman" w:hAnsi="Calibri" w:cs="Times New Roman"/>
          <w:color w:val="373A3C"/>
          <w:sz w:val="28"/>
          <w:szCs w:val="28"/>
          <w:lang w:eastAsia="en-GB"/>
        </w:rPr>
        <w:t xml:space="preserve"> </w:t>
      </w:r>
      <w:r w:rsidR="00E05CAC">
        <w:rPr>
          <w:rFonts w:ascii="Calibri" w:eastAsia="Times New Roman" w:hAnsi="Calibri" w:cs="Times New Roman"/>
          <w:color w:val="373A3C"/>
          <w:sz w:val="28"/>
          <w:szCs w:val="28"/>
          <w:lang w:eastAsia="en-GB"/>
        </w:rPr>
        <w:t xml:space="preserve">I would also have to disagree with David Hume’s </w:t>
      </w:r>
      <w:r w:rsidR="00E05CAC">
        <w:rPr>
          <w:rFonts w:ascii="Calibri" w:eastAsia="Times New Roman" w:hAnsi="Calibri" w:cs="Times New Roman"/>
          <w:i/>
          <w:color w:val="373A3C"/>
          <w:sz w:val="28"/>
          <w:szCs w:val="28"/>
          <w:lang w:eastAsia="en-GB"/>
        </w:rPr>
        <w:t>Motivational Argument</w:t>
      </w:r>
      <w:r w:rsidR="00C5795D">
        <w:rPr>
          <w:rFonts w:ascii="Calibri" w:eastAsia="Times New Roman" w:hAnsi="Calibri" w:cs="Times New Roman"/>
          <w:i/>
          <w:color w:val="373A3C"/>
          <w:sz w:val="28"/>
          <w:szCs w:val="28"/>
          <w:lang w:eastAsia="en-GB"/>
        </w:rPr>
        <w:t xml:space="preserve"> – </w:t>
      </w:r>
      <w:r w:rsidR="00C5795D">
        <w:rPr>
          <w:rFonts w:ascii="Calibri" w:eastAsia="Times New Roman" w:hAnsi="Calibri" w:cs="Times New Roman"/>
          <w:color w:val="373A3C"/>
          <w:sz w:val="28"/>
          <w:szCs w:val="28"/>
          <w:lang w:eastAsia="en-GB"/>
        </w:rPr>
        <w:t>especially with the second</w:t>
      </w:r>
      <w:r w:rsidR="0076670E">
        <w:rPr>
          <w:rFonts w:ascii="Calibri" w:eastAsia="Times New Roman" w:hAnsi="Calibri" w:cs="Times New Roman"/>
          <w:color w:val="373A3C"/>
          <w:sz w:val="28"/>
          <w:szCs w:val="28"/>
          <w:lang w:eastAsia="en-GB"/>
        </w:rPr>
        <w:t>, and the so-called irrefutable fourth</w:t>
      </w:r>
      <w:r w:rsidR="00C5795D">
        <w:rPr>
          <w:rFonts w:ascii="Calibri" w:eastAsia="Times New Roman" w:hAnsi="Calibri" w:cs="Times New Roman"/>
          <w:color w:val="373A3C"/>
          <w:sz w:val="28"/>
          <w:szCs w:val="28"/>
          <w:lang w:eastAsia="en-GB"/>
        </w:rPr>
        <w:t xml:space="preserve"> premise</w:t>
      </w:r>
      <w:r w:rsidR="0076670E">
        <w:rPr>
          <w:rFonts w:ascii="Calibri" w:eastAsia="Times New Roman" w:hAnsi="Calibri" w:cs="Times New Roman"/>
          <w:color w:val="373A3C"/>
          <w:sz w:val="28"/>
          <w:szCs w:val="28"/>
          <w:lang w:eastAsia="en-GB"/>
        </w:rPr>
        <w:t>,</w:t>
      </w:r>
      <w:r w:rsidR="00C5795D">
        <w:rPr>
          <w:rFonts w:ascii="Calibri" w:eastAsia="Times New Roman" w:hAnsi="Calibri" w:cs="Times New Roman"/>
          <w:color w:val="373A3C"/>
          <w:sz w:val="28"/>
          <w:szCs w:val="28"/>
          <w:lang w:eastAsia="en-GB"/>
        </w:rPr>
        <w:t xml:space="preserve"> as detailed by Shafer-Landau</w:t>
      </w:r>
      <w:r w:rsidR="00C5795D">
        <w:rPr>
          <w:rStyle w:val="FootnoteReference"/>
          <w:rFonts w:ascii="Calibri" w:eastAsia="Times New Roman" w:hAnsi="Calibri" w:cs="Times New Roman"/>
          <w:color w:val="373A3C"/>
          <w:sz w:val="28"/>
          <w:szCs w:val="28"/>
          <w:lang w:eastAsia="en-GB"/>
        </w:rPr>
        <w:footnoteReference w:id="9"/>
      </w:r>
      <w:r w:rsidR="0076670E">
        <w:rPr>
          <w:rFonts w:ascii="Calibri" w:eastAsia="Times New Roman" w:hAnsi="Calibri" w:cs="Times New Roman"/>
          <w:color w:val="373A3C"/>
          <w:sz w:val="28"/>
          <w:szCs w:val="28"/>
          <w:lang w:eastAsia="en-GB"/>
        </w:rPr>
        <w:t>. I would have to assume the Kantian position in rejecting the second premise (Beliefs are never able, all by themselves, to motivate those who hold them).</w:t>
      </w:r>
      <w:r w:rsidR="00FB754F">
        <w:rPr>
          <w:rFonts w:ascii="Calibri" w:eastAsia="Times New Roman" w:hAnsi="Calibri" w:cs="Times New Roman"/>
          <w:color w:val="373A3C"/>
          <w:sz w:val="28"/>
          <w:szCs w:val="28"/>
          <w:lang w:eastAsia="en-GB"/>
        </w:rPr>
        <w:t xml:space="preserve"> Kant believed that “the good will involves only our reason, and not our desires or emotions”</w:t>
      </w:r>
      <w:r w:rsidR="00FB754F">
        <w:rPr>
          <w:rStyle w:val="FootnoteReference"/>
          <w:rFonts w:ascii="Calibri" w:eastAsia="Times New Roman" w:hAnsi="Calibri" w:cs="Times New Roman"/>
          <w:color w:val="373A3C"/>
          <w:sz w:val="28"/>
          <w:szCs w:val="28"/>
          <w:lang w:eastAsia="en-GB"/>
        </w:rPr>
        <w:footnoteReference w:id="10"/>
      </w:r>
      <w:r w:rsidR="00FB754F">
        <w:rPr>
          <w:rFonts w:ascii="Calibri" w:eastAsia="Times New Roman" w:hAnsi="Calibri" w:cs="Times New Roman"/>
          <w:color w:val="373A3C"/>
          <w:sz w:val="28"/>
          <w:szCs w:val="28"/>
          <w:lang w:eastAsia="en-GB"/>
        </w:rPr>
        <w:t xml:space="preserve">. The only belief we are required to hold in this instance is </w:t>
      </w:r>
      <w:r w:rsidR="001D4D22">
        <w:rPr>
          <w:rFonts w:ascii="Calibri" w:eastAsia="Times New Roman" w:hAnsi="Calibri" w:cs="Times New Roman"/>
          <w:color w:val="373A3C"/>
          <w:sz w:val="28"/>
          <w:szCs w:val="28"/>
          <w:lang w:eastAsia="en-GB"/>
        </w:rPr>
        <w:t xml:space="preserve">a belief </w:t>
      </w:r>
      <w:r w:rsidR="00FB754F">
        <w:rPr>
          <w:rFonts w:ascii="Calibri" w:eastAsia="Times New Roman" w:hAnsi="Calibri" w:cs="Times New Roman"/>
          <w:color w:val="373A3C"/>
          <w:sz w:val="28"/>
          <w:szCs w:val="28"/>
          <w:lang w:eastAsia="en-GB"/>
        </w:rPr>
        <w:t>that our reason will construct our deontological approach</w:t>
      </w:r>
      <w:r w:rsidR="001D4D22">
        <w:rPr>
          <w:rFonts w:ascii="Calibri" w:eastAsia="Times New Roman" w:hAnsi="Calibri" w:cs="Times New Roman"/>
          <w:color w:val="373A3C"/>
          <w:sz w:val="28"/>
          <w:szCs w:val="28"/>
          <w:lang w:eastAsia="en-GB"/>
        </w:rPr>
        <w:t xml:space="preserve">, and this </w:t>
      </w:r>
      <w:r w:rsidR="00FB754F">
        <w:rPr>
          <w:rFonts w:ascii="Calibri" w:eastAsia="Times New Roman" w:hAnsi="Calibri" w:cs="Times New Roman"/>
          <w:color w:val="373A3C"/>
          <w:sz w:val="28"/>
          <w:szCs w:val="28"/>
          <w:lang w:eastAsia="en-GB"/>
        </w:rPr>
        <w:t xml:space="preserve">will in turn, motivate us to exercise our good will. The fourth premise (If moral judgements are not beliefs, then they can’t be true) must be revised in accordance with my argument; I do not claim that moral judgements </w:t>
      </w:r>
      <w:r w:rsidR="00FB754F">
        <w:rPr>
          <w:rFonts w:ascii="Calibri" w:eastAsia="Times New Roman" w:hAnsi="Calibri" w:cs="Times New Roman"/>
          <w:i/>
          <w:color w:val="373A3C"/>
          <w:sz w:val="28"/>
          <w:szCs w:val="28"/>
          <w:lang w:eastAsia="en-GB"/>
        </w:rPr>
        <w:t xml:space="preserve">are </w:t>
      </w:r>
      <w:r w:rsidR="00FB754F">
        <w:rPr>
          <w:rFonts w:ascii="Calibri" w:eastAsia="Times New Roman" w:hAnsi="Calibri" w:cs="Times New Roman"/>
          <w:color w:val="373A3C"/>
          <w:sz w:val="28"/>
          <w:szCs w:val="28"/>
          <w:lang w:eastAsia="en-GB"/>
        </w:rPr>
        <w:t>beliefs, but simply partially comprised of them. Moral judgements are not beliefs alone, and they needn’t be believed for them to be objectively true.</w:t>
      </w:r>
      <w:r w:rsidR="008E5436">
        <w:rPr>
          <w:rFonts w:ascii="Calibri" w:eastAsia="Times New Roman" w:hAnsi="Calibri" w:cs="Times New Roman"/>
          <w:color w:val="373A3C"/>
          <w:sz w:val="28"/>
          <w:szCs w:val="28"/>
          <w:lang w:eastAsia="en-GB"/>
        </w:rPr>
        <w:t xml:space="preserve"> My revision would be as follows: ‘Moral judgements can be beliefs, therefore they can be true. Therefore, moral judgements can be true.’</w:t>
      </w:r>
    </w:p>
    <w:p w14:paraId="50B0C05E" w14:textId="25C75ED4" w:rsidR="008E5436" w:rsidRDefault="008E5436" w:rsidP="00ED02E3">
      <w:pPr>
        <w:spacing w:after="100" w:afterAutospacing="1"/>
        <w:ind w:left="360" w:firstLine="360"/>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tab/>
        <w:t xml:space="preserve">We might consider why a belief can be true, enough to support the notion of </w:t>
      </w:r>
      <w:r w:rsidR="00154A23">
        <w:rPr>
          <w:rFonts w:ascii="Calibri" w:eastAsia="Times New Roman" w:hAnsi="Calibri" w:cs="Times New Roman"/>
          <w:color w:val="373A3C"/>
          <w:sz w:val="28"/>
          <w:szCs w:val="28"/>
          <w:lang w:eastAsia="en-GB"/>
        </w:rPr>
        <w:t>mora</w:t>
      </w:r>
      <w:r w:rsidR="003F401E">
        <w:rPr>
          <w:rFonts w:ascii="Calibri" w:eastAsia="Times New Roman" w:hAnsi="Calibri" w:cs="Times New Roman"/>
          <w:color w:val="373A3C"/>
          <w:sz w:val="28"/>
          <w:szCs w:val="28"/>
          <w:lang w:eastAsia="en-GB"/>
        </w:rPr>
        <w:t>l jud</w:t>
      </w:r>
      <w:r w:rsidR="00154A23">
        <w:rPr>
          <w:rFonts w:ascii="Calibri" w:eastAsia="Times New Roman" w:hAnsi="Calibri" w:cs="Times New Roman"/>
          <w:color w:val="373A3C"/>
          <w:sz w:val="28"/>
          <w:szCs w:val="28"/>
          <w:lang w:eastAsia="en-GB"/>
        </w:rPr>
        <w:t>g</w:t>
      </w:r>
      <w:r w:rsidR="003F401E">
        <w:rPr>
          <w:rFonts w:ascii="Calibri" w:eastAsia="Times New Roman" w:hAnsi="Calibri" w:cs="Times New Roman"/>
          <w:color w:val="373A3C"/>
          <w:sz w:val="28"/>
          <w:szCs w:val="28"/>
          <w:lang w:eastAsia="en-GB"/>
        </w:rPr>
        <w:t xml:space="preserve">ements being </w:t>
      </w:r>
      <w:r w:rsidR="00154A23">
        <w:rPr>
          <w:rFonts w:ascii="Calibri" w:eastAsia="Times New Roman" w:hAnsi="Calibri" w:cs="Times New Roman"/>
          <w:color w:val="373A3C"/>
          <w:sz w:val="28"/>
          <w:szCs w:val="28"/>
          <w:lang w:eastAsia="en-GB"/>
        </w:rPr>
        <w:t>true</w:t>
      </w:r>
      <w:r>
        <w:rPr>
          <w:rFonts w:ascii="Calibri" w:eastAsia="Times New Roman" w:hAnsi="Calibri" w:cs="Times New Roman"/>
          <w:color w:val="373A3C"/>
          <w:sz w:val="28"/>
          <w:szCs w:val="28"/>
          <w:lang w:eastAsia="en-GB"/>
        </w:rPr>
        <w:t>. Evaluative beliefs, as Shafer-Landau writes, are those beliefs that differentiate between good and bad, or right and wrong. That is to say that we are aware of these differences in moral application before directing our beliefs at ‘the good’ or ‘the right’.</w:t>
      </w:r>
      <w:r w:rsidR="00AB0AB4">
        <w:rPr>
          <w:rFonts w:ascii="Calibri" w:eastAsia="Times New Roman" w:hAnsi="Calibri" w:cs="Times New Roman"/>
          <w:color w:val="373A3C"/>
          <w:sz w:val="28"/>
          <w:szCs w:val="28"/>
          <w:lang w:eastAsia="en-GB"/>
        </w:rPr>
        <w:t xml:space="preserve"> These beliefs could include such things as believing that murdering children is bad or wrong, and that nurturing them is good or right.</w:t>
      </w:r>
      <w:r w:rsidR="005C774C">
        <w:rPr>
          <w:rFonts w:ascii="Calibri" w:eastAsia="Times New Roman" w:hAnsi="Calibri" w:cs="Times New Roman"/>
          <w:color w:val="373A3C"/>
          <w:sz w:val="28"/>
          <w:szCs w:val="28"/>
          <w:lang w:eastAsia="en-GB"/>
        </w:rPr>
        <w:t xml:space="preserve">  If we treat all moral judgements as evaluative beliefs, and adopt the position stated above – that moral judgements can be beliefs (evaluative or otherwise)</w:t>
      </w:r>
      <w:r w:rsidR="0014602C">
        <w:rPr>
          <w:rFonts w:ascii="Calibri" w:eastAsia="Times New Roman" w:hAnsi="Calibri" w:cs="Times New Roman"/>
          <w:color w:val="373A3C"/>
          <w:sz w:val="28"/>
          <w:szCs w:val="28"/>
          <w:lang w:eastAsia="en-GB"/>
        </w:rPr>
        <w:t>,</w:t>
      </w:r>
      <w:r w:rsidR="005C774C">
        <w:rPr>
          <w:rFonts w:ascii="Calibri" w:eastAsia="Times New Roman" w:hAnsi="Calibri" w:cs="Times New Roman"/>
          <w:color w:val="373A3C"/>
          <w:sz w:val="28"/>
          <w:szCs w:val="28"/>
          <w:lang w:eastAsia="en-GB"/>
        </w:rPr>
        <w:t xml:space="preserve"> therefore they can be true – then we are on our way to adding further weight to the argument for objective moral truths.  These evaluative beliefs are the kinds of beliefs that </w:t>
      </w:r>
      <w:r w:rsidR="00C20AD3">
        <w:rPr>
          <w:rFonts w:ascii="Calibri" w:eastAsia="Times New Roman" w:hAnsi="Calibri" w:cs="Times New Roman"/>
          <w:color w:val="373A3C"/>
          <w:sz w:val="28"/>
          <w:szCs w:val="28"/>
          <w:lang w:eastAsia="en-GB"/>
        </w:rPr>
        <w:t>necessarily</w:t>
      </w:r>
      <w:r w:rsidR="005C774C">
        <w:rPr>
          <w:rFonts w:ascii="Calibri" w:eastAsia="Times New Roman" w:hAnsi="Calibri" w:cs="Times New Roman"/>
          <w:color w:val="373A3C"/>
          <w:sz w:val="28"/>
          <w:szCs w:val="28"/>
          <w:lang w:eastAsia="en-GB"/>
        </w:rPr>
        <w:t xml:space="preserve"> motivate, as we consider Kant’s</w:t>
      </w:r>
      <w:r w:rsidR="00C20AD3">
        <w:rPr>
          <w:rFonts w:ascii="Calibri" w:eastAsia="Times New Roman" w:hAnsi="Calibri" w:cs="Times New Roman"/>
          <w:color w:val="373A3C"/>
          <w:sz w:val="28"/>
          <w:szCs w:val="28"/>
          <w:lang w:eastAsia="en-GB"/>
        </w:rPr>
        <w:t xml:space="preserve"> argument </w:t>
      </w:r>
      <w:r w:rsidR="003252FF">
        <w:rPr>
          <w:rFonts w:ascii="Calibri" w:eastAsia="Times New Roman" w:hAnsi="Calibri" w:cs="Times New Roman"/>
          <w:color w:val="373A3C"/>
          <w:sz w:val="28"/>
          <w:szCs w:val="28"/>
          <w:lang w:eastAsia="en-GB"/>
        </w:rPr>
        <w:t xml:space="preserve">- </w:t>
      </w:r>
      <w:r w:rsidR="00C20AD3">
        <w:rPr>
          <w:rFonts w:ascii="Calibri" w:eastAsia="Times New Roman" w:hAnsi="Calibri" w:cs="Times New Roman"/>
          <w:color w:val="373A3C"/>
          <w:sz w:val="28"/>
          <w:szCs w:val="28"/>
          <w:lang w:eastAsia="en-GB"/>
        </w:rPr>
        <w:t xml:space="preserve">for our capacity </w:t>
      </w:r>
      <w:r w:rsidR="003252FF">
        <w:rPr>
          <w:rFonts w:ascii="Calibri" w:eastAsia="Times New Roman" w:hAnsi="Calibri" w:cs="Times New Roman"/>
          <w:color w:val="373A3C"/>
          <w:sz w:val="28"/>
          <w:szCs w:val="28"/>
          <w:lang w:eastAsia="en-GB"/>
        </w:rPr>
        <w:t>to</w:t>
      </w:r>
      <w:r w:rsidR="00C20AD3">
        <w:rPr>
          <w:rFonts w:ascii="Calibri" w:eastAsia="Times New Roman" w:hAnsi="Calibri" w:cs="Times New Roman"/>
          <w:color w:val="373A3C"/>
          <w:sz w:val="28"/>
          <w:szCs w:val="28"/>
          <w:lang w:eastAsia="en-GB"/>
        </w:rPr>
        <w:t xml:space="preserve"> reason to be our</w:t>
      </w:r>
      <w:r w:rsidR="003252FF">
        <w:rPr>
          <w:rFonts w:ascii="Calibri" w:eastAsia="Times New Roman" w:hAnsi="Calibri" w:cs="Times New Roman"/>
          <w:color w:val="373A3C"/>
          <w:sz w:val="28"/>
          <w:szCs w:val="28"/>
          <w:lang w:eastAsia="en-GB"/>
        </w:rPr>
        <w:t xml:space="preserve"> morally objective ‘playing field’ – this also serves to make the argument for moral objectivity and its ability to necessarily motivate us, furthermore coherent.</w:t>
      </w:r>
    </w:p>
    <w:p w14:paraId="3703BF1C" w14:textId="31260A88" w:rsidR="001F4CCE" w:rsidRDefault="003252FF" w:rsidP="00ED02E3">
      <w:pPr>
        <w:spacing w:after="100" w:afterAutospacing="1"/>
        <w:ind w:left="360" w:firstLine="360"/>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t xml:space="preserve">My argument can be concluded by understanding the development, from Moral Realism by eliminating subjective, relative, and emotive (or non-existent) frameworks as an accurate possibility, to understanding that due to the fact that externalism is founded on the precedence of particular beliefs and desires, it seems far less plausible than the </w:t>
      </w:r>
      <w:proofErr w:type="spellStart"/>
      <w:r>
        <w:rPr>
          <w:rFonts w:ascii="Calibri" w:eastAsia="Times New Roman" w:hAnsi="Calibri" w:cs="Times New Roman"/>
          <w:color w:val="373A3C"/>
          <w:sz w:val="28"/>
          <w:szCs w:val="28"/>
          <w:lang w:eastAsia="en-GB"/>
        </w:rPr>
        <w:t>internalist</w:t>
      </w:r>
      <w:proofErr w:type="spellEnd"/>
      <w:r>
        <w:rPr>
          <w:rFonts w:ascii="Calibri" w:eastAsia="Times New Roman" w:hAnsi="Calibri" w:cs="Times New Roman"/>
          <w:color w:val="373A3C"/>
          <w:sz w:val="28"/>
          <w:szCs w:val="28"/>
          <w:lang w:eastAsia="en-GB"/>
        </w:rPr>
        <w:t xml:space="preserve"> position, and finally to acknowledging the fact that genuine moral judgements necessarily motivate us due to the fact that they are partly comprised of evaluative beliefs which can motivate us all by themselves. Without </w:t>
      </w:r>
      <w:r w:rsidR="00A75256">
        <w:rPr>
          <w:rFonts w:ascii="Calibri" w:eastAsia="Times New Roman" w:hAnsi="Calibri" w:cs="Times New Roman"/>
          <w:color w:val="373A3C"/>
          <w:sz w:val="28"/>
          <w:szCs w:val="28"/>
          <w:lang w:eastAsia="en-GB"/>
        </w:rPr>
        <w:t>a motivational element</w:t>
      </w:r>
      <w:r w:rsidR="001F4CCE">
        <w:rPr>
          <w:rFonts w:ascii="Calibri" w:eastAsia="Times New Roman" w:hAnsi="Calibri" w:cs="Times New Roman"/>
          <w:color w:val="373A3C"/>
          <w:sz w:val="28"/>
          <w:szCs w:val="28"/>
          <w:lang w:eastAsia="en-GB"/>
        </w:rPr>
        <w:t>,</w:t>
      </w:r>
      <w:r>
        <w:rPr>
          <w:rFonts w:ascii="Calibri" w:eastAsia="Times New Roman" w:hAnsi="Calibri" w:cs="Times New Roman"/>
          <w:color w:val="373A3C"/>
          <w:sz w:val="28"/>
          <w:szCs w:val="28"/>
          <w:lang w:eastAsia="en-GB"/>
        </w:rPr>
        <w:t xml:space="preserve"> it would not be a genuine moral judgement, but more akin to an </w:t>
      </w:r>
      <w:proofErr w:type="spellStart"/>
      <w:r>
        <w:rPr>
          <w:rFonts w:ascii="Calibri" w:eastAsia="Times New Roman" w:hAnsi="Calibri" w:cs="Times New Roman"/>
          <w:color w:val="373A3C"/>
          <w:sz w:val="28"/>
          <w:szCs w:val="28"/>
          <w:lang w:eastAsia="en-GB"/>
        </w:rPr>
        <w:t>emotivist</w:t>
      </w:r>
      <w:proofErr w:type="spellEnd"/>
      <w:r>
        <w:rPr>
          <w:rFonts w:ascii="Calibri" w:eastAsia="Times New Roman" w:hAnsi="Calibri" w:cs="Times New Roman"/>
          <w:color w:val="373A3C"/>
          <w:sz w:val="28"/>
          <w:szCs w:val="28"/>
          <w:lang w:eastAsia="en-GB"/>
        </w:rPr>
        <w:t xml:space="preserve"> proclaiming a moral position that </w:t>
      </w:r>
      <w:r w:rsidR="00A75256">
        <w:rPr>
          <w:rFonts w:ascii="Calibri" w:eastAsia="Times New Roman" w:hAnsi="Calibri" w:cs="Times New Roman"/>
          <w:color w:val="373A3C"/>
          <w:sz w:val="28"/>
          <w:szCs w:val="28"/>
          <w:lang w:eastAsia="en-GB"/>
        </w:rPr>
        <w:t xml:space="preserve">would be understood to not relate to the world </w:t>
      </w:r>
      <w:r w:rsidR="008C62FA">
        <w:rPr>
          <w:rFonts w:ascii="Calibri" w:eastAsia="Times New Roman" w:hAnsi="Calibri" w:cs="Times New Roman"/>
          <w:color w:val="373A3C"/>
          <w:sz w:val="28"/>
          <w:szCs w:val="28"/>
          <w:lang w:eastAsia="en-GB"/>
        </w:rPr>
        <w:t>or to any matter of true fact</w:t>
      </w:r>
      <w:r w:rsidR="00A75256">
        <w:rPr>
          <w:rFonts w:ascii="Calibri" w:eastAsia="Times New Roman" w:hAnsi="Calibri" w:cs="Times New Roman"/>
          <w:color w:val="373A3C"/>
          <w:sz w:val="28"/>
          <w:szCs w:val="28"/>
          <w:lang w:eastAsia="en-GB"/>
        </w:rPr>
        <w:t>.</w:t>
      </w:r>
    </w:p>
    <w:p w14:paraId="1B6ECAF7" w14:textId="77777777" w:rsidR="001F4CCE" w:rsidRDefault="001F4CCE">
      <w:pPr>
        <w:rPr>
          <w:rFonts w:ascii="Calibri" w:eastAsia="Times New Roman" w:hAnsi="Calibri" w:cs="Times New Roman"/>
          <w:color w:val="373A3C"/>
          <w:sz w:val="28"/>
          <w:szCs w:val="28"/>
          <w:lang w:eastAsia="en-GB"/>
        </w:rPr>
      </w:pPr>
      <w:r>
        <w:rPr>
          <w:rFonts w:ascii="Calibri" w:eastAsia="Times New Roman" w:hAnsi="Calibri" w:cs="Times New Roman"/>
          <w:color w:val="373A3C"/>
          <w:sz w:val="28"/>
          <w:szCs w:val="28"/>
          <w:lang w:eastAsia="en-GB"/>
        </w:rPr>
        <w:br w:type="page"/>
      </w:r>
    </w:p>
    <w:p w14:paraId="08975860" w14:textId="046D2B1E" w:rsidR="003252FF" w:rsidRDefault="001F4CCE" w:rsidP="001F4CCE">
      <w:pPr>
        <w:spacing w:after="100" w:afterAutospacing="1"/>
        <w:rPr>
          <w:rFonts w:ascii="Calibri" w:eastAsia="Times New Roman" w:hAnsi="Calibri" w:cs="Times New Roman"/>
          <w:b/>
          <w:color w:val="373A3C"/>
          <w:sz w:val="28"/>
          <w:szCs w:val="28"/>
          <w:u w:val="single"/>
          <w:lang w:eastAsia="en-GB"/>
        </w:rPr>
      </w:pPr>
      <w:bookmarkStart w:id="0" w:name="_GoBack"/>
      <w:bookmarkEnd w:id="0"/>
      <w:r w:rsidRPr="001F4CCE">
        <w:rPr>
          <w:rFonts w:ascii="Calibri" w:eastAsia="Times New Roman" w:hAnsi="Calibri" w:cs="Times New Roman"/>
          <w:b/>
          <w:color w:val="373A3C"/>
          <w:sz w:val="28"/>
          <w:szCs w:val="28"/>
          <w:u w:val="single"/>
          <w:lang w:eastAsia="en-GB"/>
        </w:rPr>
        <w:t>Bibliography</w:t>
      </w:r>
    </w:p>
    <w:p w14:paraId="6B1BD904" w14:textId="77777777" w:rsidR="001F4CCE" w:rsidRDefault="001F4CCE" w:rsidP="00ED02E3">
      <w:pPr>
        <w:spacing w:after="100" w:afterAutospacing="1"/>
        <w:ind w:left="360" w:firstLine="360"/>
        <w:rPr>
          <w:rFonts w:ascii="Calibri" w:eastAsia="Times New Roman" w:hAnsi="Calibri" w:cs="Times New Roman"/>
          <w:b/>
          <w:color w:val="373A3C"/>
          <w:sz w:val="28"/>
          <w:szCs w:val="28"/>
          <w:u w:val="single"/>
          <w:lang w:eastAsia="en-GB"/>
        </w:rPr>
      </w:pPr>
    </w:p>
    <w:p w14:paraId="2661545C" w14:textId="6959DE28" w:rsidR="001F4CCE" w:rsidRDefault="001F4CCE" w:rsidP="001F4CCE">
      <w:pPr>
        <w:spacing w:after="100" w:afterAutospacing="1"/>
        <w:ind w:firstLine="360"/>
        <w:rPr>
          <w:rFonts w:ascii="Calibri" w:eastAsia="Times New Roman" w:hAnsi="Calibri" w:cs="Arial"/>
          <w:color w:val="000000" w:themeColor="text1"/>
          <w:sz w:val="28"/>
          <w:szCs w:val="28"/>
          <w:shd w:val="clear" w:color="auto" w:fill="FFFFFF"/>
          <w:lang w:eastAsia="en-GB"/>
        </w:rPr>
      </w:pPr>
      <w:r w:rsidRPr="001F4CCE">
        <w:rPr>
          <w:rFonts w:ascii="Calibri" w:eastAsia="Times New Roman" w:hAnsi="Calibri" w:cs="Arial"/>
          <w:color w:val="000000" w:themeColor="text1"/>
          <w:sz w:val="28"/>
          <w:szCs w:val="28"/>
          <w:shd w:val="clear" w:color="auto" w:fill="FFFFFF"/>
          <w:lang w:eastAsia="en-GB"/>
        </w:rPr>
        <w:t>Fisher., A. (2011). </w:t>
      </w:r>
      <w:proofErr w:type="spellStart"/>
      <w:r w:rsidRPr="001F4CCE">
        <w:rPr>
          <w:rFonts w:ascii="Calibri" w:eastAsia="Times New Roman" w:hAnsi="Calibri" w:cs="Arial"/>
          <w:i/>
          <w:iCs/>
          <w:color w:val="000000" w:themeColor="text1"/>
          <w:sz w:val="28"/>
          <w:szCs w:val="28"/>
          <w:lang w:eastAsia="en-GB"/>
        </w:rPr>
        <w:t>Metaethics</w:t>
      </w:r>
      <w:proofErr w:type="spellEnd"/>
      <w:r w:rsidRPr="001F4CCE">
        <w:rPr>
          <w:rFonts w:ascii="Calibri" w:eastAsia="Times New Roman" w:hAnsi="Calibri" w:cs="Arial"/>
          <w:i/>
          <w:iCs/>
          <w:color w:val="000000" w:themeColor="text1"/>
          <w:sz w:val="28"/>
          <w:szCs w:val="28"/>
          <w:lang w:eastAsia="en-GB"/>
        </w:rPr>
        <w:t>: An Introduction</w:t>
      </w:r>
      <w:r w:rsidRPr="001F4CCE">
        <w:rPr>
          <w:rFonts w:ascii="Calibri" w:eastAsia="Times New Roman" w:hAnsi="Calibri" w:cs="Arial"/>
          <w:color w:val="000000" w:themeColor="text1"/>
          <w:sz w:val="28"/>
          <w:szCs w:val="28"/>
          <w:shd w:val="clear" w:color="auto" w:fill="FFFFFF"/>
          <w:lang w:eastAsia="en-GB"/>
        </w:rPr>
        <w:t>. Durham: Acumen</w:t>
      </w:r>
      <w:r>
        <w:rPr>
          <w:rFonts w:ascii="Calibri" w:eastAsia="Times New Roman" w:hAnsi="Calibri" w:cs="Arial"/>
          <w:color w:val="000000" w:themeColor="text1"/>
          <w:sz w:val="28"/>
          <w:szCs w:val="28"/>
          <w:shd w:val="clear" w:color="auto" w:fill="FFFFFF"/>
          <w:lang w:eastAsia="en-GB"/>
        </w:rPr>
        <w:t>.</w:t>
      </w:r>
    </w:p>
    <w:p w14:paraId="7BE3B313" w14:textId="77777777" w:rsidR="001F4CCE" w:rsidRDefault="001F4CCE" w:rsidP="00ED02E3">
      <w:pPr>
        <w:spacing w:after="100" w:afterAutospacing="1"/>
        <w:ind w:left="360" w:firstLine="360"/>
        <w:rPr>
          <w:rFonts w:ascii="Calibri" w:eastAsia="Times New Roman" w:hAnsi="Calibri" w:cs="Arial"/>
          <w:color w:val="000000" w:themeColor="text1"/>
          <w:sz w:val="28"/>
          <w:szCs w:val="28"/>
          <w:shd w:val="clear" w:color="auto" w:fill="FFFFFF"/>
          <w:lang w:eastAsia="en-GB"/>
        </w:rPr>
      </w:pPr>
    </w:p>
    <w:p w14:paraId="37AC80EB" w14:textId="3BB5926D" w:rsidR="001F4CCE" w:rsidRPr="001F4CCE" w:rsidRDefault="001F4CCE" w:rsidP="001F4CCE">
      <w:pPr>
        <w:spacing w:after="100" w:afterAutospacing="1"/>
        <w:ind w:left="360"/>
        <w:rPr>
          <w:rFonts w:ascii="Calibri" w:eastAsia="Times New Roman" w:hAnsi="Calibri" w:cs="Times New Roman"/>
          <w:b/>
          <w:color w:val="373A3C"/>
          <w:sz w:val="28"/>
          <w:szCs w:val="28"/>
          <w:u w:val="single"/>
          <w:lang w:eastAsia="en-GB"/>
        </w:rPr>
      </w:pPr>
      <w:r w:rsidRPr="001F4CCE">
        <w:rPr>
          <w:rFonts w:ascii="Calibri" w:eastAsia="Times New Roman" w:hAnsi="Calibri" w:cs="Arial"/>
          <w:color w:val="000000" w:themeColor="text1"/>
          <w:sz w:val="28"/>
          <w:szCs w:val="28"/>
          <w:shd w:val="clear" w:color="auto" w:fill="FFFFFF"/>
          <w:lang w:eastAsia="en-GB"/>
        </w:rPr>
        <w:t>Shafer-Landau, R. (2015). </w:t>
      </w:r>
      <w:r w:rsidRPr="001F4CCE">
        <w:rPr>
          <w:rFonts w:ascii="Calibri" w:eastAsia="Times New Roman" w:hAnsi="Calibri" w:cs="Arial"/>
          <w:i/>
          <w:iCs/>
          <w:color w:val="000000" w:themeColor="text1"/>
          <w:sz w:val="28"/>
          <w:szCs w:val="28"/>
          <w:lang w:eastAsia="en-GB"/>
        </w:rPr>
        <w:t>The fundamentals of ethics</w:t>
      </w:r>
      <w:r w:rsidRPr="001F4CCE">
        <w:rPr>
          <w:rFonts w:ascii="Calibri" w:eastAsia="Times New Roman" w:hAnsi="Calibri" w:cs="Arial"/>
          <w:color w:val="000000" w:themeColor="text1"/>
          <w:sz w:val="28"/>
          <w:szCs w:val="28"/>
          <w:shd w:val="clear" w:color="auto" w:fill="FFFFFF"/>
          <w:lang w:eastAsia="en-GB"/>
        </w:rPr>
        <w:t>. 3rd ed. New York: Oxford University Press</w:t>
      </w:r>
    </w:p>
    <w:sectPr w:rsidR="001F4CCE" w:rsidRPr="001F4CCE" w:rsidSect="0099467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F002B4" w14:textId="77777777" w:rsidR="00E962FD" w:rsidRDefault="00E962FD" w:rsidP="00377B71">
      <w:r>
        <w:separator/>
      </w:r>
    </w:p>
  </w:endnote>
  <w:endnote w:type="continuationSeparator" w:id="0">
    <w:p w14:paraId="217A913D" w14:textId="77777777" w:rsidR="00E962FD" w:rsidRDefault="00E962FD" w:rsidP="00377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735F9" w14:textId="77777777" w:rsidR="00E962FD" w:rsidRDefault="00E962FD" w:rsidP="00377B71">
      <w:r>
        <w:separator/>
      </w:r>
    </w:p>
  </w:footnote>
  <w:footnote w:type="continuationSeparator" w:id="0">
    <w:p w14:paraId="57E920C0" w14:textId="77777777" w:rsidR="00E962FD" w:rsidRDefault="00E962FD" w:rsidP="00377B71">
      <w:r>
        <w:continuationSeparator/>
      </w:r>
    </w:p>
  </w:footnote>
  <w:footnote w:id="1">
    <w:p w14:paraId="100AC16C" w14:textId="754433E9" w:rsidR="00A6624A" w:rsidRPr="007521E2" w:rsidRDefault="00A6624A" w:rsidP="007521E2">
      <w:pPr>
        <w:rPr>
          <w:rFonts w:ascii="Times New Roman" w:eastAsia="Times New Roman" w:hAnsi="Times New Roman" w:cs="Times New Roman"/>
          <w:lang w:eastAsia="en-GB"/>
        </w:rPr>
      </w:pPr>
      <w:r>
        <w:rPr>
          <w:rStyle w:val="FootnoteReference"/>
        </w:rPr>
        <w:footnoteRef/>
      </w:r>
      <w:r>
        <w:t xml:space="preserve"> </w:t>
      </w:r>
      <w:r w:rsidR="007521E2" w:rsidRPr="001F4CCE">
        <w:rPr>
          <w:rFonts w:ascii="Calibri" w:eastAsia="Times New Roman" w:hAnsi="Calibri" w:cs="Arial"/>
          <w:color w:val="000000" w:themeColor="text1"/>
          <w:shd w:val="clear" w:color="auto" w:fill="FFFFFF"/>
          <w:lang w:eastAsia="en-GB"/>
        </w:rPr>
        <w:t>Fisher., A. (2011). </w:t>
      </w:r>
      <w:r w:rsidR="007521E2" w:rsidRPr="001F4CCE">
        <w:rPr>
          <w:rFonts w:ascii="Calibri" w:eastAsia="Times New Roman" w:hAnsi="Calibri" w:cs="Arial"/>
          <w:i/>
          <w:iCs/>
          <w:color w:val="000000" w:themeColor="text1"/>
          <w:lang w:eastAsia="en-GB"/>
        </w:rPr>
        <w:t>Metaethics: An Introduction</w:t>
      </w:r>
      <w:r w:rsidR="007521E2" w:rsidRPr="001F4CCE">
        <w:rPr>
          <w:rFonts w:ascii="Calibri" w:eastAsia="Times New Roman" w:hAnsi="Calibri" w:cs="Arial"/>
          <w:color w:val="000000" w:themeColor="text1"/>
          <w:shd w:val="clear" w:color="auto" w:fill="FFFFFF"/>
          <w:lang w:eastAsia="en-GB"/>
        </w:rPr>
        <w:t>. Durham: Acumen.</w:t>
      </w:r>
      <w:r w:rsidRPr="001F4CCE">
        <w:rPr>
          <w:rFonts w:ascii="Calibri" w:hAnsi="Calibri"/>
          <w:color w:val="000000" w:themeColor="text1"/>
        </w:rPr>
        <w:t xml:space="preserve"> p.36</w:t>
      </w:r>
    </w:p>
  </w:footnote>
  <w:footnote w:id="2">
    <w:p w14:paraId="07AB0017" w14:textId="77777777" w:rsidR="00785FDC" w:rsidRDefault="00785FDC">
      <w:pPr>
        <w:pStyle w:val="FootnoteText"/>
      </w:pPr>
      <w:r>
        <w:rPr>
          <w:rStyle w:val="FootnoteReference"/>
        </w:rPr>
        <w:footnoteRef/>
      </w:r>
      <w:r>
        <w:t xml:space="preserve"> Ibid., p.36</w:t>
      </w:r>
    </w:p>
  </w:footnote>
  <w:footnote w:id="3">
    <w:p w14:paraId="4C2E2C6C" w14:textId="0885C072" w:rsidR="00523D3A" w:rsidRPr="007521E2" w:rsidRDefault="00523D3A" w:rsidP="007521E2">
      <w:pPr>
        <w:rPr>
          <w:rFonts w:ascii="Times New Roman" w:eastAsia="Times New Roman" w:hAnsi="Times New Roman" w:cs="Times New Roman"/>
          <w:lang w:eastAsia="en-GB"/>
        </w:rPr>
      </w:pPr>
      <w:r w:rsidRPr="001F4CCE">
        <w:rPr>
          <w:rStyle w:val="FootnoteReference"/>
          <w:color w:val="000000" w:themeColor="text1"/>
        </w:rPr>
        <w:footnoteRef/>
      </w:r>
      <w:r w:rsidRPr="001F4CCE">
        <w:rPr>
          <w:color w:val="000000" w:themeColor="text1"/>
        </w:rPr>
        <w:t xml:space="preserve"> </w:t>
      </w:r>
      <w:r w:rsidR="007521E2" w:rsidRPr="001F4CCE">
        <w:rPr>
          <w:rFonts w:ascii="Calibri" w:eastAsia="Times New Roman" w:hAnsi="Calibri" w:cs="Arial"/>
          <w:color w:val="000000" w:themeColor="text1"/>
          <w:shd w:val="clear" w:color="auto" w:fill="FFFFFF"/>
          <w:lang w:eastAsia="en-GB"/>
        </w:rPr>
        <w:t>Fisher., A. (2011). </w:t>
      </w:r>
      <w:r w:rsidR="007521E2" w:rsidRPr="001F4CCE">
        <w:rPr>
          <w:rFonts w:ascii="Calibri" w:eastAsia="Times New Roman" w:hAnsi="Calibri" w:cs="Arial"/>
          <w:i/>
          <w:iCs/>
          <w:color w:val="000000" w:themeColor="text1"/>
          <w:lang w:eastAsia="en-GB"/>
        </w:rPr>
        <w:t>Metaethics: An Introduction</w:t>
      </w:r>
      <w:r w:rsidR="007521E2" w:rsidRPr="001F4CCE">
        <w:rPr>
          <w:rFonts w:ascii="Calibri" w:eastAsia="Times New Roman" w:hAnsi="Calibri" w:cs="Arial"/>
          <w:color w:val="000000" w:themeColor="text1"/>
          <w:shd w:val="clear" w:color="auto" w:fill="FFFFFF"/>
          <w:lang w:eastAsia="en-GB"/>
        </w:rPr>
        <w:t>. Durham: Acumen.</w:t>
      </w:r>
      <w:r w:rsidRPr="001F4CCE">
        <w:rPr>
          <w:rFonts w:ascii="Calibri" w:hAnsi="Calibri"/>
          <w:color w:val="000000" w:themeColor="text1"/>
        </w:rPr>
        <w:t xml:space="preserve"> p.129</w:t>
      </w:r>
    </w:p>
  </w:footnote>
  <w:footnote w:id="4">
    <w:p w14:paraId="2D4F2B7A" w14:textId="140D7963" w:rsidR="00307D0A" w:rsidRPr="001F4CCE" w:rsidRDefault="00307D0A" w:rsidP="00EC5AE7">
      <w:pPr>
        <w:rPr>
          <w:rFonts w:ascii="Calibri" w:eastAsia="Times New Roman" w:hAnsi="Calibri" w:cs="Times New Roman"/>
          <w:color w:val="000000" w:themeColor="text1"/>
          <w:lang w:eastAsia="en-GB"/>
        </w:rPr>
      </w:pPr>
      <w:r w:rsidRPr="001F4CCE">
        <w:rPr>
          <w:rStyle w:val="FootnoteReference"/>
          <w:rFonts w:ascii="Calibri" w:hAnsi="Calibri"/>
        </w:rPr>
        <w:footnoteRef/>
      </w:r>
      <w:r w:rsidRPr="001F4CCE">
        <w:rPr>
          <w:rFonts w:ascii="Calibri" w:hAnsi="Calibri"/>
        </w:rPr>
        <w:t xml:space="preserve"> </w:t>
      </w:r>
      <w:r w:rsidR="00EC5AE7" w:rsidRPr="001F4CCE">
        <w:rPr>
          <w:rFonts w:ascii="Calibri" w:eastAsia="Times New Roman" w:hAnsi="Calibri" w:cs="Arial"/>
          <w:color w:val="000000" w:themeColor="text1"/>
          <w:shd w:val="clear" w:color="auto" w:fill="FFFFFF"/>
          <w:lang w:eastAsia="en-GB"/>
        </w:rPr>
        <w:t>Fisher., A. (2011). </w:t>
      </w:r>
      <w:r w:rsidR="00EC5AE7" w:rsidRPr="001F4CCE">
        <w:rPr>
          <w:rFonts w:ascii="Calibri" w:eastAsia="Times New Roman" w:hAnsi="Calibri" w:cs="Arial"/>
          <w:i/>
          <w:iCs/>
          <w:color w:val="000000" w:themeColor="text1"/>
          <w:lang w:eastAsia="en-GB"/>
        </w:rPr>
        <w:t>Metaethics: An Introduction</w:t>
      </w:r>
      <w:r w:rsidR="00EC5AE7" w:rsidRPr="001F4CCE">
        <w:rPr>
          <w:rFonts w:ascii="Calibri" w:eastAsia="Times New Roman" w:hAnsi="Calibri" w:cs="Arial"/>
          <w:color w:val="000000" w:themeColor="text1"/>
          <w:shd w:val="clear" w:color="auto" w:fill="FFFFFF"/>
          <w:lang w:eastAsia="en-GB"/>
        </w:rPr>
        <w:t>. Durham: Acumen</w:t>
      </w:r>
      <w:r w:rsidR="00ED02E3" w:rsidRPr="001F4CCE">
        <w:rPr>
          <w:rFonts w:ascii="Calibri" w:eastAsia="Times New Roman" w:hAnsi="Calibri" w:cs="Arial"/>
          <w:color w:val="000000" w:themeColor="text1"/>
          <w:shd w:val="clear" w:color="auto" w:fill="FFFFFF"/>
          <w:lang w:eastAsia="en-GB"/>
        </w:rPr>
        <w:t>, p.129</w:t>
      </w:r>
    </w:p>
  </w:footnote>
  <w:footnote w:id="5">
    <w:p w14:paraId="0AF51512" w14:textId="4CC64443" w:rsidR="00A62F1E" w:rsidRPr="001F4CCE" w:rsidRDefault="00A62F1E">
      <w:pPr>
        <w:pStyle w:val="FootnoteText"/>
        <w:rPr>
          <w:rFonts w:ascii="Calibri" w:hAnsi="Calibri"/>
          <w:color w:val="000000" w:themeColor="text1"/>
        </w:rPr>
      </w:pPr>
      <w:r w:rsidRPr="001F4CCE">
        <w:rPr>
          <w:rStyle w:val="FootnoteReference"/>
          <w:rFonts w:ascii="Calibri" w:hAnsi="Calibri"/>
          <w:color w:val="000000" w:themeColor="text1"/>
        </w:rPr>
        <w:footnoteRef/>
      </w:r>
      <w:r w:rsidRPr="001F4CCE">
        <w:rPr>
          <w:rFonts w:ascii="Calibri" w:hAnsi="Calibri"/>
          <w:color w:val="000000" w:themeColor="text1"/>
        </w:rPr>
        <w:t xml:space="preserve"> </w:t>
      </w:r>
      <w:r w:rsidR="00C57C5E" w:rsidRPr="001F4CCE">
        <w:rPr>
          <w:rFonts w:ascii="Calibri" w:hAnsi="Calibri"/>
          <w:color w:val="000000" w:themeColor="text1"/>
        </w:rPr>
        <w:t>By this I mean them to be judgements necessarily connected to motivation.</w:t>
      </w:r>
    </w:p>
  </w:footnote>
  <w:footnote w:id="6">
    <w:p w14:paraId="2E2349CD" w14:textId="4A4B8C32" w:rsidR="004E4335" w:rsidRPr="001F4CCE" w:rsidRDefault="004E4335" w:rsidP="00A335B7">
      <w:pPr>
        <w:rPr>
          <w:rFonts w:ascii="Calibri" w:eastAsia="Times New Roman" w:hAnsi="Calibri" w:cs="Times New Roman"/>
          <w:color w:val="000000" w:themeColor="text1"/>
          <w:lang w:eastAsia="en-GB"/>
        </w:rPr>
      </w:pPr>
      <w:r w:rsidRPr="001F4CCE">
        <w:rPr>
          <w:rStyle w:val="FootnoteReference"/>
          <w:rFonts w:ascii="Calibri" w:hAnsi="Calibri"/>
          <w:color w:val="000000" w:themeColor="text1"/>
        </w:rPr>
        <w:footnoteRef/>
      </w:r>
      <w:r w:rsidRPr="001F4CCE">
        <w:rPr>
          <w:rFonts w:ascii="Calibri" w:hAnsi="Calibri"/>
          <w:color w:val="000000" w:themeColor="text1"/>
        </w:rPr>
        <w:t xml:space="preserve"> </w:t>
      </w:r>
      <w:r w:rsidR="00CA5217" w:rsidRPr="001F4CCE">
        <w:rPr>
          <w:rFonts w:ascii="Calibri" w:eastAsia="Times New Roman" w:hAnsi="Calibri" w:cs="Arial"/>
          <w:color w:val="000000" w:themeColor="text1"/>
          <w:shd w:val="clear" w:color="auto" w:fill="FFFFFF"/>
          <w:lang w:eastAsia="en-GB"/>
        </w:rPr>
        <w:t>Shafer-Landau, R. (2015). </w:t>
      </w:r>
      <w:r w:rsidR="00CA5217" w:rsidRPr="001F4CCE">
        <w:rPr>
          <w:rFonts w:ascii="Calibri" w:eastAsia="Times New Roman" w:hAnsi="Calibri" w:cs="Arial"/>
          <w:i/>
          <w:iCs/>
          <w:color w:val="000000" w:themeColor="text1"/>
          <w:lang w:eastAsia="en-GB"/>
        </w:rPr>
        <w:t>The fundamentals of ethics</w:t>
      </w:r>
      <w:r w:rsidR="00CA5217" w:rsidRPr="001F4CCE">
        <w:rPr>
          <w:rFonts w:ascii="Calibri" w:eastAsia="Times New Roman" w:hAnsi="Calibri" w:cs="Arial"/>
          <w:color w:val="000000" w:themeColor="text1"/>
          <w:shd w:val="clear" w:color="auto" w:fill="FFFFFF"/>
          <w:lang w:eastAsia="en-GB"/>
        </w:rPr>
        <w:t>. 3rd ed. Ne</w:t>
      </w:r>
      <w:r w:rsidR="00A335B7" w:rsidRPr="001F4CCE">
        <w:rPr>
          <w:rFonts w:ascii="Calibri" w:eastAsia="Times New Roman" w:hAnsi="Calibri" w:cs="Arial"/>
          <w:color w:val="000000" w:themeColor="text1"/>
          <w:shd w:val="clear" w:color="auto" w:fill="FFFFFF"/>
          <w:lang w:eastAsia="en-GB"/>
        </w:rPr>
        <w:t>w York: Oxford University Press, p.335</w:t>
      </w:r>
    </w:p>
  </w:footnote>
  <w:footnote w:id="7">
    <w:p w14:paraId="13873FD2" w14:textId="2DF550FA" w:rsidR="00ED02E3" w:rsidRPr="001F4CCE" w:rsidRDefault="00ED02E3" w:rsidP="00ED02E3">
      <w:pPr>
        <w:rPr>
          <w:rFonts w:ascii="Calibri" w:eastAsia="Times New Roman" w:hAnsi="Calibri" w:cs="Times New Roman"/>
          <w:lang w:eastAsia="en-GB"/>
        </w:rPr>
      </w:pPr>
      <w:r w:rsidRPr="001F4CCE">
        <w:rPr>
          <w:rStyle w:val="FootnoteReference"/>
          <w:rFonts w:ascii="Calibri" w:hAnsi="Calibri"/>
          <w:color w:val="000000" w:themeColor="text1"/>
        </w:rPr>
        <w:footnoteRef/>
      </w:r>
      <w:r w:rsidRPr="001F4CCE">
        <w:rPr>
          <w:rFonts w:ascii="Calibri" w:hAnsi="Calibri"/>
          <w:color w:val="000000" w:themeColor="text1"/>
        </w:rPr>
        <w:t xml:space="preserve"> </w:t>
      </w:r>
      <w:r w:rsidRPr="001F4CCE">
        <w:rPr>
          <w:rFonts w:ascii="Calibri" w:eastAsia="Times New Roman" w:hAnsi="Calibri" w:cs="Arial"/>
          <w:color w:val="000000" w:themeColor="text1"/>
          <w:shd w:val="clear" w:color="auto" w:fill="FFFFFF"/>
          <w:lang w:eastAsia="en-GB"/>
        </w:rPr>
        <w:t>Fisher., A. (2011). </w:t>
      </w:r>
      <w:r w:rsidRPr="001F4CCE">
        <w:rPr>
          <w:rFonts w:ascii="Calibri" w:eastAsia="Times New Roman" w:hAnsi="Calibri" w:cs="Arial"/>
          <w:i/>
          <w:iCs/>
          <w:color w:val="000000" w:themeColor="text1"/>
          <w:lang w:eastAsia="en-GB"/>
        </w:rPr>
        <w:t>Metaethics: An Introduction</w:t>
      </w:r>
      <w:r w:rsidRPr="001F4CCE">
        <w:rPr>
          <w:rFonts w:ascii="Calibri" w:eastAsia="Times New Roman" w:hAnsi="Calibri" w:cs="Arial"/>
          <w:color w:val="000000" w:themeColor="text1"/>
          <w:shd w:val="clear" w:color="auto" w:fill="FFFFFF"/>
          <w:lang w:eastAsia="en-GB"/>
        </w:rPr>
        <w:t>. Durham: Acumen, p.134</w:t>
      </w:r>
    </w:p>
  </w:footnote>
  <w:footnote w:id="8">
    <w:p w14:paraId="2985A280" w14:textId="1B7476EA" w:rsidR="001F4CCE" w:rsidRPr="001F4CCE" w:rsidRDefault="001F4CCE">
      <w:pPr>
        <w:pStyle w:val="FootnoteText"/>
        <w:rPr>
          <w:rFonts w:ascii="Calibri" w:hAnsi="Calibri"/>
        </w:rPr>
      </w:pPr>
      <w:r w:rsidRPr="001F4CCE">
        <w:rPr>
          <w:rStyle w:val="FootnoteReference"/>
          <w:rFonts w:ascii="Calibri" w:hAnsi="Calibri"/>
        </w:rPr>
        <w:footnoteRef/>
      </w:r>
      <w:r w:rsidRPr="001F4CCE">
        <w:rPr>
          <w:rFonts w:ascii="Calibri" w:hAnsi="Calibri"/>
        </w:rPr>
        <w:t xml:space="preserve"> There are accounts of a weaker form of </w:t>
      </w:r>
      <w:proofErr w:type="spellStart"/>
      <w:r w:rsidRPr="001F4CCE">
        <w:rPr>
          <w:rFonts w:ascii="Calibri" w:hAnsi="Calibri"/>
        </w:rPr>
        <w:t>internalism</w:t>
      </w:r>
      <w:proofErr w:type="spellEnd"/>
      <w:r w:rsidRPr="001F4CCE">
        <w:rPr>
          <w:rFonts w:ascii="Calibri" w:hAnsi="Calibri"/>
        </w:rPr>
        <w:t xml:space="preserve">, that Fisher attributes to Michael Smith for one – this weaker form states that a genuine moral judgement </w:t>
      </w:r>
      <w:r w:rsidRPr="001F4CCE">
        <w:rPr>
          <w:rFonts w:ascii="Calibri" w:hAnsi="Calibri"/>
          <w:i/>
        </w:rPr>
        <w:t xml:space="preserve">is </w:t>
      </w:r>
      <w:r w:rsidRPr="001F4CCE">
        <w:rPr>
          <w:rFonts w:ascii="Calibri" w:hAnsi="Calibri"/>
        </w:rPr>
        <w:t xml:space="preserve">made, necessarily connected to moral motivation, yet due to some circumstance the motivation is not exercised. This could be due to a physical or psychological impairment on the agent’s part. </w:t>
      </w:r>
      <w:r w:rsidRPr="001F4CCE">
        <w:rPr>
          <w:rFonts w:ascii="Calibri" w:hAnsi="Calibri"/>
        </w:rPr>
        <w:t xml:space="preserve">Even though they may be </w:t>
      </w:r>
      <w:proofErr w:type="spellStart"/>
      <w:r w:rsidRPr="001F4CCE">
        <w:rPr>
          <w:rFonts w:ascii="Calibri" w:hAnsi="Calibri"/>
        </w:rPr>
        <w:t>internalists</w:t>
      </w:r>
      <w:proofErr w:type="spellEnd"/>
      <w:r w:rsidRPr="001F4CCE">
        <w:rPr>
          <w:rFonts w:ascii="Calibri" w:hAnsi="Calibri"/>
        </w:rPr>
        <w:t>, and their beliefs and desires are now directed at ‘the good moral action’, they are motivated, yet unable to display their motivation for reasons outside of their control. I will avoid this weaker form for purpose of this argument, but do not at all deny its plausibility.</w:t>
      </w:r>
    </w:p>
  </w:footnote>
  <w:footnote w:id="9">
    <w:p w14:paraId="7E9D0AF7" w14:textId="3208CE1C" w:rsidR="00C5795D" w:rsidRPr="001F4CCE" w:rsidRDefault="00C5795D" w:rsidP="00C5795D">
      <w:pPr>
        <w:pStyle w:val="FootnoteText"/>
        <w:rPr>
          <w:rFonts w:ascii="Calibri" w:hAnsi="Calibri"/>
        </w:rPr>
      </w:pPr>
      <w:r w:rsidRPr="001F4CCE">
        <w:rPr>
          <w:rStyle w:val="FootnoteReference"/>
          <w:rFonts w:ascii="Calibri" w:hAnsi="Calibri"/>
        </w:rPr>
        <w:footnoteRef/>
      </w:r>
      <w:r w:rsidRPr="001F4CCE">
        <w:rPr>
          <w:rFonts w:ascii="Calibri" w:hAnsi="Calibri"/>
        </w:rPr>
        <w:t xml:space="preserve"> The argument is as follows:</w:t>
      </w:r>
    </w:p>
    <w:p w14:paraId="36CB5857" w14:textId="1E228774" w:rsidR="00C5795D" w:rsidRPr="001F4CCE" w:rsidRDefault="00C20AD3" w:rsidP="00C5795D">
      <w:pPr>
        <w:pStyle w:val="FootnoteText"/>
        <w:numPr>
          <w:ilvl w:val="0"/>
          <w:numId w:val="4"/>
        </w:numPr>
        <w:rPr>
          <w:rFonts w:ascii="Calibri" w:hAnsi="Calibri"/>
        </w:rPr>
      </w:pPr>
      <w:r w:rsidRPr="001F4CCE">
        <w:rPr>
          <w:rFonts w:ascii="Calibri" w:hAnsi="Calibri"/>
        </w:rPr>
        <w:t>Moral judgements are able, all by themselves, to motivate those who make them.</w:t>
      </w:r>
    </w:p>
    <w:p w14:paraId="731E0FF0" w14:textId="1413BDB8" w:rsidR="00C5795D" w:rsidRPr="001F4CCE" w:rsidRDefault="00C5795D" w:rsidP="00C5795D">
      <w:pPr>
        <w:pStyle w:val="FootnoteText"/>
        <w:numPr>
          <w:ilvl w:val="0"/>
          <w:numId w:val="4"/>
        </w:numPr>
        <w:rPr>
          <w:rFonts w:ascii="Calibri" w:hAnsi="Calibri"/>
        </w:rPr>
      </w:pPr>
      <w:r w:rsidRPr="001F4CCE">
        <w:rPr>
          <w:rFonts w:ascii="Calibri" w:hAnsi="Calibri"/>
        </w:rPr>
        <w:t>Beliefs are never able, all by themselves, to motivate those who hold them.</w:t>
      </w:r>
    </w:p>
    <w:p w14:paraId="0114BFEE" w14:textId="3B0FBD7A" w:rsidR="00C5795D" w:rsidRPr="001F4CCE" w:rsidRDefault="00C20AD3" w:rsidP="00C5795D">
      <w:pPr>
        <w:pStyle w:val="FootnoteText"/>
        <w:numPr>
          <w:ilvl w:val="0"/>
          <w:numId w:val="4"/>
        </w:numPr>
        <w:rPr>
          <w:rFonts w:ascii="Calibri" w:hAnsi="Calibri"/>
        </w:rPr>
      </w:pPr>
      <w:r w:rsidRPr="001F4CCE">
        <w:rPr>
          <w:rFonts w:ascii="Calibri" w:hAnsi="Calibri"/>
        </w:rPr>
        <w:t>Therefore,</w:t>
      </w:r>
      <w:r w:rsidR="00C5795D" w:rsidRPr="001F4CCE">
        <w:rPr>
          <w:rFonts w:ascii="Calibri" w:hAnsi="Calibri"/>
        </w:rPr>
        <w:t xml:space="preserve"> moral judgements are not beliefs.</w:t>
      </w:r>
    </w:p>
    <w:p w14:paraId="5461EE6C" w14:textId="17ED3DAB" w:rsidR="00C5795D" w:rsidRPr="001F4CCE" w:rsidRDefault="00C5795D" w:rsidP="00C5795D">
      <w:pPr>
        <w:pStyle w:val="FootnoteText"/>
        <w:numPr>
          <w:ilvl w:val="0"/>
          <w:numId w:val="4"/>
        </w:numPr>
        <w:rPr>
          <w:rFonts w:ascii="Calibri" w:hAnsi="Calibri"/>
        </w:rPr>
      </w:pPr>
      <w:r w:rsidRPr="001F4CCE">
        <w:rPr>
          <w:rFonts w:ascii="Calibri" w:hAnsi="Calibri"/>
        </w:rPr>
        <w:t>If moral judgements are not beliefs, then they can’t be true.</w:t>
      </w:r>
    </w:p>
    <w:p w14:paraId="118E1A54" w14:textId="1F7FD6E8" w:rsidR="00FB754F" w:rsidRPr="001F4CCE" w:rsidRDefault="00C20AD3" w:rsidP="00FB754F">
      <w:pPr>
        <w:pStyle w:val="FootnoteText"/>
        <w:numPr>
          <w:ilvl w:val="0"/>
          <w:numId w:val="4"/>
        </w:numPr>
        <w:rPr>
          <w:rFonts w:ascii="Calibri" w:hAnsi="Calibri"/>
        </w:rPr>
      </w:pPr>
      <w:r w:rsidRPr="001F4CCE">
        <w:rPr>
          <w:rFonts w:ascii="Calibri" w:hAnsi="Calibri"/>
        </w:rPr>
        <w:t>Therefore,</w:t>
      </w:r>
      <w:r w:rsidR="00C5795D" w:rsidRPr="001F4CCE">
        <w:rPr>
          <w:rFonts w:ascii="Calibri" w:hAnsi="Calibri"/>
        </w:rPr>
        <w:t xml:space="preserve"> moral judgements can’t be true.</w:t>
      </w:r>
    </w:p>
    <w:p w14:paraId="3E6F0EFA" w14:textId="23554CBA" w:rsidR="00FB754F" w:rsidRPr="001F4CCE" w:rsidRDefault="00FB754F" w:rsidP="00FB754F">
      <w:pPr>
        <w:pStyle w:val="FootnoteText"/>
        <w:ind w:left="360"/>
        <w:rPr>
          <w:rFonts w:ascii="Calibri" w:eastAsia="Times New Roman" w:hAnsi="Calibri" w:cs="Arial"/>
          <w:color w:val="000000" w:themeColor="text1"/>
          <w:shd w:val="clear" w:color="auto" w:fill="FFFFFF"/>
          <w:lang w:eastAsia="en-GB"/>
        </w:rPr>
      </w:pPr>
      <w:r w:rsidRPr="001F4CCE">
        <w:rPr>
          <w:rFonts w:ascii="Calibri" w:hAnsi="Calibri"/>
          <w:color w:val="000000" w:themeColor="text1"/>
        </w:rPr>
        <w:t>(</w:t>
      </w:r>
      <w:r w:rsidRPr="001F4CCE">
        <w:rPr>
          <w:rFonts w:ascii="Calibri" w:eastAsia="Times New Roman" w:hAnsi="Calibri" w:cs="Arial"/>
          <w:color w:val="000000" w:themeColor="text1"/>
          <w:shd w:val="clear" w:color="auto" w:fill="FFFFFF"/>
          <w:lang w:eastAsia="en-GB"/>
        </w:rPr>
        <w:t>Shafer-Landau, R. (2015). </w:t>
      </w:r>
      <w:r w:rsidRPr="001F4CCE">
        <w:rPr>
          <w:rFonts w:ascii="Calibri" w:eastAsia="Times New Roman" w:hAnsi="Calibri" w:cs="Arial"/>
          <w:i/>
          <w:iCs/>
          <w:color w:val="000000" w:themeColor="text1"/>
          <w:lang w:eastAsia="en-GB"/>
        </w:rPr>
        <w:t>The fundamentals of ethics</w:t>
      </w:r>
      <w:r w:rsidRPr="001F4CCE">
        <w:rPr>
          <w:rFonts w:ascii="Calibri" w:eastAsia="Times New Roman" w:hAnsi="Calibri" w:cs="Arial"/>
          <w:color w:val="000000" w:themeColor="text1"/>
          <w:shd w:val="clear" w:color="auto" w:fill="FFFFFF"/>
          <w:lang w:eastAsia="en-GB"/>
        </w:rPr>
        <w:t>. 3rd ed. New York: Oxford University Press, p.</w:t>
      </w:r>
      <w:r w:rsidRPr="001F4CCE">
        <w:rPr>
          <w:rFonts w:ascii="Calibri" w:eastAsia="Times New Roman" w:hAnsi="Calibri" w:cs="Arial"/>
          <w:color w:val="000000" w:themeColor="text1"/>
          <w:shd w:val="clear" w:color="auto" w:fill="FFFFFF"/>
          <w:lang w:eastAsia="en-GB"/>
        </w:rPr>
        <w:t>336)</w:t>
      </w:r>
    </w:p>
    <w:p w14:paraId="1C3E6A87" w14:textId="77777777" w:rsidR="00FB754F" w:rsidRPr="001F4CCE" w:rsidRDefault="00FB754F" w:rsidP="00FB754F">
      <w:pPr>
        <w:pStyle w:val="FootnoteText"/>
        <w:ind w:left="360"/>
        <w:rPr>
          <w:rFonts w:ascii="Calibri" w:hAnsi="Calibri"/>
          <w:color w:val="000000" w:themeColor="text1"/>
        </w:rPr>
      </w:pPr>
    </w:p>
  </w:footnote>
  <w:footnote w:id="10">
    <w:p w14:paraId="5EE9DDB8" w14:textId="5BD52D79" w:rsidR="00FB754F" w:rsidRDefault="00FB754F">
      <w:pPr>
        <w:pStyle w:val="FootnoteText"/>
      </w:pPr>
      <w:r w:rsidRPr="001F4CCE">
        <w:rPr>
          <w:rStyle w:val="FootnoteReference"/>
          <w:rFonts w:ascii="Calibri" w:hAnsi="Calibri"/>
          <w:color w:val="000000" w:themeColor="text1"/>
        </w:rPr>
        <w:footnoteRef/>
      </w:r>
      <w:r w:rsidRPr="001F4CCE">
        <w:rPr>
          <w:rFonts w:ascii="Calibri" w:hAnsi="Calibri"/>
          <w:color w:val="000000" w:themeColor="text1"/>
        </w:rPr>
        <w:t xml:space="preserve"> </w:t>
      </w:r>
      <w:r w:rsidRPr="001F4CCE">
        <w:rPr>
          <w:rFonts w:ascii="Calibri" w:eastAsia="Times New Roman" w:hAnsi="Calibri" w:cs="Arial"/>
          <w:color w:val="000000" w:themeColor="text1"/>
          <w:shd w:val="clear" w:color="auto" w:fill="FFFFFF"/>
          <w:lang w:eastAsia="en-GB"/>
        </w:rPr>
        <w:t>Shafer-Landau, R. (2015). </w:t>
      </w:r>
      <w:r w:rsidRPr="001F4CCE">
        <w:rPr>
          <w:rFonts w:ascii="Calibri" w:eastAsia="Times New Roman" w:hAnsi="Calibri" w:cs="Arial"/>
          <w:i/>
          <w:iCs/>
          <w:color w:val="000000" w:themeColor="text1"/>
          <w:lang w:eastAsia="en-GB"/>
        </w:rPr>
        <w:t>The fundamentals of ethics</w:t>
      </w:r>
      <w:r w:rsidRPr="001F4CCE">
        <w:rPr>
          <w:rFonts w:ascii="Calibri" w:eastAsia="Times New Roman" w:hAnsi="Calibri" w:cs="Arial"/>
          <w:color w:val="000000" w:themeColor="text1"/>
          <w:shd w:val="clear" w:color="auto" w:fill="FFFFFF"/>
          <w:lang w:eastAsia="en-GB"/>
        </w:rPr>
        <w:t>. 3rd ed. New York: Oxford University Press, p.</w:t>
      </w:r>
      <w:r w:rsidRPr="001F4CCE">
        <w:rPr>
          <w:rFonts w:ascii="Calibri" w:eastAsia="Times New Roman" w:hAnsi="Calibri" w:cs="Arial"/>
          <w:color w:val="000000" w:themeColor="text1"/>
          <w:shd w:val="clear" w:color="auto" w:fill="FFFFFF"/>
          <w:lang w:eastAsia="en-GB"/>
        </w:rPr>
        <w:t>337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D76FE3"/>
    <w:multiLevelType w:val="hybridMultilevel"/>
    <w:tmpl w:val="4F608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D881330"/>
    <w:multiLevelType w:val="multilevel"/>
    <w:tmpl w:val="8E3C0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642F44"/>
    <w:multiLevelType w:val="hybridMultilevel"/>
    <w:tmpl w:val="1FCEA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DF43C55"/>
    <w:multiLevelType w:val="multilevel"/>
    <w:tmpl w:val="7E18D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7C4"/>
    <w:rsid w:val="000855F5"/>
    <w:rsid w:val="00093726"/>
    <w:rsid w:val="0013459F"/>
    <w:rsid w:val="0014602C"/>
    <w:rsid w:val="00150821"/>
    <w:rsid w:val="00154A23"/>
    <w:rsid w:val="001660A9"/>
    <w:rsid w:val="001873E2"/>
    <w:rsid w:val="001D4D22"/>
    <w:rsid w:val="001F4CCE"/>
    <w:rsid w:val="00217A02"/>
    <w:rsid w:val="00243530"/>
    <w:rsid w:val="00255C90"/>
    <w:rsid w:val="002767E4"/>
    <w:rsid w:val="002878EE"/>
    <w:rsid w:val="002B6343"/>
    <w:rsid w:val="002D4C80"/>
    <w:rsid w:val="002E4A18"/>
    <w:rsid w:val="00307D0A"/>
    <w:rsid w:val="003252FF"/>
    <w:rsid w:val="00343940"/>
    <w:rsid w:val="00377B71"/>
    <w:rsid w:val="003C4CA4"/>
    <w:rsid w:val="003E247B"/>
    <w:rsid w:val="003F1B39"/>
    <w:rsid w:val="003F401E"/>
    <w:rsid w:val="00495A44"/>
    <w:rsid w:val="004A4DB7"/>
    <w:rsid w:val="004E4335"/>
    <w:rsid w:val="00523D3A"/>
    <w:rsid w:val="005643C4"/>
    <w:rsid w:val="00581E96"/>
    <w:rsid w:val="005C774C"/>
    <w:rsid w:val="0061729D"/>
    <w:rsid w:val="006B11C8"/>
    <w:rsid w:val="006C0BED"/>
    <w:rsid w:val="00737CE3"/>
    <w:rsid w:val="00741177"/>
    <w:rsid w:val="007521E2"/>
    <w:rsid w:val="0076670E"/>
    <w:rsid w:val="0077174C"/>
    <w:rsid w:val="00785FDC"/>
    <w:rsid w:val="007A2159"/>
    <w:rsid w:val="007B346E"/>
    <w:rsid w:val="007B4A96"/>
    <w:rsid w:val="007D2CA2"/>
    <w:rsid w:val="008003E8"/>
    <w:rsid w:val="0081423B"/>
    <w:rsid w:val="0086627E"/>
    <w:rsid w:val="00892CC4"/>
    <w:rsid w:val="008A2FC1"/>
    <w:rsid w:val="008C62FA"/>
    <w:rsid w:val="008D062B"/>
    <w:rsid w:val="008D3DFE"/>
    <w:rsid w:val="008D519A"/>
    <w:rsid w:val="008E5436"/>
    <w:rsid w:val="009215B5"/>
    <w:rsid w:val="00925C79"/>
    <w:rsid w:val="0095485D"/>
    <w:rsid w:val="00957F8D"/>
    <w:rsid w:val="00992FC6"/>
    <w:rsid w:val="00994672"/>
    <w:rsid w:val="009972F6"/>
    <w:rsid w:val="009A4A35"/>
    <w:rsid w:val="009C4BE8"/>
    <w:rsid w:val="009F7B49"/>
    <w:rsid w:val="00A1220C"/>
    <w:rsid w:val="00A335B7"/>
    <w:rsid w:val="00A533C4"/>
    <w:rsid w:val="00A62F1E"/>
    <w:rsid w:val="00A6624A"/>
    <w:rsid w:val="00A75256"/>
    <w:rsid w:val="00A826DF"/>
    <w:rsid w:val="00A91ECB"/>
    <w:rsid w:val="00A97A1C"/>
    <w:rsid w:val="00AB0AB4"/>
    <w:rsid w:val="00AB416B"/>
    <w:rsid w:val="00AE3679"/>
    <w:rsid w:val="00B22DB3"/>
    <w:rsid w:val="00B52D65"/>
    <w:rsid w:val="00BE616B"/>
    <w:rsid w:val="00C11116"/>
    <w:rsid w:val="00C1721E"/>
    <w:rsid w:val="00C20AD3"/>
    <w:rsid w:val="00C5795D"/>
    <w:rsid w:val="00C57C5E"/>
    <w:rsid w:val="00C85B3E"/>
    <w:rsid w:val="00CA03B8"/>
    <w:rsid w:val="00CA0883"/>
    <w:rsid w:val="00CA5217"/>
    <w:rsid w:val="00CB46CE"/>
    <w:rsid w:val="00CD2DDA"/>
    <w:rsid w:val="00D63581"/>
    <w:rsid w:val="00D73110"/>
    <w:rsid w:val="00D9140C"/>
    <w:rsid w:val="00D9585B"/>
    <w:rsid w:val="00DB440B"/>
    <w:rsid w:val="00DD36D5"/>
    <w:rsid w:val="00DE4234"/>
    <w:rsid w:val="00E05CAC"/>
    <w:rsid w:val="00E22D60"/>
    <w:rsid w:val="00E86747"/>
    <w:rsid w:val="00E962FD"/>
    <w:rsid w:val="00EA1004"/>
    <w:rsid w:val="00EA277F"/>
    <w:rsid w:val="00EA2957"/>
    <w:rsid w:val="00EB67C4"/>
    <w:rsid w:val="00EC5AE7"/>
    <w:rsid w:val="00ED02E3"/>
    <w:rsid w:val="00EF1D73"/>
    <w:rsid w:val="00F1284B"/>
    <w:rsid w:val="00F4747B"/>
    <w:rsid w:val="00F57BDC"/>
    <w:rsid w:val="00F733B4"/>
    <w:rsid w:val="00FB5082"/>
    <w:rsid w:val="00FB570C"/>
    <w:rsid w:val="00FB754F"/>
    <w:rsid w:val="00FE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FAA9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77B71"/>
  </w:style>
  <w:style w:type="character" w:customStyle="1" w:styleId="FootnoteTextChar">
    <w:name w:val="Footnote Text Char"/>
    <w:basedOn w:val="DefaultParagraphFont"/>
    <w:link w:val="FootnoteText"/>
    <w:uiPriority w:val="99"/>
    <w:rsid w:val="00377B71"/>
  </w:style>
  <w:style w:type="character" w:styleId="FootnoteReference">
    <w:name w:val="footnote reference"/>
    <w:basedOn w:val="DefaultParagraphFont"/>
    <w:uiPriority w:val="99"/>
    <w:unhideWhenUsed/>
    <w:rsid w:val="00377B71"/>
    <w:rPr>
      <w:vertAlign w:val="superscript"/>
    </w:rPr>
  </w:style>
  <w:style w:type="character" w:customStyle="1" w:styleId="apple-converted-space">
    <w:name w:val="apple-converted-space"/>
    <w:basedOn w:val="DefaultParagraphFont"/>
    <w:rsid w:val="00CA5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6982">
      <w:bodyDiv w:val="1"/>
      <w:marLeft w:val="0"/>
      <w:marRight w:val="0"/>
      <w:marTop w:val="0"/>
      <w:marBottom w:val="0"/>
      <w:divBdr>
        <w:top w:val="none" w:sz="0" w:space="0" w:color="auto"/>
        <w:left w:val="none" w:sz="0" w:space="0" w:color="auto"/>
        <w:bottom w:val="none" w:sz="0" w:space="0" w:color="auto"/>
        <w:right w:val="none" w:sz="0" w:space="0" w:color="auto"/>
      </w:divBdr>
    </w:div>
    <w:div w:id="57169668">
      <w:bodyDiv w:val="1"/>
      <w:marLeft w:val="0"/>
      <w:marRight w:val="0"/>
      <w:marTop w:val="0"/>
      <w:marBottom w:val="0"/>
      <w:divBdr>
        <w:top w:val="none" w:sz="0" w:space="0" w:color="auto"/>
        <w:left w:val="none" w:sz="0" w:space="0" w:color="auto"/>
        <w:bottom w:val="none" w:sz="0" w:space="0" w:color="auto"/>
        <w:right w:val="none" w:sz="0" w:space="0" w:color="auto"/>
      </w:divBdr>
    </w:div>
    <w:div w:id="105002828">
      <w:bodyDiv w:val="1"/>
      <w:marLeft w:val="0"/>
      <w:marRight w:val="0"/>
      <w:marTop w:val="0"/>
      <w:marBottom w:val="0"/>
      <w:divBdr>
        <w:top w:val="none" w:sz="0" w:space="0" w:color="auto"/>
        <w:left w:val="none" w:sz="0" w:space="0" w:color="auto"/>
        <w:bottom w:val="none" w:sz="0" w:space="0" w:color="auto"/>
        <w:right w:val="none" w:sz="0" w:space="0" w:color="auto"/>
      </w:divBdr>
    </w:div>
    <w:div w:id="151459223">
      <w:bodyDiv w:val="1"/>
      <w:marLeft w:val="0"/>
      <w:marRight w:val="0"/>
      <w:marTop w:val="0"/>
      <w:marBottom w:val="0"/>
      <w:divBdr>
        <w:top w:val="none" w:sz="0" w:space="0" w:color="auto"/>
        <w:left w:val="none" w:sz="0" w:space="0" w:color="auto"/>
        <w:bottom w:val="none" w:sz="0" w:space="0" w:color="auto"/>
        <w:right w:val="none" w:sz="0" w:space="0" w:color="auto"/>
      </w:divBdr>
    </w:div>
    <w:div w:id="387608168">
      <w:bodyDiv w:val="1"/>
      <w:marLeft w:val="0"/>
      <w:marRight w:val="0"/>
      <w:marTop w:val="0"/>
      <w:marBottom w:val="0"/>
      <w:divBdr>
        <w:top w:val="none" w:sz="0" w:space="0" w:color="auto"/>
        <w:left w:val="none" w:sz="0" w:space="0" w:color="auto"/>
        <w:bottom w:val="none" w:sz="0" w:space="0" w:color="auto"/>
        <w:right w:val="none" w:sz="0" w:space="0" w:color="auto"/>
      </w:divBdr>
    </w:div>
    <w:div w:id="591743104">
      <w:bodyDiv w:val="1"/>
      <w:marLeft w:val="0"/>
      <w:marRight w:val="0"/>
      <w:marTop w:val="0"/>
      <w:marBottom w:val="0"/>
      <w:divBdr>
        <w:top w:val="none" w:sz="0" w:space="0" w:color="auto"/>
        <w:left w:val="none" w:sz="0" w:space="0" w:color="auto"/>
        <w:bottom w:val="none" w:sz="0" w:space="0" w:color="auto"/>
        <w:right w:val="none" w:sz="0" w:space="0" w:color="auto"/>
      </w:divBdr>
    </w:div>
    <w:div w:id="899948056">
      <w:bodyDiv w:val="1"/>
      <w:marLeft w:val="0"/>
      <w:marRight w:val="0"/>
      <w:marTop w:val="0"/>
      <w:marBottom w:val="0"/>
      <w:divBdr>
        <w:top w:val="none" w:sz="0" w:space="0" w:color="auto"/>
        <w:left w:val="none" w:sz="0" w:space="0" w:color="auto"/>
        <w:bottom w:val="none" w:sz="0" w:space="0" w:color="auto"/>
        <w:right w:val="none" w:sz="0" w:space="0" w:color="auto"/>
      </w:divBdr>
    </w:div>
    <w:div w:id="1024671887">
      <w:bodyDiv w:val="1"/>
      <w:marLeft w:val="0"/>
      <w:marRight w:val="0"/>
      <w:marTop w:val="0"/>
      <w:marBottom w:val="0"/>
      <w:divBdr>
        <w:top w:val="none" w:sz="0" w:space="0" w:color="auto"/>
        <w:left w:val="none" w:sz="0" w:space="0" w:color="auto"/>
        <w:bottom w:val="none" w:sz="0" w:space="0" w:color="auto"/>
        <w:right w:val="none" w:sz="0" w:space="0" w:color="auto"/>
      </w:divBdr>
    </w:div>
    <w:div w:id="1218008040">
      <w:bodyDiv w:val="1"/>
      <w:marLeft w:val="0"/>
      <w:marRight w:val="0"/>
      <w:marTop w:val="0"/>
      <w:marBottom w:val="0"/>
      <w:divBdr>
        <w:top w:val="none" w:sz="0" w:space="0" w:color="auto"/>
        <w:left w:val="none" w:sz="0" w:space="0" w:color="auto"/>
        <w:bottom w:val="none" w:sz="0" w:space="0" w:color="auto"/>
        <w:right w:val="none" w:sz="0" w:space="0" w:color="auto"/>
      </w:divBdr>
    </w:div>
    <w:div w:id="1237278499">
      <w:bodyDiv w:val="1"/>
      <w:marLeft w:val="0"/>
      <w:marRight w:val="0"/>
      <w:marTop w:val="0"/>
      <w:marBottom w:val="0"/>
      <w:divBdr>
        <w:top w:val="none" w:sz="0" w:space="0" w:color="auto"/>
        <w:left w:val="none" w:sz="0" w:space="0" w:color="auto"/>
        <w:bottom w:val="none" w:sz="0" w:space="0" w:color="auto"/>
        <w:right w:val="none" w:sz="0" w:space="0" w:color="auto"/>
      </w:divBdr>
    </w:div>
    <w:div w:id="1747073353">
      <w:bodyDiv w:val="1"/>
      <w:marLeft w:val="0"/>
      <w:marRight w:val="0"/>
      <w:marTop w:val="0"/>
      <w:marBottom w:val="0"/>
      <w:divBdr>
        <w:top w:val="none" w:sz="0" w:space="0" w:color="auto"/>
        <w:left w:val="none" w:sz="0" w:space="0" w:color="auto"/>
        <w:bottom w:val="none" w:sz="0" w:space="0" w:color="auto"/>
        <w:right w:val="none" w:sz="0" w:space="0" w:color="auto"/>
      </w:divBdr>
    </w:div>
    <w:div w:id="20455973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0DE8A36-A78B-6941-AD34-E34DE22C6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7</Pages>
  <Words>1958</Words>
  <Characters>11164</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gerscales@yahoo.com</dc:creator>
  <cp:keywords/>
  <dc:description/>
  <cp:lastModifiedBy>gerscales@yahoo.com</cp:lastModifiedBy>
  <cp:revision>11</cp:revision>
  <dcterms:created xsi:type="dcterms:W3CDTF">2018-01-20T14:01:00Z</dcterms:created>
  <dcterms:modified xsi:type="dcterms:W3CDTF">2018-01-24T14:24:00Z</dcterms:modified>
</cp:coreProperties>
</file>