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02626" w14:textId="3DA8579C" w:rsidR="00CF4C59" w:rsidRDefault="00CF4C59" w:rsidP="00CF4C59">
      <w:pPr>
        <w:pStyle w:val="AssignBody"/>
      </w:pPr>
      <w:r>
        <w:t>Please add your targets from the previous assignment (Only relevant if you have completed an assignment).</w:t>
      </w:r>
    </w:p>
    <w:p w14:paraId="7E35C639" w14:textId="77777777" w:rsidR="00CF4C59" w:rsidRDefault="00CF4C59" w:rsidP="00CF4C59">
      <w:pPr>
        <w:pStyle w:val="AssignBody"/>
      </w:pPr>
    </w:p>
    <w:tbl>
      <w:tblPr>
        <w:tblStyle w:val="TableGrid"/>
        <w:tblW w:w="0" w:type="auto"/>
        <w:tblLook w:val="04A0" w:firstRow="1" w:lastRow="0" w:firstColumn="1" w:lastColumn="0" w:noHBand="0" w:noVBand="1"/>
      </w:tblPr>
      <w:tblGrid>
        <w:gridCol w:w="2557"/>
        <w:gridCol w:w="3214"/>
        <w:gridCol w:w="2515"/>
      </w:tblGrid>
      <w:tr w:rsidR="00CF4C59" w14:paraId="7856225D" w14:textId="77777777" w:rsidTr="009B4A67">
        <w:trPr>
          <w:trHeight w:val="751"/>
        </w:trPr>
        <w:tc>
          <w:tcPr>
            <w:tcW w:w="2557" w:type="dxa"/>
          </w:tcPr>
          <w:p w14:paraId="7A344A0E" w14:textId="77777777" w:rsidR="00CF4C59" w:rsidRPr="00105D46" w:rsidRDefault="00CF4C59" w:rsidP="00F6235E">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214" w:type="dxa"/>
          </w:tcPr>
          <w:p w14:paraId="4309FB83" w14:textId="77777777" w:rsidR="00CF4C59" w:rsidRPr="00105D46" w:rsidRDefault="00CF4C59" w:rsidP="00F6235E">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7102B750" w14:textId="77777777" w:rsidR="00CF4C59" w:rsidRPr="00105D46" w:rsidRDefault="00CF4C59" w:rsidP="00F6235E">
            <w:pPr>
              <w:pStyle w:val="AssignBody"/>
              <w:rPr>
                <w:b/>
                <w:bCs/>
                <w:sz w:val="20"/>
                <w:szCs w:val="20"/>
              </w:rPr>
            </w:pPr>
            <w:r w:rsidRPr="00105D46">
              <w:rPr>
                <w:b/>
                <w:bCs/>
                <w:sz w:val="20"/>
                <w:szCs w:val="20"/>
              </w:rPr>
              <w:t>How you have worked on this</w:t>
            </w:r>
          </w:p>
        </w:tc>
        <w:tc>
          <w:tcPr>
            <w:tcW w:w="2515" w:type="dxa"/>
          </w:tcPr>
          <w:p w14:paraId="103F7964" w14:textId="77777777" w:rsidR="00CF4C59" w:rsidRPr="00105D46" w:rsidRDefault="00CF4C59" w:rsidP="00F6235E">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6E20B895" w14:textId="77777777" w:rsidR="00CF4C59" w:rsidRPr="00105D46" w:rsidRDefault="00CF4C59" w:rsidP="00F6235E">
            <w:pPr>
              <w:pStyle w:val="AssignBody"/>
              <w:rPr>
                <w:b/>
                <w:bCs/>
                <w:sz w:val="20"/>
                <w:szCs w:val="20"/>
              </w:rPr>
            </w:pPr>
            <w:r w:rsidRPr="00105D46">
              <w:rPr>
                <w:b/>
                <w:bCs/>
                <w:sz w:val="20"/>
                <w:szCs w:val="20"/>
              </w:rPr>
              <w:t>An example can be found on</w:t>
            </w:r>
          </w:p>
        </w:tc>
      </w:tr>
      <w:tr w:rsidR="00CF4C59" w14:paraId="37E4A815" w14:textId="77777777" w:rsidTr="009B4A67">
        <w:trPr>
          <w:trHeight w:val="937"/>
        </w:trPr>
        <w:tc>
          <w:tcPr>
            <w:tcW w:w="2557" w:type="dxa"/>
          </w:tcPr>
          <w:p w14:paraId="11E05A74" w14:textId="77777777" w:rsidR="00CF4C59" w:rsidRDefault="00CF4C59" w:rsidP="00F6235E">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6213D8F8" w14:textId="46806EDC" w:rsidR="00F700D0" w:rsidRPr="00F700D0" w:rsidRDefault="00F700D0" w:rsidP="00F6235E">
            <w:pPr>
              <w:pStyle w:val="AssignBody"/>
              <w:rPr>
                <w:sz w:val="20"/>
                <w:szCs w:val="20"/>
              </w:rPr>
            </w:pPr>
            <w:r>
              <w:rPr>
                <w:sz w:val="20"/>
                <w:szCs w:val="20"/>
              </w:rPr>
              <w:t>My first target is to ensure I do not move on too quickly when talking about one point.</w:t>
            </w:r>
          </w:p>
        </w:tc>
        <w:tc>
          <w:tcPr>
            <w:tcW w:w="3214" w:type="dxa"/>
          </w:tcPr>
          <w:p w14:paraId="2E7789F2" w14:textId="6E1C93B7" w:rsidR="00CF4C59" w:rsidRDefault="00F700D0" w:rsidP="00F6235E">
            <w:pPr>
              <w:pStyle w:val="AssignBody"/>
            </w:pPr>
            <w:r>
              <w:t>I have worked on this by going into more detail about 1 point I am talking about.</w:t>
            </w:r>
          </w:p>
        </w:tc>
        <w:tc>
          <w:tcPr>
            <w:tcW w:w="2515" w:type="dxa"/>
          </w:tcPr>
          <w:p w14:paraId="3AF3D950" w14:textId="620384E0" w:rsidR="00CF4C59" w:rsidRDefault="00F700D0" w:rsidP="00F6235E">
            <w:pPr>
              <w:pStyle w:val="AssignBody"/>
            </w:pPr>
            <w:r>
              <w:t>Talking about cross-curricular and creativity.</w:t>
            </w:r>
          </w:p>
        </w:tc>
      </w:tr>
      <w:tr w:rsidR="00CF4C59" w14:paraId="1BEF69A2" w14:textId="77777777" w:rsidTr="009B4A67">
        <w:trPr>
          <w:trHeight w:val="1028"/>
        </w:trPr>
        <w:tc>
          <w:tcPr>
            <w:tcW w:w="2557" w:type="dxa"/>
          </w:tcPr>
          <w:p w14:paraId="68834D38" w14:textId="77777777" w:rsidR="00CF4C59" w:rsidRDefault="00CF4C59" w:rsidP="00F6235E">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p w14:paraId="579AF7D2" w14:textId="66BB5F98" w:rsidR="00F700D0" w:rsidRPr="00F700D0" w:rsidRDefault="00F700D0" w:rsidP="00F6235E">
            <w:pPr>
              <w:pStyle w:val="AssignBody"/>
              <w:rPr>
                <w:sz w:val="20"/>
                <w:szCs w:val="20"/>
              </w:rPr>
            </w:pPr>
            <w:r>
              <w:rPr>
                <w:sz w:val="20"/>
                <w:szCs w:val="20"/>
              </w:rPr>
              <w:t>Continue to develop my use of conjunctions to help the flow of my writing.</w:t>
            </w:r>
          </w:p>
        </w:tc>
        <w:tc>
          <w:tcPr>
            <w:tcW w:w="3214" w:type="dxa"/>
          </w:tcPr>
          <w:p w14:paraId="6F2214C5" w14:textId="73184335" w:rsidR="00CF4C59" w:rsidRDefault="00242EE0" w:rsidP="00F6235E">
            <w:pPr>
              <w:pStyle w:val="AssignBody"/>
            </w:pPr>
            <w:r>
              <w:t>I have used a broad range of words and found that when I am writing I can link parts of my essay together with ease</w:t>
            </w:r>
            <w:r w:rsidR="009B4A67">
              <w:t>.</w:t>
            </w:r>
          </w:p>
        </w:tc>
        <w:tc>
          <w:tcPr>
            <w:tcW w:w="2515" w:type="dxa"/>
          </w:tcPr>
          <w:p w14:paraId="0983AF79" w14:textId="6F1CCBBF" w:rsidR="00CF4C59" w:rsidRDefault="009B4A67" w:rsidP="00F6235E">
            <w:pPr>
              <w:pStyle w:val="AssignBody"/>
            </w:pPr>
            <w:r>
              <w:t>Throughout my essay I have used words such as, in criticism, additionally, however.</w:t>
            </w:r>
          </w:p>
        </w:tc>
      </w:tr>
      <w:tr w:rsidR="00CF4C59" w14:paraId="3B875645" w14:textId="77777777" w:rsidTr="009B4A67">
        <w:trPr>
          <w:trHeight w:val="188"/>
        </w:trPr>
        <w:tc>
          <w:tcPr>
            <w:tcW w:w="2557" w:type="dxa"/>
          </w:tcPr>
          <w:p w14:paraId="19E3C95D" w14:textId="77777777" w:rsidR="00CF4C59" w:rsidRDefault="00CF4C59" w:rsidP="00F6235E">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p w14:paraId="7F1F1D46" w14:textId="3438916F" w:rsidR="009B4A67" w:rsidRPr="009B4A67" w:rsidRDefault="009B4A67" w:rsidP="00F6235E">
            <w:pPr>
              <w:pStyle w:val="AssignBody"/>
              <w:rPr>
                <w:sz w:val="20"/>
                <w:szCs w:val="20"/>
              </w:rPr>
            </w:pPr>
            <w:r>
              <w:rPr>
                <w:sz w:val="20"/>
                <w:szCs w:val="20"/>
              </w:rPr>
              <w:t>Ensure I use good punctuation throughout</w:t>
            </w:r>
          </w:p>
        </w:tc>
        <w:tc>
          <w:tcPr>
            <w:tcW w:w="3214" w:type="dxa"/>
          </w:tcPr>
          <w:p w14:paraId="67B30103" w14:textId="2E1BE9BF" w:rsidR="00CF4C59" w:rsidRDefault="009B4A67" w:rsidP="00F6235E">
            <w:pPr>
              <w:pStyle w:val="AssignBody"/>
            </w:pPr>
            <w:r>
              <w:t>I have worked on this through reading through my essay multiple times to ensure I have not missed anything out.</w:t>
            </w:r>
          </w:p>
        </w:tc>
        <w:tc>
          <w:tcPr>
            <w:tcW w:w="2515" w:type="dxa"/>
          </w:tcPr>
          <w:p w14:paraId="593AB039" w14:textId="50D68BB2" w:rsidR="00CF4C59" w:rsidRDefault="009B4A67" w:rsidP="00F6235E">
            <w:pPr>
              <w:pStyle w:val="AssignBody"/>
            </w:pPr>
            <w:r>
              <w:t>I believe I have used correct punctuation throughout.</w:t>
            </w:r>
          </w:p>
        </w:tc>
      </w:tr>
    </w:tbl>
    <w:p w14:paraId="7A8B2C51" w14:textId="77777777" w:rsidR="00CF4C59" w:rsidRDefault="00CF4C59" w:rsidP="0097465C">
      <w:pPr>
        <w:spacing w:line="360" w:lineRule="auto"/>
        <w:jc w:val="both"/>
        <w:rPr>
          <w:rFonts w:ascii="Arial" w:hAnsi="Arial" w:cs="Arial"/>
          <w:b/>
          <w:bCs/>
          <w:sz w:val="36"/>
          <w:szCs w:val="36"/>
          <w:u w:val="single"/>
        </w:rPr>
      </w:pPr>
    </w:p>
    <w:p w14:paraId="300C9B33" w14:textId="3C5095AF" w:rsidR="00C175DA" w:rsidRDefault="0097465C" w:rsidP="0097465C">
      <w:pPr>
        <w:spacing w:line="360" w:lineRule="auto"/>
        <w:jc w:val="both"/>
        <w:rPr>
          <w:rFonts w:ascii="Arial" w:hAnsi="Arial" w:cs="Arial"/>
          <w:b/>
          <w:bCs/>
          <w:sz w:val="36"/>
          <w:szCs w:val="36"/>
          <w:u w:val="single"/>
        </w:rPr>
      </w:pPr>
      <w:r w:rsidRPr="0097465C">
        <w:rPr>
          <w:rFonts w:ascii="Arial" w:hAnsi="Arial" w:cs="Arial"/>
          <w:b/>
          <w:bCs/>
          <w:sz w:val="36"/>
          <w:szCs w:val="36"/>
          <w:u w:val="single"/>
        </w:rPr>
        <w:t xml:space="preserve">Critically reflect on your progress in planning, </w:t>
      </w:r>
      <w:proofErr w:type="gramStart"/>
      <w:r w:rsidRPr="0097465C">
        <w:rPr>
          <w:rFonts w:ascii="Arial" w:hAnsi="Arial" w:cs="Arial"/>
          <w:b/>
          <w:bCs/>
          <w:sz w:val="36"/>
          <w:szCs w:val="36"/>
          <w:u w:val="single"/>
        </w:rPr>
        <w:t>preparing</w:t>
      </w:r>
      <w:proofErr w:type="gramEnd"/>
      <w:r w:rsidRPr="0097465C">
        <w:rPr>
          <w:rFonts w:ascii="Arial" w:hAnsi="Arial" w:cs="Arial"/>
          <w:b/>
          <w:bCs/>
          <w:sz w:val="36"/>
          <w:szCs w:val="36"/>
          <w:u w:val="single"/>
        </w:rPr>
        <w:t xml:space="preserve"> and teaching lessons that incorporate specific pedagogical principles. </w:t>
      </w:r>
    </w:p>
    <w:p w14:paraId="25F20AB9" w14:textId="77777777" w:rsidR="00C175DA" w:rsidRDefault="00C175DA" w:rsidP="0097465C">
      <w:pPr>
        <w:spacing w:line="360" w:lineRule="auto"/>
        <w:jc w:val="both"/>
        <w:rPr>
          <w:rFonts w:ascii="Arial" w:hAnsi="Arial" w:cs="Arial"/>
          <w:b/>
          <w:bCs/>
          <w:sz w:val="36"/>
          <w:szCs w:val="36"/>
          <w:u w:val="single"/>
        </w:rPr>
      </w:pPr>
    </w:p>
    <w:p w14:paraId="3C754EC4" w14:textId="6EAAB516" w:rsidR="002E6131" w:rsidRDefault="0097465C" w:rsidP="0097465C">
      <w:pPr>
        <w:spacing w:line="360" w:lineRule="auto"/>
        <w:jc w:val="both"/>
        <w:rPr>
          <w:rFonts w:ascii="Arial" w:hAnsi="Arial" w:cs="Arial"/>
          <w:b/>
          <w:bCs/>
          <w:sz w:val="36"/>
          <w:szCs w:val="36"/>
          <w:u w:val="single"/>
        </w:rPr>
      </w:pPr>
      <w:r w:rsidRPr="0097465C">
        <w:rPr>
          <w:rFonts w:ascii="Arial" w:hAnsi="Arial" w:cs="Arial"/>
          <w:b/>
          <w:bCs/>
          <w:sz w:val="36"/>
          <w:szCs w:val="36"/>
          <w:u w:val="single"/>
        </w:rPr>
        <w:t>(This evidence should be taken from you Professional Learning Passport</w:t>
      </w:r>
      <w:r>
        <w:rPr>
          <w:rFonts w:ascii="Arial" w:hAnsi="Arial" w:cs="Arial"/>
          <w:b/>
          <w:bCs/>
          <w:sz w:val="36"/>
          <w:szCs w:val="36"/>
          <w:u w:val="single"/>
        </w:rPr>
        <w:t xml:space="preserve"> </w:t>
      </w:r>
      <w:r w:rsidRPr="0097465C">
        <w:rPr>
          <w:rFonts w:ascii="Arial" w:hAnsi="Arial" w:cs="Arial"/>
          <w:b/>
          <w:bCs/>
          <w:sz w:val="36"/>
          <w:szCs w:val="36"/>
          <w:u w:val="single"/>
        </w:rPr>
        <w:t>–</w:t>
      </w:r>
      <w:r>
        <w:rPr>
          <w:rFonts w:ascii="Arial" w:hAnsi="Arial" w:cs="Arial"/>
          <w:b/>
          <w:bCs/>
          <w:sz w:val="36"/>
          <w:szCs w:val="36"/>
          <w:u w:val="single"/>
        </w:rPr>
        <w:t xml:space="preserve"> </w:t>
      </w:r>
      <w:r w:rsidRPr="0097465C">
        <w:rPr>
          <w:rFonts w:ascii="Arial" w:hAnsi="Arial" w:cs="Arial"/>
          <w:b/>
          <w:bCs/>
          <w:sz w:val="36"/>
          <w:szCs w:val="36"/>
          <w:u w:val="single"/>
        </w:rPr>
        <w:t>PLP)</w:t>
      </w:r>
      <w:r>
        <w:rPr>
          <w:rFonts w:ascii="Arial" w:hAnsi="Arial" w:cs="Arial"/>
          <w:b/>
          <w:bCs/>
          <w:sz w:val="36"/>
          <w:szCs w:val="36"/>
          <w:u w:val="single"/>
        </w:rPr>
        <w:t>.</w:t>
      </w:r>
      <w:r w:rsidRPr="0097465C">
        <w:rPr>
          <w:rFonts w:ascii="Arial" w:hAnsi="Arial" w:cs="Arial"/>
          <w:b/>
          <w:bCs/>
          <w:sz w:val="36"/>
          <w:szCs w:val="36"/>
          <w:u w:val="single"/>
        </w:rPr>
        <w:t xml:space="preserve"> </w:t>
      </w:r>
    </w:p>
    <w:p w14:paraId="002A0617" w14:textId="77777777" w:rsidR="002E6131" w:rsidRDefault="002E6131" w:rsidP="0097465C">
      <w:pPr>
        <w:spacing w:line="360" w:lineRule="auto"/>
        <w:jc w:val="both"/>
        <w:rPr>
          <w:rFonts w:ascii="Arial" w:hAnsi="Arial" w:cs="Arial"/>
          <w:b/>
          <w:bCs/>
          <w:sz w:val="36"/>
          <w:szCs w:val="36"/>
          <w:u w:val="single"/>
        </w:rPr>
      </w:pPr>
    </w:p>
    <w:p w14:paraId="39B8A646" w14:textId="77777777" w:rsidR="00F700D0" w:rsidRDefault="0097465C" w:rsidP="002261ED">
      <w:pPr>
        <w:spacing w:line="360" w:lineRule="auto"/>
        <w:jc w:val="both"/>
        <w:rPr>
          <w:rFonts w:ascii="Arial" w:hAnsi="Arial" w:cs="Arial"/>
          <w:b/>
          <w:bCs/>
          <w:sz w:val="36"/>
          <w:szCs w:val="36"/>
          <w:u w:val="single"/>
        </w:rPr>
      </w:pPr>
      <w:r w:rsidRPr="0097465C">
        <w:rPr>
          <w:rFonts w:ascii="Arial" w:hAnsi="Arial" w:cs="Arial"/>
          <w:b/>
          <w:bCs/>
          <w:sz w:val="36"/>
          <w:szCs w:val="36"/>
          <w:u w:val="single"/>
        </w:rPr>
        <w:t xml:space="preserve">Identify one of these pedagogical principles as an area for development and justify the next steps in your development. </w:t>
      </w:r>
    </w:p>
    <w:tbl>
      <w:tblPr>
        <w:tblpPr w:leftFromText="180" w:rightFromText="180" w:vertAnchor="text" w:horzAnchor="margin" w:tblpY="187"/>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9B4A67" w:rsidRPr="00614124" w14:paraId="76DEBAFD" w14:textId="77777777" w:rsidTr="00F6235E">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33863" w14:textId="77777777" w:rsidR="009B4A67" w:rsidRPr="00614124" w:rsidRDefault="009B4A67" w:rsidP="00F6235E">
            <w:pPr>
              <w:pStyle w:val="Heading2"/>
              <w:jc w:val="center"/>
              <w:rPr>
                <w:rFonts w:ascii="Arial" w:hAnsi="Arial" w:cs="Arial"/>
                <w:sz w:val="24"/>
                <w:szCs w:val="24"/>
              </w:rPr>
            </w:pPr>
            <w:r w:rsidRPr="00614124">
              <w:rPr>
                <w:rFonts w:ascii="Arial" w:hAnsi="Arial" w:cs="Arial"/>
                <w:sz w:val="24"/>
                <w:szCs w:val="24"/>
              </w:rP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57081C" w14:textId="77777777" w:rsidR="009B4A67" w:rsidRPr="00614124" w:rsidRDefault="009B4A67" w:rsidP="00F6235E">
            <w:pPr>
              <w:rPr>
                <w:rFonts w:ascii="Arial" w:hAnsi="Arial" w:cs="Arial"/>
              </w:rPr>
            </w:pPr>
            <w:r w:rsidRPr="00614124">
              <w:rPr>
                <w:rFonts w:ascii="Arial" w:hAnsi="Arial" w:cs="Arial"/>
              </w:rPr>
              <w:t>Assessment for Learning (</w:t>
            </w:r>
            <w:proofErr w:type="spellStart"/>
            <w:r w:rsidRPr="00614124">
              <w:rPr>
                <w:rFonts w:ascii="Arial" w:hAnsi="Arial" w:cs="Arial"/>
              </w:rPr>
              <w:t>AfL</w:t>
            </w:r>
            <w:proofErr w:type="spellEnd"/>
            <w:r w:rsidRPr="00614124">
              <w:rPr>
                <w:rFonts w:ascii="Arial" w:hAnsi="Arial" w:cs="Arial"/>
              </w:rPr>
              <w:t>)</w:t>
            </w:r>
          </w:p>
        </w:tc>
      </w:tr>
      <w:tr w:rsidR="009B4A67" w:rsidRPr="00614124" w14:paraId="4BCBCD39" w14:textId="77777777" w:rsidTr="00F6235E">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86B2D" w14:textId="77777777" w:rsidR="009B4A67" w:rsidRPr="00614124" w:rsidRDefault="009B4A67" w:rsidP="00F6235E">
            <w:pPr>
              <w:pStyle w:val="Heading2"/>
              <w:jc w:val="center"/>
              <w:rPr>
                <w:rFonts w:ascii="Arial" w:hAnsi="Arial" w:cs="Arial"/>
                <w:sz w:val="24"/>
                <w:szCs w:val="24"/>
              </w:rPr>
            </w:pPr>
            <w:r w:rsidRPr="00614124">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F49383" w14:textId="77777777" w:rsidR="009B4A67" w:rsidRPr="00614124" w:rsidRDefault="009B4A67" w:rsidP="00F6235E">
            <w:pPr>
              <w:pStyle w:val="BodyA"/>
              <w:spacing w:after="0" w:line="240" w:lineRule="auto"/>
              <w:rPr>
                <w:rFonts w:ascii="Arial" w:hAnsi="Arial" w:cs="Arial"/>
                <w:sz w:val="24"/>
                <w:szCs w:val="24"/>
              </w:rPr>
            </w:pPr>
            <w:r w:rsidRPr="00614124">
              <w:rPr>
                <w:rFonts w:ascii="Arial" w:eastAsia="Carlito" w:hAnsi="Arial" w:cs="Arial"/>
                <w:b/>
                <w:bCs/>
                <w:color w:val="2E74B5"/>
                <w:sz w:val="24"/>
                <w:szCs w:val="24"/>
                <w:u w:color="2E74B5"/>
              </w:rPr>
              <w:t>Assessment</w:t>
            </w:r>
          </w:p>
        </w:tc>
      </w:tr>
      <w:tr w:rsidR="009B4A67" w:rsidRPr="00614124" w14:paraId="75EB1946" w14:textId="77777777" w:rsidTr="00F6235E">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8CEC3B" w14:textId="77777777" w:rsidR="009B4A67" w:rsidRPr="00614124" w:rsidRDefault="009B4A67" w:rsidP="00F6235E">
            <w:pPr>
              <w:pStyle w:val="Heading3"/>
              <w:jc w:val="center"/>
              <w:rPr>
                <w:rFonts w:ascii="Arial" w:hAnsi="Arial" w:cs="Arial"/>
              </w:rPr>
            </w:pPr>
            <w:r w:rsidRPr="00614124">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F7C30" w14:textId="77777777" w:rsidR="009B4A67" w:rsidRPr="00614124" w:rsidRDefault="009B4A67" w:rsidP="00F6235E">
            <w:pPr>
              <w:pStyle w:val="NormalWeb"/>
              <w:rPr>
                <w:rFonts w:ascii="Arial" w:hAnsi="Arial" w:cs="Arial"/>
              </w:rPr>
            </w:pPr>
            <w:r w:rsidRPr="00614124">
              <w:rPr>
                <w:rFonts w:ascii="Arial" w:hAnsi="Arial" w:cs="Arial"/>
              </w:rPr>
              <w:t>​​​​​​​Throughout my Professional Teaching Experiences (PTE) I have experimented and used a range of Assessment for Learning (</w:t>
            </w:r>
            <w:proofErr w:type="spellStart"/>
            <w:r w:rsidRPr="00614124">
              <w:rPr>
                <w:rFonts w:ascii="Arial" w:hAnsi="Arial" w:cs="Arial"/>
              </w:rPr>
              <w:t>AfL</w:t>
            </w:r>
            <w:proofErr w:type="spellEnd"/>
            <w:r w:rsidRPr="00614124">
              <w:rPr>
                <w:rFonts w:ascii="Arial" w:hAnsi="Arial" w:cs="Arial"/>
              </w:rPr>
              <w:t xml:space="preserve">) strategies in the classroom. Initially, I engaged with </w:t>
            </w:r>
            <w:proofErr w:type="spellStart"/>
            <w:r w:rsidRPr="00614124">
              <w:rPr>
                <w:rFonts w:ascii="Arial" w:hAnsi="Arial" w:cs="Arial"/>
              </w:rPr>
              <w:t>AfL</w:t>
            </w:r>
            <w:proofErr w:type="spellEnd"/>
            <w:r w:rsidRPr="00614124">
              <w:rPr>
                <w:rFonts w:ascii="Arial" w:hAnsi="Arial" w:cs="Arial"/>
              </w:rPr>
              <w:t xml:space="preserve"> in my first PTE when my class mentor introduced me to strategies such as Edward de Bono's thinking hats, WAGOLL (What A Good One Looks Like) and WILF (What I'm Looking For). In my second PTE I used further methods of </w:t>
            </w:r>
            <w:proofErr w:type="spellStart"/>
            <w:r w:rsidRPr="00614124">
              <w:rPr>
                <w:rFonts w:ascii="Arial" w:hAnsi="Arial" w:cs="Arial"/>
              </w:rPr>
              <w:t>AfL</w:t>
            </w:r>
            <w:proofErr w:type="spellEnd"/>
            <w:r w:rsidRPr="00614124">
              <w:rPr>
                <w:rFonts w:ascii="Arial" w:hAnsi="Arial" w:cs="Arial"/>
              </w:rPr>
              <w:t xml:space="preserve"> such as success criteria and questioning directed by lollipop sticks. However, in my third PTE I have used a broad range of techniques from all four elements of </w:t>
            </w:r>
            <w:proofErr w:type="spellStart"/>
            <w:r w:rsidRPr="00614124">
              <w:rPr>
                <w:rFonts w:ascii="Arial" w:hAnsi="Arial" w:cs="Arial"/>
              </w:rPr>
              <w:t>AfL</w:t>
            </w:r>
            <w:proofErr w:type="spellEnd"/>
            <w:r w:rsidRPr="00614124">
              <w:rPr>
                <w:rFonts w:ascii="Arial" w:hAnsi="Arial" w:cs="Arial"/>
              </w:rPr>
              <w:t>, including feedback and self and peer assessing.</w:t>
            </w:r>
          </w:p>
          <w:p w14:paraId="3D5BEE5E" w14:textId="77777777" w:rsidR="009B4A67" w:rsidRPr="00614124" w:rsidRDefault="009B4A67" w:rsidP="00F6235E">
            <w:pPr>
              <w:pStyle w:val="NormalWeb"/>
              <w:rPr>
                <w:rFonts w:ascii="Arial" w:hAnsi="Arial" w:cs="Arial"/>
              </w:rPr>
            </w:pPr>
            <w:r w:rsidRPr="00614124">
              <w:rPr>
                <w:rFonts w:ascii="Arial" w:hAnsi="Arial" w:cs="Arial"/>
              </w:rPr>
              <w:t xml:space="preserve">The first </w:t>
            </w:r>
            <w:proofErr w:type="spellStart"/>
            <w:r w:rsidRPr="00614124">
              <w:rPr>
                <w:rFonts w:ascii="Arial" w:hAnsi="Arial" w:cs="Arial"/>
              </w:rPr>
              <w:t>AfL</w:t>
            </w:r>
            <w:proofErr w:type="spellEnd"/>
            <w:r w:rsidRPr="00614124">
              <w:rPr>
                <w:rFonts w:ascii="Arial" w:hAnsi="Arial" w:cs="Arial"/>
              </w:rPr>
              <w:t xml:space="preserve"> strategy I have used is questioning. Throughout this strategy I have adapted the key questions in my lessons to suit the age and ability of the children. Using lollipop sticks with the children's names on has been an effective strategy to differentiate questioning whilst also challenging the children to think outside the box. The questioning was often paired with using </w:t>
            </w:r>
            <w:proofErr w:type="gramStart"/>
            <w:r w:rsidRPr="00614124">
              <w:rPr>
                <w:rFonts w:ascii="Arial" w:hAnsi="Arial" w:cs="Arial"/>
              </w:rPr>
              <w:t>mini-whiteboards</w:t>
            </w:r>
            <w:proofErr w:type="gramEnd"/>
            <w:r w:rsidRPr="00614124">
              <w:rPr>
                <w:rFonts w:ascii="Arial" w:hAnsi="Arial" w:cs="Arial"/>
              </w:rPr>
              <w:t xml:space="preserve"> in Mathematics and Numeracy where the children would show the answer after a countdown of 3. After setting the children of</w:t>
            </w:r>
            <w:r>
              <w:rPr>
                <w:rFonts w:ascii="Arial" w:hAnsi="Arial" w:cs="Arial"/>
              </w:rPr>
              <w:t xml:space="preserve">f </w:t>
            </w:r>
            <w:r w:rsidRPr="00614124">
              <w:rPr>
                <w:rFonts w:ascii="Arial" w:hAnsi="Arial" w:cs="Arial"/>
              </w:rPr>
              <w:t xml:space="preserve">on their main task I circled round the classroom to each table giving children verbal feedback. I would always go to the child who has struggled with questioning first to ensure they understand the task </w:t>
            </w:r>
            <w:proofErr w:type="gramStart"/>
            <w:r w:rsidRPr="00614124">
              <w:rPr>
                <w:rFonts w:ascii="Arial" w:hAnsi="Arial" w:cs="Arial"/>
              </w:rPr>
              <w:t>fully</w:t>
            </w:r>
            <w:proofErr w:type="gramEnd"/>
            <w:r w:rsidRPr="00614124">
              <w:rPr>
                <w:rFonts w:ascii="Arial" w:hAnsi="Arial" w:cs="Arial"/>
              </w:rPr>
              <w:t xml:space="preserve"> so they are able to engage. </w:t>
            </w:r>
          </w:p>
          <w:p w14:paraId="0AD45715" w14:textId="77777777" w:rsidR="009B4A67" w:rsidRPr="00614124" w:rsidRDefault="009B4A67" w:rsidP="00F6235E">
            <w:pPr>
              <w:pStyle w:val="NormalWeb"/>
              <w:rPr>
                <w:rFonts w:ascii="Arial" w:hAnsi="Arial" w:cs="Arial"/>
              </w:rPr>
            </w:pPr>
            <w:r w:rsidRPr="00614124">
              <w:rPr>
                <w:rFonts w:ascii="Arial" w:hAnsi="Arial" w:cs="Arial"/>
              </w:rPr>
              <w:t xml:space="preserve">At the end of the </w:t>
            </w:r>
            <w:proofErr w:type="gramStart"/>
            <w:r w:rsidRPr="00614124">
              <w:rPr>
                <w:rFonts w:ascii="Arial" w:hAnsi="Arial" w:cs="Arial"/>
              </w:rPr>
              <w:t>lesson</w:t>
            </w:r>
            <w:proofErr w:type="gramEnd"/>
            <w:r w:rsidRPr="00614124">
              <w:rPr>
                <w:rFonts w:ascii="Arial" w:hAnsi="Arial" w:cs="Arial"/>
              </w:rPr>
              <w:t xml:space="preserve"> I either asked children to </w:t>
            </w:r>
            <w:proofErr w:type="spellStart"/>
            <w:r w:rsidRPr="00614124">
              <w:rPr>
                <w:rFonts w:ascii="Arial" w:hAnsi="Arial" w:cs="Arial"/>
              </w:rPr>
              <w:t>self assess</w:t>
            </w:r>
            <w:proofErr w:type="spellEnd"/>
            <w:r w:rsidRPr="00614124">
              <w:rPr>
                <w:rFonts w:ascii="Arial" w:hAnsi="Arial" w:cs="Arial"/>
              </w:rPr>
              <w:t xml:space="preserve"> their work or and peer assess by swapping their books with their partners. Self and peer assessment will always be informed by success criteria which I implemented in every lesson in PTE3. After completing a small-scale action research assignment on </w:t>
            </w:r>
            <w:proofErr w:type="spellStart"/>
            <w:r w:rsidRPr="00614124">
              <w:rPr>
                <w:rFonts w:ascii="Arial" w:hAnsi="Arial" w:cs="Arial"/>
              </w:rPr>
              <w:t>AfL</w:t>
            </w:r>
            <w:proofErr w:type="spellEnd"/>
            <w:r w:rsidRPr="00614124">
              <w:rPr>
                <w:rFonts w:ascii="Arial" w:hAnsi="Arial" w:cs="Arial"/>
              </w:rPr>
              <w:t xml:space="preserve"> I realised the importance of providing success criteria for each session. This links in with the professional learning standard wider reading and research findings because the completion of the assignment increased my </w:t>
            </w:r>
            <w:r w:rsidRPr="00614124">
              <w:rPr>
                <w:rFonts w:ascii="Arial" w:hAnsi="Arial" w:cs="Arial"/>
              </w:rPr>
              <w:lastRenderedPageBreak/>
              <w:t>confidence in understanding theories around assessment which can impact day-to-day practice.</w:t>
            </w:r>
          </w:p>
          <w:p w14:paraId="0F1D6652" w14:textId="77777777" w:rsidR="009B4A67" w:rsidRPr="00614124" w:rsidRDefault="009B4A67" w:rsidP="00F6235E">
            <w:pPr>
              <w:pStyle w:val="NormalWeb"/>
              <w:rPr>
                <w:rFonts w:ascii="Arial" w:hAnsi="Arial" w:cs="Arial"/>
              </w:rPr>
            </w:pPr>
            <w:r w:rsidRPr="00614124">
              <w:rPr>
                <w:rFonts w:ascii="Arial" w:hAnsi="Arial" w:cs="Arial"/>
              </w:rPr>
              <w:t>This experience also links in with differentiation because the formative strategies have allowed me to differentiate better as the techniques have allowed me to see where the children are in terms of their progression. The strategies also allow me to understand whether I need to challenge them more in a certain area or whether I need to provide more support.</w:t>
            </w:r>
          </w:p>
        </w:tc>
      </w:tr>
      <w:tr w:rsidR="009B4A67" w:rsidRPr="00614124" w14:paraId="265F09B8" w14:textId="77777777" w:rsidTr="00F6235E">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58931" w14:textId="77777777" w:rsidR="009B4A67" w:rsidRPr="00614124" w:rsidRDefault="009B4A67" w:rsidP="00F6235E">
            <w:pPr>
              <w:pStyle w:val="Heading3"/>
              <w:jc w:val="center"/>
              <w:rPr>
                <w:rFonts w:ascii="Arial" w:hAnsi="Arial" w:cs="Arial"/>
              </w:rPr>
            </w:pPr>
            <w:r w:rsidRPr="00614124">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DCF2E5" w14:textId="77777777" w:rsidR="009B4A67" w:rsidRPr="00614124" w:rsidRDefault="009B4A67" w:rsidP="00F6235E">
            <w:pPr>
              <w:pStyle w:val="NormalWeb"/>
              <w:rPr>
                <w:rFonts w:ascii="Arial" w:hAnsi="Arial" w:cs="Arial"/>
              </w:rPr>
            </w:pPr>
            <w:r w:rsidRPr="00614124">
              <w:rPr>
                <w:rFonts w:ascii="Arial" w:hAnsi="Arial" w:cs="Arial"/>
              </w:rPr>
              <w:t xml:space="preserve">During this experience, I have learned that using </w:t>
            </w:r>
            <w:proofErr w:type="spellStart"/>
            <w:r w:rsidRPr="00614124">
              <w:rPr>
                <w:rFonts w:ascii="Arial" w:hAnsi="Arial" w:cs="Arial"/>
              </w:rPr>
              <w:t>AfL</w:t>
            </w:r>
            <w:proofErr w:type="spellEnd"/>
            <w:r w:rsidRPr="00614124">
              <w:rPr>
                <w:rFonts w:ascii="Arial" w:hAnsi="Arial" w:cs="Arial"/>
              </w:rPr>
              <w:t xml:space="preserve"> strategies can make children more involved in their learning which helps the children progress. Understanding </w:t>
            </w:r>
            <w:proofErr w:type="spellStart"/>
            <w:r w:rsidRPr="00614124">
              <w:rPr>
                <w:rFonts w:ascii="Arial" w:hAnsi="Arial" w:cs="Arial"/>
              </w:rPr>
              <w:t>AfL</w:t>
            </w:r>
            <w:proofErr w:type="spellEnd"/>
            <w:r w:rsidRPr="00614124">
              <w:rPr>
                <w:rFonts w:ascii="Arial" w:hAnsi="Arial" w:cs="Arial"/>
              </w:rPr>
              <w:t xml:space="preserve"> is integral to my future as a teacher, as </w:t>
            </w:r>
            <w:proofErr w:type="spellStart"/>
            <w:r w:rsidRPr="00614124">
              <w:rPr>
                <w:rFonts w:ascii="Arial" w:hAnsi="Arial" w:cs="Arial"/>
              </w:rPr>
              <w:t>AfL</w:t>
            </w:r>
            <w:proofErr w:type="spellEnd"/>
            <w:r w:rsidRPr="00614124">
              <w:rPr>
                <w:rFonts w:ascii="Arial" w:hAnsi="Arial" w:cs="Arial"/>
              </w:rPr>
              <w:t xml:space="preserve"> helps create a sense of self-efficacy in the learner. My experience in implementing </w:t>
            </w:r>
            <w:proofErr w:type="spellStart"/>
            <w:r w:rsidRPr="00614124">
              <w:rPr>
                <w:rFonts w:ascii="Arial" w:hAnsi="Arial" w:cs="Arial"/>
              </w:rPr>
              <w:t>AfL</w:t>
            </w:r>
            <w:proofErr w:type="spellEnd"/>
            <w:r w:rsidRPr="00614124">
              <w:rPr>
                <w:rFonts w:ascii="Arial" w:hAnsi="Arial" w:cs="Arial"/>
              </w:rPr>
              <w:t xml:space="preserve"> into my practice has met the intended outcomes as I have seen learners reflecting on their own and the work of others and setting targets which are achievable. During bridging I have shared </w:t>
            </w:r>
            <w:proofErr w:type="spellStart"/>
            <w:r w:rsidRPr="00614124">
              <w:rPr>
                <w:rFonts w:ascii="Arial" w:hAnsi="Arial" w:cs="Arial"/>
              </w:rPr>
              <w:t>AfL</w:t>
            </w:r>
            <w:proofErr w:type="spellEnd"/>
            <w:r w:rsidRPr="00614124">
              <w:rPr>
                <w:rFonts w:ascii="Arial" w:hAnsi="Arial" w:cs="Arial"/>
              </w:rPr>
              <w:t xml:space="preserve"> strategies with the students in my network to share with them how I have used quality questioning with the children in my PTE. I noticed that using lollipop sticks and wording questions differently to allow different abilities to access the learning objective has improved pupil engagement in my classes as they are actively thinking of an answer. As well as using the </w:t>
            </w:r>
            <w:proofErr w:type="spellStart"/>
            <w:r w:rsidRPr="00614124">
              <w:rPr>
                <w:rFonts w:ascii="Arial" w:hAnsi="Arial" w:cs="Arial"/>
              </w:rPr>
              <w:t>AfL</w:t>
            </w:r>
            <w:proofErr w:type="spellEnd"/>
            <w:r w:rsidRPr="00614124">
              <w:rPr>
                <w:rFonts w:ascii="Arial" w:hAnsi="Arial" w:cs="Arial"/>
              </w:rPr>
              <w:t xml:space="preserve"> strategies consistently I have also evaluated them to find implications, for example, using the lollipop sticks may come across as "picking on people" to some pupils which may put them off answering the question. Evaluating the </w:t>
            </w:r>
            <w:proofErr w:type="spellStart"/>
            <w:r w:rsidRPr="00614124">
              <w:rPr>
                <w:rFonts w:ascii="Arial" w:hAnsi="Arial" w:cs="Arial"/>
              </w:rPr>
              <w:t>AfL</w:t>
            </w:r>
            <w:proofErr w:type="spellEnd"/>
            <w:r w:rsidRPr="00614124">
              <w:rPr>
                <w:rFonts w:ascii="Arial" w:hAnsi="Arial" w:cs="Arial"/>
              </w:rPr>
              <w:t xml:space="preserve"> methods I have used has helped me articulate and understand the range of purposes and practices for assessment which shows I have met this standard. </w:t>
            </w:r>
          </w:p>
        </w:tc>
      </w:tr>
      <w:tr w:rsidR="009B4A67" w:rsidRPr="00614124" w14:paraId="318BA996" w14:textId="77777777" w:rsidTr="00F6235E">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4991C" w14:textId="77777777" w:rsidR="009B4A67" w:rsidRPr="00614124" w:rsidRDefault="009B4A67" w:rsidP="00F6235E">
            <w:pPr>
              <w:pStyle w:val="Heading3"/>
              <w:jc w:val="center"/>
              <w:rPr>
                <w:rFonts w:ascii="Arial" w:hAnsi="Arial" w:cs="Arial"/>
              </w:rPr>
            </w:pPr>
            <w:r w:rsidRPr="00614124">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282A9" w14:textId="77777777" w:rsidR="009B4A67" w:rsidRPr="00614124" w:rsidRDefault="009B4A67" w:rsidP="00F6235E">
            <w:pPr>
              <w:pStyle w:val="NormalWeb"/>
              <w:rPr>
                <w:rFonts w:ascii="Arial" w:hAnsi="Arial" w:cs="Arial"/>
              </w:rPr>
            </w:pPr>
            <w:r w:rsidRPr="00614124">
              <w:rPr>
                <w:rFonts w:ascii="Arial" w:hAnsi="Arial" w:cs="Arial"/>
              </w:rPr>
              <w:t xml:space="preserve">I intend to carry on my use of </w:t>
            </w:r>
            <w:proofErr w:type="spellStart"/>
            <w:r w:rsidRPr="00614124">
              <w:rPr>
                <w:rFonts w:ascii="Arial" w:hAnsi="Arial" w:cs="Arial"/>
              </w:rPr>
              <w:t>AfL</w:t>
            </w:r>
            <w:proofErr w:type="spellEnd"/>
            <w:r w:rsidRPr="00614124">
              <w:rPr>
                <w:rFonts w:ascii="Arial" w:hAnsi="Arial" w:cs="Arial"/>
              </w:rPr>
              <w:t xml:space="preserve"> in the future to create a classroom with a high number of </w:t>
            </w:r>
            <w:proofErr w:type="spellStart"/>
            <w:r w:rsidRPr="00614124">
              <w:rPr>
                <w:rFonts w:ascii="Arial" w:hAnsi="Arial" w:cs="Arial"/>
              </w:rPr>
              <w:t>AfL</w:t>
            </w:r>
            <w:proofErr w:type="spellEnd"/>
            <w:r w:rsidRPr="00614124">
              <w:rPr>
                <w:rFonts w:ascii="Arial" w:hAnsi="Arial" w:cs="Arial"/>
              </w:rPr>
              <w:t xml:space="preserve"> opportunities. However, I would like to try out some new strategies that I did not have the opportunity to try in my PTE, for example, KWL grids. To find new strategies I will have discussions with fellow students and research using online materials. I would also like to read further into Black and </w:t>
            </w:r>
            <w:proofErr w:type="spellStart"/>
            <w:r w:rsidRPr="00614124">
              <w:rPr>
                <w:rFonts w:ascii="Arial" w:hAnsi="Arial" w:cs="Arial"/>
              </w:rPr>
              <w:t>Wiliam's</w:t>
            </w:r>
            <w:proofErr w:type="spellEnd"/>
            <w:r w:rsidRPr="00614124">
              <w:rPr>
                <w:rFonts w:ascii="Arial" w:hAnsi="Arial" w:cs="Arial"/>
              </w:rPr>
              <w:t xml:space="preserve"> research on </w:t>
            </w:r>
            <w:proofErr w:type="spellStart"/>
            <w:r w:rsidRPr="00614124">
              <w:rPr>
                <w:rFonts w:ascii="Arial" w:hAnsi="Arial" w:cs="Arial"/>
              </w:rPr>
              <w:t>AfL</w:t>
            </w:r>
            <w:proofErr w:type="spellEnd"/>
            <w:r w:rsidRPr="00614124">
              <w:rPr>
                <w:rFonts w:ascii="Arial" w:hAnsi="Arial" w:cs="Arial"/>
              </w:rPr>
              <w:t xml:space="preserve"> to support further learning and development.</w:t>
            </w:r>
          </w:p>
          <w:p w14:paraId="220B9624" w14:textId="77777777" w:rsidR="009B4A67" w:rsidRPr="00614124" w:rsidRDefault="009B4A67" w:rsidP="00F6235E">
            <w:pPr>
              <w:pStyle w:val="NormalWeb"/>
              <w:rPr>
                <w:rFonts w:ascii="Arial" w:hAnsi="Arial" w:cs="Arial"/>
              </w:rPr>
            </w:pPr>
            <w:r w:rsidRPr="00614124">
              <w:rPr>
                <w:rFonts w:ascii="Arial" w:hAnsi="Arial" w:cs="Arial"/>
              </w:rPr>
              <w:t>Furthermore, in the future I would like to further develop my use of questioning during guided reading using Barrett's Taxonomy to influence further thinking and information recall with the children.</w:t>
            </w:r>
          </w:p>
        </w:tc>
      </w:tr>
    </w:tbl>
    <w:p w14:paraId="55F5B668" w14:textId="77777777" w:rsidR="009B4A67" w:rsidRDefault="009B4A67" w:rsidP="009B4A67">
      <w:pPr>
        <w:pStyle w:val="BodyA"/>
        <w:spacing w:line="240" w:lineRule="auto"/>
        <w:rPr>
          <w:rFonts w:ascii="Arial" w:hAnsi="Arial" w:cs="Arial"/>
          <w:sz w:val="24"/>
          <w:szCs w:val="24"/>
        </w:rPr>
        <w:sectPr w:rsidR="009B4A67" w:rsidSect="009B4A67">
          <w:headerReference w:type="default" r:id="rId7"/>
          <w:pgSz w:w="11900" w:h="16840"/>
          <w:pgMar w:top="1440" w:right="1440" w:bottom="1440" w:left="1440" w:header="709" w:footer="709" w:gutter="0"/>
          <w:cols w:space="720"/>
        </w:sectPr>
      </w:pPr>
    </w:p>
    <w:tbl>
      <w:tblPr>
        <w:tblpPr w:leftFromText="180" w:rightFromText="180" w:vertAnchor="text" w:horzAnchor="margin" w:tblpY="361"/>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9B4A67" w:rsidRPr="00614124" w14:paraId="39330A5A" w14:textId="77777777" w:rsidTr="00F6235E">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3A898" w14:textId="77777777" w:rsidR="009B4A67" w:rsidRPr="00614124" w:rsidRDefault="009B4A67" w:rsidP="00F6235E">
            <w:pPr>
              <w:pStyle w:val="Heading2"/>
              <w:rPr>
                <w:rFonts w:ascii="Arial" w:hAnsi="Arial" w:cs="Arial"/>
                <w:sz w:val="24"/>
                <w:szCs w:val="24"/>
              </w:rPr>
            </w:pPr>
            <w:r w:rsidRPr="00614124">
              <w:rPr>
                <w:rFonts w:ascii="Arial" w:hAnsi="Arial" w:cs="Arial"/>
                <w:sz w:val="24"/>
                <w:szCs w:val="24"/>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47AFE0" w14:textId="77777777" w:rsidR="009B4A67" w:rsidRPr="00614124" w:rsidRDefault="009B4A67" w:rsidP="00F6235E">
            <w:pPr>
              <w:rPr>
                <w:rFonts w:ascii="Arial" w:hAnsi="Arial" w:cs="Arial"/>
              </w:rPr>
            </w:pPr>
            <w:r>
              <w:rPr>
                <w:rFonts w:ascii="Arial" w:hAnsi="Arial" w:cs="Arial"/>
              </w:rPr>
              <w:t>The use of J2E</w:t>
            </w:r>
          </w:p>
        </w:tc>
      </w:tr>
      <w:tr w:rsidR="009B4A67" w:rsidRPr="00614124" w14:paraId="13692453" w14:textId="77777777" w:rsidTr="00F6235E">
        <w:trPr>
          <w:trHeight w:val="103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2100B3" w14:textId="77777777" w:rsidR="009B4A67" w:rsidRPr="00614124" w:rsidRDefault="009B4A67" w:rsidP="00F6235E">
            <w:pPr>
              <w:pStyle w:val="Heading2"/>
              <w:jc w:val="center"/>
              <w:rPr>
                <w:rFonts w:ascii="Arial" w:hAnsi="Arial" w:cs="Arial"/>
                <w:sz w:val="24"/>
                <w:szCs w:val="24"/>
              </w:rPr>
            </w:pPr>
            <w:r w:rsidRPr="00614124">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4C358" w14:textId="77777777" w:rsidR="009B4A67" w:rsidRPr="00614124" w:rsidRDefault="009B4A67" w:rsidP="00F6235E">
            <w:pPr>
              <w:pStyle w:val="BodyA"/>
              <w:spacing w:after="0" w:line="240" w:lineRule="auto"/>
              <w:rPr>
                <w:rFonts w:ascii="Arial" w:hAnsi="Arial" w:cs="Arial"/>
                <w:sz w:val="24"/>
                <w:szCs w:val="24"/>
              </w:rPr>
            </w:pPr>
            <w:r>
              <w:rPr>
                <w:rFonts w:ascii="Arial" w:eastAsia="Carlito" w:hAnsi="Arial" w:cs="Arial"/>
                <w:b/>
                <w:bCs/>
                <w:color w:val="2E74B5"/>
                <w:sz w:val="24"/>
                <w:szCs w:val="24"/>
                <w:u w:color="2E74B5"/>
              </w:rPr>
              <w:t>Blended Learning Experiences</w:t>
            </w:r>
          </w:p>
          <w:p w14:paraId="7C66EB98" w14:textId="77777777" w:rsidR="009B4A67" w:rsidRPr="00614124" w:rsidRDefault="009B4A67" w:rsidP="00F6235E">
            <w:pPr>
              <w:pStyle w:val="BodyA"/>
              <w:spacing w:after="0" w:line="240" w:lineRule="auto"/>
              <w:rPr>
                <w:rFonts w:ascii="Arial" w:hAnsi="Arial" w:cs="Arial"/>
                <w:sz w:val="24"/>
                <w:szCs w:val="24"/>
              </w:rPr>
            </w:pPr>
          </w:p>
        </w:tc>
      </w:tr>
      <w:tr w:rsidR="009B4A67" w:rsidRPr="00614124" w14:paraId="2A30FFED" w14:textId="77777777" w:rsidTr="00F6235E">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3529A" w14:textId="77777777" w:rsidR="009B4A67" w:rsidRPr="00614124" w:rsidRDefault="009B4A67" w:rsidP="00F6235E">
            <w:pPr>
              <w:pStyle w:val="Heading3"/>
              <w:jc w:val="center"/>
              <w:rPr>
                <w:rFonts w:ascii="Arial" w:hAnsi="Arial" w:cs="Arial"/>
              </w:rPr>
            </w:pPr>
            <w:r w:rsidRPr="00614124">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A4BE9A" w14:textId="77777777" w:rsidR="009B4A67" w:rsidRPr="00614124" w:rsidRDefault="009B4A67" w:rsidP="00F6235E">
            <w:pPr>
              <w:rPr>
                <w:rFonts w:ascii="Arial" w:hAnsi="Arial" w:cs="Arial"/>
              </w:rPr>
            </w:pPr>
            <w:r>
              <w:rPr>
                <w:rFonts w:ascii="Arial" w:hAnsi="Arial" w:cs="Arial"/>
              </w:rPr>
              <w:t>In this experience I engaged in implementing virtual learning environments for the children in my class. When planning lessons, I always considered whether using the school laptops would be appropriate and whether I could link the lesson in with the Digital Competency Framework (DCF). At least one group of children would use J2E in every literacy lesson. J2E is </w:t>
            </w:r>
            <w:r>
              <w:rPr>
                <w:rFonts w:ascii="Arial" w:hAnsi="Arial" w:cs="Arial"/>
                <w:color w:val="202124"/>
                <w:shd w:val="clear" w:color="auto" w:fill="FFFFFF"/>
              </w:rPr>
              <w:t>a “virtual blank piece of paper” on which you can put text, images, videos, sound, or animation. You can also upload and share files and work with a class teacher.</w:t>
            </w:r>
            <w:r>
              <w:rPr>
                <w:rFonts w:ascii="Arial" w:hAnsi="Arial" w:cs="Arial"/>
              </w:rPr>
              <w:t xml:space="preserve"> Usually, the children who would use the laptops would be the group who had completed the reading eggs intervention in the mornings. Throughout my PTE3, children have used this software to write stories, design posters, create bar charts and complete coding activities. The children used j2e5 to write their stories and design posters and j2data to create bar charts for their science experiments. I have focused on 'blended learning experiences' for this experience as I have encouraged the use of imaginative approaches using the laptops to benefit all children's learning. I have also linked in the standard 'cross-curricular themes' because I have engaged with the innovative techniques to implement all three cross-curricular frameworks in my lessons. </w:t>
            </w:r>
          </w:p>
        </w:tc>
      </w:tr>
      <w:tr w:rsidR="009B4A67" w:rsidRPr="00614124" w14:paraId="46D33144" w14:textId="77777777" w:rsidTr="00F6235E">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6E2D1" w14:textId="77777777" w:rsidR="009B4A67" w:rsidRPr="00614124" w:rsidRDefault="009B4A67" w:rsidP="00F6235E">
            <w:pPr>
              <w:pStyle w:val="Heading3"/>
              <w:jc w:val="center"/>
              <w:rPr>
                <w:rFonts w:ascii="Arial" w:hAnsi="Arial" w:cs="Arial"/>
              </w:rPr>
            </w:pPr>
            <w:r w:rsidRPr="00614124">
              <w:rPr>
                <w:rFonts w:ascii="Arial" w:hAnsi="Arial" w:cs="Arial"/>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C83CD9" w14:textId="77777777" w:rsidR="009B4A67" w:rsidRPr="00614124" w:rsidRDefault="009B4A67" w:rsidP="00F6235E">
            <w:pPr>
              <w:rPr>
                <w:rFonts w:ascii="Arial" w:hAnsi="Arial" w:cs="Arial"/>
              </w:rPr>
            </w:pPr>
            <w:r>
              <w:rPr>
                <w:rFonts w:ascii="Arial" w:hAnsi="Arial" w:cs="Arial"/>
              </w:rPr>
              <w:t xml:space="preserve">I have learned that implementing the use of technology in classrooms can be made easy with software such as J2E. The children have been excited in my lessons when they are able to use this site, and some can be even more engaged in lessons compared to when they complete work in their workbooks. In addition, I have also used iPads in PTE1 with a Foundation Learning class to conduct research on their local area as part of their enhanced provision. In PTE2, KS2 children used laptops to conduct research on ways to help the environment. Furthermore, although children used the laptops for mainly Language, Literacy and Communication sessions, through using the Data and Computational thinking strand of the DCF I was able to </w:t>
            </w:r>
            <w:r>
              <w:rPr>
                <w:rFonts w:ascii="Arial" w:hAnsi="Arial" w:cs="Arial"/>
              </w:rPr>
              <w:lastRenderedPageBreak/>
              <w:t>plan my lessons and implement the use of J2E into Mathematics and Numeracy and Science and Technology. The main implication I came across for the learners was the time it takes for them to log on to their accounts, therefore, time must be given at the start of sessions for children to log on, so they get the most out of their time on the laptops.</w:t>
            </w:r>
          </w:p>
        </w:tc>
      </w:tr>
      <w:tr w:rsidR="009B4A67" w:rsidRPr="00614124" w14:paraId="0FA302CE" w14:textId="77777777" w:rsidTr="00F6235E">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15CEC7" w14:textId="77777777" w:rsidR="009B4A67" w:rsidRPr="00614124" w:rsidRDefault="009B4A67" w:rsidP="00F6235E">
            <w:pPr>
              <w:pStyle w:val="Heading3"/>
              <w:jc w:val="center"/>
              <w:rPr>
                <w:rFonts w:ascii="Arial" w:hAnsi="Arial" w:cs="Arial"/>
              </w:rPr>
            </w:pPr>
            <w:r w:rsidRPr="00614124">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A704C" w14:textId="77777777" w:rsidR="009B4A67" w:rsidRPr="00614124" w:rsidRDefault="009B4A67" w:rsidP="00F6235E">
            <w:pPr>
              <w:rPr>
                <w:rFonts w:ascii="Arial" w:hAnsi="Arial" w:cs="Arial"/>
              </w:rPr>
            </w:pPr>
            <w:r>
              <w:rPr>
                <w:rFonts w:ascii="Arial" w:hAnsi="Arial" w:cs="Arial"/>
              </w:rPr>
              <w:t xml:space="preserve">In the future, I would like to use computer technology such as J2E in more </w:t>
            </w:r>
            <w:proofErr w:type="spellStart"/>
            <w:r>
              <w:rPr>
                <w:rFonts w:ascii="Arial" w:hAnsi="Arial" w:cs="Arial"/>
              </w:rPr>
              <w:t>AoLE's</w:t>
            </w:r>
            <w:proofErr w:type="spellEnd"/>
            <w:r>
              <w:rPr>
                <w:rFonts w:ascii="Arial" w:hAnsi="Arial" w:cs="Arial"/>
              </w:rPr>
              <w:t>, for example, Humanities, Expressive Arts and Health and Well-being. After completing a series of dance lessons, I think I could have used technology to record the dance and rewatch it with the children to analyse how they could improve their rhythm and technique which could in turn encourage peer and self-reflection. To improve my future development, I would also like to use different technologies in the classroom, for example iPads. It would also be beneficial for me to research any other software the children can use. Through my own initiative I taught a coordinates lesson with a game called Dino Dig, therefore, I will use online materials to aid me in finding beneficial resources for the classroom.</w:t>
            </w:r>
          </w:p>
        </w:tc>
      </w:tr>
    </w:tbl>
    <w:p w14:paraId="7BAF6197" w14:textId="77777777" w:rsidR="009B4A67" w:rsidRDefault="009B4A67" w:rsidP="009B4A67">
      <w:pPr>
        <w:pStyle w:val="BodyA"/>
        <w:spacing w:line="240" w:lineRule="auto"/>
        <w:rPr>
          <w:rFonts w:ascii="Arial" w:hAnsi="Arial" w:cs="Arial"/>
          <w:sz w:val="24"/>
          <w:szCs w:val="24"/>
        </w:rPr>
        <w:sectPr w:rsidR="009B4A67">
          <w:pgSz w:w="11900" w:h="16840"/>
          <w:pgMar w:top="1440" w:right="1440" w:bottom="1440" w:left="1440" w:header="708" w:footer="708" w:gutter="0"/>
          <w:cols w:space="720"/>
        </w:sectPr>
      </w:pPr>
    </w:p>
    <w:tbl>
      <w:tblPr>
        <w:tblpPr w:leftFromText="180" w:rightFromText="180" w:vertAnchor="text" w:horzAnchor="margin" w:tblpY="344"/>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9B4A67" w:rsidRPr="00614124" w14:paraId="4A9055C5" w14:textId="77777777" w:rsidTr="009B4A6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6F5114" w14:textId="77777777" w:rsidR="009B4A67" w:rsidRPr="00614124" w:rsidRDefault="009B4A67" w:rsidP="009B4A67">
            <w:pPr>
              <w:pStyle w:val="Heading2"/>
              <w:jc w:val="center"/>
              <w:rPr>
                <w:rFonts w:ascii="Arial" w:hAnsi="Arial" w:cs="Arial"/>
                <w:sz w:val="24"/>
                <w:szCs w:val="24"/>
              </w:rPr>
            </w:pPr>
            <w:r w:rsidRPr="00614124">
              <w:rPr>
                <w:rFonts w:ascii="Arial" w:hAnsi="Arial" w:cs="Arial"/>
                <w:sz w:val="24"/>
                <w:szCs w:val="24"/>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62D9B" w14:textId="77777777" w:rsidR="009B4A67" w:rsidRPr="00C70BB1" w:rsidRDefault="009B4A67" w:rsidP="009B4A67">
            <w:pPr>
              <w:rPr>
                <w:rFonts w:ascii="Arial" w:hAnsi="Arial" w:cs="Arial"/>
              </w:rPr>
            </w:pPr>
            <w:r w:rsidRPr="00C70BB1">
              <w:rPr>
                <w:rFonts w:ascii="Arial" w:hAnsi="Arial" w:cs="Arial"/>
              </w:rPr>
              <w:t>Outdoor Learning</w:t>
            </w:r>
          </w:p>
        </w:tc>
      </w:tr>
      <w:tr w:rsidR="009B4A67" w:rsidRPr="00614124" w14:paraId="59954E14" w14:textId="77777777" w:rsidTr="009B4A6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744D4" w14:textId="77777777" w:rsidR="009B4A67" w:rsidRPr="00614124" w:rsidRDefault="009B4A67" w:rsidP="009B4A67">
            <w:pPr>
              <w:pStyle w:val="Heading2"/>
              <w:jc w:val="center"/>
              <w:rPr>
                <w:rFonts w:ascii="Arial" w:hAnsi="Arial" w:cs="Arial"/>
                <w:sz w:val="24"/>
                <w:szCs w:val="24"/>
              </w:rPr>
            </w:pPr>
            <w:r w:rsidRPr="00614124">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583FD3" w14:textId="77777777" w:rsidR="009B4A67" w:rsidRPr="00614124" w:rsidRDefault="009B4A67" w:rsidP="009B4A67">
            <w:pPr>
              <w:pStyle w:val="BodyA"/>
              <w:spacing w:after="0" w:line="240" w:lineRule="auto"/>
              <w:rPr>
                <w:rFonts w:ascii="Arial" w:hAnsi="Arial" w:cs="Arial"/>
                <w:sz w:val="24"/>
                <w:szCs w:val="24"/>
              </w:rPr>
            </w:pPr>
            <w:r w:rsidRPr="00614124">
              <w:rPr>
                <w:rFonts w:ascii="Arial" w:eastAsia="Carlito" w:hAnsi="Arial" w:cs="Arial"/>
                <w:b/>
                <w:bCs/>
                <w:color w:val="2E74B5"/>
                <w:sz w:val="24"/>
                <w:szCs w:val="24"/>
                <w:u w:color="2E74B5"/>
              </w:rPr>
              <w:t xml:space="preserve">Real life authentic contexts </w:t>
            </w:r>
          </w:p>
        </w:tc>
      </w:tr>
      <w:tr w:rsidR="009B4A67" w:rsidRPr="00614124" w14:paraId="26B2FBE8" w14:textId="77777777" w:rsidTr="009B4A6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13998" w14:textId="77777777" w:rsidR="009B4A67" w:rsidRPr="00614124" w:rsidRDefault="009B4A67" w:rsidP="009B4A67">
            <w:pPr>
              <w:pStyle w:val="Heading3"/>
              <w:jc w:val="center"/>
              <w:rPr>
                <w:rFonts w:ascii="Arial" w:hAnsi="Arial" w:cs="Arial"/>
              </w:rPr>
            </w:pPr>
            <w:r w:rsidRPr="00614124">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6B5E61" w14:textId="77777777" w:rsidR="009B4A67" w:rsidRDefault="009B4A67" w:rsidP="009B4A67">
            <w:pPr>
              <w:pStyle w:val="NormalWeb"/>
            </w:pPr>
            <w:r>
              <w:rPr>
                <w:rFonts w:ascii="Arial" w:hAnsi="Arial" w:cs="Arial"/>
              </w:rPr>
              <w:t xml:space="preserve">This professional experience consisted of me completing some lessons outdoors with the children in my classes throughout placement. During PTE1 I engaged in </w:t>
            </w:r>
            <w:proofErr w:type="gramStart"/>
            <w:r>
              <w:rPr>
                <w:rFonts w:ascii="Arial" w:hAnsi="Arial" w:cs="Arial"/>
              </w:rPr>
              <w:t>a number of</w:t>
            </w:r>
            <w:proofErr w:type="gramEnd"/>
            <w:r>
              <w:rPr>
                <w:rFonts w:ascii="Arial" w:hAnsi="Arial" w:cs="Arial"/>
              </w:rPr>
              <w:t xml:space="preserve"> outdoor numeracy activities, for example, I hid a number of pictures and the children had to go on a hunt to find them whilst completing a tally chart of how many images they found.</w:t>
            </w:r>
          </w:p>
          <w:p w14:paraId="481060C4" w14:textId="77777777" w:rsidR="009B4A67" w:rsidRDefault="009B4A67" w:rsidP="009B4A67">
            <w:pPr>
              <w:pStyle w:val="NormalWeb"/>
            </w:pPr>
            <w:r>
              <w:rPr>
                <w:rFonts w:ascii="Arial" w:hAnsi="Arial" w:cs="Arial"/>
              </w:rPr>
              <w:t xml:space="preserve">In PTE2, I was involved in a forest school which was led by another member of staff. However, through collaboration I was able to work with her to enhance the children's learning in the outdoor area. I completed activities with groups, for example, identifying different </w:t>
            </w:r>
            <w:proofErr w:type="spellStart"/>
            <w:r>
              <w:rPr>
                <w:rFonts w:ascii="Arial" w:hAnsi="Arial" w:cs="Arial"/>
              </w:rPr>
              <w:t>funghi</w:t>
            </w:r>
            <w:proofErr w:type="spellEnd"/>
            <w:r>
              <w:rPr>
                <w:rFonts w:ascii="Arial" w:hAnsi="Arial" w:cs="Arial"/>
              </w:rPr>
              <w:t xml:space="preserve"> in the forest and identifying leaves and trees. In addition, the children had opportunities to learn through play and express themselves through art by painting with mud.</w:t>
            </w:r>
          </w:p>
          <w:p w14:paraId="375D1B84" w14:textId="77777777" w:rsidR="009B4A67" w:rsidRDefault="009B4A67" w:rsidP="009B4A67">
            <w:pPr>
              <w:pStyle w:val="NormalWeb"/>
            </w:pPr>
            <w:r>
              <w:rPr>
                <w:rFonts w:ascii="Arial" w:hAnsi="Arial" w:cs="Arial"/>
              </w:rPr>
              <w:t xml:space="preserve">In PTE3, I decided to introduce the children to evaporation through taking them outside and making a puddle with a jug of water. We had a class discussion on how long the puddle would take to dry up and why? After the children saw a puddle in </w:t>
            </w:r>
            <w:proofErr w:type="gramStart"/>
            <w:r>
              <w:rPr>
                <w:rFonts w:ascii="Arial" w:hAnsi="Arial" w:cs="Arial"/>
              </w:rPr>
              <w:t>real-life</w:t>
            </w:r>
            <w:proofErr w:type="gramEnd"/>
            <w:r>
              <w:rPr>
                <w:rFonts w:ascii="Arial" w:hAnsi="Arial" w:cs="Arial"/>
              </w:rPr>
              <w:t xml:space="preserve"> they realised how puddles usually dry up when it is sunny. Therefore, heat is needed for evaporation. This was the start of a series of lessons where I referred to real-life contexts throughout, for example, condensation happens when water vapour changes to liquid after touching a cold surface like when the mirror steams up after a shower.</w:t>
            </w:r>
          </w:p>
          <w:p w14:paraId="09F56867" w14:textId="7E5BFA42" w:rsidR="009B4A67" w:rsidRPr="00614124" w:rsidRDefault="009B4A67" w:rsidP="009B4A67">
            <w:pPr>
              <w:pStyle w:val="NormalWeb"/>
              <w:rPr>
                <w:rFonts w:ascii="Arial" w:hAnsi="Arial" w:cs="Arial"/>
              </w:rPr>
            </w:pPr>
            <w:r>
              <w:rPr>
                <w:rFonts w:ascii="Arial" w:hAnsi="Arial" w:cs="Arial"/>
              </w:rPr>
              <w:t xml:space="preserve">I decided to link outdoor learning with real-life authentic contexts because I have allowed the children to indulge in nature which has encouraged a natural learning experience, for example, the children participated in problem solving and often had moments where they realised how a process </w:t>
            </w:r>
            <w:r>
              <w:rPr>
                <w:rFonts w:ascii="Arial" w:hAnsi="Arial" w:cs="Arial"/>
              </w:rPr>
              <w:t>works</w:t>
            </w:r>
            <w:r>
              <w:rPr>
                <w:rFonts w:ascii="Arial" w:hAnsi="Arial" w:cs="Arial"/>
              </w:rPr>
              <w:t>. I have also linked this experience to 'blended learning experiences' because using outdoor learning shows that I have used a different approach to benefit the learners.</w:t>
            </w:r>
          </w:p>
        </w:tc>
      </w:tr>
      <w:tr w:rsidR="009B4A67" w:rsidRPr="00614124" w14:paraId="2298D81A" w14:textId="77777777" w:rsidTr="009B4A6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6A782" w14:textId="77777777" w:rsidR="009B4A67" w:rsidRPr="00614124" w:rsidRDefault="009B4A67" w:rsidP="009B4A67">
            <w:pPr>
              <w:pStyle w:val="Heading3"/>
              <w:jc w:val="center"/>
              <w:rPr>
                <w:rFonts w:ascii="Arial" w:hAnsi="Arial" w:cs="Arial"/>
              </w:rPr>
            </w:pPr>
            <w:r w:rsidRPr="00614124">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4F0DB" w14:textId="77777777" w:rsidR="009B4A67" w:rsidRPr="00614124" w:rsidRDefault="009B4A67" w:rsidP="009B4A67">
            <w:pPr>
              <w:rPr>
                <w:rFonts w:ascii="Arial" w:hAnsi="Arial" w:cs="Arial"/>
              </w:rPr>
            </w:pPr>
            <w:r>
              <w:rPr>
                <w:rFonts w:ascii="Arial" w:hAnsi="Arial" w:cs="Arial"/>
              </w:rPr>
              <w:t>This experience is important to my development as it has allowed me to see learning in action in a different environment other than the classroom. It has also allowed me to see how children can make more sense of concepts if it is related to something they have experienced in real-life. I have also decided to link this standard with 'working with in-school colleagues' as I organised lessons with the forest schoolteacher for most of the sessions and collaborated with her to broaden my own knowledge on forest school as it was something I had never experienced before. She communicated with me regularly to determine what skill set needed to be focused on as I had more contact time with the class than her. The main thing I learned when providing real-life contexts for children is that any environment can be changed to suit relevant topics and enhance the pupil’s engagement. I have shared this practice with others through discussion and I have always tried hard to provide real-life contexts in the schools I visit. </w:t>
            </w:r>
          </w:p>
        </w:tc>
      </w:tr>
      <w:tr w:rsidR="009B4A67" w:rsidRPr="00614124" w14:paraId="7A856BAB" w14:textId="77777777" w:rsidTr="009B4A6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A72F6A" w14:textId="77777777" w:rsidR="009B4A67" w:rsidRPr="00614124" w:rsidRDefault="009B4A67" w:rsidP="009B4A67">
            <w:pPr>
              <w:pStyle w:val="Heading3"/>
              <w:jc w:val="center"/>
              <w:rPr>
                <w:rFonts w:ascii="Arial" w:hAnsi="Arial" w:cs="Arial"/>
              </w:rPr>
            </w:pPr>
            <w:r w:rsidRPr="00614124">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2EAC6" w14:textId="77777777" w:rsidR="009B4A67" w:rsidRPr="00C70BB1" w:rsidRDefault="009B4A67" w:rsidP="009B4A67">
            <w:pPr>
              <w:pStyle w:val="NormalWeb"/>
              <w:rPr>
                <w:rFonts w:ascii="Arial" w:hAnsi="Arial" w:cs="Arial"/>
              </w:rPr>
            </w:pPr>
            <w:r>
              <w:rPr>
                <w:rFonts w:ascii="Arial" w:hAnsi="Arial" w:cs="Arial"/>
              </w:rPr>
              <w:t>The children were not afraid to try out new things in these environments and were taking risks, for example, they could do things that they would not usually do like climbing a tree. Working with the forest schoolteacher gave me an aspiration to develop my expertise in this area as I could see that the children had really enjoyed the experience. As a result of this experience, I am motivated to use real-life experiences with children so they can transfer numeracy and literacy skills confidently. I saw children in PTE3 learn from first-hand and hands on activities and this is something I would like to continue into my lessons as a teacher.</w:t>
            </w:r>
          </w:p>
        </w:tc>
      </w:tr>
    </w:tbl>
    <w:p w14:paraId="123FC602" w14:textId="77777777" w:rsidR="009B4A67" w:rsidRPr="00614124" w:rsidRDefault="009B4A67" w:rsidP="009B4A67">
      <w:pPr>
        <w:pStyle w:val="BodyA"/>
        <w:spacing w:line="240" w:lineRule="auto"/>
        <w:rPr>
          <w:rFonts w:ascii="Arial" w:hAnsi="Arial" w:cs="Arial"/>
          <w:sz w:val="24"/>
          <w:szCs w:val="24"/>
        </w:rPr>
      </w:pPr>
    </w:p>
    <w:p w14:paraId="339C00C9" w14:textId="77777777" w:rsidR="009B4A67" w:rsidRPr="00614124" w:rsidRDefault="009B4A67" w:rsidP="009B4A67">
      <w:pPr>
        <w:pStyle w:val="BodyA"/>
        <w:rPr>
          <w:rFonts w:ascii="Arial" w:hAnsi="Arial" w:cs="Arial"/>
          <w:sz w:val="24"/>
          <w:szCs w:val="24"/>
        </w:rPr>
      </w:pPr>
    </w:p>
    <w:p w14:paraId="2792DCCC" w14:textId="77777777" w:rsidR="009B4A67" w:rsidRPr="00614124" w:rsidRDefault="009B4A67" w:rsidP="009B4A67">
      <w:pPr>
        <w:pStyle w:val="BodyA"/>
        <w:rPr>
          <w:rFonts w:ascii="Arial" w:hAnsi="Arial" w:cs="Arial"/>
          <w:sz w:val="24"/>
          <w:szCs w:val="24"/>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9B4A67" w:rsidRPr="00614124" w14:paraId="10593999" w14:textId="77777777" w:rsidTr="00F6235E">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D4212" w14:textId="77777777" w:rsidR="009B4A67" w:rsidRPr="00614124" w:rsidRDefault="009B4A67" w:rsidP="00F6235E">
            <w:pPr>
              <w:pStyle w:val="Heading2"/>
              <w:rPr>
                <w:rFonts w:ascii="Arial" w:hAnsi="Arial" w:cs="Arial"/>
                <w:sz w:val="24"/>
                <w:szCs w:val="24"/>
              </w:rPr>
            </w:pPr>
            <w:r w:rsidRPr="00614124">
              <w:rPr>
                <w:rFonts w:ascii="Arial" w:hAnsi="Arial" w:cs="Arial"/>
                <w:sz w:val="24"/>
                <w:szCs w:val="24"/>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C7CB7" w14:textId="77777777" w:rsidR="009B4A67" w:rsidRPr="00C70BB1" w:rsidRDefault="009B4A67" w:rsidP="00F6235E">
            <w:pPr>
              <w:rPr>
                <w:rFonts w:ascii="Arial" w:hAnsi="Arial" w:cs="Arial"/>
              </w:rPr>
            </w:pPr>
            <w:r w:rsidRPr="00C70BB1">
              <w:rPr>
                <w:rFonts w:ascii="Arial" w:hAnsi="Arial" w:cs="Arial"/>
                <w:color w:val="161616"/>
                <w:shd w:val="clear" w:color="auto" w:fill="FFFFFF"/>
              </w:rPr>
              <w:t>Using cross-curricular frameworks consistently</w:t>
            </w:r>
          </w:p>
        </w:tc>
      </w:tr>
      <w:tr w:rsidR="009B4A67" w:rsidRPr="00614124" w14:paraId="61728449" w14:textId="77777777" w:rsidTr="00F6235E">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35023" w14:textId="77777777" w:rsidR="009B4A67" w:rsidRPr="00614124" w:rsidRDefault="009B4A67" w:rsidP="00F6235E">
            <w:pPr>
              <w:pStyle w:val="Heading2"/>
              <w:jc w:val="center"/>
              <w:rPr>
                <w:rFonts w:ascii="Arial" w:hAnsi="Arial" w:cs="Arial"/>
                <w:sz w:val="24"/>
                <w:szCs w:val="24"/>
              </w:rPr>
            </w:pPr>
            <w:r w:rsidRPr="00614124">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63956" w14:textId="77777777" w:rsidR="009B4A67" w:rsidRPr="00614124" w:rsidRDefault="009B4A67" w:rsidP="00F6235E">
            <w:pPr>
              <w:pStyle w:val="BodyA"/>
              <w:spacing w:after="0" w:line="240" w:lineRule="auto"/>
              <w:rPr>
                <w:rFonts w:ascii="Arial" w:hAnsi="Arial" w:cs="Arial"/>
                <w:sz w:val="24"/>
                <w:szCs w:val="24"/>
              </w:rPr>
            </w:pPr>
            <w:r w:rsidRPr="00614124">
              <w:rPr>
                <w:rFonts w:ascii="Arial" w:eastAsia="Carlito" w:hAnsi="Arial" w:cs="Arial"/>
                <w:b/>
                <w:bCs/>
                <w:color w:val="2E74B5"/>
                <w:sz w:val="24"/>
                <w:szCs w:val="24"/>
                <w:u w:color="2E74B5"/>
              </w:rPr>
              <w:t>Cross-curricular themes</w:t>
            </w:r>
          </w:p>
        </w:tc>
      </w:tr>
      <w:tr w:rsidR="009B4A67" w:rsidRPr="00614124" w14:paraId="27D5D311" w14:textId="77777777" w:rsidTr="00F6235E">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49E207" w14:textId="77777777" w:rsidR="009B4A67" w:rsidRPr="00614124" w:rsidRDefault="009B4A67" w:rsidP="00F6235E">
            <w:pPr>
              <w:pStyle w:val="Heading3"/>
              <w:jc w:val="center"/>
              <w:rPr>
                <w:rFonts w:ascii="Arial" w:hAnsi="Arial" w:cs="Arial"/>
              </w:rPr>
            </w:pPr>
            <w:r w:rsidRPr="00614124">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70E38A" w14:textId="77777777" w:rsidR="009B4A67" w:rsidRPr="00614124" w:rsidRDefault="009B4A67" w:rsidP="00F6235E">
            <w:pPr>
              <w:rPr>
                <w:rFonts w:ascii="Arial" w:hAnsi="Arial" w:cs="Arial"/>
              </w:rPr>
            </w:pPr>
            <w:r>
              <w:rPr>
                <w:rFonts w:ascii="Arial" w:hAnsi="Arial" w:cs="Arial"/>
              </w:rPr>
              <w:t xml:space="preserve">Throughout my Professional Teaching Experience (PTE) I have ensured that I have used cross-curricular themes in my planning to ensure the children in my class are progressing in their numeracy, </w:t>
            </w:r>
            <w:proofErr w:type="gramStart"/>
            <w:r>
              <w:rPr>
                <w:rFonts w:ascii="Arial" w:hAnsi="Arial" w:cs="Arial"/>
              </w:rPr>
              <w:t>literacy</w:t>
            </w:r>
            <w:proofErr w:type="gramEnd"/>
            <w:r>
              <w:rPr>
                <w:rFonts w:ascii="Arial" w:hAnsi="Arial" w:cs="Arial"/>
              </w:rPr>
              <w:t xml:space="preserve"> and digital competence. It has been my responsibility to implement these frameworks into my planning. I have linked this standard in with 'Exploiting subject disciplines in areas of learning' because I have paid close attention to the Areas of Learning and Experience (</w:t>
            </w:r>
            <w:proofErr w:type="spellStart"/>
            <w:r>
              <w:rPr>
                <w:rFonts w:ascii="Arial" w:hAnsi="Arial" w:cs="Arial"/>
              </w:rPr>
              <w:t>AoLEs</w:t>
            </w:r>
            <w:proofErr w:type="spellEnd"/>
            <w:r>
              <w:rPr>
                <w:rFonts w:ascii="Arial" w:hAnsi="Arial" w:cs="Arial"/>
              </w:rPr>
              <w:t>) when linking cross-curricular frameworks, particularly Science and Technology lessons where it is possible to integrate the literacy framework through writing predictions and explanations and the numeracy framework through collecting and representing data in tables and bar charts. I have also linked this standard in with 'Blended learning experiences' because I always considered whether using the school laptops would be appropriate for the lesson and whether I could link a specific lesson in with the Digital Competency Framework (DCF). I have consistently used technology in my lessons where children have been using skills from the LNF framework and incorporating those skills into the DCF, for example, creating their bar-chart on J2Data to progress within the 'Data and Information Literacy' strand and writing their predictions on J25 to progress within the 'Creating Digital Content' strand.</w:t>
            </w:r>
          </w:p>
        </w:tc>
      </w:tr>
      <w:tr w:rsidR="009B4A67" w:rsidRPr="00614124" w14:paraId="3251A5E6" w14:textId="77777777" w:rsidTr="00F6235E">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0EFF6A" w14:textId="77777777" w:rsidR="009B4A67" w:rsidRPr="00614124" w:rsidRDefault="009B4A67" w:rsidP="00F6235E">
            <w:pPr>
              <w:pStyle w:val="Heading3"/>
              <w:jc w:val="center"/>
              <w:rPr>
                <w:rFonts w:ascii="Arial" w:hAnsi="Arial" w:cs="Arial"/>
              </w:rPr>
            </w:pPr>
            <w:r w:rsidRPr="00614124">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696B99" w14:textId="77777777" w:rsidR="009B4A67" w:rsidRPr="00614124" w:rsidRDefault="009B4A67" w:rsidP="00F6235E">
            <w:pPr>
              <w:rPr>
                <w:rFonts w:ascii="Arial" w:hAnsi="Arial" w:cs="Arial"/>
              </w:rPr>
            </w:pPr>
            <w:r>
              <w:rPr>
                <w:rFonts w:ascii="Arial" w:hAnsi="Arial" w:cs="Arial"/>
              </w:rPr>
              <w:t xml:space="preserve">In this experience I have learned how to implement the cross-curricular frameworks across the </w:t>
            </w:r>
            <w:proofErr w:type="spellStart"/>
            <w:r>
              <w:rPr>
                <w:rFonts w:ascii="Arial" w:hAnsi="Arial" w:cs="Arial"/>
              </w:rPr>
              <w:t>AoLEs</w:t>
            </w:r>
            <w:proofErr w:type="spellEnd"/>
            <w:r>
              <w:rPr>
                <w:rFonts w:ascii="Arial" w:hAnsi="Arial" w:cs="Arial"/>
              </w:rPr>
              <w:t xml:space="preserve"> and link them in with different themes to ensure sufficient curriculum content is covered in lessons. In the 'meaningful links across the curriculum' box in my lesson plans I have used the Literacy and Numeracy Framework (LNF) and the Digital Competency Framework (DCF) regularly. In my previous teaching practices, I did not look at the frameworks and the strands within them in as much detail as I have done in PTE3. However, during this experience I have seen development in my own practice as I have been actively engaging with these frameworks and focusing on the 'Progression Steps' in the relevant strands to see which are prominent to the children in my class. </w:t>
            </w:r>
          </w:p>
        </w:tc>
      </w:tr>
      <w:tr w:rsidR="009B4A67" w:rsidRPr="00614124" w14:paraId="3FB7AA4B" w14:textId="77777777" w:rsidTr="00F6235E">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62FD1" w14:textId="77777777" w:rsidR="009B4A67" w:rsidRPr="00614124" w:rsidRDefault="009B4A67" w:rsidP="00F6235E">
            <w:pPr>
              <w:pStyle w:val="Heading3"/>
              <w:jc w:val="center"/>
              <w:rPr>
                <w:rFonts w:ascii="Arial" w:hAnsi="Arial" w:cs="Arial"/>
              </w:rPr>
            </w:pPr>
            <w:r w:rsidRPr="00614124">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750E6F" w14:textId="77777777" w:rsidR="009B4A67" w:rsidRPr="00C70BB1" w:rsidRDefault="009B4A67" w:rsidP="00F6235E">
            <w:pPr>
              <w:pStyle w:val="NormalWeb"/>
              <w:rPr>
                <w:rFonts w:ascii="Arial" w:hAnsi="Arial" w:cs="Arial"/>
                <w:color w:val="161616"/>
                <w:spacing w:val="-2"/>
                <w:shd w:val="clear" w:color="auto" w:fill="FFFFFF"/>
              </w:rPr>
            </w:pPr>
            <w:r>
              <w:rPr>
                <w:rFonts w:ascii="Arial" w:hAnsi="Arial" w:cs="Arial"/>
                <w:color w:val="161616"/>
                <w:spacing w:val="-2"/>
                <w:shd w:val="clear" w:color="auto" w:fill="FFFFFF"/>
              </w:rPr>
              <w:t xml:space="preserve">I will continue to use cross-curricular themes in my planning to ensure that the children I teach reach high levels of competence in these key skills. I also intend to give pupils frequent opportunities to develop these skills across all </w:t>
            </w:r>
            <w:proofErr w:type="spellStart"/>
            <w:r>
              <w:rPr>
                <w:rFonts w:ascii="Arial" w:hAnsi="Arial" w:cs="Arial"/>
                <w:color w:val="161616"/>
                <w:spacing w:val="-2"/>
                <w:shd w:val="clear" w:color="auto" w:fill="FFFFFF"/>
              </w:rPr>
              <w:t>AoLEs</w:t>
            </w:r>
            <w:proofErr w:type="spellEnd"/>
            <w:r>
              <w:rPr>
                <w:rFonts w:ascii="Arial" w:hAnsi="Arial" w:cs="Arial"/>
                <w:color w:val="161616"/>
                <w:spacing w:val="-2"/>
                <w:shd w:val="clear" w:color="auto" w:fill="FFFFFF"/>
              </w:rPr>
              <w:t xml:space="preserve">. In the future, I plan to encourage children to use their skills in real-life authentic situations, particularly in number and problem solving. This is something that I have done in </w:t>
            </w:r>
            <w:proofErr w:type="gramStart"/>
            <w:r>
              <w:rPr>
                <w:rFonts w:ascii="Arial" w:hAnsi="Arial" w:cs="Arial"/>
                <w:color w:val="161616"/>
                <w:spacing w:val="-2"/>
                <w:shd w:val="clear" w:color="auto" w:fill="FFFFFF"/>
              </w:rPr>
              <w:t>PTE1</w:t>
            </w:r>
            <w:proofErr w:type="gramEnd"/>
            <w:r>
              <w:rPr>
                <w:rFonts w:ascii="Arial" w:hAnsi="Arial" w:cs="Arial"/>
                <w:color w:val="161616"/>
                <w:spacing w:val="-2"/>
                <w:shd w:val="clear" w:color="auto" w:fill="FFFFFF"/>
              </w:rPr>
              <w:t xml:space="preserve"> but I would like to extend further to benefit my own practice. In addition, I noticed that some children were not confident using computers, for example, a lot of children in my class were learning to log on correctly as they struggled in reading their usernames and passwords, therefore, in the future I intend to encourage children by getting every child to practice logging onto HWB every morning instead of just one group.</w:t>
            </w:r>
          </w:p>
        </w:tc>
      </w:tr>
    </w:tbl>
    <w:p w14:paraId="44525B29" w14:textId="77777777" w:rsidR="009B4A67" w:rsidRDefault="009B4A67" w:rsidP="00F700D0">
      <w:pPr>
        <w:spacing w:line="360" w:lineRule="auto"/>
        <w:ind w:firstLine="720"/>
        <w:jc w:val="both"/>
        <w:rPr>
          <w:rFonts w:ascii="Arial" w:hAnsi="Arial" w:cs="Arial"/>
          <w:sz w:val="22"/>
          <w:szCs w:val="22"/>
        </w:rPr>
      </w:pPr>
    </w:p>
    <w:p w14:paraId="1A98AB97" w14:textId="77777777" w:rsidR="009B4A67" w:rsidRDefault="009B4A67" w:rsidP="00F700D0">
      <w:pPr>
        <w:spacing w:line="360" w:lineRule="auto"/>
        <w:ind w:firstLine="720"/>
        <w:jc w:val="both"/>
        <w:rPr>
          <w:rFonts w:ascii="Arial" w:hAnsi="Arial" w:cs="Arial"/>
          <w:sz w:val="22"/>
          <w:szCs w:val="22"/>
        </w:rPr>
      </w:pPr>
    </w:p>
    <w:p w14:paraId="6597F21D" w14:textId="77777777" w:rsidR="009B4A67" w:rsidRDefault="009B4A67" w:rsidP="00F700D0">
      <w:pPr>
        <w:spacing w:line="360" w:lineRule="auto"/>
        <w:ind w:firstLine="720"/>
        <w:jc w:val="both"/>
        <w:rPr>
          <w:rFonts w:ascii="Arial" w:hAnsi="Arial" w:cs="Arial"/>
          <w:sz w:val="22"/>
          <w:szCs w:val="22"/>
        </w:rPr>
      </w:pPr>
    </w:p>
    <w:p w14:paraId="00EDBBD3" w14:textId="77777777" w:rsidR="009B4A67" w:rsidRDefault="009B4A67" w:rsidP="00F700D0">
      <w:pPr>
        <w:spacing w:line="360" w:lineRule="auto"/>
        <w:ind w:firstLine="720"/>
        <w:jc w:val="both"/>
        <w:rPr>
          <w:rFonts w:ascii="Arial" w:hAnsi="Arial" w:cs="Arial"/>
          <w:sz w:val="22"/>
          <w:szCs w:val="22"/>
        </w:rPr>
      </w:pPr>
    </w:p>
    <w:p w14:paraId="4E11C310" w14:textId="77777777" w:rsidR="009B4A67" w:rsidRDefault="009B4A67" w:rsidP="00F700D0">
      <w:pPr>
        <w:spacing w:line="360" w:lineRule="auto"/>
        <w:ind w:firstLine="720"/>
        <w:jc w:val="both"/>
        <w:rPr>
          <w:rFonts w:ascii="Arial" w:hAnsi="Arial" w:cs="Arial"/>
          <w:sz w:val="22"/>
          <w:szCs w:val="22"/>
        </w:rPr>
      </w:pPr>
    </w:p>
    <w:p w14:paraId="1826BF86" w14:textId="77777777" w:rsidR="009B4A67" w:rsidRDefault="009B4A67" w:rsidP="00F700D0">
      <w:pPr>
        <w:spacing w:line="360" w:lineRule="auto"/>
        <w:ind w:firstLine="720"/>
        <w:jc w:val="both"/>
        <w:rPr>
          <w:rFonts w:ascii="Arial" w:hAnsi="Arial" w:cs="Arial"/>
          <w:sz w:val="22"/>
          <w:szCs w:val="22"/>
        </w:rPr>
      </w:pPr>
    </w:p>
    <w:p w14:paraId="69A3E677" w14:textId="77777777" w:rsidR="009B4A67" w:rsidRDefault="009B4A67" w:rsidP="00F700D0">
      <w:pPr>
        <w:spacing w:line="360" w:lineRule="auto"/>
        <w:ind w:firstLine="720"/>
        <w:jc w:val="both"/>
        <w:rPr>
          <w:rFonts w:ascii="Arial" w:hAnsi="Arial" w:cs="Arial"/>
          <w:sz w:val="22"/>
          <w:szCs w:val="22"/>
        </w:rPr>
      </w:pPr>
    </w:p>
    <w:p w14:paraId="39BE7AA0" w14:textId="77777777" w:rsidR="009B4A67" w:rsidRDefault="009B4A67" w:rsidP="00F700D0">
      <w:pPr>
        <w:spacing w:line="360" w:lineRule="auto"/>
        <w:ind w:firstLine="720"/>
        <w:jc w:val="both"/>
        <w:rPr>
          <w:rFonts w:ascii="Arial" w:hAnsi="Arial" w:cs="Arial"/>
          <w:sz w:val="22"/>
          <w:szCs w:val="22"/>
        </w:rPr>
      </w:pPr>
    </w:p>
    <w:p w14:paraId="6CC637EA" w14:textId="77777777" w:rsidR="009B4A67" w:rsidRDefault="009B4A67" w:rsidP="00F700D0">
      <w:pPr>
        <w:spacing w:line="360" w:lineRule="auto"/>
        <w:ind w:firstLine="720"/>
        <w:jc w:val="both"/>
        <w:rPr>
          <w:rFonts w:ascii="Arial" w:hAnsi="Arial" w:cs="Arial"/>
          <w:sz w:val="22"/>
          <w:szCs w:val="22"/>
        </w:rPr>
      </w:pPr>
    </w:p>
    <w:p w14:paraId="650E0835" w14:textId="77777777" w:rsidR="009B4A67" w:rsidRDefault="009B4A67" w:rsidP="00F700D0">
      <w:pPr>
        <w:spacing w:line="360" w:lineRule="auto"/>
        <w:ind w:firstLine="720"/>
        <w:jc w:val="both"/>
        <w:rPr>
          <w:rFonts w:ascii="Arial" w:hAnsi="Arial" w:cs="Arial"/>
          <w:sz w:val="22"/>
          <w:szCs w:val="22"/>
        </w:rPr>
      </w:pPr>
    </w:p>
    <w:p w14:paraId="36BD2E16" w14:textId="77777777" w:rsidR="009B4A67" w:rsidRDefault="009B4A67" w:rsidP="00F700D0">
      <w:pPr>
        <w:spacing w:line="360" w:lineRule="auto"/>
        <w:ind w:firstLine="720"/>
        <w:jc w:val="both"/>
        <w:rPr>
          <w:rFonts w:ascii="Arial" w:hAnsi="Arial" w:cs="Arial"/>
          <w:sz w:val="22"/>
          <w:szCs w:val="22"/>
        </w:rPr>
      </w:pPr>
    </w:p>
    <w:p w14:paraId="4B16026C" w14:textId="77777777" w:rsidR="009B4A67" w:rsidRDefault="009B4A67" w:rsidP="00F700D0">
      <w:pPr>
        <w:spacing w:line="360" w:lineRule="auto"/>
        <w:ind w:firstLine="720"/>
        <w:jc w:val="both"/>
        <w:rPr>
          <w:rFonts w:ascii="Arial" w:hAnsi="Arial" w:cs="Arial"/>
          <w:sz w:val="22"/>
          <w:szCs w:val="22"/>
        </w:rPr>
      </w:pPr>
    </w:p>
    <w:p w14:paraId="53097401" w14:textId="3915EFC2" w:rsidR="00CF4C59" w:rsidRPr="002261ED" w:rsidRDefault="00CF4C59" w:rsidP="009B4A67">
      <w:pPr>
        <w:spacing w:line="360" w:lineRule="auto"/>
        <w:ind w:firstLine="720"/>
        <w:jc w:val="both"/>
        <w:rPr>
          <w:rFonts w:ascii="Arial" w:hAnsi="Arial" w:cs="Arial"/>
          <w:color w:val="161616"/>
          <w:spacing w:val="-2"/>
          <w:sz w:val="22"/>
          <w:szCs w:val="22"/>
          <w:shd w:val="clear" w:color="auto" w:fill="FFFFFF"/>
        </w:rPr>
      </w:pPr>
      <w:r w:rsidRPr="002261ED">
        <w:rPr>
          <w:rFonts w:ascii="Arial" w:hAnsi="Arial" w:cs="Arial"/>
          <w:sz w:val="22"/>
          <w:szCs w:val="22"/>
        </w:rPr>
        <w:lastRenderedPageBreak/>
        <w:t>The pedagogical principle I have chosen to critically reflect on in this assignment is reinforcing cross-curricular responsibilities such as the literacy and numeracy framework and the digital competence framework</w:t>
      </w:r>
      <w:r w:rsidR="00094A33">
        <w:rPr>
          <w:rFonts w:ascii="Arial" w:hAnsi="Arial" w:cs="Arial"/>
          <w:sz w:val="22"/>
          <w:szCs w:val="22"/>
        </w:rPr>
        <w:t xml:space="preserve"> (DCF)</w:t>
      </w:r>
      <w:r w:rsidRPr="002261ED">
        <w:rPr>
          <w:rFonts w:ascii="Arial" w:hAnsi="Arial" w:cs="Arial"/>
          <w:sz w:val="22"/>
          <w:szCs w:val="22"/>
        </w:rPr>
        <w:t>. The Professional Standards of Teaching</w:t>
      </w:r>
      <w:r w:rsidR="009B4A67">
        <w:rPr>
          <w:rFonts w:ascii="Arial" w:hAnsi="Arial" w:cs="Arial"/>
          <w:sz w:val="22"/>
          <w:szCs w:val="22"/>
        </w:rPr>
        <w:t xml:space="preserve"> (Welsh Government, 2019)</w:t>
      </w:r>
      <w:r w:rsidRPr="002261ED">
        <w:rPr>
          <w:rFonts w:ascii="Arial" w:hAnsi="Arial" w:cs="Arial"/>
          <w:color w:val="FF0000"/>
          <w:sz w:val="22"/>
          <w:szCs w:val="22"/>
        </w:rPr>
        <w:t xml:space="preserve"> </w:t>
      </w:r>
      <w:r w:rsidRPr="002261ED">
        <w:rPr>
          <w:rFonts w:ascii="Arial" w:hAnsi="Arial" w:cs="Arial"/>
          <w:sz w:val="22"/>
          <w:szCs w:val="22"/>
        </w:rPr>
        <w:t>state that to meet this standard “</w:t>
      </w:r>
      <w:r w:rsidRPr="002261ED">
        <w:rPr>
          <w:rFonts w:ascii="Arial" w:hAnsi="Arial" w:cs="Arial"/>
          <w:color w:val="161616"/>
          <w:spacing w:val="-2"/>
          <w:sz w:val="22"/>
          <w:szCs w:val="22"/>
          <w:shd w:val="clear" w:color="auto" w:fill="FFFFFF"/>
        </w:rPr>
        <w:t>t</w:t>
      </w:r>
      <w:r w:rsidRPr="002261ED">
        <w:rPr>
          <w:rFonts w:ascii="Arial" w:hAnsi="Arial" w:cs="Arial"/>
          <w:color w:val="161616"/>
          <w:spacing w:val="-2"/>
          <w:sz w:val="22"/>
          <w:szCs w:val="22"/>
          <w:shd w:val="clear" w:color="auto" w:fill="FFFFFF"/>
        </w:rPr>
        <w:t xml:space="preserve">he teacher </w:t>
      </w:r>
      <w:r w:rsidRPr="002261ED">
        <w:rPr>
          <w:rFonts w:ascii="Arial" w:hAnsi="Arial" w:cs="Arial"/>
          <w:color w:val="161616"/>
          <w:spacing w:val="-2"/>
          <w:sz w:val="22"/>
          <w:szCs w:val="22"/>
          <w:shd w:val="clear" w:color="auto" w:fill="FFFFFF"/>
        </w:rPr>
        <w:t xml:space="preserve">must </w:t>
      </w:r>
      <w:r w:rsidRPr="002261ED">
        <w:rPr>
          <w:rFonts w:ascii="Arial" w:hAnsi="Arial" w:cs="Arial"/>
          <w:color w:val="161616"/>
          <w:spacing w:val="-2"/>
          <w:sz w:val="22"/>
          <w:szCs w:val="22"/>
          <w:shd w:val="clear" w:color="auto" w:fill="FFFFFF"/>
        </w:rPr>
        <w:t>know, understand and engage with the principles of curriculum design and innovation, with development of cross-curricular themes relevant to areas of learning and justifies decisions</w:t>
      </w:r>
      <w:r w:rsidRPr="002261ED">
        <w:rPr>
          <w:rFonts w:ascii="Arial" w:hAnsi="Arial" w:cs="Arial"/>
          <w:color w:val="161616"/>
          <w:spacing w:val="-2"/>
          <w:sz w:val="22"/>
          <w:szCs w:val="22"/>
          <w:shd w:val="clear" w:color="auto" w:fill="FFFFFF"/>
        </w:rPr>
        <w:t xml:space="preserve">”. </w:t>
      </w:r>
    </w:p>
    <w:p w14:paraId="1E2912D2" w14:textId="74D6363F" w:rsidR="00CF4C59" w:rsidRPr="002261ED" w:rsidRDefault="00CF4C59" w:rsidP="00CF4C59">
      <w:pPr>
        <w:spacing w:line="360" w:lineRule="auto"/>
        <w:ind w:firstLine="720"/>
        <w:jc w:val="both"/>
        <w:rPr>
          <w:rStyle w:val="normaltextrun"/>
          <w:rFonts w:ascii="Arial" w:hAnsi="Arial" w:cs="Arial"/>
          <w:color w:val="000000"/>
          <w:sz w:val="22"/>
          <w:szCs w:val="22"/>
          <w:shd w:val="clear" w:color="auto" w:fill="FFFFFF"/>
        </w:rPr>
      </w:pPr>
      <w:r w:rsidRPr="002261ED">
        <w:rPr>
          <w:rStyle w:val="normaltextrun"/>
          <w:rFonts w:ascii="Arial" w:hAnsi="Arial" w:cs="Arial"/>
          <w:color w:val="000000"/>
          <w:sz w:val="22"/>
          <w:szCs w:val="22"/>
          <w:shd w:val="clear" w:color="auto" w:fill="FFFFFF"/>
        </w:rPr>
        <w:t>Th</w:t>
      </w:r>
      <w:r w:rsidRPr="002261ED">
        <w:rPr>
          <w:rStyle w:val="normaltextrun"/>
          <w:rFonts w:ascii="Arial" w:hAnsi="Arial" w:cs="Arial"/>
          <w:color w:val="000000"/>
          <w:sz w:val="22"/>
          <w:szCs w:val="22"/>
          <w:shd w:val="clear" w:color="auto" w:fill="FFFFFF"/>
        </w:rPr>
        <w:t>e</w:t>
      </w:r>
      <w:r w:rsidRPr="002261ED">
        <w:rPr>
          <w:rStyle w:val="normaltextrun"/>
          <w:rFonts w:ascii="Arial" w:hAnsi="Arial" w:cs="Arial"/>
          <w:color w:val="000000"/>
          <w:sz w:val="22"/>
          <w:szCs w:val="22"/>
          <w:shd w:val="clear" w:color="auto" w:fill="FFFFFF"/>
        </w:rPr>
        <w:t xml:space="preserve"> school</w:t>
      </w:r>
      <w:r w:rsidRPr="002261ED">
        <w:rPr>
          <w:rStyle w:val="normaltextrun"/>
          <w:rFonts w:ascii="Arial" w:hAnsi="Arial" w:cs="Arial"/>
          <w:color w:val="000000"/>
          <w:sz w:val="22"/>
          <w:szCs w:val="22"/>
          <w:shd w:val="clear" w:color="auto" w:fill="FFFFFF"/>
        </w:rPr>
        <w:t xml:space="preserve"> I will be referring to in this assignment</w:t>
      </w:r>
      <w:r w:rsidRPr="002261ED">
        <w:rPr>
          <w:rStyle w:val="normaltextrun"/>
          <w:rFonts w:ascii="Arial" w:hAnsi="Arial" w:cs="Arial"/>
          <w:color w:val="000000"/>
          <w:sz w:val="22"/>
          <w:szCs w:val="22"/>
          <w:shd w:val="clear" w:color="auto" w:fill="FFFFFF"/>
        </w:rPr>
        <w:t xml:space="preserve"> is a small</w:t>
      </w:r>
      <w:r w:rsidRPr="002261ED">
        <w:rPr>
          <w:rStyle w:val="normaltextrun"/>
          <w:rFonts w:ascii="Arial" w:hAnsi="Arial" w:cs="Arial"/>
          <w:color w:val="000000"/>
          <w:sz w:val="22"/>
          <w:szCs w:val="22"/>
          <w:shd w:val="clear" w:color="auto" w:fill="FFFFFF"/>
        </w:rPr>
        <w:t>,</w:t>
      </w:r>
      <w:r w:rsidR="009B4A67">
        <w:rPr>
          <w:rStyle w:val="normaltextrun"/>
          <w:rFonts w:ascii="Arial" w:hAnsi="Arial" w:cs="Arial"/>
          <w:color w:val="000000"/>
          <w:sz w:val="22"/>
          <w:szCs w:val="22"/>
          <w:shd w:val="clear" w:color="auto" w:fill="FFFFFF"/>
        </w:rPr>
        <w:t xml:space="preserve"> </w:t>
      </w:r>
      <w:r w:rsidR="009B4A67" w:rsidRPr="002261ED">
        <w:rPr>
          <w:rStyle w:val="normaltextrun"/>
          <w:rFonts w:ascii="Arial" w:hAnsi="Arial" w:cs="Arial"/>
          <w:color w:val="000000"/>
          <w:sz w:val="22"/>
          <w:szCs w:val="22"/>
          <w:shd w:val="clear" w:color="auto" w:fill="FFFFFF"/>
        </w:rPr>
        <w:t>busy,</w:t>
      </w:r>
      <w:r w:rsidRPr="002261ED">
        <w:rPr>
          <w:rStyle w:val="normaltextrun"/>
          <w:rFonts w:ascii="Arial" w:hAnsi="Arial" w:cs="Arial"/>
          <w:color w:val="000000"/>
          <w:sz w:val="22"/>
          <w:szCs w:val="22"/>
          <w:shd w:val="clear" w:color="auto" w:fill="FFFFFF"/>
        </w:rPr>
        <w:t xml:space="preserve"> and </w:t>
      </w:r>
      <w:r w:rsidRPr="002261ED">
        <w:rPr>
          <w:rStyle w:val="normaltextrun"/>
          <w:rFonts w:ascii="Arial" w:hAnsi="Arial" w:cs="Arial"/>
          <w:color w:val="000000"/>
          <w:sz w:val="22"/>
          <w:szCs w:val="22"/>
          <w:shd w:val="clear" w:color="auto" w:fill="FFFFFF"/>
        </w:rPr>
        <w:t>successful school, at the centre of a village community. The school state that they pride themselves on the opportunities they offer, the results they achieve and the atmosphere. At present, there are 98 full-time and 22 part-time pupils on roll aged 3-11. These children are split into 4 mixed-year classes</w:t>
      </w:r>
      <w:r w:rsidR="009B4A67">
        <w:rPr>
          <w:rStyle w:val="normaltextrun"/>
          <w:rFonts w:ascii="Arial" w:hAnsi="Arial" w:cs="Arial"/>
          <w:color w:val="000000"/>
          <w:sz w:val="22"/>
          <w:szCs w:val="22"/>
          <w:shd w:val="clear" w:color="auto" w:fill="FFFFFF"/>
        </w:rPr>
        <w:t xml:space="preserve"> (******** Primary School, 2023). </w:t>
      </w:r>
      <w:r w:rsidRPr="002261ED">
        <w:rPr>
          <w:rStyle w:val="normaltextrun"/>
          <w:rFonts w:ascii="Arial" w:hAnsi="Arial" w:cs="Arial"/>
          <w:color w:val="000000"/>
          <w:sz w:val="22"/>
          <w:szCs w:val="22"/>
          <w:shd w:val="clear" w:color="auto" w:fill="FFFFFF"/>
        </w:rPr>
        <w:t xml:space="preserve">The class I completed my </w:t>
      </w:r>
      <w:r w:rsidRPr="002261ED">
        <w:rPr>
          <w:rFonts w:ascii="Arial" w:hAnsi="Arial" w:cs="Arial"/>
          <w:color w:val="161616"/>
          <w:spacing w:val="-2"/>
          <w:sz w:val="22"/>
          <w:szCs w:val="22"/>
          <w:shd w:val="clear" w:color="auto" w:fill="FFFFFF"/>
        </w:rPr>
        <w:t>Professional Teaching Experience (PTE)</w:t>
      </w:r>
      <w:r w:rsidRPr="002261ED">
        <w:rPr>
          <w:rFonts w:ascii="Arial" w:hAnsi="Arial" w:cs="Arial"/>
          <w:color w:val="161616"/>
          <w:spacing w:val="-2"/>
          <w:sz w:val="22"/>
          <w:szCs w:val="22"/>
          <w:shd w:val="clear" w:color="auto" w:fill="FFFFFF"/>
        </w:rPr>
        <w:t xml:space="preserve"> in was a year 3 and 4 </w:t>
      </w:r>
      <w:r w:rsidR="00F700D0">
        <w:rPr>
          <w:rFonts w:ascii="Arial" w:hAnsi="Arial" w:cs="Arial"/>
          <w:color w:val="161616"/>
          <w:spacing w:val="-2"/>
          <w:sz w:val="22"/>
          <w:szCs w:val="22"/>
          <w:shd w:val="clear" w:color="auto" w:fill="FFFFFF"/>
        </w:rPr>
        <w:t xml:space="preserve">mixed-age </w:t>
      </w:r>
      <w:r w:rsidRPr="002261ED">
        <w:rPr>
          <w:rFonts w:ascii="Arial" w:hAnsi="Arial" w:cs="Arial"/>
          <w:color w:val="161616"/>
          <w:spacing w:val="-2"/>
          <w:sz w:val="22"/>
          <w:szCs w:val="22"/>
          <w:shd w:val="clear" w:color="auto" w:fill="FFFFFF"/>
        </w:rPr>
        <w:t xml:space="preserve">class. </w:t>
      </w:r>
      <w:r w:rsidR="00F700D0">
        <w:rPr>
          <w:rStyle w:val="normaltextrun"/>
          <w:rFonts w:ascii="Arial" w:hAnsi="Arial" w:cs="Arial"/>
          <w:color w:val="000000"/>
          <w:sz w:val="22"/>
          <w:szCs w:val="22"/>
          <w:shd w:val="clear" w:color="auto" w:fill="FFFFFF"/>
        </w:rPr>
        <w:t xml:space="preserve">Every morning </w:t>
      </w:r>
      <w:r w:rsidRPr="002261ED">
        <w:rPr>
          <w:rStyle w:val="normaltextrun"/>
          <w:rFonts w:ascii="Arial" w:hAnsi="Arial" w:cs="Arial"/>
          <w:color w:val="000000"/>
          <w:sz w:val="22"/>
          <w:szCs w:val="22"/>
          <w:shd w:val="clear" w:color="auto" w:fill="FFFFFF"/>
        </w:rPr>
        <w:t xml:space="preserve">there </w:t>
      </w:r>
      <w:r w:rsidRPr="002261ED">
        <w:rPr>
          <w:rStyle w:val="normaltextrun"/>
          <w:rFonts w:ascii="Arial" w:hAnsi="Arial" w:cs="Arial"/>
          <w:color w:val="000000"/>
          <w:sz w:val="22"/>
          <w:szCs w:val="22"/>
          <w:shd w:val="clear" w:color="auto" w:fill="FFFFFF"/>
        </w:rPr>
        <w:t>wa</w:t>
      </w:r>
      <w:r w:rsidRPr="002261ED">
        <w:rPr>
          <w:rStyle w:val="normaltextrun"/>
          <w:rFonts w:ascii="Arial" w:hAnsi="Arial" w:cs="Arial"/>
          <w:color w:val="000000"/>
          <w:sz w:val="22"/>
          <w:szCs w:val="22"/>
          <w:shd w:val="clear" w:color="auto" w:fill="FFFFFF"/>
        </w:rPr>
        <w:t>s a rotation of activities, for example, table 1</w:t>
      </w:r>
      <w:r w:rsidRPr="002261ED">
        <w:rPr>
          <w:rStyle w:val="normaltextrun"/>
          <w:rFonts w:ascii="Arial" w:hAnsi="Arial" w:cs="Arial"/>
          <w:color w:val="000000"/>
          <w:sz w:val="22"/>
          <w:szCs w:val="22"/>
          <w:shd w:val="clear" w:color="auto" w:fill="FFFFFF"/>
        </w:rPr>
        <w:t xml:space="preserve"> and </w:t>
      </w:r>
      <w:r w:rsidRPr="002261ED">
        <w:rPr>
          <w:rStyle w:val="normaltextrun"/>
          <w:rFonts w:ascii="Arial" w:hAnsi="Arial" w:cs="Arial"/>
          <w:color w:val="000000"/>
          <w:sz w:val="22"/>
          <w:szCs w:val="22"/>
          <w:shd w:val="clear" w:color="auto" w:fill="FFFFFF"/>
        </w:rPr>
        <w:t>5 w</w:t>
      </w:r>
      <w:r w:rsidR="00F700D0">
        <w:rPr>
          <w:rStyle w:val="normaltextrun"/>
          <w:rFonts w:ascii="Arial" w:hAnsi="Arial" w:cs="Arial"/>
          <w:color w:val="000000"/>
          <w:sz w:val="22"/>
          <w:szCs w:val="22"/>
          <w:shd w:val="clear" w:color="auto" w:fill="FFFFFF"/>
        </w:rPr>
        <w:t>ould</w:t>
      </w:r>
      <w:r w:rsidRPr="002261ED">
        <w:rPr>
          <w:rStyle w:val="normaltextrun"/>
          <w:rFonts w:ascii="Arial" w:hAnsi="Arial" w:cs="Arial"/>
          <w:color w:val="000000"/>
          <w:sz w:val="22"/>
          <w:szCs w:val="22"/>
          <w:shd w:val="clear" w:color="auto" w:fill="FFFFFF"/>
        </w:rPr>
        <w:t xml:space="preserve"> have reading eggs, table 2 w</w:t>
      </w:r>
      <w:r w:rsidR="00F700D0">
        <w:rPr>
          <w:rStyle w:val="normaltextrun"/>
          <w:rFonts w:ascii="Arial" w:hAnsi="Arial" w:cs="Arial"/>
          <w:color w:val="000000"/>
          <w:sz w:val="22"/>
          <w:szCs w:val="22"/>
          <w:shd w:val="clear" w:color="auto" w:fill="FFFFFF"/>
        </w:rPr>
        <w:t>ould</w:t>
      </w:r>
      <w:r w:rsidRPr="002261ED">
        <w:rPr>
          <w:rStyle w:val="normaltextrun"/>
          <w:rFonts w:ascii="Arial" w:hAnsi="Arial" w:cs="Arial"/>
          <w:color w:val="000000"/>
          <w:sz w:val="22"/>
          <w:szCs w:val="22"/>
          <w:shd w:val="clear" w:color="auto" w:fill="FFFFFF"/>
        </w:rPr>
        <w:t xml:space="preserve"> do guided reading</w:t>
      </w:r>
      <w:r w:rsidR="00F700D0">
        <w:rPr>
          <w:rStyle w:val="normaltextrun"/>
          <w:rFonts w:ascii="Arial" w:hAnsi="Arial" w:cs="Arial"/>
          <w:color w:val="000000"/>
          <w:sz w:val="22"/>
          <w:szCs w:val="22"/>
          <w:shd w:val="clear" w:color="auto" w:fill="FFFFFF"/>
        </w:rPr>
        <w:t xml:space="preserve"> with the class teacher</w:t>
      </w:r>
      <w:r w:rsidRPr="002261ED">
        <w:rPr>
          <w:rStyle w:val="normaltextrun"/>
          <w:rFonts w:ascii="Arial" w:hAnsi="Arial" w:cs="Arial"/>
          <w:color w:val="000000"/>
          <w:sz w:val="22"/>
          <w:szCs w:val="22"/>
          <w:shd w:val="clear" w:color="auto" w:fill="FFFFFF"/>
        </w:rPr>
        <w:t>, table 3 w</w:t>
      </w:r>
      <w:r w:rsidR="00F700D0">
        <w:rPr>
          <w:rStyle w:val="normaltextrun"/>
          <w:rFonts w:ascii="Arial" w:hAnsi="Arial" w:cs="Arial"/>
          <w:color w:val="000000"/>
          <w:sz w:val="22"/>
          <w:szCs w:val="22"/>
          <w:shd w:val="clear" w:color="auto" w:fill="FFFFFF"/>
        </w:rPr>
        <w:t>ou</w:t>
      </w:r>
      <w:r w:rsidRPr="002261ED">
        <w:rPr>
          <w:rStyle w:val="normaltextrun"/>
          <w:rFonts w:ascii="Arial" w:hAnsi="Arial" w:cs="Arial"/>
          <w:color w:val="000000"/>
          <w:sz w:val="22"/>
          <w:szCs w:val="22"/>
          <w:shd w:val="clear" w:color="auto" w:fill="FFFFFF"/>
        </w:rPr>
        <w:t>l</w:t>
      </w:r>
      <w:r w:rsidR="00F700D0">
        <w:rPr>
          <w:rStyle w:val="normaltextrun"/>
          <w:rFonts w:ascii="Arial" w:hAnsi="Arial" w:cs="Arial"/>
          <w:color w:val="000000"/>
          <w:sz w:val="22"/>
          <w:szCs w:val="22"/>
          <w:shd w:val="clear" w:color="auto" w:fill="FFFFFF"/>
        </w:rPr>
        <w:t>d</w:t>
      </w:r>
      <w:r w:rsidRPr="002261ED">
        <w:rPr>
          <w:rStyle w:val="normaltextrun"/>
          <w:rFonts w:ascii="Arial" w:hAnsi="Arial" w:cs="Arial"/>
          <w:color w:val="000000"/>
          <w:sz w:val="22"/>
          <w:szCs w:val="22"/>
          <w:shd w:val="clear" w:color="auto" w:fill="FFFFFF"/>
        </w:rPr>
        <w:t xml:space="preserve"> do comprehensive reading and table 4 w</w:t>
      </w:r>
      <w:r w:rsidR="00F700D0">
        <w:rPr>
          <w:rStyle w:val="normaltextrun"/>
          <w:rFonts w:ascii="Arial" w:hAnsi="Arial" w:cs="Arial"/>
          <w:color w:val="000000"/>
          <w:sz w:val="22"/>
          <w:szCs w:val="22"/>
          <w:shd w:val="clear" w:color="auto" w:fill="FFFFFF"/>
        </w:rPr>
        <w:t>ou</w:t>
      </w:r>
      <w:r w:rsidRPr="002261ED">
        <w:rPr>
          <w:rStyle w:val="normaltextrun"/>
          <w:rFonts w:ascii="Arial" w:hAnsi="Arial" w:cs="Arial"/>
          <w:color w:val="000000"/>
          <w:sz w:val="22"/>
          <w:szCs w:val="22"/>
          <w:shd w:val="clear" w:color="auto" w:fill="FFFFFF"/>
        </w:rPr>
        <w:t>l</w:t>
      </w:r>
      <w:r w:rsidR="00F700D0">
        <w:rPr>
          <w:rStyle w:val="normaltextrun"/>
          <w:rFonts w:ascii="Arial" w:hAnsi="Arial" w:cs="Arial"/>
          <w:color w:val="000000"/>
          <w:sz w:val="22"/>
          <w:szCs w:val="22"/>
          <w:shd w:val="clear" w:color="auto" w:fill="FFFFFF"/>
        </w:rPr>
        <w:t>d</w:t>
      </w:r>
      <w:r w:rsidRPr="002261ED">
        <w:rPr>
          <w:rStyle w:val="normaltextrun"/>
          <w:rFonts w:ascii="Arial" w:hAnsi="Arial" w:cs="Arial"/>
          <w:color w:val="000000"/>
          <w:sz w:val="22"/>
          <w:szCs w:val="22"/>
          <w:shd w:val="clear" w:color="auto" w:fill="FFFFFF"/>
        </w:rPr>
        <w:t xml:space="preserve"> do spelling. This rotate</w:t>
      </w:r>
      <w:r w:rsidR="00F700D0">
        <w:rPr>
          <w:rStyle w:val="normaltextrun"/>
          <w:rFonts w:ascii="Arial" w:hAnsi="Arial" w:cs="Arial"/>
          <w:color w:val="000000"/>
          <w:sz w:val="22"/>
          <w:szCs w:val="22"/>
          <w:shd w:val="clear" w:color="auto" w:fill="FFFFFF"/>
        </w:rPr>
        <w:t>d</w:t>
      </w:r>
      <w:r w:rsidRPr="002261ED">
        <w:rPr>
          <w:rStyle w:val="normaltextrun"/>
          <w:rFonts w:ascii="Arial" w:hAnsi="Arial" w:cs="Arial"/>
          <w:color w:val="000000"/>
          <w:sz w:val="22"/>
          <w:szCs w:val="22"/>
          <w:shd w:val="clear" w:color="auto" w:fill="FFFFFF"/>
        </w:rPr>
        <w:t xml:space="preserve"> each day of the week but on a Friday every table w</w:t>
      </w:r>
      <w:r w:rsidR="00F700D0">
        <w:rPr>
          <w:rStyle w:val="normaltextrun"/>
          <w:rFonts w:ascii="Arial" w:hAnsi="Arial" w:cs="Arial"/>
          <w:color w:val="000000"/>
          <w:sz w:val="22"/>
          <w:szCs w:val="22"/>
          <w:shd w:val="clear" w:color="auto" w:fill="FFFFFF"/>
        </w:rPr>
        <w:t>ou</w:t>
      </w:r>
      <w:r w:rsidRPr="002261ED">
        <w:rPr>
          <w:rStyle w:val="normaltextrun"/>
          <w:rFonts w:ascii="Arial" w:hAnsi="Arial" w:cs="Arial"/>
          <w:color w:val="000000"/>
          <w:sz w:val="22"/>
          <w:szCs w:val="22"/>
          <w:shd w:val="clear" w:color="auto" w:fill="FFFFFF"/>
        </w:rPr>
        <w:t>l</w:t>
      </w:r>
      <w:r w:rsidR="00F700D0">
        <w:rPr>
          <w:rStyle w:val="normaltextrun"/>
          <w:rFonts w:ascii="Arial" w:hAnsi="Arial" w:cs="Arial"/>
          <w:color w:val="000000"/>
          <w:sz w:val="22"/>
          <w:szCs w:val="22"/>
          <w:shd w:val="clear" w:color="auto" w:fill="FFFFFF"/>
        </w:rPr>
        <w:t>d</w:t>
      </w:r>
      <w:r w:rsidRPr="002261ED">
        <w:rPr>
          <w:rStyle w:val="normaltextrun"/>
          <w:rFonts w:ascii="Arial" w:hAnsi="Arial" w:cs="Arial"/>
          <w:color w:val="000000"/>
          <w:sz w:val="22"/>
          <w:szCs w:val="22"/>
          <w:shd w:val="clear" w:color="auto" w:fill="FFFFFF"/>
        </w:rPr>
        <w:t xml:space="preserve"> do spelling. In addition, the first lesson of each day w</w:t>
      </w:r>
      <w:r w:rsidR="002261ED" w:rsidRPr="002261ED">
        <w:rPr>
          <w:rStyle w:val="normaltextrun"/>
          <w:rFonts w:ascii="Arial" w:hAnsi="Arial" w:cs="Arial"/>
          <w:color w:val="000000"/>
          <w:sz w:val="22"/>
          <w:szCs w:val="22"/>
          <w:shd w:val="clear" w:color="auto" w:fill="FFFFFF"/>
        </w:rPr>
        <w:t>ould</w:t>
      </w:r>
      <w:r w:rsidRPr="002261ED">
        <w:rPr>
          <w:rStyle w:val="normaltextrun"/>
          <w:rFonts w:ascii="Arial" w:hAnsi="Arial" w:cs="Arial"/>
          <w:color w:val="000000"/>
          <w:sz w:val="22"/>
          <w:szCs w:val="22"/>
          <w:shd w:val="clear" w:color="auto" w:fill="FFFFFF"/>
        </w:rPr>
        <w:t xml:space="preserve"> be </w:t>
      </w:r>
      <w:r w:rsidR="00F700D0">
        <w:rPr>
          <w:rStyle w:val="normaltextrun"/>
          <w:rFonts w:ascii="Arial" w:hAnsi="Arial" w:cs="Arial"/>
          <w:color w:val="000000"/>
          <w:sz w:val="22"/>
          <w:szCs w:val="22"/>
          <w:shd w:val="clear" w:color="auto" w:fill="FFFFFF"/>
        </w:rPr>
        <w:t xml:space="preserve">Language </w:t>
      </w:r>
      <w:r w:rsidRPr="002261ED">
        <w:rPr>
          <w:rStyle w:val="normaltextrun"/>
          <w:rFonts w:ascii="Arial" w:hAnsi="Arial" w:cs="Arial"/>
          <w:color w:val="000000"/>
          <w:sz w:val="22"/>
          <w:szCs w:val="22"/>
          <w:shd w:val="clear" w:color="auto" w:fill="FFFFFF"/>
        </w:rPr>
        <w:t>Literacy</w:t>
      </w:r>
      <w:r w:rsidR="00F700D0">
        <w:rPr>
          <w:rStyle w:val="normaltextrun"/>
          <w:rFonts w:ascii="Arial" w:hAnsi="Arial" w:cs="Arial"/>
          <w:color w:val="000000"/>
          <w:sz w:val="22"/>
          <w:szCs w:val="22"/>
          <w:shd w:val="clear" w:color="auto" w:fill="FFFFFF"/>
        </w:rPr>
        <w:t xml:space="preserve"> and Communication (LLC)</w:t>
      </w:r>
      <w:r w:rsidR="002261ED">
        <w:rPr>
          <w:rStyle w:val="normaltextrun"/>
          <w:rFonts w:ascii="Arial" w:hAnsi="Arial" w:cs="Arial"/>
          <w:color w:val="000000"/>
          <w:sz w:val="22"/>
          <w:szCs w:val="22"/>
          <w:shd w:val="clear" w:color="auto" w:fill="FFFFFF"/>
        </w:rPr>
        <w:t xml:space="preserve">, </w:t>
      </w:r>
      <w:r w:rsidRPr="002261ED">
        <w:rPr>
          <w:rStyle w:val="normaltextrun"/>
          <w:rFonts w:ascii="Arial" w:hAnsi="Arial" w:cs="Arial"/>
          <w:color w:val="000000"/>
          <w:sz w:val="22"/>
          <w:szCs w:val="22"/>
          <w:shd w:val="clear" w:color="auto" w:fill="FFFFFF"/>
        </w:rPr>
        <w:t>the second w</w:t>
      </w:r>
      <w:r w:rsidR="00F700D0">
        <w:rPr>
          <w:rStyle w:val="normaltextrun"/>
          <w:rFonts w:ascii="Arial" w:hAnsi="Arial" w:cs="Arial"/>
          <w:color w:val="000000"/>
          <w:sz w:val="22"/>
          <w:szCs w:val="22"/>
          <w:shd w:val="clear" w:color="auto" w:fill="FFFFFF"/>
        </w:rPr>
        <w:t>ould</w:t>
      </w:r>
      <w:r w:rsidRPr="002261ED">
        <w:rPr>
          <w:rStyle w:val="normaltextrun"/>
          <w:rFonts w:ascii="Arial" w:hAnsi="Arial" w:cs="Arial"/>
          <w:color w:val="000000"/>
          <w:sz w:val="22"/>
          <w:szCs w:val="22"/>
          <w:shd w:val="clear" w:color="auto" w:fill="FFFFFF"/>
        </w:rPr>
        <w:t xml:space="preserve"> be Maths and the third w</w:t>
      </w:r>
      <w:r w:rsidR="00F700D0">
        <w:rPr>
          <w:rStyle w:val="normaltextrun"/>
          <w:rFonts w:ascii="Arial" w:hAnsi="Arial" w:cs="Arial"/>
          <w:color w:val="000000"/>
          <w:sz w:val="22"/>
          <w:szCs w:val="22"/>
          <w:shd w:val="clear" w:color="auto" w:fill="FFFFFF"/>
        </w:rPr>
        <w:t>ould</w:t>
      </w:r>
      <w:r w:rsidRPr="002261ED">
        <w:rPr>
          <w:rStyle w:val="normaltextrun"/>
          <w:rFonts w:ascii="Arial" w:hAnsi="Arial" w:cs="Arial"/>
          <w:color w:val="000000"/>
          <w:sz w:val="22"/>
          <w:szCs w:val="22"/>
          <w:shd w:val="clear" w:color="auto" w:fill="FFFFFF"/>
        </w:rPr>
        <w:t xml:space="preserve"> be</w:t>
      </w:r>
      <w:r w:rsidR="00F700D0">
        <w:rPr>
          <w:rStyle w:val="normaltextrun"/>
          <w:rFonts w:ascii="Arial" w:hAnsi="Arial" w:cs="Arial"/>
          <w:color w:val="000000"/>
          <w:sz w:val="22"/>
          <w:szCs w:val="22"/>
          <w:shd w:val="clear" w:color="auto" w:fill="FFFFFF"/>
        </w:rPr>
        <w:t xml:space="preserve"> related to the class</w:t>
      </w:r>
      <w:r w:rsidRPr="002261ED">
        <w:rPr>
          <w:rStyle w:val="normaltextrun"/>
          <w:rFonts w:ascii="Arial" w:hAnsi="Arial" w:cs="Arial"/>
          <w:color w:val="000000"/>
          <w:sz w:val="22"/>
          <w:szCs w:val="22"/>
          <w:shd w:val="clear" w:color="auto" w:fill="FFFFFF"/>
        </w:rPr>
        <w:t xml:space="preserve"> topic to cover a range of material each day.</w:t>
      </w:r>
    </w:p>
    <w:p w14:paraId="41C3DAE6" w14:textId="5EB0F012" w:rsidR="00CF4C59" w:rsidRPr="002261ED" w:rsidRDefault="00242EE0" w:rsidP="00CF4C59">
      <w:pPr>
        <w:spacing w:line="360" w:lineRule="auto"/>
        <w:ind w:firstLine="720"/>
        <w:jc w:val="both"/>
        <w:rPr>
          <w:rFonts w:ascii="Arial" w:hAnsi="Arial" w:cs="Arial"/>
          <w:color w:val="161616"/>
          <w:spacing w:val="-2"/>
          <w:sz w:val="22"/>
          <w:szCs w:val="22"/>
          <w:shd w:val="clear" w:color="auto" w:fill="FFFFFF"/>
        </w:rPr>
      </w:pPr>
      <w:r>
        <w:rPr>
          <w:rFonts w:ascii="Arial" w:hAnsi="Arial" w:cs="Arial"/>
          <w:color w:val="161616"/>
          <w:spacing w:val="-2"/>
          <w:sz w:val="22"/>
          <w:szCs w:val="22"/>
          <w:shd w:val="clear" w:color="auto" w:fill="FFFFFF"/>
        </w:rPr>
        <w:t xml:space="preserve">Through </w:t>
      </w:r>
      <w:r w:rsidR="00CF4C59" w:rsidRPr="002261ED">
        <w:rPr>
          <w:rFonts w:ascii="Arial" w:hAnsi="Arial" w:cs="Arial"/>
          <w:color w:val="161616"/>
          <w:spacing w:val="-2"/>
          <w:sz w:val="22"/>
          <w:szCs w:val="22"/>
          <w:shd w:val="clear" w:color="auto" w:fill="FFFFFF"/>
        </w:rPr>
        <w:t>implementing the</w:t>
      </w:r>
      <w:r>
        <w:rPr>
          <w:rFonts w:ascii="Arial" w:hAnsi="Arial" w:cs="Arial"/>
          <w:color w:val="161616"/>
          <w:spacing w:val="-2"/>
          <w:sz w:val="22"/>
          <w:szCs w:val="22"/>
          <w:shd w:val="clear" w:color="auto" w:fill="FFFFFF"/>
        </w:rPr>
        <w:t xml:space="preserve"> cross-curricular</w:t>
      </w:r>
      <w:r w:rsidR="00CF4C59" w:rsidRPr="002261ED">
        <w:rPr>
          <w:rFonts w:ascii="Arial" w:hAnsi="Arial" w:cs="Arial"/>
          <w:color w:val="161616"/>
          <w:spacing w:val="-2"/>
          <w:sz w:val="22"/>
          <w:szCs w:val="22"/>
          <w:shd w:val="clear" w:color="auto" w:fill="FFFFFF"/>
        </w:rPr>
        <w:t xml:space="preserve"> frameworks into my </w:t>
      </w:r>
      <w:r w:rsidR="00CF4C59" w:rsidRPr="002261ED">
        <w:rPr>
          <w:rFonts w:ascii="Arial" w:hAnsi="Arial" w:cs="Arial"/>
          <w:color w:val="161616"/>
          <w:spacing w:val="-2"/>
          <w:sz w:val="22"/>
          <w:szCs w:val="22"/>
          <w:shd w:val="clear" w:color="auto" w:fill="FFFFFF"/>
        </w:rPr>
        <w:t xml:space="preserve">lesson </w:t>
      </w:r>
      <w:r w:rsidR="00CF4C59" w:rsidRPr="002261ED">
        <w:rPr>
          <w:rFonts w:ascii="Arial" w:hAnsi="Arial" w:cs="Arial"/>
          <w:color w:val="161616"/>
          <w:spacing w:val="-2"/>
          <w:sz w:val="22"/>
          <w:szCs w:val="22"/>
          <w:shd w:val="clear" w:color="auto" w:fill="FFFFFF"/>
        </w:rPr>
        <w:t>planning</w:t>
      </w:r>
      <w:r w:rsidR="00CF4C59" w:rsidRPr="002261ED">
        <w:rPr>
          <w:rFonts w:ascii="Arial" w:hAnsi="Arial" w:cs="Arial"/>
          <w:color w:val="161616"/>
          <w:spacing w:val="-2"/>
          <w:sz w:val="22"/>
          <w:szCs w:val="22"/>
          <w:shd w:val="clear" w:color="auto" w:fill="FFFFFF"/>
        </w:rPr>
        <w:t xml:space="preserve"> and preparation of resources</w:t>
      </w:r>
      <w:r>
        <w:rPr>
          <w:rFonts w:ascii="Arial" w:hAnsi="Arial" w:cs="Arial"/>
          <w:color w:val="161616"/>
          <w:spacing w:val="-2"/>
          <w:sz w:val="22"/>
          <w:szCs w:val="22"/>
          <w:shd w:val="clear" w:color="auto" w:fill="FFFFFF"/>
        </w:rPr>
        <w:t xml:space="preserve">, </w:t>
      </w:r>
      <w:r w:rsidRPr="002261ED">
        <w:rPr>
          <w:rFonts w:ascii="Arial" w:hAnsi="Arial" w:cs="Arial"/>
          <w:color w:val="161616"/>
          <w:spacing w:val="-2"/>
          <w:sz w:val="22"/>
          <w:szCs w:val="22"/>
          <w:shd w:val="clear" w:color="auto" w:fill="FFFFFF"/>
        </w:rPr>
        <w:t xml:space="preserve">I have seen the children </w:t>
      </w:r>
      <w:r>
        <w:rPr>
          <w:rFonts w:ascii="Arial" w:hAnsi="Arial" w:cs="Arial"/>
          <w:color w:val="161616"/>
          <w:spacing w:val="-2"/>
          <w:sz w:val="22"/>
          <w:szCs w:val="22"/>
          <w:shd w:val="clear" w:color="auto" w:fill="FFFFFF"/>
        </w:rPr>
        <w:t>make progress.</w:t>
      </w:r>
      <w:r w:rsidRPr="00242EE0">
        <w:rPr>
          <w:rFonts w:ascii="Arial" w:hAnsi="Arial" w:cs="Arial"/>
          <w:color w:val="161616"/>
          <w:spacing w:val="-2"/>
          <w:sz w:val="22"/>
          <w:szCs w:val="22"/>
          <w:shd w:val="clear" w:color="auto" w:fill="FFFFFF"/>
        </w:rPr>
        <w:t xml:space="preserve"> </w:t>
      </w:r>
      <w:r w:rsidR="00CF4C59" w:rsidRPr="002261ED">
        <w:rPr>
          <w:rFonts w:ascii="Arial" w:hAnsi="Arial" w:cs="Arial"/>
          <w:color w:val="161616"/>
          <w:spacing w:val="-2"/>
          <w:sz w:val="22"/>
          <w:szCs w:val="22"/>
          <w:shd w:val="clear" w:color="auto" w:fill="FFFFFF"/>
        </w:rPr>
        <w:t>Therefore,</w:t>
      </w:r>
      <w:r w:rsidR="00CF4C59" w:rsidRPr="002261ED">
        <w:rPr>
          <w:rFonts w:ascii="Arial" w:hAnsi="Arial" w:cs="Arial"/>
          <w:color w:val="161616"/>
          <w:spacing w:val="-2"/>
          <w:sz w:val="22"/>
          <w:szCs w:val="22"/>
          <w:shd w:val="clear" w:color="auto" w:fill="FFFFFF"/>
        </w:rPr>
        <w:t xml:space="preserve"> I would like t</w:t>
      </w:r>
      <w:r w:rsidR="00CF4C59" w:rsidRPr="002261ED">
        <w:rPr>
          <w:rFonts w:ascii="Arial" w:hAnsi="Arial" w:cs="Arial"/>
          <w:color w:val="161616"/>
          <w:spacing w:val="-2"/>
          <w:sz w:val="22"/>
          <w:szCs w:val="22"/>
          <w:shd w:val="clear" w:color="auto" w:fill="FFFFFF"/>
        </w:rPr>
        <w:t>o develop this area</w:t>
      </w:r>
      <w:r>
        <w:rPr>
          <w:rFonts w:ascii="Arial" w:hAnsi="Arial" w:cs="Arial"/>
          <w:color w:val="161616"/>
          <w:spacing w:val="-2"/>
          <w:sz w:val="22"/>
          <w:szCs w:val="22"/>
          <w:shd w:val="clear" w:color="auto" w:fill="FFFFFF"/>
        </w:rPr>
        <w:t xml:space="preserve"> further</w:t>
      </w:r>
      <w:r w:rsidR="00CF4C59" w:rsidRPr="002261ED">
        <w:rPr>
          <w:rFonts w:ascii="Arial" w:hAnsi="Arial" w:cs="Arial"/>
          <w:color w:val="161616"/>
          <w:spacing w:val="-2"/>
          <w:sz w:val="22"/>
          <w:szCs w:val="22"/>
          <w:shd w:val="clear" w:color="auto" w:fill="FFFFFF"/>
        </w:rPr>
        <w:t xml:space="preserve"> so that the children in my </w:t>
      </w:r>
      <w:r>
        <w:rPr>
          <w:rFonts w:ascii="Arial" w:hAnsi="Arial" w:cs="Arial"/>
          <w:color w:val="161616"/>
          <w:spacing w:val="-2"/>
          <w:sz w:val="22"/>
          <w:szCs w:val="22"/>
          <w:shd w:val="clear" w:color="auto" w:fill="FFFFFF"/>
        </w:rPr>
        <w:t xml:space="preserve">future </w:t>
      </w:r>
      <w:r w:rsidR="00CF4C59" w:rsidRPr="002261ED">
        <w:rPr>
          <w:rFonts w:ascii="Arial" w:hAnsi="Arial" w:cs="Arial"/>
          <w:color w:val="161616"/>
          <w:spacing w:val="-2"/>
          <w:sz w:val="22"/>
          <w:szCs w:val="22"/>
          <w:shd w:val="clear" w:color="auto" w:fill="FFFFFF"/>
        </w:rPr>
        <w:t>class are benefitting from</w:t>
      </w:r>
      <w:r>
        <w:rPr>
          <w:rFonts w:ascii="Arial" w:hAnsi="Arial" w:cs="Arial"/>
          <w:color w:val="161616"/>
          <w:spacing w:val="-2"/>
          <w:sz w:val="22"/>
          <w:szCs w:val="22"/>
          <w:shd w:val="clear" w:color="auto" w:fill="FFFFFF"/>
        </w:rPr>
        <w:t xml:space="preserve"> the deep learning</w:t>
      </w:r>
      <w:r w:rsidR="00CF4C59" w:rsidRPr="002261ED">
        <w:rPr>
          <w:rFonts w:ascii="Arial" w:hAnsi="Arial" w:cs="Arial"/>
          <w:color w:val="161616"/>
          <w:spacing w:val="-2"/>
          <w:sz w:val="22"/>
          <w:szCs w:val="22"/>
          <w:shd w:val="clear" w:color="auto" w:fill="FFFFFF"/>
        </w:rPr>
        <w:t xml:space="preserve"> cross-curricular themes </w:t>
      </w:r>
      <w:r>
        <w:rPr>
          <w:rFonts w:ascii="Arial" w:hAnsi="Arial" w:cs="Arial"/>
          <w:color w:val="161616"/>
          <w:spacing w:val="-2"/>
          <w:sz w:val="22"/>
          <w:szCs w:val="22"/>
          <w:shd w:val="clear" w:color="auto" w:fill="FFFFFF"/>
        </w:rPr>
        <w:t>can make if the pedagogical principle is incorporated effectively in teaching.</w:t>
      </w:r>
    </w:p>
    <w:p w14:paraId="5C8C5DF8" w14:textId="77777777" w:rsidR="00F700D0" w:rsidRDefault="00F700D0" w:rsidP="0097465C">
      <w:pPr>
        <w:spacing w:line="360" w:lineRule="auto"/>
        <w:jc w:val="both"/>
        <w:rPr>
          <w:rFonts w:ascii="Arial" w:hAnsi="Arial" w:cs="Arial"/>
          <w:b/>
          <w:bCs/>
          <w:sz w:val="22"/>
          <w:szCs w:val="22"/>
          <w:u w:val="single"/>
        </w:rPr>
      </w:pPr>
    </w:p>
    <w:p w14:paraId="6B3CF2D2" w14:textId="05928A79" w:rsidR="00F700D0" w:rsidRDefault="00F700D0" w:rsidP="00242EE0">
      <w:pPr>
        <w:spacing w:line="360" w:lineRule="auto"/>
        <w:ind w:firstLine="720"/>
        <w:jc w:val="both"/>
        <w:rPr>
          <w:rFonts w:ascii="Arial" w:hAnsi="Arial" w:cs="Arial"/>
          <w:sz w:val="22"/>
          <w:szCs w:val="22"/>
        </w:rPr>
      </w:pPr>
      <w:r w:rsidRPr="009B4A67">
        <w:rPr>
          <w:rFonts w:ascii="Arial" w:hAnsi="Arial" w:cs="Arial"/>
          <w:color w:val="000000" w:themeColor="text1"/>
          <w:sz w:val="22"/>
          <w:szCs w:val="22"/>
        </w:rPr>
        <w:t>The Curriculum and Assessment (Wales) Act 2021 Section 24</w:t>
      </w:r>
      <w:r w:rsidRPr="002261ED">
        <w:rPr>
          <w:rFonts w:ascii="Arial" w:hAnsi="Arial" w:cs="Arial"/>
          <w:sz w:val="22"/>
          <w:szCs w:val="22"/>
        </w:rPr>
        <w:t xml:space="preserve"> states that the curriculum must make provision for teaching and learning that develops the mandatory cross-curricular skills and encompasses each </w:t>
      </w:r>
      <w:r w:rsidRPr="002261ED">
        <w:rPr>
          <w:rFonts w:ascii="Arial" w:hAnsi="Arial" w:cs="Arial"/>
          <w:color w:val="161616"/>
          <w:spacing w:val="-2"/>
          <w:sz w:val="22"/>
          <w:szCs w:val="22"/>
          <w:shd w:val="clear" w:color="auto" w:fill="FFFFFF"/>
        </w:rPr>
        <w:t>Areas of Learning and Experience</w:t>
      </w:r>
      <w:r w:rsidRPr="002261ED">
        <w:rPr>
          <w:rFonts w:ascii="Arial" w:hAnsi="Arial" w:cs="Arial"/>
          <w:sz w:val="22"/>
          <w:szCs w:val="22"/>
        </w:rPr>
        <w:t xml:space="preserve"> </w:t>
      </w:r>
      <w:r>
        <w:rPr>
          <w:rFonts w:ascii="Arial" w:hAnsi="Arial" w:cs="Arial"/>
          <w:sz w:val="22"/>
          <w:szCs w:val="22"/>
        </w:rPr>
        <w:t>(</w:t>
      </w:r>
      <w:proofErr w:type="spellStart"/>
      <w:r w:rsidRPr="002261ED">
        <w:rPr>
          <w:rFonts w:ascii="Arial" w:hAnsi="Arial" w:cs="Arial"/>
          <w:sz w:val="22"/>
          <w:szCs w:val="22"/>
        </w:rPr>
        <w:t>AoLE</w:t>
      </w:r>
      <w:r>
        <w:rPr>
          <w:rFonts w:ascii="Arial" w:hAnsi="Arial" w:cs="Arial"/>
          <w:sz w:val="22"/>
          <w:szCs w:val="22"/>
        </w:rPr>
        <w:t>s</w:t>
      </w:r>
      <w:proofErr w:type="spellEnd"/>
      <w:r>
        <w:rPr>
          <w:rFonts w:ascii="Arial" w:hAnsi="Arial" w:cs="Arial"/>
          <w:sz w:val="22"/>
          <w:szCs w:val="22"/>
        </w:rPr>
        <w:t>)</w:t>
      </w:r>
      <w:r w:rsidRPr="002261ED">
        <w:rPr>
          <w:rFonts w:ascii="Arial" w:hAnsi="Arial" w:cs="Arial"/>
          <w:sz w:val="22"/>
          <w:szCs w:val="22"/>
        </w:rPr>
        <w:t>.</w:t>
      </w:r>
      <w:r>
        <w:rPr>
          <w:rFonts w:ascii="Arial" w:hAnsi="Arial" w:cs="Arial"/>
          <w:sz w:val="22"/>
          <w:szCs w:val="22"/>
        </w:rPr>
        <w:t xml:space="preserve"> Donaldson (2015) makes it pertinent that these cross-curricular skills are the foundations for learning and are essential to being able to participate successfully and confidently in the future. In addition, it is recommended that the expectations for these cross-curricular responsibilities should be embedded in the </w:t>
      </w:r>
      <w:proofErr w:type="spellStart"/>
      <w:r>
        <w:rPr>
          <w:rFonts w:ascii="Arial" w:hAnsi="Arial" w:cs="Arial"/>
          <w:sz w:val="22"/>
          <w:szCs w:val="22"/>
        </w:rPr>
        <w:t>AoLEs</w:t>
      </w:r>
      <w:proofErr w:type="spellEnd"/>
      <w:r>
        <w:rPr>
          <w:rFonts w:ascii="Arial" w:hAnsi="Arial" w:cs="Arial"/>
          <w:sz w:val="22"/>
          <w:szCs w:val="22"/>
        </w:rPr>
        <w:t xml:space="preserve">. Donaldson (2015) also recognises this through his 12 pedagogical principles which identifies using cross-curricular frameworks and wider skills in each </w:t>
      </w:r>
      <w:proofErr w:type="spellStart"/>
      <w:r>
        <w:rPr>
          <w:rFonts w:ascii="Arial" w:hAnsi="Arial" w:cs="Arial"/>
          <w:sz w:val="22"/>
          <w:szCs w:val="22"/>
        </w:rPr>
        <w:t>AoLE</w:t>
      </w:r>
      <w:proofErr w:type="spellEnd"/>
      <w:r>
        <w:rPr>
          <w:rFonts w:ascii="Arial" w:hAnsi="Arial" w:cs="Arial"/>
          <w:sz w:val="22"/>
          <w:szCs w:val="22"/>
        </w:rPr>
        <w:t xml:space="preserve"> can release </w:t>
      </w:r>
      <w:r w:rsidRPr="009B4A67">
        <w:rPr>
          <w:rFonts w:ascii="Arial" w:hAnsi="Arial" w:cs="Arial"/>
          <w:sz w:val="22"/>
          <w:szCs w:val="22"/>
        </w:rPr>
        <w:t>creativity</w:t>
      </w:r>
      <w:r>
        <w:rPr>
          <w:rFonts w:ascii="Arial" w:hAnsi="Arial" w:cs="Arial"/>
          <w:sz w:val="22"/>
          <w:szCs w:val="22"/>
        </w:rPr>
        <w:t xml:space="preserve"> in learning environments to give children beneficial experiences. </w:t>
      </w:r>
      <w:r w:rsidR="00242EE0">
        <w:rPr>
          <w:rFonts w:ascii="Arial" w:hAnsi="Arial" w:cs="Arial"/>
          <w:sz w:val="22"/>
          <w:szCs w:val="22"/>
        </w:rPr>
        <w:t xml:space="preserve">On the other hand, </w:t>
      </w:r>
      <w:r>
        <w:rPr>
          <w:rFonts w:ascii="Arial" w:hAnsi="Arial" w:cs="Arial"/>
          <w:sz w:val="22"/>
          <w:szCs w:val="22"/>
        </w:rPr>
        <w:t xml:space="preserve">Power, </w:t>
      </w:r>
      <w:proofErr w:type="gramStart"/>
      <w:r>
        <w:rPr>
          <w:rFonts w:ascii="Arial" w:hAnsi="Arial" w:cs="Arial"/>
          <w:sz w:val="22"/>
          <w:szCs w:val="22"/>
        </w:rPr>
        <w:t>Newton</w:t>
      </w:r>
      <w:proofErr w:type="gramEnd"/>
      <w:r>
        <w:rPr>
          <w:rFonts w:ascii="Arial" w:hAnsi="Arial" w:cs="Arial"/>
          <w:sz w:val="22"/>
          <w:szCs w:val="22"/>
        </w:rPr>
        <w:t xml:space="preserve"> </w:t>
      </w:r>
      <w:r>
        <w:rPr>
          <w:rFonts w:ascii="Arial" w:hAnsi="Arial" w:cs="Arial"/>
          <w:sz w:val="22"/>
          <w:szCs w:val="22"/>
        </w:rPr>
        <w:t xml:space="preserve">and </w:t>
      </w:r>
      <w:r>
        <w:rPr>
          <w:rFonts w:ascii="Arial" w:hAnsi="Arial" w:cs="Arial"/>
          <w:sz w:val="22"/>
          <w:szCs w:val="22"/>
        </w:rPr>
        <w:t>Taylor</w:t>
      </w:r>
      <w:r>
        <w:rPr>
          <w:rFonts w:ascii="Arial" w:hAnsi="Arial" w:cs="Arial"/>
          <w:sz w:val="22"/>
          <w:szCs w:val="22"/>
        </w:rPr>
        <w:t xml:space="preserve"> (2020) acknowledge the </w:t>
      </w:r>
      <w:r w:rsidRPr="002261ED">
        <w:rPr>
          <w:rFonts w:ascii="Arial" w:hAnsi="Arial" w:cs="Arial"/>
          <w:sz w:val="22"/>
          <w:szCs w:val="22"/>
        </w:rPr>
        <w:t>curriculum development and educational reform</w:t>
      </w:r>
      <w:r>
        <w:rPr>
          <w:rFonts w:ascii="Arial" w:hAnsi="Arial" w:cs="Arial"/>
          <w:sz w:val="22"/>
          <w:szCs w:val="22"/>
        </w:rPr>
        <w:t xml:space="preserve"> in Wales </w:t>
      </w:r>
      <w:r>
        <w:rPr>
          <w:rFonts w:ascii="Arial" w:hAnsi="Arial" w:cs="Arial"/>
          <w:sz w:val="22"/>
          <w:szCs w:val="22"/>
        </w:rPr>
        <w:t xml:space="preserve">and declare that the </w:t>
      </w:r>
      <w:r w:rsidRPr="009B4A67">
        <w:rPr>
          <w:rFonts w:ascii="Arial" w:hAnsi="Arial" w:cs="Arial"/>
          <w:sz w:val="22"/>
          <w:szCs w:val="22"/>
        </w:rPr>
        <w:t>experiential</w:t>
      </w:r>
      <w:r>
        <w:rPr>
          <w:rFonts w:ascii="Arial" w:hAnsi="Arial" w:cs="Arial"/>
          <w:sz w:val="22"/>
          <w:szCs w:val="22"/>
        </w:rPr>
        <w:t xml:space="preserve">, cross-curricular approach may create educational inequalities due to the costs of resources. They also criticise Donaldson’s ‘Successful Futures’ as they believe the reorganisation is a ‘radical departure’. The journal </w:t>
      </w:r>
      <w:r>
        <w:rPr>
          <w:rFonts w:ascii="Arial" w:hAnsi="Arial" w:cs="Arial"/>
          <w:sz w:val="22"/>
          <w:szCs w:val="22"/>
        </w:rPr>
        <w:lastRenderedPageBreak/>
        <w:t>states that for all learners to benefit from the new curriculum and cross-curricular responsibilities there will need to be investment in disadvantaged schools to ensure the pupils in those schools receive an experience equivalent to advantaged pupils.</w:t>
      </w:r>
    </w:p>
    <w:p w14:paraId="730447AA" w14:textId="77777777" w:rsidR="00F700D0" w:rsidRPr="002261ED" w:rsidRDefault="00F700D0" w:rsidP="002261ED">
      <w:pPr>
        <w:spacing w:line="360" w:lineRule="auto"/>
        <w:ind w:firstLine="720"/>
        <w:jc w:val="both"/>
        <w:rPr>
          <w:rFonts w:ascii="Arial" w:hAnsi="Arial" w:cs="Arial"/>
          <w:sz w:val="22"/>
          <w:szCs w:val="22"/>
        </w:rPr>
      </w:pPr>
    </w:p>
    <w:p w14:paraId="3FDBC825" w14:textId="6728CB90" w:rsidR="0059473F" w:rsidRDefault="00242EE0" w:rsidP="0059473F">
      <w:pPr>
        <w:spacing w:line="360" w:lineRule="auto"/>
        <w:ind w:firstLine="720"/>
        <w:jc w:val="both"/>
        <w:rPr>
          <w:rFonts w:ascii="Arial" w:hAnsi="Arial" w:cs="Arial"/>
          <w:sz w:val="22"/>
          <w:szCs w:val="22"/>
        </w:rPr>
      </w:pPr>
      <w:r>
        <w:rPr>
          <w:rFonts w:ascii="Arial" w:hAnsi="Arial" w:cs="Arial"/>
          <w:sz w:val="22"/>
          <w:szCs w:val="22"/>
        </w:rPr>
        <w:t xml:space="preserve">On the contrary, the need for said investment could be eradicated through effective teaching strategies. </w:t>
      </w:r>
      <w:proofErr w:type="spellStart"/>
      <w:r w:rsidR="002261ED" w:rsidRPr="009B4A67">
        <w:rPr>
          <w:rFonts w:ascii="Arial" w:hAnsi="Arial" w:cs="Arial"/>
          <w:color w:val="000000" w:themeColor="text1"/>
          <w:sz w:val="22"/>
          <w:szCs w:val="22"/>
        </w:rPr>
        <w:t>Pring</w:t>
      </w:r>
      <w:proofErr w:type="spellEnd"/>
      <w:r w:rsidR="002261ED" w:rsidRPr="009B4A67">
        <w:rPr>
          <w:rFonts w:ascii="Arial" w:hAnsi="Arial" w:cs="Arial"/>
          <w:color w:val="000000" w:themeColor="text1"/>
          <w:sz w:val="22"/>
          <w:szCs w:val="22"/>
        </w:rPr>
        <w:t xml:space="preserve"> (1976) cited in Skinner (2010, p.92)</w:t>
      </w:r>
      <w:r w:rsidR="002261ED" w:rsidRPr="002261ED">
        <w:rPr>
          <w:rFonts w:ascii="Arial" w:hAnsi="Arial" w:cs="Arial"/>
          <w:color w:val="FF0000"/>
          <w:sz w:val="22"/>
          <w:szCs w:val="22"/>
        </w:rPr>
        <w:t xml:space="preserve"> </w:t>
      </w:r>
      <w:r w:rsidR="002261ED">
        <w:rPr>
          <w:rFonts w:ascii="Arial" w:hAnsi="Arial" w:cs="Arial"/>
          <w:sz w:val="22"/>
          <w:szCs w:val="22"/>
        </w:rPr>
        <w:t>looked closely at curriculum integration and found that</w:t>
      </w:r>
      <w:r>
        <w:rPr>
          <w:rFonts w:ascii="Arial" w:hAnsi="Arial" w:cs="Arial"/>
          <w:sz w:val="22"/>
          <w:szCs w:val="22"/>
        </w:rPr>
        <w:t xml:space="preserve"> when teachers</w:t>
      </w:r>
      <w:r w:rsidR="002261ED">
        <w:rPr>
          <w:rFonts w:ascii="Arial" w:hAnsi="Arial" w:cs="Arial"/>
          <w:sz w:val="22"/>
          <w:szCs w:val="22"/>
        </w:rPr>
        <w:t xml:space="preserve"> relat</w:t>
      </w:r>
      <w:r>
        <w:rPr>
          <w:rFonts w:ascii="Arial" w:hAnsi="Arial" w:cs="Arial"/>
          <w:sz w:val="22"/>
          <w:szCs w:val="22"/>
        </w:rPr>
        <w:t>e</w:t>
      </w:r>
      <w:r w:rsidR="002261ED">
        <w:rPr>
          <w:rFonts w:ascii="Arial" w:hAnsi="Arial" w:cs="Arial"/>
          <w:sz w:val="22"/>
          <w:szCs w:val="22"/>
        </w:rPr>
        <w:t xml:space="preserve"> different subject disciplines to a particular issue such as global warming</w:t>
      </w:r>
      <w:r>
        <w:rPr>
          <w:rFonts w:ascii="Arial" w:hAnsi="Arial" w:cs="Arial"/>
          <w:sz w:val="22"/>
          <w:szCs w:val="22"/>
        </w:rPr>
        <w:t>, learners are engaged</w:t>
      </w:r>
      <w:r w:rsidR="002261ED">
        <w:rPr>
          <w:rFonts w:ascii="Arial" w:hAnsi="Arial" w:cs="Arial"/>
          <w:sz w:val="22"/>
          <w:szCs w:val="22"/>
        </w:rPr>
        <w:t xml:space="preserve"> </w:t>
      </w:r>
      <w:r>
        <w:rPr>
          <w:rFonts w:ascii="Arial" w:hAnsi="Arial" w:cs="Arial"/>
          <w:sz w:val="22"/>
          <w:szCs w:val="22"/>
        </w:rPr>
        <w:t>as</w:t>
      </w:r>
      <w:r w:rsidR="002261ED">
        <w:rPr>
          <w:rFonts w:ascii="Arial" w:hAnsi="Arial" w:cs="Arial"/>
          <w:sz w:val="22"/>
          <w:szCs w:val="22"/>
        </w:rPr>
        <w:t xml:space="preserve"> the theme leads to </w:t>
      </w:r>
      <w:proofErr w:type="gramStart"/>
      <w:r w:rsidR="002261ED">
        <w:rPr>
          <w:rFonts w:ascii="Arial" w:hAnsi="Arial" w:cs="Arial"/>
          <w:sz w:val="22"/>
          <w:szCs w:val="22"/>
        </w:rPr>
        <w:t>an end product</w:t>
      </w:r>
      <w:proofErr w:type="gramEnd"/>
      <w:r w:rsidR="002261ED">
        <w:rPr>
          <w:rFonts w:ascii="Arial" w:hAnsi="Arial" w:cs="Arial"/>
          <w:sz w:val="22"/>
          <w:szCs w:val="22"/>
        </w:rPr>
        <w:t xml:space="preserve">. </w:t>
      </w:r>
      <w:r>
        <w:rPr>
          <w:rFonts w:ascii="Arial" w:hAnsi="Arial" w:cs="Arial"/>
          <w:sz w:val="22"/>
          <w:szCs w:val="22"/>
        </w:rPr>
        <w:t>This occurs e</w:t>
      </w:r>
      <w:r w:rsidR="002261ED">
        <w:rPr>
          <w:rFonts w:ascii="Arial" w:hAnsi="Arial" w:cs="Arial"/>
          <w:sz w:val="22"/>
          <w:szCs w:val="22"/>
        </w:rPr>
        <w:t>specially, when learners follow their own interest</w:t>
      </w:r>
      <w:r w:rsidR="00094A33">
        <w:rPr>
          <w:rFonts w:ascii="Arial" w:hAnsi="Arial" w:cs="Arial"/>
          <w:sz w:val="22"/>
          <w:szCs w:val="22"/>
        </w:rPr>
        <w:t xml:space="preserve"> as this can encourage c</w:t>
      </w:r>
      <w:r w:rsidR="002261ED">
        <w:rPr>
          <w:rFonts w:ascii="Arial" w:hAnsi="Arial" w:cs="Arial"/>
          <w:sz w:val="22"/>
          <w:szCs w:val="22"/>
        </w:rPr>
        <w:t xml:space="preserve">hildren </w:t>
      </w:r>
      <w:r w:rsidR="00094A33">
        <w:rPr>
          <w:rFonts w:ascii="Arial" w:hAnsi="Arial" w:cs="Arial"/>
          <w:sz w:val="22"/>
          <w:szCs w:val="22"/>
        </w:rPr>
        <w:t xml:space="preserve">to </w:t>
      </w:r>
      <w:r w:rsidR="002261ED">
        <w:rPr>
          <w:rFonts w:ascii="Arial" w:hAnsi="Arial" w:cs="Arial"/>
          <w:sz w:val="22"/>
          <w:szCs w:val="22"/>
        </w:rPr>
        <w:t>naturally move through various aspects of a topic</w:t>
      </w:r>
      <w:r w:rsidR="00094A33">
        <w:rPr>
          <w:rFonts w:ascii="Arial" w:hAnsi="Arial" w:cs="Arial"/>
          <w:sz w:val="22"/>
          <w:szCs w:val="22"/>
        </w:rPr>
        <w:t>, for example, links to literacy, numeracy and the DCF</w:t>
      </w:r>
      <w:r w:rsidR="002261ED">
        <w:rPr>
          <w:rFonts w:ascii="Arial" w:hAnsi="Arial" w:cs="Arial"/>
          <w:sz w:val="22"/>
          <w:szCs w:val="22"/>
        </w:rPr>
        <w:t>.</w:t>
      </w:r>
      <w:r>
        <w:rPr>
          <w:rFonts w:ascii="Arial" w:hAnsi="Arial" w:cs="Arial"/>
          <w:sz w:val="22"/>
          <w:szCs w:val="22"/>
        </w:rPr>
        <w:t xml:space="preserve"> However</w:t>
      </w:r>
      <w:r w:rsidR="00094A33">
        <w:rPr>
          <w:rFonts w:ascii="Arial" w:hAnsi="Arial" w:cs="Arial"/>
          <w:sz w:val="22"/>
          <w:szCs w:val="22"/>
        </w:rPr>
        <w:t xml:space="preserve">, these pieces of research may be considered outdated and </w:t>
      </w:r>
      <w:proofErr w:type="spellStart"/>
      <w:r w:rsidR="00094A33">
        <w:rPr>
          <w:rFonts w:ascii="Arial" w:hAnsi="Arial" w:cs="Arial"/>
          <w:sz w:val="22"/>
          <w:szCs w:val="22"/>
        </w:rPr>
        <w:t>Pring</w:t>
      </w:r>
      <w:proofErr w:type="spellEnd"/>
      <w:r w:rsidR="00094A33">
        <w:rPr>
          <w:rFonts w:ascii="Arial" w:hAnsi="Arial" w:cs="Arial"/>
          <w:sz w:val="22"/>
          <w:szCs w:val="22"/>
        </w:rPr>
        <w:t xml:space="preserve"> mainly focuses on secondary education in his books.</w:t>
      </w:r>
      <w:r w:rsidR="00094A33">
        <w:rPr>
          <w:rFonts w:ascii="Arial" w:hAnsi="Arial" w:cs="Arial"/>
          <w:sz w:val="22"/>
          <w:szCs w:val="22"/>
        </w:rPr>
        <w:t xml:space="preserve"> </w:t>
      </w:r>
    </w:p>
    <w:p w14:paraId="77F2B4DA" w14:textId="77777777" w:rsidR="00242EE0" w:rsidRDefault="00242EE0" w:rsidP="00242EE0">
      <w:pPr>
        <w:spacing w:line="360" w:lineRule="auto"/>
        <w:ind w:firstLine="720"/>
        <w:jc w:val="both"/>
        <w:rPr>
          <w:rFonts w:ascii="Arial" w:hAnsi="Arial" w:cs="Arial"/>
          <w:sz w:val="22"/>
          <w:szCs w:val="22"/>
        </w:rPr>
      </w:pPr>
    </w:p>
    <w:p w14:paraId="28FC52BB" w14:textId="69949E87" w:rsidR="00242EE0" w:rsidRPr="00242EE0" w:rsidRDefault="00242EE0" w:rsidP="00242EE0">
      <w:pPr>
        <w:spacing w:line="360" w:lineRule="auto"/>
        <w:ind w:firstLine="720"/>
        <w:jc w:val="both"/>
        <w:rPr>
          <w:rFonts w:ascii="Arial" w:hAnsi="Arial" w:cs="Arial"/>
          <w:color w:val="000000" w:themeColor="text1"/>
          <w:sz w:val="22"/>
          <w:szCs w:val="22"/>
        </w:rPr>
      </w:pPr>
      <w:r>
        <w:rPr>
          <w:rFonts w:ascii="Arial" w:hAnsi="Arial" w:cs="Arial"/>
          <w:sz w:val="22"/>
          <w:szCs w:val="22"/>
        </w:rPr>
        <w:t xml:space="preserve">Pring’s </w:t>
      </w:r>
      <w:r>
        <w:rPr>
          <w:rFonts w:ascii="Arial" w:hAnsi="Arial" w:cs="Arial"/>
          <w:sz w:val="22"/>
          <w:szCs w:val="22"/>
        </w:rPr>
        <w:t xml:space="preserve">(1976) </w:t>
      </w:r>
      <w:r>
        <w:rPr>
          <w:rFonts w:ascii="Arial" w:hAnsi="Arial" w:cs="Arial"/>
          <w:sz w:val="22"/>
          <w:szCs w:val="22"/>
        </w:rPr>
        <w:t xml:space="preserve">theory does correlate with </w:t>
      </w:r>
      <w:r w:rsidRPr="00094A33">
        <w:rPr>
          <w:rFonts w:ascii="Arial" w:hAnsi="Arial" w:cs="Arial"/>
          <w:color w:val="000000" w:themeColor="text1"/>
          <w:sz w:val="22"/>
          <w:szCs w:val="22"/>
        </w:rPr>
        <w:t>recent research</w:t>
      </w:r>
      <w:r>
        <w:rPr>
          <w:rFonts w:ascii="Arial" w:hAnsi="Arial" w:cs="Arial"/>
          <w:color w:val="000000" w:themeColor="text1"/>
          <w:sz w:val="22"/>
          <w:szCs w:val="22"/>
        </w:rPr>
        <w:t xml:space="preserve"> centred around </w:t>
      </w:r>
      <w:r>
        <w:rPr>
          <w:rFonts w:ascii="Arial" w:hAnsi="Arial" w:cs="Arial"/>
          <w:color w:val="000000" w:themeColor="text1"/>
          <w:sz w:val="22"/>
          <w:szCs w:val="22"/>
        </w:rPr>
        <w:t>listening to learners’ interests which</w:t>
      </w:r>
      <w:r>
        <w:rPr>
          <w:rFonts w:ascii="Arial" w:hAnsi="Arial" w:cs="Arial"/>
          <w:color w:val="000000" w:themeColor="text1"/>
          <w:sz w:val="22"/>
          <w:szCs w:val="22"/>
        </w:rPr>
        <w:t xml:space="preserve"> indicates the importance of student voice in planning lessons and that pupil voice has an impact on strong relationships, student empowerment and </w:t>
      </w:r>
      <w:r w:rsidRPr="009B4A67">
        <w:rPr>
          <w:rFonts w:ascii="Arial" w:hAnsi="Arial" w:cs="Arial"/>
          <w:color w:val="000000" w:themeColor="text1"/>
          <w:sz w:val="22"/>
          <w:szCs w:val="22"/>
        </w:rPr>
        <w:t>motivation</w:t>
      </w:r>
      <w:r>
        <w:rPr>
          <w:rFonts w:ascii="Arial" w:hAnsi="Arial" w:cs="Arial"/>
          <w:color w:val="000000" w:themeColor="text1"/>
          <w:sz w:val="22"/>
          <w:szCs w:val="22"/>
        </w:rPr>
        <w:t xml:space="preserve"> (Conner, 2022). </w:t>
      </w:r>
      <w:r>
        <w:rPr>
          <w:rFonts w:ascii="Arial" w:hAnsi="Arial" w:cs="Arial"/>
          <w:sz w:val="22"/>
          <w:szCs w:val="22"/>
        </w:rPr>
        <w:t xml:space="preserve">In criticism, </w:t>
      </w:r>
      <w:r>
        <w:rPr>
          <w:rFonts w:ascii="Arial" w:hAnsi="Arial" w:cs="Arial"/>
          <w:color w:val="000000" w:themeColor="text1"/>
          <w:sz w:val="22"/>
          <w:szCs w:val="22"/>
        </w:rPr>
        <w:t xml:space="preserve">Brown et al (2020) </w:t>
      </w:r>
      <w:r>
        <w:rPr>
          <w:rFonts w:ascii="Arial" w:hAnsi="Arial" w:cs="Arial"/>
          <w:sz w:val="22"/>
          <w:szCs w:val="22"/>
        </w:rPr>
        <w:t>challenges pupil voice as some teachers may receive ‘unanticipated responses’ that might not be appropriate or able to link in with a cross-curricular approach to learning.</w:t>
      </w:r>
      <w:r>
        <w:rPr>
          <w:rFonts w:ascii="Arial" w:hAnsi="Arial" w:cs="Arial"/>
          <w:sz w:val="22"/>
          <w:szCs w:val="22"/>
        </w:rPr>
        <w:t xml:space="preserve"> </w:t>
      </w:r>
      <w:r>
        <w:rPr>
          <w:rFonts w:ascii="Arial" w:hAnsi="Arial" w:cs="Arial"/>
          <w:sz w:val="22"/>
          <w:szCs w:val="22"/>
        </w:rPr>
        <w:t xml:space="preserve">Skinner (2010) </w:t>
      </w:r>
      <w:r>
        <w:rPr>
          <w:rFonts w:ascii="Arial" w:hAnsi="Arial" w:cs="Arial"/>
          <w:sz w:val="22"/>
          <w:szCs w:val="22"/>
        </w:rPr>
        <w:t xml:space="preserve">also </w:t>
      </w:r>
      <w:r>
        <w:rPr>
          <w:rFonts w:ascii="Arial" w:hAnsi="Arial" w:cs="Arial"/>
          <w:sz w:val="22"/>
          <w:szCs w:val="22"/>
        </w:rPr>
        <w:t xml:space="preserve">notes that using this method may misguidedly aim to incorporate different subject areas and often have no line of enquiry to structure learning which may cause weak integration and unsatisfactory didactic teaching. </w:t>
      </w:r>
    </w:p>
    <w:p w14:paraId="2EEC20CB" w14:textId="77777777" w:rsidR="00242EE0" w:rsidRDefault="00242EE0" w:rsidP="00242EE0">
      <w:pPr>
        <w:spacing w:line="360" w:lineRule="auto"/>
        <w:ind w:firstLine="720"/>
        <w:jc w:val="both"/>
        <w:rPr>
          <w:rFonts w:ascii="Arial" w:hAnsi="Arial" w:cs="Arial"/>
          <w:sz w:val="22"/>
          <w:szCs w:val="22"/>
        </w:rPr>
      </w:pPr>
    </w:p>
    <w:p w14:paraId="484E5E7E" w14:textId="0D8125E1" w:rsidR="00242EE0" w:rsidRPr="002261ED" w:rsidRDefault="00242EE0" w:rsidP="00242EE0">
      <w:pPr>
        <w:spacing w:line="360" w:lineRule="auto"/>
        <w:ind w:firstLine="720"/>
        <w:jc w:val="both"/>
        <w:rPr>
          <w:rFonts w:ascii="Arial" w:hAnsi="Arial" w:cs="Arial"/>
          <w:sz w:val="22"/>
          <w:szCs w:val="22"/>
        </w:rPr>
      </w:pPr>
      <w:r>
        <w:rPr>
          <w:rFonts w:ascii="Arial" w:hAnsi="Arial" w:cs="Arial"/>
          <w:sz w:val="22"/>
          <w:szCs w:val="22"/>
        </w:rPr>
        <w:t xml:space="preserve">When planning for cross-curricular integration in my practice, I considered pupil voice through creating an EPIC planning mind map </w:t>
      </w:r>
      <w:r w:rsidRPr="009B4A67">
        <w:rPr>
          <w:rFonts w:ascii="Arial" w:hAnsi="Arial" w:cs="Arial"/>
          <w:color w:val="000000" w:themeColor="text1"/>
          <w:sz w:val="22"/>
          <w:szCs w:val="22"/>
        </w:rPr>
        <w:t>(See Appendix</w:t>
      </w:r>
      <w:r w:rsidR="009B4A67">
        <w:rPr>
          <w:rFonts w:ascii="Arial" w:hAnsi="Arial" w:cs="Arial"/>
          <w:color w:val="000000" w:themeColor="text1"/>
          <w:sz w:val="22"/>
          <w:szCs w:val="22"/>
        </w:rPr>
        <w:t xml:space="preserve"> 1</w:t>
      </w:r>
      <w:r w:rsidRPr="009B4A67">
        <w:rPr>
          <w:rFonts w:ascii="Arial" w:hAnsi="Arial" w:cs="Arial"/>
          <w:color w:val="000000" w:themeColor="text1"/>
          <w:sz w:val="22"/>
          <w:szCs w:val="22"/>
        </w:rPr>
        <w:t>)</w:t>
      </w:r>
      <w:r>
        <w:rPr>
          <w:rFonts w:ascii="Arial" w:hAnsi="Arial" w:cs="Arial"/>
          <w:sz w:val="22"/>
          <w:szCs w:val="22"/>
        </w:rPr>
        <w:t xml:space="preserve"> around a topic with ideas from children. To avoid any misconceptions, I guided the children using the </w:t>
      </w:r>
      <w:proofErr w:type="spellStart"/>
      <w:proofErr w:type="gramStart"/>
      <w:r>
        <w:rPr>
          <w:rFonts w:ascii="Arial" w:hAnsi="Arial" w:cs="Arial"/>
          <w:sz w:val="22"/>
          <w:szCs w:val="22"/>
        </w:rPr>
        <w:t>AoLE’s</w:t>
      </w:r>
      <w:proofErr w:type="spellEnd"/>
      <w:proofErr w:type="gramEnd"/>
      <w:r>
        <w:rPr>
          <w:rFonts w:ascii="Arial" w:hAnsi="Arial" w:cs="Arial"/>
          <w:sz w:val="22"/>
          <w:szCs w:val="22"/>
        </w:rPr>
        <w:t xml:space="preserve"> so they were able to express their ideas on every aspect of the curriculum. One of their ideas that I decided to focus on in my PTE was explaining the water cycle as the children were keen to understand where rain came from and why it was a liquid</w:t>
      </w:r>
      <w:r>
        <w:rPr>
          <w:rFonts w:ascii="Arial" w:hAnsi="Arial" w:cs="Arial"/>
          <w:sz w:val="22"/>
          <w:szCs w:val="22"/>
        </w:rPr>
        <w:t>.</w:t>
      </w:r>
      <w:r w:rsidR="009B4A67">
        <w:rPr>
          <w:rFonts w:ascii="Arial" w:hAnsi="Arial" w:cs="Arial"/>
          <w:sz w:val="22"/>
          <w:szCs w:val="22"/>
        </w:rPr>
        <w:t xml:space="preserve"> Hayes (2010) emphasises how a fusion of ideas and concepts across subject areas attempts to make education more relevant and meaningful for children.</w:t>
      </w:r>
    </w:p>
    <w:p w14:paraId="0183FDF6" w14:textId="77777777" w:rsidR="00242EE0" w:rsidRDefault="00242EE0" w:rsidP="00242EE0">
      <w:pPr>
        <w:spacing w:line="360" w:lineRule="auto"/>
        <w:jc w:val="both"/>
        <w:rPr>
          <w:rFonts w:ascii="Arial" w:hAnsi="Arial" w:cs="Arial"/>
          <w:sz w:val="22"/>
          <w:szCs w:val="22"/>
        </w:rPr>
      </w:pPr>
    </w:p>
    <w:p w14:paraId="67CDBAC9" w14:textId="2E96CEE1" w:rsidR="002261ED" w:rsidRPr="009B4A67" w:rsidRDefault="0059473F" w:rsidP="00242EE0">
      <w:pPr>
        <w:spacing w:line="360" w:lineRule="auto"/>
        <w:ind w:firstLine="720"/>
        <w:jc w:val="both"/>
        <w:rPr>
          <w:rFonts w:ascii="Arial" w:hAnsi="Arial" w:cs="Arial"/>
          <w:color w:val="000000" w:themeColor="text1"/>
          <w:sz w:val="22"/>
          <w:szCs w:val="22"/>
        </w:rPr>
      </w:pPr>
      <w:r>
        <w:rPr>
          <w:rFonts w:ascii="Arial" w:hAnsi="Arial" w:cs="Arial"/>
          <w:sz w:val="22"/>
          <w:szCs w:val="22"/>
        </w:rPr>
        <w:t>The Programme for International Student Assessment</w:t>
      </w:r>
      <w:r w:rsidR="00242EE0">
        <w:rPr>
          <w:rFonts w:ascii="Arial" w:hAnsi="Arial" w:cs="Arial"/>
          <w:sz w:val="22"/>
          <w:szCs w:val="22"/>
        </w:rPr>
        <w:t xml:space="preserve"> (PISA)</w:t>
      </w:r>
      <w:r>
        <w:rPr>
          <w:rFonts w:ascii="Arial" w:hAnsi="Arial" w:cs="Arial"/>
          <w:sz w:val="22"/>
          <w:szCs w:val="22"/>
        </w:rPr>
        <w:t xml:space="preserve"> (2012)</w:t>
      </w:r>
      <w:r>
        <w:rPr>
          <w:rFonts w:ascii="Arial" w:hAnsi="Arial" w:cs="Arial"/>
          <w:sz w:val="22"/>
          <w:szCs w:val="22"/>
        </w:rPr>
        <w:t xml:space="preserve"> reiterate</w:t>
      </w:r>
      <w:r w:rsidR="00242EE0">
        <w:rPr>
          <w:rFonts w:ascii="Arial" w:hAnsi="Arial" w:cs="Arial"/>
          <w:sz w:val="22"/>
          <w:szCs w:val="22"/>
        </w:rPr>
        <w:t>s</w:t>
      </w:r>
      <w:r>
        <w:rPr>
          <w:rFonts w:ascii="Arial" w:hAnsi="Arial" w:cs="Arial"/>
          <w:sz w:val="22"/>
          <w:szCs w:val="22"/>
        </w:rPr>
        <w:t xml:space="preserve"> the importance of using literacy and numeracy in cross-curricular contexts</w:t>
      </w:r>
      <w:r w:rsidR="009B4A67">
        <w:rPr>
          <w:rFonts w:ascii="Arial" w:hAnsi="Arial" w:cs="Arial"/>
          <w:sz w:val="22"/>
          <w:szCs w:val="22"/>
        </w:rPr>
        <w:t>,</w:t>
      </w:r>
      <w:r>
        <w:rPr>
          <w:rFonts w:ascii="Arial" w:hAnsi="Arial" w:cs="Arial"/>
          <w:sz w:val="22"/>
          <w:szCs w:val="22"/>
        </w:rPr>
        <w:t xml:space="preserve"> to promote a range of skills with links to the curriculum in lesson plans centred around topics such as greenhouse gases</w:t>
      </w:r>
      <w:r>
        <w:rPr>
          <w:rFonts w:ascii="Arial" w:hAnsi="Arial" w:cs="Arial"/>
          <w:sz w:val="22"/>
          <w:szCs w:val="22"/>
        </w:rPr>
        <w:t xml:space="preserve"> and</w:t>
      </w:r>
      <w:r>
        <w:rPr>
          <w:rFonts w:ascii="Arial" w:hAnsi="Arial" w:cs="Arial"/>
          <w:sz w:val="22"/>
          <w:szCs w:val="22"/>
        </w:rPr>
        <w:t xml:space="preserve"> mobile phone use</w:t>
      </w:r>
      <w:r>
        <w:rPr>
          <w:rFonts w:ascii="Arial" w:hAnsi="Arial" w:cs="Arial"/>
          <w:sz w:val="22"/>
          <w:szCs w:val="22"/>
        </w:rPr>
        <w:t>. In addition, the source recommends using PISA as it supports an expansive pedagogy for teachers and can help access deeper levels of learning through questioning.</w:t>
      </w:r>
      <w:r w:rsidR="00242EE0">
        <w:rPr>
          <w:rFonts w:ascii="Arial" w:hAnsi="Arial" w:cs="Arial"/>
          <w:sz w:val="22"/>
          <w:szCs w:val="22"/>
        </w:rPr>
        <w:t xml:space="preserve"> </w:t>
      </w:r>
      <w:r w:rsidR="00F700D0">
        <w:rPr>
          <w:rFonts w:ascii="Arial" w:hAnsi="Arial" w:cs="Arial"/>
          <w:sz w:val="22"/>
          <w:szCs w:val="22"/>
        </w:rPr>
        <w:t xml:space="preserve">Furthermore, </w:t>
      </w:r>
      <w:proofErr w:type="spellStart"/>
      <w:r w:rsidR="00F700D0">
        <w:rPr>
          <w:rFonts w:ascii="Arial" w:hAnsi="Arial" w:cs="Arial"/>
          <w:sz w:val="22"/>
          <w:szCs w:val="22"/>
        </w:rPr>
        <w:t>Petersson</w:t>
      </w:r>
      <w:proofErr w:type="spellEnd"/>
      <w:r w:rsidR="00F700D0">
        <w:rPr>
          <w:rFonts w:ascii="Arial" w:hAnsi="Arial" w:cs="Arial"/>
          <w:sz w:val="22"/>
          <w:szCs w:val="22"/>
        </w:rPr>
        <w:t xml:space="preserve"> (2019) analysed the link between </w:t>
      </w:r>
      <w:r w:rsidR="00F700D0" w:rsidRPr="009B4A67">
        <w:rPr>
          <w:rFonts w:ascii="Arial" w:hAnsi="Arial" w:cs="Arial"/>
          <w:color w:val="000000" w:themeColor="text1"/>
          <w:sz w:val="22"/>
          <w:szCs w:val="22"/>
        </w:rPr>
        <w:t>motivation</w:t>
      </w:r>
      <w:r w:rsidR="00F700D0" w:rsidRPr="0059473F">
        <w:rPr>
          <w:rFonts w:ascii="Arial" w:hAnsi="Arial" w:cs="Arial"/>
          <w:color w:val="FF0000"/>
          <w:sz w:val="22"/>
          <w:szCs w:val="22"/>
        </w:rPr>
        <w:t xml:space="preserve"> </w:t>
      </w:r>
      <w:r w:rsidR="00F700D0">
        <w:rPr>
          <w:rFonts w:ascii="Arial" w:hAnsi="Arial" w:cs="Arial"/>
          <w:sz w:val="22"/>
          <w:szCs w:val="22"/>
        </w:rPr>
        <w:t>a</w:t>
      </w:r>
      <w:r>
        <w:rPr>
          <w:rFonts w:ascii="Arial" w:hAnsi="Arial" w:cs="Arial"/>
          <w:sz w:val="22"/>
          <w:szCs w:val="22"/>
        </w:rPr>
        <w:t>n</w:t>
      </w:r>
      <w:r w:rsidR="00F700D0">
        <w:rPr>
          <w:rFonts w:ascii="Arial" w:hAnsi="Arial" w:cs="Arial"/>
          <w:sz w:val="22"/>
          <w:szCs w:val="22"/>
        </w:rPr>
        <w:t xml:space="preserve">d using </w:t>
      </w:r>
      <w:r w:rsidR="00F700D0">
        <w:rPr>
          <w:rFonts w:ascii="Arial" w:hAnsi="Arial" w:cs="Arial"/>
          <w:sz w:val="22"/>
          <w:szCs w:val="22"/>
        </w:rPr>
        <w:lastRenderedPageBreak/>
        <w:t>a cross-curricular approach and found that cross-curricular teaching had a positive impact on motivation towards English due to active participation and encouragement from the teacher</w:t>
      </w:r>
      <w:r w:rsidR="00242EE0">
        <w:rPr>
          <w:rFonts w:ascii="Arial" w:hAnsi="Arial" w:cs="Arial"/>
          <w:sz w:val="22"/>
          <w:szCs w:val="22"/>
        </w:rPr>
        <w:t xml:space="preserve"> which made it an e</w:t>
      </w:r>
      <w:r w:rsidR="00F700D0">
        <w:rPr>
          <w:rFonts w:ascii="Arial" w:hAnsi="Arial" w:cs="Arial"/>
          <w:sz w:val="22"/>
          <w:szCs w:val="22"/>
        </w:rPr>
        <w:t>xciting and fun approach</w:t>
      </w:r>
      <w:r w:rsidR="00242EE0">
        <w:rPr>
          <w:rFonts w:ascii="Arial" w:hAnsi="Arial" w:cs="Arial"/>
          <w:sz w:val="22"/>
          <w:szCs w:val="22"/>
        </w:rPr>
        <w:t>.</w:t>
      </w:r>
      <w:r w:rsidR="00F700D0">
        <w:rPr>
          <w:rFonts w:ascii="Arial" w:hAnsi="Arial" w:cs="Arial"/>
          <w:sz w:val="22"/>
          <w:szCs w:val="22"/>
        </w:rPr>
        <w:t xml:space="preserve"> This implies that using</w:t>
      </w:r>
      <w:r w:rsidR="00242EE0">
        <w:rPr>
          <w:rFonts w:ascii="Arial" w:hAnsi="Arial" w:cs="Arial"/>
          <w:sz w:val="22"/>
          <w:szCs w:val="22"/>
        </w:rPr>
        <w:t xml:space="preserve"> creative</w:t>
      </w:r>
      <w:r w:rsidR="00F700D0">
        <w:rPr>
          <w:rFonts w:ascii="Arial" w:hAnsi="Arial" w:cs="Arial"/>
          <w:sz w:val="22"/>
          <w:szCs w:val="22"/>
        </w:rPr>
        <w:t xml:space="preserve"> cross-curricular approaches can be used as an extrinsic motivator. This researcher used creative approaches in his work which shows cross-curricular approaches should be creative to enhance motivation</w:t>
      </w:r>
      <w:r w:rsidR="00F700D0" w:rsidRPr="009B4A67">
        <w:rPr>
          <w:rFonts w:ascii="Arial" w:hAnsi="Arial" w:cs="Arial"/>
          <w:color w:val="000000" w:themeColor="text1"/>
          <w:sz w:val="22"/>
          <w:szCs w:val="22"/>
        </w:rPr>
        <w:t>. Barnes (2011</w:t>
      </w:r>
      <w:r w:rsidR="00242EE0" w:rsidRPr="009B4A67">
        <w:rPr>
          <w:rFonts w:ascii="Arial" w:hAnsi="Arial" w:cs="Arial"/>
          <w:color w:val="000000" w:themeColor="text1"/>
          <w:sz w:val="22"/>
          <w:szCs w:val="22"/>
        </w:rPr>
        <w:t>, p266</w:t>
      </w:r>
      <w:r w:rsidR="00F700D0" w:rsidRPr="009B4A67">
        <w:rPr>
          <w:rFonts w:ascii="Arial" w:hAnsi="Arial" w:cs="Arial"/>
          <w:color w:val="000000" w:themeColor="text1"/>
          <w:sz w:val="22"/>
          <w:szCs w:val="22"/>
        </w:rPr>
        <w:t>)</w:t>
      </w:r>
      <w:r w:rsidR="00242EE0" w:rsidRPr="009B4A67">
        <w:rPr>
          <w:rFonts w:ascii="Arial" w:hAnsi="Arial" w:cs="Arial"/>
          <w:color w:val="000000" w:themeColor="text1"/>
          <w:sz w:val="22"/>
          <w:szCs w:val="22"/>
        </w:rPr>
        <w:t xml:space="preserve"> says “the motivation to learn must come first”. However, it is also noted that the practitioner must be willing to change.</w:t>
      </w:r>
      <w:r w:rsidR="009B4A67" w:rsidRPr="009B4A67">
        <w:rPr>
          <w:rFonts w:ascii="Arial" w:hAnsi="Arial" w:cs="Arial"/>
          <w:color w:val="000000" w:themeColor="text1"/>
          <w:sz w:val="22"/>
          <w:szCs w:val="22"/>
        </w:rPr>
        <w:t xml:space="preserve"> </w:t>
      </w:r>
      <w:proofErr w:type="gramStart"/>
      <w:r w:rsidR="009B4A67" w:rsidRPr="009B4A67">
        <w:rPr>
          <w:rFonts w:ascii="Arial" w:hAnsi="Arial" w:cs="Arial"/>
          <w:color w:val="000000" w:themeColor="text1"/>
          <w:sz w:val="22"/>
          <w:szCs w:val="22"/>
        </w:rPr>
        <w:t>Although,</w:t>
      </w:r>
      <w:proofErr w:type="gramEnd"/>
      <w:r w:rsidR="009B4A67" w:rsidRPr="009B4A67">
        <w:rPr>
          <w:rFonts w:ascii="Arial" w:hAnsi="Arial" w:cs="Arial"/>
          <w:color w:val="000000" w:themeColor="text1"/>
          <w:sz w:val="22"/>
          <w:szCs w:val="22"/>
        </w:rPr>
        <w:t xml:space="preserve"> Greenwood (2013) interviewed teachers and found the overall attitudes of teachers was positive as they felt pupils were more enthusiastic when lessons were planned in a cross-curricular way</w:t>
      </w:r>
      <w:r w:rsidR="009B4A67">
        <w:rPr>
          <w:rFonts w:ascii="Arial" w:hAnsi="Arial" w:cs="Arial"/>
          <w:color w:val="000000" w:themeColor="text1"/>
          <w:sz w:val="22"/>
          <w:szCs w:val="22"/>
        </w:rPr>
        <w:t xml:space="preserve"> and content facilitated transferable skills</w:t>
      </w:r>
      <w:r w:rsidR="009B4A67" w:rsidRPr="009B4A67">
        <w:rPr>
          <w:rFonts w:ascii="Arial" w:hAnsi="Arial" w:cs="Arial"/>
          <w:color w:val="000000" w:themeColor="text1"/>
          <w:sz w:val="22"/>
          <w:szCs w:val="22"/>
        </w:rPr>
        <w:t>.</w:t>
      </w:r>
    </w:p>
    <w:p w14:paraId="419E6BB1" w14:textId="77777777" w:rsidR="00242EE0" w:rsidRPr="00242EE0" w:rsidRDefault="00242EE0" w:rsidP="00242EE0">
      <w:pPr>
        <w:spacing w:line="360" w:lineRule="auto"/>
        <w:ind w:firstLine="720"/>
        <w:jc w:val="both"/>
        <w:rPr>
          <w:rFonts w:ascii="Arial" w:hAnsi="Arial" w:cs="Arial"/>
          <w:sz w:val="22"/>
          <w:szCs w:val="22"/>
        </w:rPr>
      </w:pPr>
    </w:p>
    <w:p w14:paraId="3B203015" w14:textId="7DEF6E84" w:rsidR="002261ED" w:rsidRDefault="002261ED" w:rsidP="00242EE0">
      <w:pPr>
        <w:spacing w:line="360" w:lineRule="auto"/>
        <w:ind w:firstLine="720"/>
        <w:jc w:val="both"/>
        <w:rPr>
          <w:rFonts w:ascii="Arial" w:hAnsi="Arial" w:cs="Arial"/>
          <w:color w:val="000000" w:themeColor="text1"/>
          <w:sz w:val="22"/>
          <w:szCs w:val="22"/>
        </w:rPr>
      </w:pPr>
      <w:r>
        <w:rPr>
          <w:rFonts w:ascii="Arial" w:hAnsi="Arial" w:cs="Arial"/>
          <w:sz w:val="22"/>
          <w:szCs w:val="22"/>
        </w:rPr>
        <w:t xml:space="preserve">Throughout my placement I taught a series of science lessons </w:t>
      </w:r>
      <w:r w:rsidR="00F700D0">
        <w:rPr>
          <w:rFonts w:ascii="Arial" w:hAnsi="Arial" w:cs="Arial"/>
          <w:sz w:val="22"/>
          <w:szCs w:val="22"/>
        </w:rPr>
        <w:t xml:space="preserve">for afternoon topic book work, </w:t>
      </w:r>
      <w:r>
        <w:rPr>
          <w:rFonts w:ascii="Arial" w:hAnsi="Arial" w:cs="Arial"/>
          <w:sz w:val="22"/>
          <w:szCs w:val="22"/>
        </w:rPr>
        <w:t xml:space="preserve">in which I implemented the cross-curricular frameworks </w:t>
      </w:r>
      <w:r w:rsidRPr="009B4A67">
        <w:rPr>
          <w:rFonts w:ascii="Arial" w:hAnsi="Arial" w:cs="Arial"/>
          <w:color w:val="000000" w:themeColor="text1"/>
          <w:sz w:val="22"/>
          <w:szCs w:val="22"/>
        </w:rPr>
        <w:t>(See Appendix</w:t>
      </w:r>
      <w:r w:rsidR="009B4A67" w:rsidRPr="009B4A67">
        <w:rPr>
          <w:rFonts w:ascii="Arial" w:hAnsi="Arial" w:cs="Arial"/>
          <w:color w:val="000000" w:themeColor="text1"/>
          <w:sz w:val="22"/>
          <w:szCs w:val="22"/>
        </w:rPr>
        <w:t xml:space="preserve"> 2</w:t>
      </w:r>
      <w:r w:rsidRPr="009B4A67">
        <w:rPr>
          <w:rFonts w:ascii="Arial" w:hAnsi="Arial" w:cs="Arial"/>
          <w:color w:val="000000" w:themeColor="text1"/>
          <w:sz w:val="22"/>
          <w:szCs w:val="22"/>
        </w:rPr>
        <w:t xml:space="preserve">). </w:t>
      </w:r>
      <w:r>
        <w:rPr>
          <w:rFonts w:ascii="Arial" w:hAnsi="Arial" w:cs="Arial"/>
          <w:color w:val="000000" w:themeColor="text1"/>
          <w:sz w:val="22"/>
          <w:szCs w:val="22"/>
        </w:rPr>
        <w:t xml:space="preserve">The lessons were based around states of matter where we learnt about solids, </w:t>
      </w:r>
      <w:r w:rsidR="00242EE0">
        <w:rPr>
          <w:rFonts w:ascii="Arial" w:hAnsi="Arial" w:cs="Arial"/>
          <w:color w:val="000000" w:themeColor="text1"/>
          <w:sz w:val="22"/>
          <w:szCs w:val="22"/>
        </w:rPr>
        <w:t>liquids,</w:t>
      </w:r>
      <w:r>
        <w:rPr>
          <w:rFonts w:ascii="Arial" w:hAnsi="Arial" w:cs="Arial"/>
          <w:color w:val="000000" w:themeColor="text1"/>
          <w:sz w:val="22"/>
          <w:szCs w:val="22"/>
        </w:rPr>
        <w:t xml:space="preserve"> and gases, and focused on how these can change states, which helped the children understand ‘the water cycle’. The children used their literacy skills throughout the series of lessons, for example, they completed a practical sorting task where they were introduced to unfamiliar words. The children had to place the objects into categories to show if they understand which item is a solid or liquid. This task aimed to show their understanding of solids, </w:t>
      </w:r>
      <w:proofErr w:type="gramStart"/>
      <w:r>
        <w:rPr>
          <w:rFonts w:ascii="Arial" w:hAnsi="Arial" w:cs="Arial"/>
          <w:color w:val="000000" w:themeColor="text1"/>
          <w:sz w:val="22"/>
          <w:szCs w:val="22"/>
        </w:rPr>
        <w:t>liquids</w:t>
      </w:r>
      <w:proofErr w:type="gramEnd"/>
      <w:r>
        <w:rPr>
          <w:rFonts w:ascii="Arial" w:hAnsi="Arial" w:cs="Arial"/>
          <w:color w:val="000000" w:themeColor="text1"/>
          <w:sz w:val="22"/>
          <w:szCs w:val="22"/>
        </w:rPr>
        <w:t xml:space="preserve"> and gases. </w:t>
      </w:r>
      <w:proofErr w:type="spellStart"/>
      <w:r>
        <w:rPr>
          <w:rFonts w:ascii="Arial" w:hAnsi="Arial" w:cs="Arial"/>
          <w:color w:val="000000" w:themeColor="text1"/>
          <w:sz w:val="22"/>
          <w:szCs w:val="22"/>
        </w:rPr>
        <w:t>Medwell</w:t>
      </w:r>
      <w:proofErr w:type="spellEnd"/>
      <w:r>
        <w:rPr>
          <w:rFonts w:ascii="Arial" w:hAnsi="Arial" w:cs="Arial"/>
          <w:color w:val="000000" w:themeColor="text1"/>
          <w:sz w:val="22"/>
          <w:szCs w:val="22"/>
        </w:rPr>
        <w:t xml:space="preserve"> et al. (2012) identify that an important pedagogical link to teaching is getting the children to be able to use morphology and etymology when spelling new words and taking place in meaningful talk with peers to assist understanding.</w:t>
      </w:r>
    </w:p>
    <w:p w14:paraId="6CB6F93A" w14:textId="598291BD" w:rsidR="00F700D0" w:rsidRDefault="002261ED" w:rsidP="00242EE0">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 xml:space="preserve">  Peacock et al. (2012) state that misconceptions can occur through these sessions due to children frequently confusing words such as ‘dissolving’, ‘melting’ and ‘turning into water’, using them to mean the same thing. </w:t>
      </w:r>
      <w:proofErr w:type="spellStart"/>
      <w:r>
        <w:rPr>
          <w:rFonts w:ascii="Arial" w:hAnsi="Arial" w:cs="Arial"/>
          <w:color w:val="000000" w:themeColor="text1"/>
          <w:sz w:val="22"/>
          <w:szCs w:val="22"/>
        </w:rPr>
        <w:t>Krnel</w:t>
      </w:r>
      <w:proofErr w:type="spellEnd"/>
      <w:r>
        <w:rPr>
          <w:rFonts w:ascii="Arial" w:hAnsi="Arial" w:cs="Arial"/>
          <w:color w:val="000000" w:themeColor="text1"/>
          <w:sz w:val="22"/>
          <w:szCs w:val="22"/>
        </w:rPr>
        <w:t xml:space="preserve"> et al. (1998) supports this as they summarise that children could identify melting in water and understand the change from a solid to a liquid, but they weren’t able to generalise this into other substances. However, this source may be considered outdated and does not focus on the new curriculum. Therefore, the </w:t>
      </w:r>
      <w:r w:rsidRPr="009B4A67">
        <w:rPr>
          <w:rFonts w:ascii="Arial" w:hAnsi="Arial" w:cs="Arial"/>
          <w:color w:val="000000" w:themeColor="text1"/>
          <w:sz w:val="22"/>
          <w:szCs w:val="22"/>
        </w:rPr>
        <w:t xml:space="preserve">experiences </w:t>
      </w:r>
      <w:r>
        <w:rPr>
          <w:rFonts w:ascii="Arial" w:hAnsi="Arial" w:cs="Arial"/>
          <w:color w:val="000000" w:themeColor="text1"/>
          <w:sz w:val="22"/>
          <w:szCs w:val="22"/>
        </w:rPr>
        <w:t xml:space="preserve">of the children in these lessons were valuable. On the other hand, a later article by </w:t>
      </w:r>
      <w:proofErr w:type="spellStart"/>
      <w:r>
        <w:rPr>
          <w:rFonts w:ascii="Arial" w:hAnsi="Arial" w:cs="Arial"/>
          <w:color w:val="000000" w:themeColor="text1"/>
          <w:sz w:val="22"/>
          <w:szCs w:val="22"/>
        </w:rPr>
        <w:t>Krnel</w:t>
      </w:r>
      <w:proofErr w:type="spellEnd"/>
      <w:r>
        <w:rPr>
          <w:rFonts w:ascii="Arial" w:hAnsi="Arial" w:cs="Arial"/>
          <w:color w:val="000000" w:themeColor="text1"/>
          <w:sz w:val="22"/>
          <w:szCs w:val="22"/>
        </w:rPr>
        <w:t xml:space="preserve"> et al. (2003) states that when children classify states of </w:t>
      </w:r>
      <w:r w:rsidR="009B4A67">
        <w:rPr>
          <w:rFonts w:ascii="Arial" w:hAnsi="Arial" w:cs="Arial"/>
          <w:color w:val="000000" w:themeColor="text1"/>
          <w:sz w:val="22"/>
          <w:szCs w:val="22"/>
        </w:rPr>
        <w:t>matter,</w:t>
      </w:r>
      <w:r>
        <w:rPr>
          <w:rFonts w:ascii="Arial" w:hAnsi="Arial" w:cs="Arial"/>
          <w:color w:val="000000" w:themeColor="text1"/>
          <w:sz w:val="22"/>
          <w:szCs w:val="22"/>
        </w:rPr>
        <w:t xml:space="preserve"> they are gradually developing a more elaborated </w:t>
      </w:r>
      <w:r w:rsidRPr="009B4A67">
        <w:rPr>
          <w:rFonts w:ascii="Arial" w:hAnsi="Arial" w:cs="Arial"/>
          <w:color w:val="000000" w:themeColor="text1"/>
          <w:sz w:val="22"/>
          <w:szCs w:val="22"/>
        </w:rPr>
        <w:t>schema</w:t>
      </w:r>
      <w:r>
        <w:rPr>
          <w:rFonts w:ascii="Arial" w:hAnsi="Arial" w:cs="Arial"/>
          <w:color w:val="FF0000"/>
          <w:sz w:val="22"/>
          <w:szCs w:val="22"/>
        </w:rPr>
        <w:t xml:space="preserve"> </w:t>
      </w:r>
      <w:r>
        <w:rPr>
          <w:rFonts w:ascii="Arial" w:hAnsi="Arial" w:cs="Arial"/>
          <w:color w:val="000000" w:themeColor="text1"/>
          <w:sz w:val="22"/>
          <w:szCs w:val="22"/>
        </w:rPr>
        <w:t xml:space="preserve">which enables them to distinguish between each </w:t>
      </w:r>
      <w:r w:rsidR="009B4A67">
        <w:rPr>
          <w:rFonts w:ascii="Arial" w:hAnsi="Arial" w:cs="Arial"/>
          <w:color w:val="000000" w:themeColor="text1"/>
          <w:sz w:val="22"/>
          <w:szCs w:val="22"/>
        </w:rPr>
        <w:t xml:space="preserve">of </w:t>
      </w:r>
      <w:r>
        <w:rPr>
          <w:rFonts w:ascii="Arial" w:hAnsi="Arial" w:cs="Arial"/>
          <w:color w:val="000000" w:themeColor="text1"/>
          <w:sz w:val="22"/>
          <w:szCs w:val="22"/>
        </w:rPr>
        <w:t xml:space="preserve">the properties and differences between an object and matter. </w:t>
      </w:r>
    </w:p>
    <w:p w14:paraId="15EF46FA" w14:textId="77777777" w:rsidR="00F700D0" w:rsidRDefault="00F700D0" w:rsidP="0097465C">
      <w:pPr>
        <w:spacing w:line="360" w:lineRule="auto"/>
        <w:jc w:val="both"/>
        <w:rPr>
          <w:rFonts w:ascii="Arial" w:hAnsi="Arial" w:cs="Arial"/>
          <w:color w:val="000000" w:themeColor="text1"/>
          <w:sz w:val="22"/>
          <w:szCs w:val="22"/>
        </w:rPr>
      </w:pPr>
    </w:p>
    <w:p w14:paraId="613BEE81" w14:textId="3BA45E74" w:rsidR="00F700D0" w:rsidRPr="00242EE0" w:rsidRDefault="00242EE0" w:rsidP="00242EE0">
      <w:pPr>
        <w:spacing w:line="360" w:lineRule="auto"/>
        <w:ind w:firstLine="720"/>
        <w:jc w:val="both"/>
        <w:rPr>
          <w:rFonts w:ascii="Arial" w:hAnsi="Arial" w:cs="Arial"/>
          <w:color w:val="000000" w:themeColor="text1"/>
          <w:sz w:val="22"/>
          <w:szCs w:val="22"/>
        </w:rPr>
      </w:pPr>
      <w:r w:rsidRPr="00242EE0">
        <w:rPr>
          <w:rFonts w:ascii="Arial" w:hAnsi="Arial" w:cs="Arial"/>
          <w:color w:val="000000" w:themeColor="text1"/>
          <w:sz w:val="22"/>
          <w:szCs w:val="22"/>
        </w:rPr>
        <w:t>Another way I have implemented cross-curricular literacy skills is writing an explanation on the water cycle.</w:t>
      </w:r>
      <w:r>
        <w:rPr>
          <w:rFonts w:ascii="Arial" w:hAnsi="Arial" w:cs="Arial"/>
          <w:color w:val="000000" w:themeColor="text1"/>
          <w:sz w:val="22"/>
          <w:szCs w:val="22"/>
        </w:rPr>
        <w:t xml:space="preserve"> To gain children’s understanding I used many creative strategies such as singing a song about the water cycle with the children so they can remember the steps to the process and creating a ‘mini water cycle’ demonstration in the corner of the classroom where </w:t>
      </w:r>
      <w:r>
        <w:rPr>
          <w:rFonts w:ascii="Arial" w:hAnsi="Arial" w:cs="Arial"/>
          <w:color w:val="000000" w:themeColor="text1"/>
          <w:sz w:val="22"/>
          <w:szCs w:val="22"/>
        </w:rPr>
        <w:lastRenderedPageBreak/>
        <w:t xml:space="preserve">children can go over and observe (See </w:t>
      </w:r>
      <w:r w:rsidRPr="009B4A67">
        <w:rPr>
          <w:rFonts w:ascii="Arial" w:hAnsi="Arial" w:cs="Arial"/>
          <w:color w:val="000000" w:themeColor="text1"/>
          <w:sz w:val="22"/>
          <w:szCs w:val="22"/>
        </w:rPr>
        <w:t>Appendix</w:t>
      </w:r>
      <w:r w:rsidR="009B4A67" w:rsidRPr="009B4A67">
        <w:rPr>
          <w:rFonts w:ascii="Arial" w:hAnsi="Arial" w:cs="Arial"/>
          <w:color w:val="000000" w:themeColor="text1"/>
          <w:sz w:val="22"/>
          <w:szCs w:val="22"/>
        </w:rPr>
        <w:t xml:space="preserve"> 3</w:t>
      </w:r>
      <w:r w:rsidRPr="009B4A67">
        <w:rPr>
          <w:rFonts w:ascii="Arial" w:hAnsi="Arial" w:cs="Arial"/>
          <w:color w:val="000000" w:themeColor="text1"/>
          <w:sz w:val="22"/>
          <w:szCs w:val="22"/>
        </w:rPr>
        <w:t xml:space="preserve">). </w:t>
      </w:r>
      <w:r w:rsidRPr="00242EE0">
        <w:rPr>
          <w:rFonts w:ascii="Arial" w:hAnsi="Arial" w:cs="Arial"/>
          <w:color w:val="000000" w:themeColor="text1"/>
          <w:sz w:val="22"/>
          <w:szCs w:val="22"/>
        </w:rPr>
        <w:t xml:space="preserve">During this session, I planned to link the literacy skills to ‘Progression Step 2’ of the </w:t>
      </w:r>
      <w:r w:rsidRPr="00242EE0">
        <w:rPr>
          <w:rFonts w:ascii="Arial" w:hAnsi="Arial" w:cs="Arial"/>
          <w:sz w:val="22"/>
          <w:szCs w:val="22"/>
        </w:rPr>
        <w:t>‘</w:t>
      </w:r>
      <w:r w:rsidRPr="00242EE0">
        <w:rPr>
          <w:rFonts w:ascii="Arial" w:hAnsi="Arial" w:cs="Arial"/>
          <w:sz w:val="22"/>
          <w:szCs w:val="22"/>
        </w:rPr>
        <w:t>Planning and organising for different purposes, audiences and context</w:t>
      </w:r>
      <w:r w:rsidRPr="00242EE0">
        <w:rPr>
          <w:rFonts w:ascii="Arial" w:hAnsi="Arial" w:cs="Arial"/>
          <w:sz w:val="22"/>
          <w:szCs w:val="22"/>
        </w:rPr>
        <w:t>’ strand which stated that the child</w:t>
      </w:r>
      <w:r w:rsidRPr="00242EE0">
        <w:rPr>
          <w:rFonts w:ascii="Arial" w:hAnsi="Arial" w:cs="Arial"/>
          <w:sz w:val="22"/>
          <w:szCs w:val="22"/>
        </w:rPr>
        <w:t xml:space="preserve"> </w:t>
      </w:r>
      <w:r>
        <w:rPr>
          <w:rFonts w:ascii="Arial" w:eastAsia="Arial" w:hAnsi="Arial" w:cs="Arial"/>
          <w:color w:val="1F1F1F"/>
          <w:sz w:val="22"/>
          <w:szCs w:val="22"/>
        </w:rPr>
        <w:t>“</w:t>
      </w:r>
      <w:r w:rsidRPr="00242EE0">
        <w:rPr>
          <w:rFonts w:ascii="Arial" w:eastAsia="Arial" w:hAnsi="Arial" w:cs="Arial"/>
          <w:color w:val="1F1F1F"/>
          <w:sz w:val="22"/>
          <w:szCs w:val="22"/>
        </w:rPr>
        <w:t xml:space="preserve">can organise </w:t>
      </w:r>
      <w:r w:rsidRPr="00242EE0">
        <w:rPr>
          <w:rFonts w:ascii="Arial" w:eastAsia="Arial" w:hAnsi="Arial" w:cs="Arial"/>
          <w:color w:val="1F1F1F"/>
          <w:sz w:val="22"/>
          <w:szCs w:val="22"/>
        </w:rPr>
        <w:t>their</w:t>
      </w:r>
      <w:r w:rsidRPr="00242EE0">
        <w:rPr>
          <w:rFonts w:ascii="Arial" w:eastAsia="Arial" w:hAnsi="Arial" w:cs="Arial"/>
          <w:color w:val="1F1F1F"/>
          <w:sz w:val="22"/>
          <w:szCs w:val="22"/>
        </w:rPr>
        <w:t xml:space="preserve"> writing into a logical sequence, </w:t>
      </w:r>
      <w:r w:rsidRPr="00242EE0">
        <w:rPr>
          <w:rFonts w:ascii="Arial" w:eastAsia="Arial" w:hAnsi="Arial" w:cs="Arial"/>
          <w:color w:val="1F1F1F"/>
          <w:sz w:val="22"/>
          <w:szCs w:val="22"/>
        </w:rPr>
        <w:t xml:space="preserve">for example, </w:t>
      </w:r>
      <w:r w:rsidRPr="00242EE0">
        <w:rPr>
          <w:rFonts w:ascii="Arial" w:eastAsia="Arial" w:hAnsi="Arial" w:cs="Arial"/>
          <w:color w:val="1F1F1F"/>
          <w:sz w:val="22"/>
          <w:szCs w:val="22"/>
        </w:rPr>
        <w:t>write using an introduction to the topic and a conclusion, present information as a process, use ordering words</w:t>
      </w:r>
      <w:r>
        <w:rPr>
          <w:rFonts w:ascii="Arial" w:eastAsia="Arial" w:hAnsi="Arial" w:cs="Arial"/>
          <w:color w:val="1F1F1F"/>
          <w:sz w:val="22"/>
          <w:szCs w:val="22"/>
        </w:rPr>
        <w:t>”</w:t>
      </w:r>
      <w:r w:rsidR="009B4A67">
        <w:rPr>
          <w:rFonts w:ascii="Arial" w:eastAsia="Arial" w:hAnsi="Arial" w:cs="Arial"/>
          <w:color w:val="1F1F1F"/>
          <w:sz w:val="22"/>
          <w:szCs w:val="22"/>
        </w:rPr>
        <w:t xml:space="preserve"> (Welsh Government, 2022). </w:t>
      </w:r>
      <w:r w:rsidR="00F700D0" w:rsidRPr="00242EE0">
        <w:rPr>
          <w:rFonts w:ascii="Arial" w:hAnsi="Arial" w:cs="Arial"/>
          <w:color w:val="000000" w:themeColor="text1"/>
          <w:sz w:val="22"/>
          <w:szCs w:val="22"/>
        </w:rPr>
        <w:t xml:space="preserve">Morrison and Milner (2014) support implementing literacy skills into science lessons as they mention how similar thinking and communication skills are used through students </w:t>
      </w:r>
      <w:proofErr w:type="gramStart"/>
      <w:r w:rsidR="00F700D0" w:rsidRPr="00242EE0">
        <w:rPr>
          <w:rFonts w:ascii="Arial" w:hAnsi="Arial" w:cs="Arial"/>
          <w:color w:val="000000" w:themeColor="text1"/>
          <w:sz w:val="22"/>
          <w:szCs w:val="22"/>
        </w:rPr>
        <w:t>comparing and contrasting</w:t>
      </w:r>
      <w:proofErr w:type="gramEnd"/>
      <w:r w:rsidR="00F700D0" w:rsidRPr="00242EE0">
        <w:rPr>
          <w:rFonts w:ascii="Arial" w:hAnsi="Arial" w:cs="Arial"/>
          <w:color w:val="000000" w:themeColor="text1"/>
          <w:sz w:val="22"/>
          <w:szCs w:val="22"/>
        </w:rPr>
        <w:t xml:space="preserve"> ideas and generating questions.</w:t>
      </w:r>
      <w:r>
        <w:rPr>
          <w:rFonts w:ascii="Arial" w:hAnsi="Arial" w:cs="Arial"/>
          <w:color w:val="000000" w:themeColor="text1"/>
          <w:sz w:val="22"/>
          <w:szCs w:val="22"/>
        </w:rPr>
        <w:t xml:space="preserve"> In addition, </w:t>
      </w:r>
      <w:proofErr w:type="gramStart"/>
      <w:r>
        <w:rPr>
          <w:rFonts w:ascii="Arial" w:hAnsi="Arial" w:cs="Arial"/>
          <w:color w:val="000000" w:themeColor="text1"/>
          <w:sz w:val="22"/>
          <w:szCs w:val="22"/>
        </w:rPr>
        <w:t>Rowley</w:t>
      </w:r>
      <w:proofErr w:type="gramEnd"/>
      <w:r>
        <w:rPr>
          <w:rFonts w:ascii="Arial" w:hAnsi="Arial" w:cs="Arial"/>
          <w:color w:val="000000" w:themeColor="text1"/>
          <w:sz w:val="22"/>
          <w:szCs w:val="22"/>
        </w:rPr>
        <w:t xml:space="preserve"> and Cooper (2009) state that using creative strategies in a cross-curricular project offers an ‘added extra’ of enhanced learning in other curriculum areas.</w:t>
      </w:r>
    </w:p>
    <w:p w14:paraId="2844165C" w14:textId="77777777" w:rsidR="00242EE0" w:rsidRDefault="00242EE0" w:rsidP="0097465C">
      <w:pPr>
        <w:spacing w:line="360" w:lineRule="auto"/>
        <w:jc w:val="both"/>
        <w:rPr>
          <w:rFonts w:ascii="Arial" w:hAnsi="Arial" w:cs="Arial"/>
          <w:color w:val="000000" w:themeColor="text1"/>
          <w:sz w:val="22"/>
          <w:szCs w:val="22"/>
        </w:rPr>
      </w:pPr>
    </w:p>
    <w:p w14:paraId="12B79264" w14:textId="2156B691" w:rsidR="00242EE0" w:rsidRDefault="002261ED" w:rsidP="00242EE0">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During our series of science lessons, the numeracy framework was</w:t>
      </w:r>
      <w:r w:rsidR="00242EE0">
        <w:rPr>
          <w:rFonts w:ascii="Arial" w:hAnsi="Arial" w:cs="Arial"/>
          <w:color w:val="000000" w:themeColor="text1"/>
          <w:sz w:val="22"/>
          <w:szCs w:val="22"/>
        </w:rPr>
        <w:t xml:space="preserve"> also</w:t>
      </w:r>
      <w:r>
        <w:rPr>
          <w:rFonts w:ascii="Arial" w:hAnsi="Arial" w:cs="Arial"/>
          <w:color w:val="000000" w:themeColor="text1"/>
          <w:sz w:val="22"/>
          <w:szCs w:val="22"/>
        </w:rPr>
        <w:t xml:space="preserve"> implemented. </w:t>
      </w:r>
      <w:r w:rsidR="00242EE0">
        <w:rPr>
          <w:rFonts w:ascii="Arial" w:hAnsi="Arial" w:cs="Arial"/>
          <w:color w:val="000000" w:themeColor="text1"/>
          <w:sz w:val="22"/>
          <w:szCs w:val="22"/>
        </w:rPr>
        <w:t>T</w:t>
      </w:r>
      <w:r>
        <w:rPr>
          <w:rFonts w:ascii="Arial" w:hAnsi="Arial" w:cs="Arial"/>
          <w:color w:val="000000" w:themeColor="text1"/>
          <w:sz w:val="22"/>
          <w:szCs w:val="22"/>
        </w:rPr>
        <w:t xml:space="preserve">he children participated in their </w:t>
      </w:r>
      <w:r w:rsidR="00242EE0">
        <w:rPr>
          <w:rFonts w:ascii="Arial" w:hAnsi="Arial" w:cs="Arial"/>
          <w:color w:val="000000" w:themeColor="text1"/>
          <w:sz w:val="22"/>
          <w:szCs w:val="22"/>
        </w:rPr>
        <w:t xml:space="preserve">own </w:t>
      </w:r>
      <w:r>
        <w:rPr>
          <w:rFonts w:ascii="Arial" w:hAnsi="Arial" w:cs="Arial"/>
          <w:color w:val="000000" w:themeColor="text1"/>
          <w:sz w:val="22"/>
          <w:szCs w:val="22"/>
        </w:rPr>
        <w:t>investigations on rates of evaporation, they used mathematic tools such as tables, bar-line graphs and temperature readings</w:t>
      </w:r>
      <w:r w:rsidR="00242EE0">
        <w:rPr>
          <w:rFonts w:ascii="Arial" w:hAnsi="Arial" w:cs="Arial"/>
          <w:color w:val="000000" w:themeColor="text1"/>
          <w:sz w:val="22"/>
          <w:szCs w:val="22"/>
        </w:rPr>
        <w:t>. Therefore, I linked the lesson to the Progression Steps 2 and 3 on the ‘collecting, representing and interpreting data’ strand as the children were able to collect data from their experiments, represent it in their bar-line graphs and draw conclusions from observing the shape of the graph</w:t>
      </w:r>
      <w:r w:rsidR="009B4A67">
        <w:rPr>
          <w:rFonts w:ascii="Arial" w:hAnsi="Arial" w:cs="Arial"/>
          <w:color w:val="000000" w:themeColor="text1"/>
          <w:sz w:val="22"/>
          <w:szCs w:val="22"/>
        </w:rPr>
        <w:t xml:space="preserve"> (Welsh Government, 2022).</w:t>
      </w:r>
    </w:p>
    <w:p w14:paraId="393D7A29" w14:textId="61935E7E" w:rsidR="00F700D0" w:rsidRPr="002261ED" w:rsidRDefault="00F700D0" w:rsidP="0097465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 xml:space="preserve">To be able to incorporate numeracy correctly into lessons it is important that teachers are confident in delivering the material. Before lessons, I would always research and revise any work that I was unsure of </w:t>
      </w:r>
      <w:proofErr w:type="gramStart"/>
      <w:r>
        <w:rPr>
          <w:rFonts w:ascii="Arial" w:hAnsi="Arial" w:cs="Arial"/>
          <w:color w:val="000000" w:themeColor="text1"/>
          <w:sz w:val="22"/>
          <w:szCs w:val="22"/>
        </w:rPr>
        <w:t>in order to</w:t>
      </w:r>
      <w:proofErr w:type="gramEnd"/>
      <w:r>
        <w:rPr>
          <w:rFonts w:ascii="Arial" w:hAnsi="Arial" w:cs="Arial"/>
          <w:color w:val="000000" w:themeColor="text1"/>
          <w:sz w:val="22"/>
          <w:szCs w:val="22"/>
        </w:rPr>
        <w:t xml:space="preserve"> develop my own subject knowledge. Mooney et al. (2009) considered teachers confidence when teaching data handling and found that some teachers knowledge in this area is a substantial issue, which can </w:t>
      </w:r>
      <w:proofErr w:type="gramStart"/>
      <w:r>
        <w:rPr>
          <w:rFonts w:ascii="Arial" w:hAnsi="Arial" w:cs="Arial"/>
          <w:color w:val="000000" w:themeColor="text1"/>
          <w:sz w:val="22"/>
          <w:szCs w:val="22"/>
        </w:rPr>
        <w:t xml:space="preserve">have an </w:t>
      </w:r>
      <w:r w:rsidR="00242EE0">
        <w:rPr>
          <w:rFonts w:ascii="Arial" w:hAnsi="Arial" w:cs="Arial"/>
          <w:color w:val="000000" w:themeColor="text1"/>
          <w:sz w:val="22"/>
          <w:szCs w:val="22"/>
        </w:rPr>
        <w:t>effect</w:t>
      </w:r>
      <w:r>
        <w:rPr>
          <w:rFonts w:ascii="Arial" w:hAnsi="Arial" w:cs="Arial"/>
          <w:color w:val="000000" w:themeColor="text1"/>
          <w:sz w:val="22"/>
          <w:szCs w:val="22"/>
        </w:rPr>
        <w:t xml:space="preserve"> on</w:t>
      </w:r>
      <w:proofErr w:type="gramEnd"/>
      <w:r>
        <w:rPr>
          <w:rFonts w:ascii="Arial" w:hAnsi="Arial" w:cs="Arial"/>
          <w:color w:val="000000" w:themeColor="text1"/>
          <w:sz w:val="22"/>
          <w:szCs w:val="22"/>
        </w:rPr>
        <w:t xml:space="preserve"> pupil confidence and achievement. </w:t>
      </w:r>
      <w:r w:rsidR="00242EE0">
        <w:rPr>
          <w:rFonts w:ascii="Arial" w:hAnsi="Arial" w:cs="Arial"/>
          <w:color w:val="000000" w:themeColor="text1"/>
          <w:sz w:val="22"/>
          <w:szCs w:val="22"/>
        </w:rPr>
        <w:t xml:space="preserve">Additionally, to address pupil’s confidence in mathematics Wilson (2015) states that creativity in mathematics can be enhanced through visual, </w:t>
      </w:r>
      <w:proofErr w:type="gramStart"/>
      <w:r w:rsidR="00242EE0">
        <w:rPr>
          <w:rFonts w:ascii="Arial" w:hAnsi="Arial" w:cs="Arial"/>
          <w:color w:val="000000" w:themeColor="text1"/>
          <w:sz w:val="22"/>
          <w:szCs w:val="22"/>
        </w:rPr>
        <w:t>verbal</w:t>
      </w:r>
      <w:proofErr w:type="gramEnd"/>
      <w:r w:rsidR="00242EE0">
        <w:rPr>
          <w:rFonts w:ascii="Arial" w:hAnsi="Arial" w:cs="Arial"/>
          <w:color w:val="000000" w:themeColor="text1"/>
          <w:sz w:val="22"/>
          <w:szCs w:val="22"/>
        </w:rPr>
        <w:t xml:space="preserve"> and kinaesthetic approaches. In the future, I would like to improve my creativity in teaching mathematics and adopt different teaching strategies as I develop.</w:t>
      </w:r>
    </w:p>
    <w:p w14:paraId="0F17E7D3" w14:textId="77777777" w:rsidR="002261ED" w:rsidRDefault="002261ED" w:rsidP="0097465C">
      <w:pPr>
        <w:spacing w:line="360" w:lineRule="auto"/>
        <w:jc w:val="both"/>
        <w:rPr>
          <w:rFonts w:ascii="Arial" w:hAnsi="Arial" w:cs="Arial"/>
          <w:b/>
          <w:bCs/>
          <w:color w:val="000000" w:themeColor="text1"/>
          <w:sz w:val="22"/>
          <w:szCs w:val="22"/>
          <w:u w:val="single"/>
        </w:rPr>
      </w:pPr>
    </w:p>
    <w:p w14:paraId="4A055C36" w14:textId="0AE00737" w:rsidR="009B4A67" w:rsidRDefault="009B4A67" w:rsidP="009B4A67">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When planning my lessons, I also incorporated skills from</w:t>
      </w:r>
      <w:r w:rsidR="002261ED">
        <w:rPr>
          <w:rFonts w:ascii="Arial" w:hAnsi="Arial" w:cs="Arial"/>
          <w:color w:val="000000" w:themeColor="text1"/>
          <w:sz w:val="22"/>
          <w:szCs w:val="22"/>
        </w:rPr>
        <w:t xml:space="preserve"> the digital competency framewor</w:t>
      </w:r>
      <w:r>
        <w:rPr>
          <w:rFonts w:ascii="Arial" w:hAnsi="Arial" w:cs="Arial"/>
          <w:color w:val="000000" w:themeColor="text1"/>
          <w:sz w:val="22"/>
          <w:szCs w:val="22"/>
        </w:rPr>
        <w:t xml:space="preserve">k. One of my main </w:t>
      </w:r>
      <w:r w:rsidR="002261ED">
        <w:rPr>
          <w:rFonts w:ascii="Arial" w:hAnsi="Arial" w:cs="Arial"/>
          <w:color w:val="000000" w:themeColor="text1"/>
          <w:sz w:val="22"/>
          <w:szCs w:val="22"/>
        </w:rPr>
        <w:t>aim</w:t>
      </w:r>
      <w:r>
        <w:rPr>
          <w:rFonts w:ascii="Arial" w:hAnsi="Arial" w:cs="Arial"/>
          <w:color w:val="000000" w:themeColor="text1"/>
          <w:sz w:val="22"/>
          <w:szCs w:val="22"/>
        </w:rPr>
        <w:t>s in my final PTE was</w:t>
      </w:r>
      <w:r w:rsidR="002261ED">
        <w:rPr>
          <w:rFonts w:ascii="Arial" w:hAnsi="Arial" w:cs="Arial"/>
          <w:color w:val="000000" w:themeColor="text1"/>
          <w:sz w:val="22"/>
          <w:szCs w:val="22"/>
        </w:rPr>
        <w:t xml:space="preserve"> to use </w:t>
      </w:r>
      <w:r>
        <w:rPr>
          <w:rFonts w:ascii="Arial" w:hAnsi="Arial" w:cs="Arial"/>
          <w:color w:val="000000" w:themeColor="text1"/>
          <w:sz w:val="22"/>
          <w:szCs w:val="22"/>
        </w:rPr>
        <w:t xml:space="preserve">technology creatively within the classroom so I decided that one group of children could use the </w:t>
      </w:r>
      <w:r w:rsidR="002261ED">
        <w:rPr>
          <w:rFonts w:ascii="Arial" w:hAnsi="Arial" w:cs="Arial"/>
          <w:color w:val="000000" w:themeColor="text1"/>
          <w:sz w:val="22"/>
          <w:szCs w:val="22"/>
        </w:rPr>
        <w:t>computers</w:t>
      </w:r>
      <w:r>
        <w:rPr>
          <w:rFonts w:ascii="Arial" w:hAnsi="Arial" w:cs="Arial"/>
          <w:color w:val="000000" w:themeColor="text1"/>
          <w:sz w:val="22"/>
          <w:szCs w:val="22"/>
        </w:rPr>
        <w:t xml:space="preserve"> in each lesson. This was rotated throughout the week, so children were able to access computers every day. The main </w:t>
      </w:r>
      <w:r w:rsidR="002261ED">
        <w:rPr>
          <w:rFonts w:ascii="Arial" w:hAnsi="Arial" w:cs="Arial"/>
          <w:color w:val="000000" w:themeColor="text1"/>
          <w:sz w:val="22"/>
          <w:szCs w:val="22"/>
        </w:rPr>
        <w:t>software systems</w:t>
      </w:r>
      <w:r>
        <w:rPr>
          <w:rFonts w:ascii="Arial" w:hAnsi="Arial" w:cs="Arial"/>
          <w:color w:val="000000" w:themeColor="text1"/>
          <w:sz w:val="22"/>
          <w:szCs w:val="22"/>
        </w:rPr>
        <w:t xml:space="preserve"> that were used were</w:t>
      </w:r>
      <w:r w:rsidR="002261ED">
        <w:rPr>
          <w:rFonts w:ascii="Arial" w:hAnsi="Arial" w:cs="Arial"/>
          <w:color w:val="000000" w:themeColor="text1"/>
          <w:sz w:val="22"/>
          <w:szCs w:val="22"/>
        </w:rPr>
        <w:t xml:space="preserve"> on HWB</w:t>
      </w:r>
      <w:r>
        <w:rPr>
          <w:rFonts w:ascii="Arial" w:hAnsi="Arial" w:cs="Arial"/>
          <w:color w:val="000000" w:themeColor="text1"/>
          <w:sz w:val="22"/>
          <w:szCs w:val="22"/>
        </w:rPr>
        <w:t>, for example, children used</w:t>
      </w:r>
      <w:r w:rsidR="002261ED">
        <w:rPr>
          <w:rFonts w:ascii="Arial" w:hAnsi="Arial" w:cs="Arial"/>
          <w:color w:val="000000" w:themeColor="text1"/>
          <w:sz w:val="22"/>
          <w:szCs w:val="22"/>
        </w:rPr>
        <w:t xml:space="preserve"> J2E</w:t>
      </w:r>
      <w:r>
        <w:rPr>
          <w:rFonts w:ascii="Arial" w:hAnsi="Arial" w:cs="Arial"/>
          <w:color w:val="000000" w:themeColor="text1"/>
          <w:sz w:val="22"/>
          <w:szCs w:val="22"/>
        </w:rPr>
        <w:t>5 in literacy lessons to type their work. During our science investigation write-up children were confident in using J2Data to upload their results and represent data in a bar chart using this software. This practice links to the four purposes as the c</w:t>
      </w:r>
      <w:r w:rsidR="002261ED">
        <w:rPr>
          <w:rFonts w:ascii="Arial" w:hAnsi="Arial" w:cs="Arial"/>
          <w:color w:val="000000" w:themeColor="text1"/>
          <w:sz w:val="22"/>
          <w:szCs w:val="22"/>
        </w:rPr>
        <w:t>hildren</w:t>
      </w:r>
      <w:r>
        <w:rPr>
          <w:rFonts w:ascii="Arial" w:hAnsi="Arial" w:cs="Arial"/>
          <w:color w:val="000000" w:themeColor="text1"/>
          <w:sz w:val="22"/>
          <w:szCs w:val="22"/>
        </w:rPr>
        <w:t xml:space="preserve"> in my classroom</w:t>
      </w:r>
      <w:r w:rsidR="002261ED">
        <w:rPr>
          <w:rFonts w:ascii="Arial" w:hAnsi="Arial" w:cs="Arial"/>
          <w:color w:val="000000" w:themeColor="text1"/>
          <w:sz w:val="22"/>
          <w:szCs w:val="22"/>
        </w:rPr>
        <w:t xml:space="preserve"> became confident</w:t>
      </w:r>
      <w:r>
        <w:rPr>
          <w:rFonts w:ascii="Arial" w:hAnsi="Arial" w:cs="Arial"/>
          <w:color w:val="000000" w:themeColor="text1"/>
          <w:sz w:val="22"/>
          <w:szCs w:val="22"/>
        </w:rPr>
        <w:t xml:space="preserve"> individuals and “ambitious, capable learners who use digital technologies creatively </w:t>
      </w:r>
      <w:r>
        <w:rPr>
          <w:rFonts w:ascii="Arial" w:hAnsi="Arial" w:cs="Arial"/>
          <w:color w:val="000000" w:themeColor="text1"/>
          <w:sz w:val="22"/>
          <w:szCs w:val="22"/>
        </w:rPr>
        <w:lastRenderedPageBreak/>
        <w:t xml:space="preserve">(Welsh Government, 2015). </w:t>
      </w:r>
      <w:r w:rsidR="00F700D0">
        <w:rPr>
          <w:rFonts w:ascii="Arial" w:hAnsi="Arial" w:cs="Arial"/>
          <w:color w:val="000000" w:themeColor="text1"/>
          <w:sz w:val="22"/>
          <w:szCs w:val="22"/>
        </w:rPr>
        <w:t>Mooney et al. (2012) highlights the importance of embedding ICT into children’s learning and suggest that constructing bar graphs in software is useful for children to use in cross-curricular work.</w:t>
      </w:r>
      <w:r>
        <w:rPr>
          <w:rFonts w:ascii="Arial" w:hAnsi="Arial" w:cs="Arial"/>
          <w:color w:val="000000" w:themeColor="text1"/>
          <w:sz w:val="22"/>
          <w:szCs w:val="22"/>
        </w:rPr>
        <w:t xml:space="preserve"> However, Barnes (2015) notices how using ICT in the classroom needs to support the progressive development of subject skills, knowledge and understanding. In addition, Cutting and Kelly (2015) recognise that opportunities are often missed to use technology to help process data from investigations. However, in my practice I gave children this opportunity which allowed them to see direct evidence from their investigations and helped them understand underlying concepts which in turn created class discussion.</w:t>
      </w:r>
    </w:p>
    <w:p w14:paraId="472AC5F3" w14:textId="77777777" w:rsidR="009B4A67" w:rsidRDefault="009B4A67" w:rsidP="009B4A67">
      <w:pPr>
        <w:spacing w:line="360" w:lineRule="auto"/>
        <w:ind w:firstLine="720"/>
        <w:jc w:val="both"/>
        <w:rPr>
          <w:rFonts w:ascii="Arial" w:hAnsi="Arial" w:cs="Arial"/>
          <w:color w:val="000000" w:themeColor="text1"/>
          <w:sz w:val="22"/>
          <w:szCs w:val="22"/>
        </w:rPr>
      </w:pPr>
    </w:p>
    <w:p w14:paraId="3F6B8463" w14:textId="719607E9" w:rsidR="00242EE0" w:rsidRPr="009B4A67" w:rsidRDefault="00242EE0" w:rsidP="009B4A67">
      <w:pPr>
        <w:spacing w:line="360" w:lineRule="auto"/>
        <w:ind w:firstLine="720"/>
        <w:jc w:val="both"/>
        <w:rPr>
          <w:rFonts w:ascii="Arial" w:hAnsi="Arial" w:cs="Arial"/>
          <w:color w:val="000000" w:themeColor="text1"/>
          <w:sz w:val="22"/>
          <w:szCs w:val="22"/>
        </w:rPr>
      </w:pPr>
      <w:r>
        <w:rPr>
          <w:rFonts w:ascii="Arial" w:hAnsi="Arial" w:cs="Arial"/>
          <w:sz w:val="22"/>
          <w:szCs w:val="22"/>
        </w:rPr>
        <w:t xml:space="preserve">Donaldson (2015) concludes that the three cross-curriculum responsibilities need to be embedded into the Progression Steps in each of the </w:t>
      </w:r>
      <w:proofErr w:type="spellStart"/>
      <w:r>
        <w:rPr>
          <w:rFonts w:ascii="Arial" w:hAnsi="Arial" w:cs="Arial"/>
          <w:sz w:val="22"/>
          <w:szCs w:val="22"/>
        </w:rPr>
        <w:t>AoLEs</w:t>
      </w:r>
      <w:proofErr w:type="spellEnd"/>
      <w:r>
        <w:rPr>
          <w:rFonts w:ascii="Arial" w:hAnsi="Arial" w:cs="Arial"/>
          <w:sz w:val="22"/>
          <w:szCs w:val="22"/>
        </w:rPr>
        <w:t xml:space="preserve"> along with wider skills such as </w:t>
      </w:r>
      <w:r w:rsidR="009B4A67">
        <w:rPr>
          <w:rFonts w:ascii="Arial" w:hAnsi="Arial" w:cs="Arial"/>
          <w:sz w:val="22"/>
          <w:szCs w:val="22"/>
        </w:rPr>
        <w:t>critical</w:t>
      </w:r>
      <w:r>
        <w:rPr>
          <w:rFonts w:ascii="Arial" w:hAnsi="Arial" w:cs="Arial"/>
          <w:sz w:val="22"/>
          <w:szCs w:val="22"/>
        </w:rPr>
        <w:t xml:space="preserve"> thinking and problem solving. However, teachers should seek opportunities to reinforce wherever they can in their teaching approaches. </w:t>
      </w:r>
      <w:r w:rsidR="009B4A67">
        <w:rPr>
          <w:rFonts w:ascii="Arial" w:hAnsi="Arial" w:cs="Arial"/>
          <w:sz w:val="22"/>
          <w:szCs w:val="22"/>
        </w:rPr>
        <w:t>This is supported by Estyn (2017) who states teachers need to take advantage of opportunities that occur naturally in the curriculum to reinforce literacy and numeracy.</w:t>
      </w:r>
    </w:p>
    <w:p w14:paraId="20B8C36F" w14:textId="77777777" w:rsidR="009B4A67" w:rsidRPr="009B4A67" w:rsidRDefault="009B4A67" w:rsidP="009B4A67">
      <w:pPr>
        <w:spacing w:line="360" w:lineRule="auto"/>
        <w:ind w:firstLine="720"/>
        <w:jc w:val="both"/>
        <w:rPr>
          <w:rFonts w:ascii="Arial" w:hAnsi="Arial" w:cs="Arial"/>
          <w:sz w:val="22"/>
          <w:szCs w:val="22"/>
        </w:rPr>
      </w:pPr>
    </w:p>
    <w:p w14:paraId="19DE762A" w14:textId="6BE640A9" w:rsidR="00242EE0" w:rsidRPr="00242EE0" w:rsidRDefault="00242EE0" w:rsidP="00242EE0">
      <w:pPr>
        <w:spacing w:line="360" w:lineRule="auto"/>
        <w:ind w:firstLine="720"/>
        <w:jc w:val="both"/>
        <w:rPr>
          <w:rFonts w:ascii="Arial" w:hAnsi="Arial" w:cs="Arial"/>
          <w:color w:val="161616"/>
          <w:spacing w:val="-2"/>
          <w:sz w:val="21"/>
          <w:szCs w:val="21"/>
          <w:shd w:val="clear" w:color="auto" w:fill="FFFFFF"/>
        </w:rPr>
      </w:pPr>
      <w:r>
        <w:rPr>
          <w:rFonts w:ascii="Arial" w:hAnsi="Arial" w:cs="Arial"/>
          <w:sz w:val="22"/>
          <w:szCs w:val="22"/>
        </w:rPr>
        <w:t xml:space="preserve">Throughout my practice I have been flexible in using effective teaching strategies, enhancing creativity, and motivating children to help them </w:t>
      </w:r>
      <w:r w:rsidRPr="00242EE0">
        <w:rPr>
          <w:rFonts w:ascii="Arial" w:hAnsi="Arial" w:cs="Arial"/>
          <w:color w:val="000000" w:themeColor="text1"/>
          <w:sz w:val="22"/>
          <w:szCs w:val="22"/>
        </w:rPr>
        <w:t>progress</w:t>
      </w:r>
      <w:r>
        <w:rPr>
          <w:rFonts w:ascii="Arial" w:hAnsi="Arial" w:cs="Arial"/>
          <w:sz w:val="22"/>
          <w:szCs w:val="22"/>
        </w:rPr>
        <w:t xml:space="preserve">. </w:t>
      </w:r>
      <w:r w:rsidRPr="002261ED">
        <w:rPr>
          <w:rFonts w:ascii="Arial" w:hAnsi="Arial" w:cs="Arial"/>
          <w:color w:val="161616"/>
          <w:spacing w:val="-2"/>
          <w:sz w:val="22"/>
          <w:szCs w:val="22"/>
          <w:shd w:val="clear" w:color="auto" w:fill="FFFFFF"/>
        </w:rPr>
        <w:t>Many children in my PTE class struggled with their literacy and numeracy skills</w:t>
      </w:r>
      <w:r>
        <w:rPr>
          <w:rFonts w:ascii="Arial" w:hAnsi="Arial" w:cs="Arial"/>
          <w:color w:val="161616"/>
          <w:spacing w:val="-2"/>
          <w:sz w:val="22"/>
          <w:szCs w:val="22"/>
          <w:shd w:val="clear" w:color="auto" w:fill="FFFFFF"/>
        </w:rPr>
        <w:t xml:space="preserve">. Therefore, </w:t>
      </w:r>
      <w:r w:rsidRPr="002261ED">
        <w:rPr>
          <w:rFonts w:ascii="Arial" w:hAnsi="Arial" w:cs="Arial"/>
          <w:color w:val="161616"/>
          <w:spacing w:val="-2"/>
          <w:sz w:val="22"/>
          <w:szCs w:val="22"/>
          <w:shd w:val="clear" w:color="auto" w:fill="FFFFFF"/>
        </w:rPr>
        <w:t xml:space="preserve">I have seen the importance in linking my lessons across the curriculum to other </w:t>
      </w:r>
      <w:proofErr w:type="spellStart"/>
      <w:r w:rsidRPr="002261ED">
        <w:rPr>
          <w:rFonts w:ascii="Arial" w:hAnsi="Arial" w:cs="Arial"/>
          <w:color w:val="161616"/>
          <w:spacing w:val="-2"/>
          <w:sz w:val="22"/>
          <w:szCs w:val="22"/>
          <w:shd w:val="clear" w:color="auto" w:fill="FFFFFF"/>
        </w:rPr>
        <w:t>AoLEs</w:t>
      </w:r>
      <w:proofErr w:type="spellEnd"/>
      <w:r w:rsidRPr="002261ED">
        <w:rPr>
          <w:rFonts w:ascii="Arial" w:hAnsi="Arial" w:cs="Arial"/>
          <w:color w:val="161616"/>
          <w:spacing w:val="-2"/>
          <w:sz w:val="22"/>
          <w:szCs w:val="22"/>
          <w:shd w:val="clear" w:color="auto" w:fill="FFFFFF"/>
        </w:rPr>
        <w:t xml:space="preserve"> and the cross-curricular skills frameworks,</w:t>
      </w:r>
      <w:r>
        <w:rPr>
          <w:rFonts w:ascii="Arial" w:hAnsi="Arial" w:cs="Arial"/>
          <w:color w:val="161616"/>
          <w:spacing w:val="-2"/>
          <w:sz w:val="22"/>
          <w:szCs w:val="22"/>
          <w:shd w:val="clear" w:color="auto" w:fill="FFFFFF"/>
        </w:rPr>
        <w:t xml:space="preserve"> so children are able to practice their wider skills regularly.</w:t>
      </w:r>
      <w:r>
        <w:rPr>
          <w:rFonts w:ascii="Arial" w:hAnsi="Arial" w:cs="Arial"/>
          <w:color w:val="161616"/>
          <w:spacing w:val="-2"/>
          <w:sz w:val="22"/>
          <w:szCs w:val="22"/>
          <w:shd w:val="clear" w:color="auto" w:fill="FFFFFF"/>
        </w:rPr>
        <w:t xml:space="preserve"> When planning for my science lesson I made sure I used the What Matters Statement that had a clear link with the </w:t>
      </w:r>
      <w:proofErr w:type="gramStart"/>
      <w:r>
        <w:rPr>
          <w:rFonts w:ascii="Arial" w:hAnsi="Arial" w:cs="Arial"/>
          <w:color w:val="161616"/>
          <w:spacing w:val="-2"/>
          <w:sz w:val="22"/>
          <w:szCs w:val="22"/>
          <w:shd w:val="clear" w:color="auto" w:fill="FFFFFF"/>
        </w:rPr>
        <w:t>lesson</w:t>
      </w:r>
      <w:proofErr w:type="gramEnd"/>
      <w:r>
        <w:rPr>
          <w:rFonts w:ascii="Arial" w:hAnsi="Arial" w:cs="Arial"/>
          <w:color w:val="161616"/>
          <w:spacing w:val="-2"/>
          <w:sz w:val="22"/>
          <w:szCs w:val="22"/>
          <w:shd w:val="clear" w:color="auto" w:fill="FFFFFF"/>
        </w:rPr>
        <w:t xml:space="preserve"> so the children knew what they were learning about, this was “Matter and the way it behaves defines our universe and shapes our lives” (Welsh Government, 2020). </w:t>
      </w:r>
      <w:r w:rsidRPr="00242EE0">
        <w:rPr>
          <w:rFonts w:ascii="Arial" w:hAnsi="Arial" w:cs="Arial"/>
          <w:color w:val="161616"/>
          <w:spacing w:val="-2"/>
          <w:sz w:val="22"/>
          <w:szCs w:val="22"/>
          <w:shd w:val="clear" w:color="auto" w:fill="FFFFFF"/>
        </w:rPr>
        <w:t>The children in my class were working at Progression Step 2 in this lesson which was “</w:t>
      </w:r>
      <w:r w:rsidRPr="00242EE0">
        <w:rPr>
          <w:rFonts w:ascii="Arial" w:eastAsia="Arial" w:hAnsi="Arial" w:cs="Arial"/>
          <w:color w:val="1F1F1F"/>
          <w:sz w:val="22"/>
          <w:szCs w:val="22"/>
        </w:rPr>
        <w:t xml:space="preserve">I can explore relationships between living things, their habitats and </w:t>
      </w:r>
      <w:r>
        <w:rPr>
          <w:rFonts w:ascii="Arial" w:eastAsia="Arial" w:hAnsi="Arial" w:cs="Arial"/>
          <w:color w:val="1F1F1F"/>
          <w:sz w:val="22"/>
          <w:szCs w:val="22"/>
        </w:rPr>
        <w:t xml:space="preserve">their life cycles” (Welsh Government, 2020). However, some children were able to work at Progression Step 3 where the Description of </w:t>
      </w:r>
      <w:r w:rsidRPr="00242EE0">
        <w:rPr>
          <w:rFonts w:ascii="Arial" w:eastAsia="Arial" w:hAnsi="Arial" w:cs="Arial"/>
          <w:color w:val="1F1F1F"/>
          <w:sz w:val="22"/>
          <w:szCs w:val="22"/>
        </w:rPr>
        <w:t>Learning was “</w:t>
      </w:r>
      <w:r w:rsidRPr="00242EE0">
        <w:rPr>
          <w:rFonts w:ascii="Arial" w:eastAsia="Arial" w:hAnsi="Arial" w:cs="Arial"/>
          <w:color w:val="1F1F1F"/>
          <w:sz w:val="22"/>
          <w:szCs w:val="22"/>
        </w:rPr>
        <w:t>I can recognise that our planet provides natural materials and can explain why they may have been processed to make them useful</w:t>
      </w:r>
      <w:r w:rsidRPr="00242EE0">
        <w:rPr>
          <w:rFonts w:ascii="Arial" w:eastAsia="Arial" w:hAnsi="Arial" w:cs="Arial"/>
          <w:color w:val="1F1F1F"/>
          <w:sz w:val="22"/>
          <w:szCs w:val="22"/>
        </w:rPr>
        <w:t>” (Welsh Government, 2020).</w:t>
      </w:r>
    </w:p>
    <w:p w14:paraId="5EDBAAEF" w14:textId="037A6DDE" w:rsidR="00242EE0" w:rsidRPr="00242EE0" w:rsidRDefault="00242EE0" w:rsidP="00242EE0">
      <w:pPr>
        <w:spacing w:line="360" w:lineRule="auto"/>
        <w:ind w:firstLine="720"/>
        <w:jc w:val="both"/>
        <w:rPr>
          <w:rFonts w:ascii="Arial" w:hAnsi="Arial" w:cs="Arial"/>
          <w:color w:val="FF0000"/>
          <w:sz w:val="22"/>
          <w:szCs w:val="22"/>
        </w:rPr>
      </w:pPr>
      <w:r>
        <w:rPr>
          <w:rFonts w:ascii="Arial" w:hAnsi="Arial" w:cs="Arial"/>
          <w:sz w:val="22"/>
          <w:szCs w:val="22"/>
        </w:rPr>
        <w:t>T</w:t>
      </w:r>
      <w:r w:rsidRPr="002261ED">
        <w:rPr>
          <w:rFonts w:ascii="Arial" w:hAnsi="Arial" w:cs="Arial"/>
          <w:sz w:val="22"/>
          <w:szCs w:val="22"/>
        </w:rPr>
        <w:t>hroughout</w:t>
      </w:r>
      <w:r>
        <w:rPr>
          <w:rFonts w:ascii="Arial" w:hAnsi="Arial" w:cs="Arial"/>
          <w:sz w:val="22"/>
          <w:szCs w:val="22"/>
        </w:rPr>
        <w:t xml:space="preserve"> the progression steps, there is a lot of repetition,</w:t>
      </w:r>
      <w:r>
        <w:rPr>
          <w:rFonts w:ascii="Arial" w:hAnsi="Arial" w:cs="Arial"/>
          <w:sz w:val="22"/>
          <w:szCs w:val="22"/>
        </w:rPr>
        <w:t xml:space="preserve"> </w:t>
      </w:r>
      <w:r>
        <w:rPr>
          <w:rFonts w:ascii="Arial" w:hAnsi="Arial" w:cs="Arial"/>
          <w:sz w:val="22"/>
          <w:szCs w:val="22"/>
        </w:rPr>
        <w:t xml:space="preserve">Welsh Government (2021) mention how this </w:t>
      </w:r>
      <w:r w:rsidRPr="002261ED">
        <w:rPr>
          <w:rFonts w:ascii="Arial" w:hAnsi="Arial" w:cs="Arial"/>
          <w:sz w:val="22"/>
          <w:szCs w:val="22"/>
        </w:rPr>
        <w:t xml:space="preserve">is intentional to </w:t>
      </w:r>
      <w:r>
        <w:rPr>
          <w:rFonts w:ascii="Arial" w:hAnsi="Arial" w:cs="Arial"/>
          <w:sz w:val="22"/>
          <w:szCs w:val="22"/>
        </w:rPr>
        <w:t>‘</w:t>
      </w:r>
      <w:r w:rsidRPr="002261ED">
        <w:rPr>
          <w:rFonts w:ascii="Arial" w:hAnsi="Arial" w:cs="Arial"/>
          <w:sz w:val="22"/>
          <w:szCs w:val="22"/>
        </w:rPr>
        <w:t>emphasise the need for learners to benefit from consolidation and generalise their learning across a range of contexts</w:t>
      </w:r>
      <w:r>
        <w:rPr>
          <w:rFonts w:ascii="Arial" w:hAnsi="Arial" w:cs="Arial"/>
          <w:sz w:val="22"/>
          <w:szCs w:val="22"/>
        </w:rPr>
        <w:t>’</w:t>
      </w:r>
      <w:r w:rsidRPr="002261ED">
        <w:rPr>
          <w:rFonts w:ascii="Arial" w:hAnsi="Arial" w:cs="Arial"/>
          <w:sz w:val="22"/>
          <w:szCs w:val="22"/>
        </w:rPr>
        <w:t>.</w:t>
      </w:r>
      <w:r>
        <w:rPr>
          <w:rFonts w:ascii="Arial" w:hAnsi="Arial" w:cs="Arial"/>
          <w:sz w:val="22"/>
          <w:szCs w:val="22"/>
        </w:rPr>
        <w:t xml:space="preserve"> </w:t>
      </w:r>
      <w:proofErr w:type="gramStart"/>
      <w:r>
        <w:rPr>
          <w:rFonts w:ascii="Arial" w:hAnsi="Arial" w:cs="Arial"/>
          <w:sz w:val="22"/>
          <w:szCs w:val="22"/>
        </w:rPr>
        <w:t>In order to</w:t>
      </w:r>
      <w:proofErr w:type="gramEnd"/>
      <w:r>
        <w:rPr>
          <w:rFonts w:ascii="Arial" w:hAnsi="Arial" w:cs="Arial"/>
          <w:sz w:val="22"/>
          <w:szCs w:val="22"/>
        </w:rPr>
        <w:t xml:space="preserve"> do this, I also linked this lesson with the humanities </w:t>
      </w:r>
      <w:proofErr w:type="spellStart"/>
      <w:r>
        <w:rPr>
          <w:rFonts w:ascii="Arial" w:hAnsi="Arial" w:cs="Arial"/>
          <w:sz w:val="22"/>
          <w:szCs w:val="22"/>
        </w:rPr>
        <w:t>AoLE</w:t>
      </w:r>
      <w:proofErr w:type="spellEnd"/>
      <w:r>
        <w:rPr>
          <w:rFonts w:ascii="Arial" w:hAnsi="Arial" w:cs="Arial"/>
          <w:sz w:val="22"/>
          <w:szCs w:val="22"/>
        </w:rPr>
        <w:t xml:space="preserve"> as the topic fits in with the lesson plan with strong links</w:t>
      </w:r>
      <w:r w:rsidR="009B4A67">
        <w:rPr>
          <w:rFonts w:ascii="Arial" w:hAnsi="Arial" w:cs="Arial"/>
          <w:sz w:val="22"/>
          <w:szCs w:val="22"/>
        </w:rPr>
        <w:t>.</w:t>
      </w:r>
    </w:p>
    <w:p w14:paraId="428AFEE9" w14:textId="407A8FC9" w:rsidR="009B4A67" w:rsidRDefault="00242EE0" w:rsidP="009B4A67">
      <w:pPr>
        <w:spacing w:line="360" w:lineRule="auto"/>
        <w:ind w:firstLine="720"/>
        <w:jc w:val="both"/>
        <w:rPr>
          <w:rFonts w:ascii="Arial" w:hAnsi="Arial" w:cs="Arial"/>
          <w:sz w:val="22"/>
          <w:szCs w:val="22"/>
        </w:rPr>
      </w:pPr>
      <w:r>
        <w:rPr>
          <w:rFonts w:ascii="Arial" w:hAnsi="Arial" w:cs="Arial"/>
          <w:sz w:val="22"/>
          <w:szCs w:val="22"/>
        </w:rPr>
        <w:t xml:space="preserve">Throughout my practice I measured progression through formative assessment. Alonzo (2023) supports the use of formative assessment in learning progression but </w:t>
      </w:r>
      <w:r>
        <w:rPr>
          <w:rFonts w:ascii="Arial" w:hAnsi="Arial" w:cs="Arial"/>
          <w:sz w:val="22"/>
          <w:szCs w:val="22"/>
        </w:rPr>
        <w:lastRenderedPageBreak/>
        <w:t xml:space="preserve">addresses the importance of keeping an eye on students who struggle so practitioners can provide appropriate support </w:t>
      </w:r>
      <w:proofErr w:type="gramStart"/>
      <w:r>
        <w:rPr>
          <w:rFonts w:ascii="Arial" w:hAnsi="Arial" w:cs="Arial"/>
          <w:sz w:val="22"/>
          <w:szCs w:val="22"/>
        </w:rPr>
        <w:t>in order to</w:t>
      </w:r>
      <w:proofErr w:type="gramEnd"/>
      <w:r>
        <w:rPr>
          <w:rFonts w:ascii="Arial" w:hAnsi="Arial" w:cs="Arial"/>
          <w:sz w:val="22"/>
          <w:szCs w:val="22"/>
        </w:rPr>
        <w:t xml:space="preserve"> address equity concerns. To demonstrate </w:t>
      </w:r>
      <w:proofErr w:type="gramStart"/>
      <w:r>
        <w:rPr>
          <w:rFonts w:ascii="Arial" w:hAnsi="Arial" w:cs="Arial"/>
          <w:sz w:val="22"/>
          <w:szCs w:val="22"/>
        </w:rPr>
        <w:t>this</w:t>
      </w:r>
      <w:proofErr w:type="gramEnd"/>
      <w:r>
        <w:rPr>
          <w:rFonts w:ascii="Arial" w:hAnsi="Arial" w:cs="Arial"/>
          <w:sz w:val="22"/>
          <w:szCs w:val="22"/>
        </w:rPr>
        <w:t xml:space="preserve"> I used Assessment for Learning (</w:t>
      </w:r>
      <w:proofErr w:type="spellStart"/>
      <w:r>
        <w:rPr>
          <w:rFonts w:ascii="Arial" w:hAnsi="Arial" w:cs="Arial"/>
          <w:sz w:val="22"/>
          <w:szCs w:val="22"/>
        </w:rPr>
        <w:t>AfL</w:t>
      </w:r>
      <w:proofErr w:type="spellEnd"/>
      <w:r>
        <w:rPr>
          <w:rFonts w:ascii="Arial" w:hAnsi="Arial" w:cs="Arial"/>
          <w:sz w:val="22"/>
          <w:szCs w:val="22"/>
        </w:rPr>
        <w:t xml:space="preserve">) through self and peer assessment </w:t>
      </w:r>
      <w:r w:rsidRPr="009B4A67">
        <w:rPr>
          <w:rFonts w:ascii="Arial" w:hAnsi="Arial" w:cs="Arial"/>
          <w:color w:val="000000" w:themeColor="text1"/>
          <w:sz w:val="22"/>
          <w:szCs w:val="22"/>
        </w:rPr>
        <w:t>(See Appendix</w:t>
      </w:r>
      <w:r w:rsidR="009B4A67" w:rsidRPr="009B4A67">
        <w:rPr>
          <w:rFonts w:ascii="Arial" w:hAnsi="Arial" w:cs="Arial"/>
          <w:color w:val="000000" w:themeColor="text1"/>
          <w:sz w:val="22"/>
          <w:szCs w:val="22"/>
        </w:rPr>
        <w:t xml:space="preserve"> 4</w:t>
      </w:r>
      <w:r w:rsidRPr="009B4A67">
        <w:rPr>
          <w:rFonts w:ascii="Arial" w:hAnsi="Arial" w:cs="Arial"/>
          <w:color w:val="000000" w:themeColor="text1"/>
          <w:sz w:val="22"/>
          <w:szCs w:val="22"/>
        </w:rPr>
        <w:t xml:space="preserve">), </w:t>
      </w:r>
      <w:r>
        <w:rPr>
          <w:rFonts w:ascii="Arial" w:hAnsi="Arial" w:cs="Arial"/>
          <w:sz w:val="22"/>
          <w:szCs w:val="22"/>
        </w:rPr>
        <w:t xml:space="preserve">exit slips and whiteboard drills, this allowed me to see where </w:t>
      </w:r>
      <w:r w:rsidR="009B4A67">
        <w:rPr>
          <w:rFonts w:ascii="Arial" w:hAnsi="Arial" w:cs="Arial"/>
          <w:sz w:val="22"/>
          <w:szCs w:val="22"/>
        </w:rPr>
        <w:t>specific</w:t>
      </w:r>
      <w:r>
        <w:rPr>
          <w:rFonts w:ascii="Arial" w:hAnsi="Arial" w:cs="Arial"/>
          <w:sz w:val="22"/>
          <w:szCs w:val="22"/>
        </w:rPr>
        <w:t xml:space="preserve"> learners were in terms of the progression steps relating to cross-curricular responsibilities and within </w:t>
      </w:r>
      <w:proofErr w:type="spellStart"/>
      <w:r>
        <w:rPr>
          <w:rFonts w:ascii="Arial" w:hAnsi="Arial" w:cs="Arial"/>
          <w:sz w:val="22"/>
          <w:szCs w:val="22"/>
        </w:rPr>
        <w:t>AoLEs</w:t>
      </w:r>
      <w:proofErr w:type="spellEnd"/>
      <w:r>
        <w:rPr>
          <w:rFonts w:ascii="Arial" w:hAnsi="Arial" w:cs="Arial"/>
          <w:sz w:val="22"/>
          <w:szCs w:val="22"/>
        </w:rPr>
        <w:t xml:space="preserve"> and allowed me to provide them with challenge or support to motivate them to learn. </w:t>
      </w:r>
    </w:p>
    <w:p w14:paraId="53809BB3" w14:textId="77777777" w:rsidR="009B4A67" w:rsidRDefault="009B4A67" w:rsidP="009B4A67">
      <w:pPr>
        <w:spacing w:line="360" w:lineRule="auto"/>
        <w:ind w:firstLine="720"/>
        <w:jc w:val="both"/>
        <w:rPr>
          <w:rFonts w:ascii="Arial" w:hAnsi="Arial" w:cs="Arial"/>
          <w:color w:val="FF0000"/>
          <w:sz w:val="22"/>
          <w:szCs w:val="22"/>
        </w:rPr>
      </w:pPr>
    </w:p>
    <w:p w14:paraId="55F9F3B5" w14:textId="055D59B6" w:rsidR="009B4A67" w:rsidRDefault="00F700D0" w:rsidP="009B4A67">
      <w:pPr>
        <w:spacing w:line="360" w:lineRule="auto"/>
        <w:ind w:firstLine="720"/>
        <w:jc w:val="both"/>
        <w:rPr>
          <w:rFonts w:ascii="Arial" w:hAnsi="Arial" w:cs="Arial"/>
          <w:sz w:val="22"/>
          <w:szCs w:val="22"/>
        </w:rPr>
      </w:pPr>
      <w:r w:rsidRPr="009B4A67">
        <w:rPr>
          <w:rFonts w:ascii="Arial" w:hAnsi="Arial" w:cs="Arial"/>
          <w:color w:val="000000" w:themeColor="text1"/>
          <w:sz w:val="22"/>
          <w:szCs w:val="22"/>
        </w:rPr>
        <w:t xml:space="preserve">In the future, </w:t>
      </w:r>
      <w:r>
        <w:rPr>
          <w:rFonts w:ascii="Arial" w:hAnsi="Arial" w:cs="Arial"/>
          <w:sz w:val="22"/>
          <w:szCs w:val="22"/>
        </w:rPr>
        <w:t>I would like to develop my cross-curricular links further so that they are stronger. Donaldson (2015) states that “a</w:t>
      </w:r>
      <w:r w:rsidRPr="00F700D0">
        <w:rPr>
          <w:rFonts w:ascii="Arial" w:hAnsi="Arial" w:cs="Arial"/>
          <w:sz w:val="22"/>
          <w:szCs w:val="22"/>
        </w:rPr>
        <w:t xml:space="preserve">rtificial connections would render the exercise meaningless, but if powerful connections within and between </w:t>
      </w:r>
      <w:proofErr w:type="spellStart"/>
      <w:r w:rsidR="009B4A67">
        <w:rPr>
          <w:rFonts w:ascii="Arial" w:hAnsi="Arial" w:cs="Arial"/>
          <w:sz w:val="22"/>
          <w:szCs w:val="22"/>
        </w:rPr>
        <w:t>AoLEs</w:t>
      </w:r>
      <w:proofErr w:type="spellEnd"/>
      <w:r w:rsidR="009B4A67">
        <w:rPr>
          <w:rFonts w:ascii="Arial" w:hAnsi="Arial" w:cs="Arial"/>
          <w:sz w:val="22"/>
          <w:szCs w:val="22"/>
        </w:rPr>
        <w:t xml:space="preserve"> </w:t>
      </w:r>
      <w:r w:rsidRPr="00F700D0">
        <w:rPr>
          <w:rFonts w:ascii="Arial" w:hAnsi="Arial" w:cs="Arial"/>
          <w:sz w:val="22"/>
          <w:szCs w:val="22"/>
        </w:rPr>
        <w:t>can be found they are likely to improve and reinforce learning in the constituent disciplines</w:t>
      </w:r>
      <w:r>
        <w:rPr>
          <w:rFonts w:ascii="Arial" w:hAnsi="Arial" w:cs="Arial"/>
          <w:sz w:val="22"/>
          <w:szCs w:val="22"/>
        </w:rPr>
        <w:t>”, for example, instead of asking the children to use a practical sorting activity I could have introduced them to a Carroll diagram to promote numeracy links further.</w:t>
      </w:r>
      <w:r w:rsidR="009B4A67">
        <w:rPr>
          <w:rFonts w:ascii="Arial" w:hAnsi="Arial" w:cs="Arial"/>
          <w:sz w:val="22"/>
          <w:szCs w:val="22"/>
        </w:rPr>
        <w:t xml:space="preserve"> Going forward I will make sure that my teaching is creative, motivational and provides children with experiences that hook them into cross-curricular learning. Skinner (2010) reinforces the use of these strategies as they mention how effective teaching should give children motivation to learn at all years, therefore, giving valuable transferable skills. Additionally, Kerry (2015) notices the social and cultural learning experiences of a child as children are not only active learners in the classroom but have interests that derive from many sources. Therefore, whilst building on children’s interests to provoke further challenge and extension I will also consider the wider community around the child, for example, their active participation in cultural communities.</w:t>
      </w:r>
    </w:p>
    <w:p w14:paraId="6AFB05D4" w14:textId="35133737" w:rsidR="00CF4C59" w:rsidRDefault="002261ED" w:rsidP="009B4A67">
      <w:pPr>
        <w:spacing w:line="360" w:lineRule="auto"/>
        <w:ind w:firstLine="720"/>
        <w:jc w:val="both"/>
        <w:rPr>
          <w:rFonts w:ascii="Arial" w:hAnsi="Arial" w:cs="Arial"/>
          <w:sz w:val="22"/>
          <w:szCs w:val="22"/>
        </w:rPr>
      </w:pPr>
      <w:r>
        <w:rPr>
          <w:rFonts w:ascii="Arial" w:hAnsi="Arial" w:cs="Arial"/>
          <w:sz w:val="22"/>
          <w:szCs w:val="22"/>
        </w:rPr>
        <w:t>Using cross-curricular responsibilities has transformed my practice because</w:t>
      </w:r>
      <w:r w:rsidR="009B4A67">
        <w:rPr>
          <w:rFonts w:ascii="Arial" w:hAnsi="Arial" w:cs="Arial"/>
          <w:sz w:val="22"/>
          <w:szCs w:val="22"/>
        </w:rPr>
        <w:t xml:space="preserve"> it made me realise that the most effective teaching comes from lessons that have been planned with deep connections. This reflection was based off Kerry (2015) who believes in a holistic approach that covers material in depth rather than covering a syllabus superficially.</w:t>
      </w:r>
    </w:p>
    <w:p w14:paraId="0C639A5A" w14:textId="646FFB09" w:rsidR="009B4A67" w:rsidRPr="002261ED" w:rsidRDefault="009B4A67" w:rsidP="009B4A67">
      <w:pPr>
        <w:spacing w:line="360" w:lineRule="auto"/>
        <w:ind w:firstLine="720"/>
        <w:jc w:val="both"/>
        <w:rPr>
          <w:rFonts w:ascii="Arial" w:hAnsi="Arial" w:cs="Arial"/>
          <w:sz w:val="22"/>
          <w:szCs w:val="22"/>
        </w:rPr>
      </w:pPr>
      <w:r>
        <w:rPr>
          <w:rFonts w:ascii="Arial" w:hAnsi="Arial" w:cs="Arial"/>
          <w:sz w:val="22"/>
          <w:szCs w:val="22"/>
        </w:rPr>
        <w:t xml:space="preserve">As I continue into my career, I am aiming to be a reflective practitioner. Pollard (2019) states that being a reflective teacher builds you up to be a resilient and committed practitioner which is essential to the effectiveness in teaching. I will also ensure I maintain high standards of teaching and base my practice off the Professional Teaching Standards and continue to </w:t>
      </w:r>
      <w:r w:rsidRPr="002261ED">
        <w:rPr>
          <w:rFonts w:ascii="Arial" w:hAnsi="Arial" w:cs="Arial"/>
          <w:color w:val="161616"/>
          <w:spacing w:val="-2"/>
          <w:sz w:val="22"/>
          <w:szCs w:val="22"/>
          <w:shd w:val="clear" w:color="auto" w:fill="FFFFFF"/>
        </w:rPr>
        <w:t>understand and engage with the principles of curriculum design and innovation</w:t>
      </w:r>
      <w:r>
        <w:rPr>
          <w:rFonts w:ascii="Arial" w:hAnsi="Arial" w:cs="Arial"/>
          <w:color w:val="161616"/>
          <w:spacing w:val="-2"/>
          <w:sz w:val="22"/>
          <w:szCs w:val="22"/>
          <w:shd w:val="clear" w:color="auto" w:fill="FFFFFF"/>
        </w:rPr>
        <w:t xml:space="preserve"> to </w:t>
      </w:r>
      <w:r w:rsidRPr="002261ED">
        <w:rPr>
          <w:rFonts w:ascii="Arial" w:hAnsi="Arial" w:cs="Arial"/>
          <w:color w:val="161616"/>
          <w:spacing w:val="-2"/>
          <w:sz w:val="22"/>
          <w:szCs w:val="22"/>
          <w:shd w:val="clear" w:color="auto" w:fill="FFFFFF"/>
        </w:rPr>
        <w:t>develop cross-curricular themes</w:t>
      </w:r>
      <w:r>
        <w:rPr>
          <w:rFonts w:ascii="Arial" w:hAnsi="Arial" w:cs="Arial"/>
          <w:color w:val="161616"/>
          <w:spacing w:val="-2"/>
          <w:sz w:val="22"/>
          <w:szCs w:val="22"/>
          <w:shd w:val="clear" w:color="auto" w:fill="FFFFFF"/>
        </w:rPr>
        <w:t xml:space="preserve"> in my classroom, whilst linking them to</w:t>
      </w:r>
      <w:r w:rsidRPr="002261ED">
        <w:rPr>
          <w:rFonts w:ascii="Arial" w:hAnsi="Arial" w:cs="Arial"/>
          <w:color w:val="161616"/>
          <w:spacing w:val="-2"/>
          <w:sz w:val="22"/>
          <w:szCs w:val="22"/>
          <w:shd w:val="clear" w:color="auto" w:fill="FFFFFF"/>
        </w:rPr>
        <w:t xml:space="preserve"> relevant areas of learning</w:t>
      </w:r>
      <w:r>
        <w:rPr>
          <w:rFonts w:ascii="Arial" w:hAnsi="Arial" w:cs="Arial"/>
          <w:color w:val="161616"/>
          <w:spacing w:val="-2"/>
          <w:sz w:val="22"/>
          <w:szCs w:val="22"/>
          <w:shd w:val="clear" w:color="auto" w:fill="FFFFFF"/>
        </w:rPr>
        <w:t>.</w:t>
      </w:r>
    </w:p>
    <w:p w14:paraId="410A5C96" w14:textId="458EB6F7" w:rsidR="00003886" w:rsidRPr="002261ED" w:rsidRDefault="00003886" w:rsidP="0097465C">
      <w:pPr>
        <w:spacing w:line="360" w:lineRule="auto"/>
        <w:jc w:val="both"/>
        <w:rPr>
          <w:rFonts w:ascii="Arial" w:hAnsi="Arial" w:cs="Arial"/>
          <w:sz w:val="22"/>
          <w:szCs w:val="22"/>
        </w:rPr>
      </w:pPr>
    </w:p>
    <w:p w14:paraId="40DDAF7B" w14:textId="77777777" w:rsidR="009B4A67" w:rsidRDefault="009B4A67" w:rsidP="0097465C">
      <w:pPr>
        <w:spacing w:line="360" w:lineRule="auto"/>
        <w:jc w:val="both"/>
        <w:rPr>
          <w:rFonts w:ascii="Arial" w:hAnsi="Arial" w:cs="Arial"/>
          <w:b/>
          <w:bCs/>
          <w:sz w:val="22"/>
          <w:szCs w:val="22"/>
          <w:u w:val="single"/>
        </w:rPr>
      </w:pPr>
    </w:p>
    <w:p w14:paraId="458EBCE9" w14:textId="77777777" w:rsidR="009B4A67" w:rsidRDefault="009B4A67" w:rsidP="0097465C">
      <w:pPr>
        <w:spacing w:line="360" w:lineRule="auto"/>
        <w:jc w:val="both"/>
        <w:rPr>
          <w:rFonts w:ascii="Arial" w:hAnsi="Arial" w:cs="Arial"/>
          <w:b/>
          <w:bCs/>
          <w:sz w:val="22"/>
          <w:szCs w:val="22"/>
          <w:u w:val="single"/>
        </w:rPr>
      </w:pPr>
    </w:p>
    <w:p w14:paraId="52A06B8A" w14:textId="77777777" w:rsidR="009B4A67" w:rsidRDefault="009B4A67" w:rsidP="0097465C">
      <w:pPr>
        <w:spacing w:line="360" w:lineRule="auto"/>
        <w:jc w:val="both"/>
        <w:rPr>
          <w:rFonts w:ascii="Arial" w:hAnsi="Arial" w:cs="Arial"/>
          <w:b/>
          <w:bCs/>
          <w:sz w:val="22"/>
          <w:szCs w:val="22"/>
          <w:u w:val="single"/>
        </w:rPr>
      </w:pPr>
    </w:p>
    <w:p w14:paraId="15FDFD61" w14:textId="77777777" w:rsidR="009B4A67" w:rsidRDefault="009B4A67" w:rsidP="0097465C">
      <w:pPr>
        <w:spacing w:line="360" w:lineRule="auto"/>
        <w:jc w:val="both"/>
        <w:rPr>
          <w:rFonts w:ascii="Arial" w:hAnsi="Arial" w:cs="Arial"/>
          <w:b/>
          <w:bCs/>
          <w:sz w:val="22"/>
          <w:szCs w:val="22"/>
          <w:u w:val="single"/>
        </w:rPr>
      </w:pPr>
    </w:p>
    <w:p w14:paraId="0C8B13BD" w14:textId="77777777" w:rsidR="009B4A67" w:rsidRDefault="009B4A67" w:rsidP="0097465C">
      <w:pPr>
        <w:spacing w:line="360" w:lineRule="auto"/>
        <w:jc w:val="both"/>
        <w:rPr>
          <w:rFonts w:ascii="Arial" w:hAnsi="Arial" w:cs="Arial"/>
          <w:b/>
          <w:bCs/>
          <w:sz w:val="22"/>
          <w:szCs w:val="22"/>
          <w:u w:val="single"/>
        </w:rPr>
      </w:pPr>
    </w:p>
    <w:p w14:paraId="0F0DFEB8" w14:textId="4BEE3599" w:rsidR="00003886" w:rsidRDefault="00003886" w:rsidP="00791ED3">
      <w:pPr>
        <w:spacing w:line="360" w:lineRule="auto"/>
        <w:jc w:val="both"/>
        <w:rPr>
          <w:rFonts w:ascii="Arial" w:hAnsi="Arial" w:cs="Arial"/>
          <w:b/>
          <w:bCs/>
          <w:sz w:val="22"/>
          <w:szCs w:val="22"/>
          <w:u w:val="single"/>
        </w:rPr>
      </w:pPr>
      <w:r w:rsidRPr="002261ED">
        <w:rPr>
          <w:rFonts w:ascii="Arial" w:hAnsi="Arial" w:cs="Arial"/>
          <w:b/>
          <w:bCs/>
          <w:sz w:val="22"/>
          <w:szCs w:val="22"/>
          <w:u w:val="single"/>
        </w:rPr>
        <w:lastRenderedPageBreak/>
        <w:t xml:space="preserve">References </w:t>
      </w:r>
    </w:p>
    <w:p w14:paraId="0C1F3D6F" w14:textId="77777777" w:rsidR="009B4A67" w:rsidRDefault="009B4A67" w:rsidP="00791ED3">
      <w:pPr>
        <w:pStyle w:val="NormalWeb"/>
        <w:rPr>
          <w:rFonts w:ascii="Arial" w:hAnsi="Arial" w:cs="Arial"/>
          <w:sz w:val="22"/>
          <w:szCs w:val="22"/>
        </w:rPr>
      </w:pPr>
      <w:r w:rsidRPr="009B4A67">
        <w:rPr>
          <w:rFonts w:ascii="Arial" w:hAnsi="Arial" w:cs="Arial"/>
          <w:sz w:val="22"/>
          <w:szCs w:val="22"/>
        </w:rPr>
        <w:t>Alonzo, A.C. (2023) “Learning progressions: Affordances, critiques, and pathways toward</w:t>
      </w:r>
      <w:r>
        <w:rPr>
          <w:rFonts w:ascii="Arial" w:hAnsi="Arial" w:cs="Arial"/>
          <w:sz w:val="22"/>
          <w:szCs w:val="22"/>
        </w:rPr>
        <w:t xml:space="preserve"> </w:t>
      </w:r>
      <w:r w:rsidRPr="009B4A67">
        <w:rPr>
          <w:rFonts w:ascii="Arial" w:hAnsi="Arial" w:cs="Arial"/>
          <w:sz w:val="22"/>
          <w:szCs w:val="22"/>
        </w:rPr>
        <w:t xml:space="preserve">equity,” </w:t>
      </w:r>
      <w:r w:rsidRPr="009B4A67">
        <w:rPr>
          <w:rFonts w:ascii="Arial" w:hAnsi="Arial" w:cs="Arial"/>
          <w:i/>
          <w:iCs/>
          <w:sz w:val="22"/>
          <w:szCs w:val="22"/>
        </w:rPr>
        <w:t xml:space="preserve">International </w:t>
      </w:r>
      <w:proofErr w:type="spellStart"/>
      <w:r w:rsidRPr="009B4A67">
        <w:rPr>
          <w:rFonts w:ascii="Arial" w:hAnsi="Arial" w:cs="Arial"/>
          <w:i/>
          <w:iCs/>
          <w:sz w:val="22"/>
          <w:szCs w:val="22"/>
        </w:rPr>
        <w:t>Encyclopedia</w:t>
      </w:r>
      <w:proofErr w:type="spellEnd"/>
      <w:r w:rsidRPr="009B4A67">
        <w:rPr>
          <w:rFonts w:ascii="Arial" w:hAnsi="Arial" w:cs="Arial"/>
          <w:i/>
          <w:iCs/>
          <w:sz w:val="22"/>
          <w:szCs w:val="22"/>
        </w:rPr>
        <w:t xml:space="preserve"> of </w:t>
      </w:r>
      <w:proofErr w:type="gramStart"/>
      <w:r w:rsidRPr="009B4A67">
        <w:rPr>
          <w:rFonts w:ascii="Arial" w:hAnsi="Arial" w:cs="Arial"/>
          <w:i/>
          <w:iCs/>
          <w:sz w:val="22"/>
          <w:szCs w:val="22"/>
        </w:rPr>
        <w:t>Education(</w:t>
      </w:r>
      <w:proofErr w:type="gramEnd"/>
      <w:r w:rsidRPr="009B4A67">
        <w:rPr>
          <w:rFonts w:ascii="Arial" w:hAnsi="Arial" w:cs="Arial"/>
          <w:i/>
          <w:iCs/>
          <w:sz w:val="22"/>
          <w:szCs w:val="22"/>
        </w:rPr>
        <w:t>Fourth Edition)</w:t>
      </w:r>
      <w:r w:rsidRPr="009B4A67">
        <w:rPr>
          <w:rFonts w:ascii="Arial" w:hAnsi="Arial" w:cs="Arial"/>
          <w:sz w:val="22"/>
          <w:szCs w:val="22"/>
        </w:rPr>
        <w:t xml:space="preserve">, pp. 544–559. Available at: https://doi.org/10.1016/b978-0-12-818630-5.14064-3. </w:t>
      </w:r>
      <w:r w:rsidR="00242EE0" w:rsidRPr="009B4A67">
        <w:rPr>
          <w:rFonts w:ascii="Arial" w:hAnsi="Arial" w:cs="Arial"/>
          <w:sz w:val="22"/>
          <w:szCs w:val="22"/>
        </w:rPr>
        <w:t>(Accessed: April 5</w:t>
      </w:r>
      <w:r>
        <w:rPr>
          <w:rFonts w:ascii="Arial" w:hAnsi="Arial" w:cs="Arial"/>
          <w:sz w:val="22"/>
          <w:szCs w:val="22"/>
        </w:rPr>
        <w:t>,</w:t>
      </w:r>
      <w:r w:rsidR="00242EE0" w:rsidRPr="009B4A67">
        <w:rPr>
          <w:rFonts w:ascii="Arial" w:hAnsi="Arial" w:cs="Arial"/>
          <w:sz w:val="22"/>
          <w:szCs w:val="22"/>
        </w:rPr>
        <w:t xml:space="preserve"> 2023).</w:t>
      </w:r>
    </w:p>
    <w:p w14:paraId="0EC827FF" w14:textId="77777777" w:rsidR="009B4A67" w:rsidRDefault="00F700D0" w:rsidP="00791ED3">
      <w:pPr>
        <w:pStyle w:val="NormalWeb"/>
        <w:rPr>
          <w:rFonts w:ascii="Arial" w:hAnsi="Arial" w:cs="Arial"/>
          <w:sz w:val="22"/>
          <w:szCs w:val="22"/>
        </w:rPr>
      </w:pPr>
      <w:r>
        <w:rPr>
          <w:rFonts w:ascii="Arial" w:hAnsi="Arial" w:cs="Arial"/>
          <w:sz w:val="22"/>
          <w:szCs w:val="22"/>
        </w:rPr>
        <w:t>Barnes, J (2011) Cross-curricular learning 3-14. 2</w:t>
      </w:r>
      <w:r w:rsidRPr="00F700D0">
        <w:rPr>
          <w:rFonts w:ascii="Arial" w:hAnsi="Arial" w:cs="Arial"/>
          <w:sz w:val="22"/>
          <w:szCs w:val="22"/>
          <w:vertAlign w:val="superscript"/>
        </w:rPr>
        <w:t>nd</w:t>
      </w:r>
      <w:r>
        <w:rPr>
          <w:rFonts w:ascii="Arial" w:hAnsi="Arial" w:cs="Arial"/>
          <w:sz w:val="22"/>
          <w:szCs w:val="22"/>
        </w:rPr>
        <w:t xml:space="preserve"> Edition. SAGE Publications Ltd.</w:t>
      </w:r>
      <w:r w:rsidR="009B4A67">
        <w:rPr>
          <w:rFonts w:ascii="Arial" w:hAnsi="Arial" w:cs="Arial"/>
          <w:sz w:val="22"/>
          <w:szCs w:val="22"/>
        </w:rPr>
        <w:t xml:space="preserve"> London.</w:t>
      </w:r>
    </w:p>
    <w:p w14:paraId="2FFE2462" w14:textId="77777777" w:rsidR="009B4A67" w:rsidRDefault="009B4A67" w:rsidP="00791ED3">
      <w:pPr>
        <w:pStyle w:val="NormalWeb"/>
        <w:rPr>
          <w:rFonts w:ascii="Arial" w:hAnsi="Arial" w:cs="Arial"/>
          <w:sz w:val="22"/>
          <w:szCs w:val="22"/>
        </w:rPr>
      </w:pPr>
      <w:r>
        <w:rPr>
          <w:rFonts w:ascii="Arial" w:hAnsi="Arial" w:cs="Arial"/>
          <w:sz w:val="22"/>
          <w:szCs w:val="22"/>
        </w:rPr>
        <w:t>Barnes, J (2015) Cross-curricular learning 3-14. 3</w:t>
      </w:r>
      <w:r w:rsidRPr="009B4A67">
        <w:rPr>
          <w:rFonts w:ascii="Arial" w:hAnsi="Arial" w:cs="Arial"/>
          <w:sz w:val="22"/>
          <w:szCs w:val="22"/>
          <w:vertAlign w:val="superscript"/>
        </w:rPr>
        <w:t>rd</w:t>
      </w:r>
      <w:r>
        <w:rPr>
          <w:rFonts w:ascii="Arial" w:hAnsi="Arial" w:cs="Arial"/>
          <w:sz w:val="22"/>
          <w:szCs w:val="22"/>
        </w:rPr>
        <w:t xml:space="preserve"> Edition. SAGE Publications Ltd. London.</w:t>
      </w:r>
    </w:p>
    <w:p w14:paraId="6182B837" w14:textId="77777777" w:rsidR="009B4A67" w:rsidRDefault="009B4A67" w:rsidP="00791ED3">
      <w:pPr>
        <w:pStyle w:val="NormalWeb"/>
        <w:rPr>
          <w:rFonts w:ascii="Arial" w:hAnsi="Arial" w:cs="Arial"/>
          <w:sz w:val="22"/>
          <w:szCs w:val="22"/>
        </w:rPr>
      </w:pPr>
      <w:r w:rsidRPr="009B4A67">
        <w:rPr>
          <w:rFonts w:ascii="Arial" w:hAnsi="Arial" w:cs="Arial"/>
          <w:sz w:val="22"/>
          <w:szCs w:val="22"/>
        </w:rPr>
        <w:t xml:space="preserve">Brown, M. </w:t>
      </w:r>
      <w:r w:rsidRPr="009B4A67">
        <w:rPr>
          <w:rFonts w:ascii="Arial" w:hAnsi="Arial" w:cs="Arial"/>
          <w:i/>
          <w:iCs/>
          <w:sz w:val="22"/>
          <w:szCs w:val="22"/>
        </w:rPr>
        <w:t>et al.</w:t>
      </w:r>
      <w:r w:rsidRPr="009B4A67">
        <w:rPr>
          <w:rFonts w:ascii="Arial" w:hAnsi="Arial" w:cs="Arial"/>
          <w:sz w:val="22"/>
          <w:szCs w:val="22"/>
        </w:rPr>
        <w:t xml:space="preserve"> (2020) “Parent and student voice in Evaluation and Planning </w:t>
      </w:r>
      <w:proofErr w:type="gramStart"/>
      <w:r w:rsidRPr="009B4A67">
        <w:rPr>
          <w:rFonts w:ascii="Arial" w:hAnsi="Arial" w:cs="Arial"/>
          <w:sz w:val="22"/>
          <w:szCs w:val="22"/>
        </w:rPr>
        <w:t>In</w:t>
      </w:r>
      <w:proofErr w:type="gramEnd"/>
      <w:r w:rsidRPr="009B4A67">
        <w:rPr>
          <w:rFonts w:ascii="Arial" w:hAnsi="Arial" w:cs="Arial"/>
          <w:sz w:val="22"/>
          <w:szCs w:val="22"/>
        </w:rPr>
        <w:t xml:space="preserve"> Schools,” </w:t>
      </w:r>
      <w:r w:rsidRPr="009B4A67">
        <w:rPr>
          <w:rFonts w:ascii="Arial" w:hAnsi="Arial" w:cs="Arial"/>
          <w:i/>
          <w:iCs/>
          <w:sz w:val="22"/>
          <w:szCs w:val="22"/>
        </w:rPr>
        <w:t>Improving Schools</w:t>
      </w:r>
      <w:r w:rsidRPr="009B4A67">
        <w:rPr>
          <w:rFonts w:ascii="Arial" w:hAnsi="Arial" w:cs="Arial"/>
          <w:sz w:val="22"/>
          <w:szCs w:val="22"/>
        </w:rPr>
        <w:t xml:space="preserve">, 23(1), pp. 85–102. Available at: https://doi.org/10.1177/1365480219895167. </w:t>
      </w:r>
      <w:r w:rsidRPr="009B4A67">
        <w:rPr>
          <w:rFonts w:ascii="Arial" w:hAnsi="Arial" w:cs="Arial"/>
          <w:color w:val="222222"/>
          <w:sz w:val="21"/>
          <w:szCs w:val="21"/>
          <w:shd w:val="clear" w:color="auto" w:fill="FFFFFF"/>
        </w:rPr>
        <w:t>(Accessed on: April 2</w:t>
      </w:r>
      <w:r w:rsidRPr="009B4A67">
        <w:rPr>
          <w:rFonts w:ascii="Arial" w:hAnsi="Arial" w:cs="Arial"/>
          <w:color w:val="222222"/>
          <w:sz w:val="21"/>
          <w:szCs w:val="21"/>
          <w:shd w:val="clear" w:color="auto" w:fill="FFFFFF"/>
        </w:rPr>
        <w:t>, 2023</w:t>
      </w:r>
      <w:r w:rsidRPr="009B4A67">
        <w:rPr>
          <w:rFonts w:ascii="Arial" w:hAnsi="Arial" w:cs="Arial"/>
          <w:color w:val="222222"/>
          <w:sz w:val="21"/>
          <w:szCs w:val="21"/>
          <w:shd w:val="clear" w:color="auto" w:fill="FFFFFF"/>
        </w:rPr>
        <w:t>).</w:t>
      </w:r>
    </w:p>
    <w:p w14:paraId="2EF0F8EA" w14:textId="77777777" w:rsidR="009B4A67" w:rsidRDefault="009B4A67" w:rsidP="00791ED3">
      <w:pPr>
        <w:pStyle w:val="NormalWeb"/>
        <w:rPr>
          <w:rFonts w:ascii="Arial" w:hAnsi="Arial" w:cs="Arial"/>
          <w:sz w:val="22"/>
          <w:szCs w:val="22"/>
        </w:rPr>
      </w:pPr>
      <w:r w:rsidRPr="009B4A67">
        <w:rPr>
          <w:rFonts w:ascii="Arial" w:hAnsi="Arial" w:cs="Arial"/>
          <w:sz w:val="22"/>
          <w:szCs w:val="22"/>
        </w:rPr>
        <w:t xml:space="preserve">Conner, J.O. (2021) “Educators’ experiences with student voice: How teachers understand, solicit, and use student voice in their classrooms,” </w:t>
      </w:r>
      <w:r w:rsidRPr="009B4A67">
        <w:rPr>
          <w:rFonts w:ascii="Arial" w:hAnsi="Arial" w:cs="Arial"/>
          <w:i/>
          <w:iCs/>
          <w:sz w:val="22"/>
          <w:szCs w:val="22"/>
        </w:rPr>
        <w:t>Teachers and Teaching</w:t>
      </w:r>
      <w:r w:rsidRPr="009B4A67">
        <w:rPr>
          <w:rFonts w:ascii="Arial" w:hAnsi="Arial" w:cs="Arial"/>
          <w:sz w:val="22"/>
          <w:szCs w:val="22"/>
        </w:rPr>
        <w:t xml:space="preserve">, 28(1), pp. 12–25. Available at: https://doi.org/10.1080/13540602.2021.2016689. </w:t>
      </w:r>
      <w:r w:rsidRPr="009B4A67">
        <w:rPr>
          <w:rFonts w:ascii="Arial" w:hAnsi="Arial" w:cs="Arial"/>
          <w:sz w:val="22"/>
          <w:szCs w:val="22"/>
        </w:rPr>
        <w:t>(Accessed on:</w:t>
      </w:r>
      <w:r>
        <w:rPr>
          <w:rFonts w:ascii="Arial" w:hAnsi="Arial" w:cs="Arial"/>
          <w:sz w:val="22"/>
          <w:szCs w:val="22"/>
        </w:rPr>
        <w:t xml:space="preserve"> April 2, 2023).</w:t>
      </w:r>
    </w:p>
    <w:p w14:paraId="087E6978" w14:textId="77777777" w:rsidR="009B4A67" w:rsidRDefault="009B4A67" w:rsidP="00791ED3">
      <w:pPr>
        <w:pStyle w:val="NormalWeb"/>
        <w:rPr>
          <w:rFonts w:ascii="Arial" w:hAnsi="Arial" w:cs="Arial"/>
          <w:sz w:val="22"/>
          <w:szCs w:val="22"/>
        </w:rPr>
      </w:pPr>
      <w:r w:rsidRPr="009B4A67">
        <w:rPr>
          <w:rFonts w:ascii="Arial" w:hAnsi="Arial" w:cs="Arial"/>
          <w:sz w:val="22"/>
          <w:szCs w:val="22"/>
        </w:rPr>
        <w:t xml:space="preserve">Donaldson, G. (2015) </w:t>
      </w:r>
      <w:r w:rsidRPr="009B4A67">
        <w:rPr>
          <w:rFonts w:ascii="Arial" w:hAnsi="Arial" w:cs="Arial"/>
          <w:i/>
          <w:iCs/>
          <w:sz w:val="22"/>
          <w:szCs w:val="22"/>
        </w:rPr>
        <w:t>Successful Futures</w:t>
      </w:r>
      <w:r w:rsidRPr="009B4A67">
        <w:rPr>
          <w:rFonts w:ascii="Arial" w:hAnsi="Arial" w:cs="Arial"/>
          <w:sz w:val="22"/>
          <w:szCs w:val="22"/>
        </w:rPr>
        <w:t xml:space="preserve">: </w:t>
      </w:r>
      <w:r w:rsidRPr="009B4A67">
        <w:rPr>
          <w:rFonts w:ascii="Arial" w:hAnsi="Arial" w:cs="Arial"/>
          <w:i/>
          <w:iCs/>
          <w:sz w:val="22"/>
          <w:szCs w:val="22"/>
        </w:rPr>
        <w:t>Independent Review of Curriculum and Assessment Arrangements in Wales</w:t>
      </w:r>
      <w:r w:rsidRPr="009B4A67">
        <w:rPr>
          <w:rFonts w:ascii="Arial" w:hAnsi="Arial" w:cs="Arial"/>
          <w:sz w:val="22"/>
          <w:szCs w:val="22"/>
        </w:rPr>
        <w:t xml:space="preserve">. Available at: https://www.gov.wales/sites/default/files/publications/2018-03/successful-futures.pdf (Accessed: April 6, 2023). </w:t>
      </w:r>
    </w:p>
    <w:p w14:paraId="441F4300" w14:textId="77777777" w:rsidR="009B4A67" w:rsidRDefault="009B4A67" w:rsidP="00791ED3">
      <w:pPr>
        <w:pStyle w:val="NormalWeb"/>
        <w:rPr>
          <w:rFonts w:ascii="Arial" w:hAnsi="Arial" w:cs="Arial"/>
          <w:sz w:val="22"/>
          <w:szCs w:val="22"/>
        </w:rPr>
      </w:pPr>
      <w:r w:rsidRPr="009B4A67">
        <w:rPr>
          <w:rFonts w:ascii="Arial" w:hAnsi="Arial" w:cs="Arial"/>
          <w:sz w:val="22"/>
          <w:szCs w:val="22"/>
        </w:rPr>
        <w:t xml:space="preserve">Estyn (2017) </w:t>
      </w:r>
      <w:r w:rsidRPr="009B4A67">
        <w:rPr>
          <w:rFonts w:ascii="Arial" w:hAnsi="Arial" w:cs="Arial"/>
          <w:i/>
          <w:iCs/>
          <w:sz w:val="22"/>
          <w:szCs w:val="22"/>
        </w:rPr>
        <w:t>Active and experiential learning - effective foundation phase practice in delivering literacy and numeracy in Year 1 and Year 2</w:t>
      </w:r>
      <w:r w:rsidRPr="009B4A67">
        <w:rPr>
          <w:rFonts w:ascii="Arial" w:hAnsi="Arial" w:cs="Arial"/>
          <w:sz w:val="22"/>
          <w:szCs w:val="22"/>
        </w:rPr>
        <w:t xml:space="preserve">, </w:t>
      </w:r>
      <w:r w:rsidRPr="009B4A67">
        <w:rPr>
          <w:rFonts w:ascii="Arial" w:hAnsi="Arial" w:cs="Arial"/>
          <w:i/>
          <w:iCs/>
          <w:sz w:val="22"/>
          <w:szCs w:val="22"/>
        </w:rPr>
        <w:t>Estyn</w:t>
      </w:r>
      <w:r w:rsidRPr="009B4A67">
        <w:rPr>
          <w:rFonts w:ascii="Arial" w:hAnsi="Arial" w:cs="Arial"/>
          <w:sz w:val="22"/>
          <w:szCs w:val="22"/>
        </w:rPr>
        <w:t xml:space="preserve">. Available at: https://www.estyn.gov.wales/thematic-report/active-and-experiential-learning-effective-foundation-phase-practice-delivering (Accessed: April 6, 2023). </w:t>
      </w:r>
    </w:p>
    <w:p w14:paraId="57FB5525" w14:textId="77777777" w:rsidR="009B4A67" w:rsidRDefault="00F700D0" w:rsidP="00791ED3">
      <w:pPr>
        <w:pStyle w:val="NormalWeb"/>
        <w:rPr>
          <w:rFonts w:ascii="Arial" w:hAnsi="Arial" w:cs="Arial"/>
          <w:sz w:val="22"/>
          <w:szCs w:val="22"/>
        </w:rPr>
      </w:pPr>
      <w:r w:rsidRPr="00F700D0">
        <w:rPr>
          <w:rFonts w:ascii="Arial" w:hAnsi="Arial" w:cs="Arial"/>
          <w:sz w:val="22"/>
          <w:szCs w:val="22"/>
        </w:rPr>
        <w:t>Greenwood</w:t>
      </w:r>
      <w:r w:rsidR="009B4A67">
        <w:rPr>
          <w:rFonts w:ascii="Arial" w:hAnsi="Arial" w:cs="Arial"/>
          <w:sz w:val="22"/>
          <w:szCs w:val="22"/>
        </w:rPr>
        <w:t>, R</w:t>
      </w:r>
      <w:r w:rsidRPr="00F700D0">
        <w:rPr>
          <w:rFonts w:ascii="Arial" w:hAnsi="Arial" w:cs="Arial"/>
          <w:sz w:val="22"/>
          <w:szCs w:val="22"/>
        </w:rPr>
        <w:t xml:space="preserve"> (2013) </w:t>
      </w:r>
      <w:r w:rsidR="009B4A67">
        <w:rPr>
          <w:rFonts w:ascii="Arial" w:hAnsi="Arial" w:cs="Arial"/>
          <w:sz w:val="22"/>
          <w:szCs w:val="22"/>
        </w:rPr>
        <w:t>“</w:t>
      </w:r>
      <w:r w:rsidRPr="00F700D0">
        <w:rPr>
          <w:rFonts w:ascii="Arial" w:hAnsi="Arial" w:cs="Arial"/>
          <w:sz w:val="22"/>
          <w:szCs w:val="22"/>
        </w:rPr>
        <w:t>Subject-based and cross-curricular approaches within the revised primary curriculum in Northern Ireland: teachers' concerns and preferred approaches</w:t>
      </w:r>
      <w:r w:rsidR="009B4A67">
        <w:rPr>
          <w:rFonts w:ascii="Arial" w:hAnsi="Arial" w:cs="Arial"/>
          <w:sz w:val="22"/>
          <w:szCs w:val="22"/>
        </w:rPr>
        <w:t xml:space="preserve">”, </w:t>
      </w:r>
      <w:r w:rsidRPr="009B4A67">
        <w:rPr>
          <w:rFonts w:ascii="Arial" w:hAnsi="Arial" w:cs="Arial"/>
          <w:i/>
          <w:iCs/>
          <w:sz w:val="22"/>
          <w:szCs w:val="22"/>
        </w:rPr>
        <w:t xml:space="preserve">Education 3-13: International Journal of Primary, Elementary and Early Years Education, </w:t>
      </w:r>
      <w:r w:rsidRPr="00F700D0">
        <w:rPr>
          <w:rFonts w:ascii="Arial" w:hAnsi="Arial" w:cs="Arial"/>
          <w:sz w:val="22"/>
          <w:szCs w:val="22"/>
        </w:rPr>
        <w:t>41</w:t>
      </w:r>
      <w:r w:rsidR="009B4A67">
        <w:rPr>
          <w:rFonts w:ascii="Arial" w:hAnsi="Arial" w:cs="Arial"/>
          <w:sz w:val="22"/>
          <w:szCs w:val="22"/>
        </w:rPr>
        <w:t>(</w:t>
      </w:r>
      <w:r w:rsidRPr="00F700D0">
        <w:rPr>
          <w:rFonts w:ascii="Arial" w:hAnsi="Arial" w:cs="Arial"/>
          <w:sz w:val="22"/>
          <w:szCs w:val="22"/>
        </w:rPr>
        <w:t>4</w:t>
      </w:r>
      <w:r w:rsidR="009B4A67">
        <w:rPr>
          <w:rFonts w:ascii="Arial" w:hAnsi="Arial" w:cs="Arial"/>
          <w:sz w:val="22"/>
          <w:szCs w:val="22"/>
        </w:rPr>
        <w:t>)</w:t>
      </w:r>
      <w:r w:rsidRPr="00F700D0">
        <w:rPr>
          <w:rFonts w:ascii="Arial" w:hAnsi="Arial" w:cs="Arial"/>
          <w:sz w:val="22"/>
          <w:szCs w:val="22"/>
        </w:rPr>
        <w:t xml:space="preserve">, </w:t>
      </w:r>
      <w:r w:rsidR="009B4A67">
        <w:rPr>
          <w:rFonts w:ascii="Arial" w:hAnsi="Arial" w:cs="Arial"/>
          <w:sz w:val="22"/>
          <w:szCs w:val="22"/>
        </w:rPr>
        <w:t xml:space="preserve">pp. </w:t>
      </w:r>
      <w:r w:rsidRPr="00F700D0">
        <w:rPr>
          <w:rFonts w:ascii="Arial" w:hAnsi="Arial" w:cs="Arial"/>
          <w:sz w:val="22"/>
          <w:szCs w:val="22"/>
        </w:rPr>
        <w:t>443-458, DOI: 10.1080/03004279.2013.819618</w:t>
      </w:r>
      <w:r w:rsidR="009B4A67">
        <w:rPr>
          <w:rFonts w:ascii="Arial" w:hAnsi="Arial" w:cs="Arial"/>
          <w:sz w:val="22"/>
          <w:szCs w:val="22"/>
        </w:rPr>
        <w:t>. (Accessed on: April 2, 2023).</w:t>
      </w:r>
    </w:p>
    <w:p w14:paraId="01348C25" w14:textId="77777777" w:rsidR="009B4A67" w:rsidRDefault="009B4A67" w:rsidP="00791ED3">
      <w:pPr>
        <w:pStyle w:val="NormalWeb"/>
        <w:rPr>
          <w:rFonts w:ascii="Arial" w:hAnsi="Arial" w:cs="Arial"/>
          <w:sz w:val="22"/>
          <w:szCs w:val="22"/>
        </w:rPr>
      </w:pPr>
      <w:r w:rsidRPr="009B4A67">
        <w:rPr>
          <w:rFonts w:ascii="Arial" w:hAnsi="Arial" w:cs="Arial"/>
          <w:sz w:val="22"/>
          <w:szCs w:val="22"/>
        </w:rPr>
        <w:t xml:space="preserve">Hayes, D. (2010) “The seductive charms of a cross-curricular approach,” </w:t>
      </w:r>
      <w:r w:rsidRPr="009B4A67">
        <w:rPr>
          <w:rFonts w:ascii="Arial" w:hAnsi="Arial" w:cs="Arial"/>
          <w:i/>
          <w:iCs/>
          <w:sz w:val="22"/>
          <w:szCs w:val="22"/>
        </w:rPr>
        <w:t>Education 3-13</w:t>
      </w:r>
      <w:r w:rsidRPr="009B4A67">
        <w:rPr>
          <w:rFonts w:ascii="Arial" w:hAnsi="Arial" w:cs="Arial"/>
          <w:sz w:val="22"/>
          <w:szCs w:val="22"/>
        </w:rPr>
        <w:t xml:space="preserve">, 38(4), pp. 381–387. Available at: https://doi.org/10.1080/03004270903519238. </w:t>
      </w:r>
    </w:p>
    <w:p w14:paraId="72536876" w14:textId="77777777" w:rsidR="009B4A67" w:rsidRDefault="009B4A67" w:rsidP="00791ED3">
      <w:pPr>
        <w:pStyle w:val="NormalWeb"/>
        <w:rPr>
          <w:rFonts w:ascii="Arial" w:hAnsi="Arial" w:cs="Arial"/>
          <w:sz w:val="22"/>
          <w:szCs w:val="22"/>
        </w:rPr>
      </w:pPr>
      <w:r w:rsidRPr="009B4A67">
        <w:rPr>
          <w:rFonts w:ascii="Arial" w:hAnsi="Arial" w:cs="Arial"/>
          <w:sz w:val="22"/>
          <w:szCs w:val="22"/>
        </w:rPr>
        <w:t xml:space="preserve">Kerry, T. (2015) </w:t>
      </w:r>
      <w:r w:rsidRPr="009B4A67">
        <w:rPr>
          <w:rFonts w:ascii="Arial" w:hAnsi="Arial" w:cs="Arial"/>
          <w:i/>
          <w:iCs/>
          <w:sz w:val="22"/>
          <w:szCs w:val="22"/>
        </w:rPr>
        <w:t>Cross-curricular teaching in the primary school: Planning and facilitating imaginative lessons</w:t>
      </w:r>
      <w:r w:rsidRPr="009B4A67">
        <w:rPr>
          <w:rFonts w:ascii="Arial" w:hAnsi="Arial" w:cs="Arial"/>
          <w:sz w:val="22"/>
          <w:szCs w:val="22"/>
        </w:rPr>
        <w:t xml:space="preserve">. London: Routledge. </w:t>
      </w:r>
    </w:p>
    <w:p w14:paraId="16D615A8" w14:textId="77777777" w:rsidR="009B4A67" w:rsidRDefault="00F700D0" w:rsidP="00791ED3">
      <w:pPr>
        <w:pStyle w:val="NormalWeb"/>
        <w:rPr>
          <w:rFonts w:ascii="Arial" w:hAnsi="Arial" w:cs="Arial"/>
          <w:color w:val="000000"/>
          <w:sz w:val="22"/>
          <w:szCs w:val="22"/>
          <w:shd w:val="clear" w:color="auto" w:fill="FFFFFF"/>
        </w:rPr>
      </w:pPr>
      <w:proofErr w:type="spellStart"/>
      <w:r>
        <w:rPr>
          <w:rFonts w:ascii="Arial" w:hAnsi="Arial" w:cs="Arial"/>
          <w:sz w:val="22"/>
          <w:szCs w:val="22"/>
        </w:rPr>
        <w:t>Petersson</w:t>
      </w:r>
      <w:proofErr w:type="spellEnd"/>
      <w:r>
        <w:rPr>
          <w:rFonts w:ascii="Arial" w:hAnsi="Arial" w:cs="Arial"/>
          <w:sz w:val="22"/>
          <w:szCs w:val="22"/>
        </w:rPr>
        <w:t>, C (2019) Motivation</w:t>
      </w:r>
      <w:r w:rsidR="009B4A67">
        <w:rPr>
          <w:rFonts w:ascii="Arial" w:hAnsi="Arial" w:cs="Arial"/>
          <w:sz w:val="22"/>
          <w:szCs w:val="22"/>
        </w:rPr>
        <w:t>al</w:t>
      </w:r>
      <w:r>
        <w:rPr>
          <w:rFonts w:ascii="Arial" w:hAnsi="Arial" w:cs="Arial"/>
          <w:sz w:val="22"/>
          <w:szCs w:val="22"/>
        </w:rPr>
        <w:t xml:space="preserve"> Practices – Creative Teaching and Learning through cross-curricular activities.</w:t>
      </w:r>
      <w:r w:rsidR="009B4A67">
        <w:rPr>
          <w:rFonts w:ascii="Arial" w:hAnsi="Arial" w:cs="Arial"/>
          <w:sz w:val="22"/>
          <w:szCs w:val="22"/>
        </w:rPr>
        <w:t xml:space="preserve"> </w:t>
      </w:r>
      <w:r w:rsidR="009B4A67" w:rsidRPr="009B4A67">
        <w:rPr>
          <w:rFonts w:ascii="Arial" w:hAnsi="Arial" w:cs="Arial"/>
          <w:color w:val="000000"/>
          <w:sz w:val="22"/>
          <w:szCs w:val="22"/>
          <w:shd w:val="clear" w:color="auto" w:fill="FFFFFF"/>
        </w:rPr>
        <w:t xml:space="preserve">Using cross-curricular activities </w:t>
      </w:r>
      <w:proofErr w:type="gramStart"/>
      <w:r w:rsidR="009B4A67" w:rsidRPr="009B4A67">
        <w:rPr>
          <w:rFonts w:ascii="Arial" w:hAnsi="Arial" w:cs="Arial"/>
          <w:color w:val="000000"/>
          <w:sz w:val="22"/>
          <w:szCs w:val="22"/>
          <w:shd w:val="clear" w:color="auto" w:fill="FFFFFF"/>
        </w:rPr>
        <w:t>in order to</w:t>
      </w:r>
      <w:proofErr w:type="gramEnd"/>
      <w:r w:rsidR="009B4A67" w:rsidRPr="009B4A67">
        <w:rPr>
          <w:rFonts w:ascii="Arial" w:hAnsi="Arial" w:cs="Arial"/>
          <w:color w:val="000000"/>
          <w:sz w:val="22"/>
          <w:szCs w:val="22"/>
          <w:shd w:val="clear" w:color="auto" w:fill="FFFFFF"/>
        </w:rPr>
        <w:t xml:space="preserve"> promote students' motivation to the subject of English</w:t>
      </w:r>
      <w:r w:rsidR="009B4A67">
        <w:rPr>
          <w:rFonts w:ascii="Arial" w:hAnsi="Arial" w:cs="Arial"/>
          <w:color w:val="000000"/>
          <w:sz w:val="22"/>
          <w:szCs w:val="22"/>
          <w:shd w:val="clear" w:color="auto" w:fill="FFFFFF"/>
        </w:rPr>
        <w:t xml:space="preserve">. Halmstad </w:t>
      </w:r>
      <w:proofErr w:type="spellStart"/>
      <w:r w:rsidR="009B4A67">
        <w:rPr>
          <w:rFonts w:ascii="Arial" w:hAnsi="Arial" w:cs="Arial"/>
          <w:color w:val="000000"/>
          <w:sz w:val="22"/>
          <w:szCs w:val="22"/>
          <w:shd w:val="clear" w:color="auto" w:fill="FFFFFF"/>
        </w:rPr>
        <w:t>Uiniversity</w:t>
      </w:r>
      <w:proofErr w:type="spellEnd"/>
      <w:r w:rsidR="009B4A67">
        <w:rPr>
          <w:rFonts w:ascii="Arial" w:hAnsi="Arial" w:cs="Arial"/>
          <w:color w:val="000000"/>
          <w:sz w:val="22"/>
          <w:szCs w:val="22"/>
          <w:shd w:val="clear" w:color="auto" w:fill="FFFFFF"/>
        </w:rPr>
        <w:t xml:space="preserve">, School of Education, Humanities and Social Science. Available at: </w:t>
      </w:r>
      <w:hyperlink r:id="rId8" w:history="1">
        <w:r w:rsidR="009B4A67" w:rsidRPr="00CE3784">
          <w:rPr>
            <w:rStyle w:val="Hyperlink"/>
            <w:rFonts w:ascii="Arial" w:hAnsi="Arial" w:cs="Arial"/>
            <w:sz w:val="22"/>
            <w:szCs w:val="22"/>
            <w:shd w:val="clear" w:color="auto" w:fill="FFFFFF"/>
          </w:rPr>
          <w:t>http://www.diva-portal.org/smash/record.jsf?pid=diva2%3A1334500&amp;dswid=-7761</w:t>
        </w:r>
      </w:hyperlink>
      <w:r w:rsidR="009B4A67">
        <w:rPr>
          <w:rFonts w:ascii="Arial" w:hAnsi="Arial" w:cs="Arial"/>
          <w:color w:val="000000"/>
          <w:sz w:val="22"/>
          <w:szCs w:val="22"/>
          <w:shd w:val="clear" w:color="auto" w:fill="FFFFFF"/>
        </w:rPr>
        <w:t xml:space="preserve"> (Accessed: April 2, 2023).</w:t>
      </w:r>
    </w:p>
    <w:p w14:paraId="3B6E6A83" w14:textId="77777777" w:rsidR="009B4A67" w:rsidRDefault="002261ED" w:rsidP="00791ED3">
      <w:pPr>
        <w:pStyle w:val="NormalWeb"/>
        <w:rPr>
          <w:rFonts w:ascii="Arial" w:hAnsi="Arial" w:cs="Arial"/>
          <w:sz w:val="22"/>
          <w:szCs w:val="22"/>
        </w:rPr>
      </w:pPr>
      <w:r>
        <w:rPr>
          <w:rFonts w:ascii="Arial" w:hAnsi="Arial" w:cs="Arial"/>
          <w:sz w:val="22"/>
          <w:szCs w:val="22"/>
        </w:rPr>
        <w:t xml:space="preserve">Skinner, D (2010) ‘Effective Teaching </w:t>
      </w:r>
      <w:proofErr w:type="spellStart"/>
      <w:r>
        <w:rPr>
          <w:rFonts w:ascii="Arial" w:hAnsi="Arial" w:cs="Arial"/>
          <w:sz w:val="22"/>
          <w:szCs w:val="22"/>
        </w:rPr>
        <w:t>ad</w:t>
      </w:r>
      <w:proofErr w:type="spellEnd"/>
      <w:r>
        <w:rPr>
          <w:rFonts w:ascii="Arial" w:hAnsi="Arial" w:cs="Arial"/>
          <w:sz w:val="22"/>
          <w:szCs w:val="22"/>
        </w:rPr>
        <w:t xml:space="preserve"> Learning in Practice’. Continuum International Publishing Group.</w:t>
      </w:r>
      <w:r w:rsidR="009B4A67">
        <w:rPr>
          <w:rFonts w:ascii="Arial" w:hAnsi="Arial" w:cs="Arial"/>
          <w:sz w:val="22"/>
          <w:szCs w:val="22"/>
        </w:rPr>
        <w:t xml:space="preserve"> London.</w:t>
      </w:r>
    </w:p>
    <w:p w14:paraId="1014E3FF" w14:textId="09206925" w:rsidR="009B4A67" w:rsidRDefault="002261ED" w:rsidP="00791ED3">
      <w:pPr>
        <w:pStyle w:val="NormalWeb"/>
        <w:rPr>
          <w:rFonts w:ascii="Arial" w:hAnsi="Arial" w:cs="Arial"/>
          <w:sz w:val="22"/>
          <w:szCs w:val="22"/>
        </w:rPr>
      </w:pPr>
      <w:r w:rsidRPr="002261ED">
        <w:rPr>
          <w:rFonts w:ascii="Arial" w:hAnsi="Arial" w:cs="Arial"/>
          <w:sz w:val="22"/>
          <w:szCs w:val="22"/>
        </w:rPr>
        <w:t>The Curriculum and Assessment (Wales) Act 2021 Section 24</w:t>
      </w:r>
      <w:r w:rsidRPr="002261ED">
        <w:rPr>
          <w:rFonts w:ascii="Arial" w:hAnsi="Arial" w:cs="Arial"/>
          <w:sz w:val="22"/>
          <w:szCs w:val="22"/>
        </w:rPr>
        <w:t xml:space="preserve"> Available at: </w:t>
      </w:r>
      <w:hyperlink r:id="rId9" w:history="1">
        <w:r w:rsidRPr="002261ED">
          <w:rPr>
            <w:rStyle w:val="Hyperlink"/>
            <w:rFonts w:ascii="Arial" w:hAnsi="Arial" w:cs="Arial"/>
            <w:sz w:val="22"/>
            <w:szCs w:val="22"/>
          </w:rPr>
          <w:t>https://www</w:t>
        </w:r>
        <w:r w:rsidRPr="002261ED">
          <w:rPr>
            <w:rStyle w:val="Hyperlink"/>
            <w:rFonts w:ascii="Arial" w:hAnsi="Arial" w:cs="Arial"/>
            <w:sz w:val="22"/>
            <w:szCs w:val="22"/>
          </w:rPr>
          <w:t>.</w:t>
        </w:r>
        <w:r w:rsidRPr="002261ED">
          <w:rPr>
            <w:rStyle w:val="Hyperlink"/>
            <w:rFonts w:ascii="Arial" w:hAnsi="Arial" w:cs="Arial"/>
            <w:sz w:val="22"/>
            <w:szCs w:val="22"/>
          </w:rPr>
          <w:t>legislatio</w:t>
        </w:r>
        <w:r w:rsidRPr="002261ED">
          <w:rPr>
            <w:rStyle w:val="Hyperlink"/>
            <w:rFonts w:ascii="Arial" w:hAnsi="Arial" w:cs="Arial"/>
            <w:sz w:val="22"/>
            <w:szCs w:val="22"/>
          </w:rPr>
          <w:t>n</w:t>
        </w:r>
        <w:r w:rsidRPr="002261ED">
          <w:rPr>
            <w:rStyle w:val="Hyperlink"/>
            <w:rFonts w:ascii="Arial" w:hAnsi="Arial" w:cs="Arial"/>
            <w:sz w:val="22"/>
            <w:szCs w:val="22"/>
          </w:rPr>
          <w:t>.gov.uk/asc/2021/4/section/24</w:t>
        </w:r>
      </w:hyperlink>
      <w:r w:rsidRPr="002261ED">
        <w:rPr>
          <w:rFonts w:ascii="Arial" w:hAnsi="Arial" w:cs="Arial"/>
          <w:sz w:val="22"/>
          <w:szCs w:val="22"/>
        </w:rPr>
        <w:t xml:space="preserve"> (Accessed: March 27, 2023)</w:t>
      </w:r>
      <w:r w:rsidR="009B4A67">
        <w:rPr>
          <w:rFonts w:ascii="Arial" w:hAnsi="Arial" w:cs="Arial"/>
          <w:sz w:val="22"/>
          <w:szCs w:val="22"/>
        </w:rPr>
        <w:t>.</w:t>
      </w:r>
    </w:p>
    <w:p w14:paraId="4758FD27" w14:textId="22C23A57" w:rsidR="002261ED" w:rsidRDefault="009B4A67" w:rsidP="00791ED3">
      <w:pPr>
        <w:rPr>
          <w:rFonts w:ascii="Arial" w:hAnsi="Arial" w:cs="Arial"/>
          <w:sz w:val="22"/>
          <w:szCs w:val="22"/>
        </w:rPr>
      </w:pPr>
      <w:proofErr w:type="spellStart"/>
      <w:r w:rsidRPr="009B4A67">
        <w:rPr>
          <w:rFonts w:ascii="Arial" w:hAnsi="Arial" w:cs="Arial"/>
          <w:sz w:val="22"/>
          <w:szCs w:val="22"/>
        </w:rPr>
        <w:lastRenderedPageBreak/>
        <w:t>Krnel</w:t>
      </w:r>
      <w:proofErr w:type="spellEnd"/>
      <w:r w:rsidRPr="009B4A67">
        <w:rPr>
          <w:rFonts w:ascii="Arial" w:hAnsi="Arial" w:cs="Arial"/>
          <w:sz w:val="22"/>
          <w:szCs w:val="22"/>
        </w:rPr>
        <w:t xml:space="preserve"> et al. </w:t>
      </w:r>
      <w:r w:rsidRPr="009B4A67">
        <w:rPr>
          <w:rFonts w:ascii="Arial" w:hAnsi="Arial" w:cs="Arial"/>
          <w:sz w:val="22"/>
          <w:szCs w:val="22"/>
        </w:rPr>
        <w:t xml:space="preserve">(2003) “The development of the concept of </w:t>
      </w:r>
      <w:proofErr w:type="gramStart"/>
      <w:r w:rsidRPr="009B4A67">
        <w:rPr>
          <w:rFonts w:ascii="Arial" w:hAnsi="Arial" w:cs="Arial"/>
          <w:sz w:val="22"/>
          <w:szCs w:val="22"/>
        </w:rPr>
        <w:t>matter?:</w:t>
      </w:r>
      <w:proofErr w:type="gramEnd"/>
      <w:r w:rsidRPr="009B4A67">
        <w:rPr>
          <w:rFonts w:ascii="Arial" w:hAnsi="Arial" w:cs="Arial"/>
          <w:sz w:val="22"/>
          <w:szCs w:val="22"/>
        </w:rPr>
        <w:t xml:space="preserve"> A cross-age study of how children classify materials,” </w:t>
      </w:r>
      <w:r w:rsidRPr="009B4A67">
        <w:rPr>
          <w:rFonts w:ascii="Arial" w:hAnsi="Arial" w:cs="Arial"/>
          <w:i/>
          <w:iCs/>
          <w:sz w:val="22"/>
          <w:szCs w:val="22"/>
        </w:rPr>
        <w:t>Science Education</w:t>
      </w:r>
      <w:r w:rsidRPr="009B4A67">
        <w:rPr>
          <w:rFonts w:ascii="Arial" w:hAnsi="Arial" w:cs="Arial"/>
          <w:sz w:val="22"/>
          <w:szCs w:val="22"/>
        </w:rPr>
        <w:t xml:space="preserve">, 87(5), pp. 621–639. Available at: </w:t>
      </w:r>
      <w:hyperlink r:id="rId10" w:history="1">
        <w:r w:rsidRPr="009B4A67">
          <w:rPr>
            <w:rStyle w:val="Hyperlink"/>
            <w:rFonts w:ascii="Arial" w:hAnsi="Arial" w:cs="Arial"/>
            <w:sz w:val="22"/>
            <w:szCs w:val="22"/>
          </w:rPr>
          <w:t>https://doi.org/10.1002/sce.10080</w:t>
        </w:r>
      </w:hyperlink>
      <w:r w:rsidRPr="009B4A67">
        <w:rPr>
          <w:rFonts w:ascii="Arial" w:hAnsi="Arial" w:cs="Arial"/>
          <w:sz w:val="22"/>
          <w:szCs w:val="22"/>
        </w:rPr>
        <w:t xml:space="preserve"> (Accessed: April 4, 2023).</w:t>
      </w:r>
    </w:p>
    <w:p w14:paraId="1044EE41" w14:textId="77777777" w:rsidR="00E83647" w:rsidRDefault="00E83647" w:rsidP="00791ED3">
      <w:pPr>
        <w:rPr>
          <w:rFonts w:ascii="Arial" w:hAnsi="Arial" w:cs="Arial"/>
          <w:sz w:val="22"/>
          <w:szCs w:val="22"/>
        </w:rPr>
      </w:pPr>
    </w:p>
    <w:p w14:paraId="30C63A97" w14:textId="3F74F480" w:rsidR="002261ED" w:rsidRDefault="002261ED" w:rsidP="00791ED3">
      <w:pPr>
        <w:rPr>
          <w:rStyle w:val="doilink"/>
          <w:rFonts w:ascii="Arial" w:hAnsi="Arial" w:cs="Arial"/>
          <w:color w:val="333333"/>
          <w:sz w:val="22"/>
          <w:szCs w:val="22"/>
          <w:shd w:val="clear" w:color="auto" w:fill="FFFFFF"/>
        </w:rPr>
      </w:pPr>
      <w:proofErr w:type="spellStart"/>
      <w:r w:rsidRPr="002261ED">
        <w:rPr>
          <w:rFonts w:ascii="Arial" w:hAnsi="Arial" w:cs="Arial"/>
          <w:sz w:val="22"/>
          <w:szCs w:val="22"/>
        </w:rPr>
        <w:t>Krnel</w:t>
      </w:r>
      <w:proofErr w:type="spellEnd"/>
      <w:r w:rsidRPr="002261ED">
        <w:rPr>
          <w:rFonts w:ascii="Arial" w:hAnsi="Arial" w:cs="Arial"/>
          <w:sz w:val="22"/>
          <w:szCs w:val="22"/>
        </w:rPr>
        <w:t xml:space="preserve">, D et al. (1998) </w:t>
      </w:r>
      <w:r w:rsidRPr="002261ED">
        <w:rPr>
          <w:rStyle w:val="authors"/>
          <w:rFonts w:ascii="Arial" w:hAnsi="Arial" w:cs="Arial"/>
          <w:color w:val="333333"/>
          <w:sz w:val="22"/>
          <w:szCs w:val="22"/>
          <w:shd w:val="clear" w:color="auto" w:fill="FFFFFF"/>
        </w:rPr>
        <w:t xml:space="preserve">D. </w:t>
      </w:r>
      <w:proofErr w:type="spellStart"/>
      <w:r w:rsidRPr="002261ED">
        <w:rPr>
          <w:rStyle w:val="authors"/>
          <w:rFonts w:ascii="Arial" w:hAnsi="Arial" w:cs="Arial"/>
          <w:color w:val="333333"/>
          <w:sz w:val="22"/>
          <w:szCs w:val="22"/>
          <w:shd w:val="clear" w:color="auto" w:fill="FFFFFF"/>
        </w:rPr>
        <w:t>Krnel</w:t>
      </w:r>
      <w:proofErr w:type="spellEnd"/>
      <w:r w:rsidRPr="002261ED">
        <w:rPr>
          <w:rStyle w:val="authors"/>
          <w:rFonts w:ascii="Arial" w:hAnsi="Arial" w:cs="Arial"/>
          <w:color w:val="333333"/>
          <w:sz w:val="22"/>
          <w:szCs w:val="22"/>
          <w:shd w:val="clear" w:color="auto" w:fill="FFFFFF"/>
        </w:rPr>
        <w:t xml:space="preserve">, R. Watson &amp; S. A. </w:t>
      </w:r>
      <w:proofErr w:type="spellStart"/>
      <w:r w:rsidRPr="002261ED">
        <w:rPr>
          <w:rStyle w:val="authors"/>
          <w:rFonts w:ascii="Arial" w:hAnsi="Arial" w:cs="Arial"/>
          <w:color w:val="333333"/>
          <w:sz w:val="22"/>
          <w:szCs w:val="22"/>
          <w:shd w:val="clear" w:color="auto" w:fill="FFFFFF"/>
        </w:rPr>
        <w:t>Glažar</w:t>
      </w:r>
      <w:proofErr w:type="spellEnd"/>
      <w:r w:rsidRPr="002261ED">
        <w:rPr>
          <w:rFonts w:ascii="Arial" w:hAnsi="Arial" w:cs="Arial"/>
          <w:color w:val="333333"/>
          <w:sz w:val="22"/>
          <w:szCs w:val="22"/>
          <w:shd w:val="clear" w:color="auto" w:fill="FFFFFF"/>
        </w:rPr>
        <w:t> </w:t>
      </w:r>
      <w:r w:rsidRPr="002261ED">
        <w:rPr>
          <w:rStyle w:val="date"/>
          <w:rFonts w:ascii="Arial" w:hAnsi="Arial" w:cs="Arial"/>
          <w:color w:val="333333"/>
          <w:sz w:val="22"/>
          <w:szCs w:val="22"/>
          <w:shd w:val="clear" w:color="auto" w:fill="FFFFFF"/>
        </w:rPr>
        <w:t>(1998)</w:t>
      </w:r>
      <w:r w:rsidRPr="002261ED">
        <w:rPr>
          <w:rFonts w:ascii="Arial" w:hAnsi="Arial" w:cs="Arial"/>
          <w:color w:val="333333"/>
          <w:sz w:val="22"/>
          <w:szCs w:val="22"/>
          <w:shd w:val="clear" w:color="auto" w:fill="FFFFFF"/>
        </w:rPr>
        <w:t> </w:t>
      </w:r>
      <w:r w:rsidRPr="002261ED">
        <w:rPr>
          <w:rStyle w:val="arttitle"/>
          <w:rFonts w:ascii="Arial" w:hAnsi="Arial" w:cs="Arial"/>
          <w:color w:val="333333"/>
          <w:sz w:val="22"/>
          <w:szCs w:val="22"/>
          <w:shd w:val="clear" w:color="auto" w:fill="FFFFFF"/>
        </w:rPr>
        <w:t>Survey of research related to the development of the concept of ‘matter’,</w:t>
      </w:r>
      <w:r w:rsidRPr="002261ED">
        <w:rPr>
          <w:rFonts w:ascii="Arial" w:hAnsi="Arial" w:cs="Arial"/>
          <w:color w:val="333333"/>
          <w:sz w:val="22"/>
          <w:szCs w:val="22"/>
          <w:shd w:val="clear" w:color="auto" w:fill="FFFFFF"/>
        </w:rPr>
        <w:t> </w:t>
      </w:r>
      <w:r w:rsidRPr="002261ED">
        <w:rPr>
          <w:rStyle w:val="serialtitle"/>
          <w:rFonts w:ascii="Arial" w:hAnsi="Arial" w:cs="Arial"/>
          <w:color w:val="333333"/>
          <w:sz w:val="22"/>
          <w:szCs w:val="22"/>
          <w:shd w:val="clear" w:color="auto" w:fill="FFFFFF"/>
        </w:rPr>
        <w:t>International Journal of Science Education,</w:t>
      </w:r>
      <w:r w:rsidRPr="002261ED">
        <w:rPr>
          <w:rFonts w:ascii="Arial" w:hAnsi="Arial" w:cs="Arial"/>
          <w:color w:val="333333"/>
          <w:sz w:val="22"/>
          <w:szCs w:val="22"/>
          <w:shd w:val="clear" w:color="auto" w:fill="FFFFFF"/>
        </w:rPr>
        <w:t> </w:t>
      </w:r>
      <w:r w:rsidRPr="002261ED">
        <w:rPr>
          <w:rStyle w:val="volumeissue"/>
          <w:rFonts w:ascii="Arial" w:hAnsi="Arial" w:cs="Arial"/>
          <w:color w:val="333333"/>
          <w:sz w:val="22"/>
          <w:szCs w:val="22"/>
          <w:shd w:val="clear" w:color="auto" w:fill="FFFFFF"/>
        </w:rPr>
        <w:t>20</w:t>
      </w:r>
      <w:r w:rsidR="009B4A67">
        <w:rPr>
          <w:rStyle w:val="volumeissue"/>
          <w:rFonts w:ascii="Arial" w:hAnsi="Arial" w:cs="Arial"/>
          <w:color w:val="333333"/>
          <w:sz w:val="22"/>
          <w:szCs w:val="22"/>
          <w:shd w:val="clear" w:color="auto" w:fill="FFFFFF"/>
        </w:rPr>
        <w:t>(</w:t>
      </w:r>
      <w:r w:rsidRPr="002261ED">
        <w:rPr>
          <w:rStyle w:val="volumeissue"/>
          <w:rFonts w:ascii="Arial" w:hAnsi="Arial" w:cs="Arial"/>
          <w:color w:val="333333"/>
          <w:sz w:val="22"/>
          <w:szCs w:val="22"/>
          <w:shd w:val="clear" w:color="auto" w:fill="FFFFFF"/>
        </w:rPr>
        <w:t>3</w:t>
      </w:r>
      <w:r w:rsidR="009B4A67">
        <w:rPr>
          <w:rStyle w:val="volumeissue"/>
          <w:rFonts w:ascii="Arial" w:hAnsi="Arial" w:cs="Arial"/>
          <w:color w:val="333333"/>
          <w:sz w:val="22"/>
          <w:szCs w:val="22"/>
          <w:shd w:val="clear" w:color="auto" w:fill="FFFFFF"/>
        </w:rPr>
        <w:t>)</w:t>
      </w:r>
      <w:r w:rsidR="009B4A67">
        <w:rPr>
          <w:rFonts w:ascii="Arial" w:hAnsi="Arial" w:cs="Arial"/>
          <w:color w:val="333333"/>
          <w:sz w:val="22"/>
          <w:szCs w:val="22"/>
          <w:shd w:val="clear" w:color="auto" w:fill="FFFFFF"/>
        </w:rPr>
        <w:t xml:space="preserve">, pp. </w:t>
      </w:r>
      <w:r w:rsidRPr="002261ED">
        <w:rPr>
          <w:rStyle w:val="pagerange"/>
          <w:rFonts w:ascii="Arial" w:hAnsi="Arial" w:cs="Arial"/>
          <w:color w:val="333333"/>
          <w:sz w:val="22"/>
          <w:szCs w:val="22"/>
          <w:shd w:val="clear" w:color="auto" w:fill="FFFFFF"/>
        </w:rPr>
        <w:t>257-289,</w:t>
      </w:r>
      <w:r w:rsidRPr="002261ED">
        <w:rPr>
          <w:rFonts w:ascii="Arial" w:hAnsi="Arial" w:cs="Arial"/>
          <w:color w:val="333333"/>
          <w:sz w:val="22"/>
          <w:szCs w:val="22"/>
          <w:shd w:val="clear" w:color="auto" w:fill="FFFFFF"/>
        </w:rPr>
        <w:t> </w:t>
      </w:r>
      <w:r w:rsidRPr="002261ED">
        <w:rPr>
          <w:rStyle w:val="doilink"/>
          <w:rFonts w:ascii="Arial" w:hAnsi="Arial" w:cs="Arial"/>
          <w:color w:val="333333"/>
          <w:sz w:val="22"/>
          <w:szCs w:val="22"/>
          <w:shd w:val="clear" w:color="auto" w:fill="FFFFFF"/>
        </w:rPr>
        <w:t>DOI: </w:t>
      </w:r>
      <w:hyperlink r:id="rId11" w:history="1">
        <w:r w:rsidRPr="002261ED">
          <w:rPr>
            <w:rStyle w:val="Hyperlink"/>
            <w:rFonts w:ascii="Arial" w:hAnsi="Arial" w:cs="Arial"/>
            <w:color w:val="333333"/>
            <w:sz w:val="22"/>
            <w:szCs w:val="22"/>
            <w:shd w:val="clear" w:color="auto" w:fill="FFFFFF"/>
          </w:rPr>
          <w:t>10.1080/0950069980200302</w:t>
        </w:r>
      </w:hyperlink>
      <w:r>
        <w:rPr>
          <w:rStyle w:val="doilink"/>
          <w:rFonts w:ascii="Arial" w:hAnsi="Arial" w:cs="Arial"/>
          <w:color w:val="333333"/>
          <w:sz w:val="22"/>
          <w:szCs w:val="22"/>
          <w:shd w:val="clear" w:color="auto" w:fill="FFFFFF"/>
        </w:rPr>
        <w:t xml:space="preserve"> (Accessed: April 4, 2023).</w:t>
      </w:r>
    </w:p>
    <w:p w14:paraId="04D4B7E2" w14:textId="77777777" w:rsidR="00E83647" w:rsidRDefault="00E83647" w:rsidP="00791ED3">
      <w:pPr>
        <w:rPr>
          <w:rStyle w:val="doilink"/>
          <w:rFonts w:ascii="Arial" w:hAnsi="Arial" w:cs="Arial"/>
          <w:color w:val="333333"/>
          <w:sz w:val="22"/>
          <w:szCs w:val="22"/>
          <w:shd w:val="clear" w:color="auto" w:fill="FFFFFF"/>
        </w:rPr>
      </w:pPr>
    </w:p>
    <w:p w14:paraId="06C717B8" w14:textId="6F9F035C" w:rsidR="00F700D0" w:rsidRDefault="002261ED" w:rsidP="00791ED3">
      <w:pPr>
        <w:rPr>
          <w:rStyle w:val="doilink"/>
          <w:rFonts w:ascii="Arial" w:hAnsi="Arial" w:cs="Arial"/>
          <w:color w:val="333333"/>
          <w:sz w:val="22"/>
          <w:szCs w:val="22"/>
          <w:shd w:val="clear" w:color="auto" w:fill="FFFFFF"/>
        </w:rPr>
      </w:pPr>
      <w:proofErr w:type="spellStart"/>
      <w:r>
        <w:rPr>
          <w:rStyle w:val="doilink"/>
          <w:rFonts w:ascii="Arial" w:hAnsi="Arial" w:cs="Arial"/>
          <w:color w:val="333333"/>
          <w:sz w:val="22"/>
          <w:szCs w:val="22"/>
          <w:shd w:val="clear" w:color="auto" w:fill="FFFFFF"/>
        </w:rPr>
        <w:t>Mendell</w:t>
      </w:r>
      <w:proofErr w:type="spellEnd"/>
      <w:r>
        <w:rPr>
          <w:rStyle w:val="doilink"/>
          <w:rFonts w:ascii="Arial" w:hAnsi="Arial" w:cs="Arial"/>
          <w:color w:val="333333"/>
          <w:sz w:val="22"/>
          <w:szCs w:val="22"/>
          <w:shd w:val="clear" w:color="auto" w:fill="FFFFFF"/>
        </w:rPr>
        <w:t xml:space="preserve"> et al. (2012</w:t>
      </w:r>
      <w:proofErr w:type="gramStart"/>
      <w:r>
        <w:rPr>
          <w:rStyle w:val="doilink"/>
          <w:rFonts w:ascii="Arial" w:hAnsi="Arial" w:cs="Arial"/>
          <w:color w:val="333333"/>
          <w:sz w:val="22"/>
          <w:szCs w:val="22"/>
          <w:shd w:val="clear" w:color="auto" w:fill="FFFFFF"/>
        </w:rPr>
        <w:t>)  Achieving</w:t>
      </w:r>
      <w:proofErr w:type="gramEnd"/>
      <w:r>
        <w:rPr>
          <w:rStyle w:val="doilink"/>
          <w:rFonts w:ascii="Arial" w:hAnsi="Arial" w:cs="Arial"/>
          <w:color w:val="333333"/>
          <w:sz w:val="22"/>
          <w:szCs w:val="22"/>
          <w:shd w:val="clear" w:color="auto" w:fill="FFFFFF"/>
        </w:rPr>
        <w:t xml:space="preserve"> QTS Meeting the Teachers Standards Framework. Primary English. Knowledge and </w:t>
      </w:r>
      <w:proofErr w:type="gramStart"/>
      <w:r>
        <w:rPr>
          <w:rStyle w:val="doilink"/>
          <w:rFonts w:ascii="Arial" w:hAnsi="Arial" w:cs="Arial"/>
          <w:color w:val="333333"/>
          <w:sz w:val="22"/>
          <w:szCs w:val="22"/>
          <w:shd w:val="clear" w:color="auto" w:fill="FFFFFF"/>
        </w:rPr>
        <w:t>Understanding</w:t>
      </w:r>
      <w:proofErr w:type="gramEnd"/>
      <w:r>
        <w:rPr>
          <w:rStyle w:val="doilink"/>
          <w:rFonts w:ascii="Arial" w:hAnsi="Arial" w:cs="Arial"/>
          <w:color w:val="333333"/>
          <w:sz w:val="22"/>
          <w:szCs w:val="22"/>
          <w:shd w:val="clear" w:color="auto" w:fill="FFFFFF"/>
        </w:rPr>
        <w:t>. 6</w:t>
      </w:r>
      <w:r w:rsidRPr="002261ED">
        <w:rPr>
          <w:rStyle w:val="doilink"/>
          <w:rFonts w:ascii="Arial" w:hAnsi="Arial" w:cs="Arial"/>
          <w:color w:val="333333"/>
          <w:sz w:val="22"/>
          <w:szCs w:val="22"/>
          <w:shd w:val="clear" w:color="auto" w:fill="FFFFFF"/>
          <w:vertAlign w:val="superscript"/>
        </w:rPr>
        <w:t>th</w:t>
      </w:r>
      <w:r>
        <w:rPr>
          <w:rStyle w:val="doilink"/>
          <w:rFonts w:ascii="Arial" w:hAnsi="Arial" w:cs="Arial"/>
          <w:color w:val="333333"/>
          <w:sz w:val="22"/>
          <w:szCs w:val="22"/>
          <w:shd w:val="clear" w:color="auto" w:fill="FFFFFF"/>
        </w:rPr>
        <w:t xml:space="preserve"> Edition. Learning Matters. SAGE Publications London.</w:t>
      </w:r>
    </w:p>
    <w:p w14:paraId="4250CB58" w14:textId="77777777" w:rsidR="00E83647" w:rsidRDefault="00E83647" w:rsidP="00791ED3">
      <w:pPr>
        <w:rPr>
          <w:rStyle w:val="doilink"/>
          <w:rFonts w:ascii="Arial" w:hAnsi="Arial" w:cs="Arial"/>
          <w:color w:val="333333"/>
          <w:sz w:val="22"/>
          <w:szCs w:val="22"/>
          <w:shd w:val="clear" w:color="auto" w:fill="FFFFFF"/>
        </w:rPr>
      </w:pPr>
    </w:p>
    <w:p w14:paraId="44B59273" w14:textId="3095D09A" w:rsidR="00F700D0" w:rsidRDefault="00F700D0" w:rsidP="00791ED3">
      <w:pPr>
        <w:rPr>
          <w:rStyle w:val="doilink"/>
          <w:rFonts w:ascii="Arial" w:hAnsi="Arial" w:cs="Arial"/>
          <w:color w:val="333333"/>
          <w:sz w:val="22"/>
          <w:szCs w:val="22"/>
          <w:shd w:val="clear" w:color="auto" w:fill="FFFFFF"/>
        </w:rPr>
      </w:pPr>
      <w:r>
        <w:rPr>
          <w:rStyle w:val="doilink"/>
          <w:rFonts w:ascii="Arial" w:hAnsi="Arial" w:cs="Arial"/>
          <w:color w:val="333333"/>
          <w:sz w:val="22"/>
          <w:szCs w:val="22"/>
          <w:shd w:val="clear" w:color="auto" w:fill="FFFFFF"/>
        </w:rPr>
        <w:t xml:space="preserve">Mooney et al. (2009) Achieving QTS Meeting the Professional Standards Framework. Primary Mathematics. Knowledge and </w:t>
      </w:r>
      <w:proofErr w:type="gramStart"/>
      <w:r>
        <w:rPr>
          <w:rStyle w:val="doilink"/>
          <w:rFonts w:ascii="Arial" w:hAnsi="Arial" w:cs="Arial"/>
          <w:color w:val="333333"/>
          <w:sz w:val="22"/>
          <w:szCs w:val="22"/>
          <w:shd w:val="clear" w:color="auto" w:fill="FFFFFF"/>
        </w:rPr>
        <w:t>Understanding</w:t>
      </w:r>
      <w:proofErr w:type="gramEnd"/>
      <w:r>
        <w:rPr>
          <w:rStyle w:val="doilink"/>
          <w:rFonts w:ascii="Arial" w:hAnsi="Arial" w:cs="Arial"/>
          <w:color w:val="333333"/>
          <w:sz w:val="22"/>
          <w:szCs w:val="22"/>
          <w:shd w:val="clear" w:color="auto" w:fill="FFFFFF"/>
        </w:rPr>
        <w:t>. 4</w:t>
      </w:r>
      <w:r w:rsidRPr="00F700D0">
        <w:rPr>
          <w:rStyle w:val="doilink"/>
          <w:rFonts w:ascii="Arial" w:hAnsi="Arial" w:cs="Arial"/>
          <w:color w:val="333333"/>
          <w:sz w:val="22"/>
          <w:szCs w:val="22"/>
          <w:shd w:val="clear" w:color="auto" w:fill="FFFFFF"/>
          <w:vertAlign w:val="superscript"/>
        </w:rPr>
        <w:t>th</w:t>
      </w:r>
      <w:r>
        <w:rPr>
          <w:rStyle w:val="doilink"/>
          <w:rFonts w:ascii="Arial" w:hAnsi="Arial" w:cs="Arial"/>
          <w:color w:val="333333"/>
          <w:sz w:val="22"/>
          <w:szCs w:val="22"/>
          <w:shd w:val="clear" w:color="auto" w:fill="FFFFFF"/>
        </w:rPr>
        <w:t xml:space="preserve"> Edition. Learning Matters Ltd.</w:t>
      </w:r>
    </w:p>
    <w:p w14:paraId="7E70716B" w14:textId="77777777" w:rsidR="00E83647" w:rsidRDefault="00E83647" w:rsidP="00791ED3">
      <w:pPr>
        <w:rPr>
          <w:rStyle w:val="doilink"/>
          <w:rFonts w:ascii="Arial" w:hAnsi="Arial" w:cs="Arial"/>
          <w:color w:val="333333"/>
          <w:sz w:val="22"/>
          <w:szCs w:val="22"/>
          <w:shd w:val="clear" w:color="auto" w:fill="FFFFFF"/>
        </w:rPr>
      </w:pPr>
    </w:p>
    <w:p w14:paraId="3E581FBB" w14:textId="3ABC0F08" w:rsidR="002261ED" w:rsidRDefault="00F700D0" w:rsidP="00791ED3">
      <w:pPr>
        <w:rPr>
          <w:rFonts w:ascii="Arial" w:hAnsi="Arial" w:cs="Arial"/>
          <w:sz w:val="22"/>
          <w:szCs w:val="22"/>
        </w:rPr>
      </w:pPr>
      <w:r>
        <w:rPr>
          <w:rStyle w:val="doilink"/>
          <w:rFonts w:ascii="Arial" w:hAnsi="Arial" w:cs="Arial"/>
          <w:color w:val="333333"/>
          <w:sz w:val="22"/>
          <w:szCs w:val="22"/>
          <w:shd w:val="clear" w:color="auto" w:fill="FFFFFF"/>
        </w:rPr>
        <w:t>Morrison and Milner (2014</w:t>
      </w:r>
      <w:r w:rsidRPr="00F700D0">
        <w:rPr>
          <w:rStyle w:val="doilink"/>
          <w:rFonts w:ascii="Arial" w:hAnsi="Arial" w:cs="Arial"/>
          <w:color w:val="333333"/>
          <w:sz w:val="22"/>
          <w:szCs w:val="22"/>
          <w:shd w:val="clear" w:color="auto" w:fill="FFFFFF"/>
        </w:rPr>
        <w:t xml:space="preserve">) </w:t>
      </w:r>
      <w:r w:rsidRPr="00F700D0">
        <w:rPr>
          <w:rFonts w:ascii="Arial" w:hAnsi="Arial" w:cs="Arial"/>
          <w:sz w:val="22"/>
          <w:szCs w:val="22"/>
        </w:rPr>
        <w:t>Literacy in Support of Science: A Closer Look at Cross-Curricular Instructional Practice</w:t>
      </w:r>
      <w:r>
        <w:rPr>
          <w:rFonts w:ascii="Arial" w:hAnsi="Arial" w:cs="Arial"/>
          <w:sz w:val="22"/>
          <w:szCs w:val="22"/>
        </w:rPr>
        <w:t xml:space="preserve">. Michigan Reading Journal. 46(2). Article 7. Available at: </w:t>
      </w:r>
      <w:hyperlink r:id="rId12" w:history="1">
        <w:r w:rsidRPr="00CE3784">
          <w:rPr>
            <w:rStyle w:val="Hyperlink"/>
            <w:rFonts w:ascii="Arial" w:hAnsi="Arial" w:cs="Arial"/>
            <w:sz w:val="22"/>
            <w:szCs w:val="22"/>
          </w:rPr>
          <w:t>https://scholarworks.gvsu.edu/cgi/viewcontent.cgi?article=1302&amp;context=mrj</w:t>
        </w:r>
      </w:hyperlink>
      <w:r>
        <w:rPr>
          <w:rFonts w:ascii="Arial" w:hAnsi="Arial" w:cs="Arial"/>
          <w:sz w:val="22"/>
          <w:szCs w:val="22"/>
        </w:rPr>
        <w:t xml:space="preserve"> (Accessed on: April 4, 2023).</w:t>
      </w:r>
    </w:p>
    <w:p w14:paraId="5B9974CE" w14:textId="77777777" w:rsidR="00E83647" w:rsidRDefault="00E83647" w:rsidP="00791ED3">
      <w:pPr>
        <w:rPr>
          <w:rFonts w:ascii="Arial" w:hAnsi="Arial" w:cs="Arial"/>
          <w:sz w:val="22"/>
          <w:szCs w:val="22"/>
        </w:rPr>
      </w:pPr>
    </w:p>
    <w:p w14:paraId="7F4BE34A" w14:textId="2922E6F1" w:rsidR="00242EE0" w:rsidRDefault="002261ED" w:rsidP="00791ED3">
      <w:pPr>
        <w:rPr>
          <w:rFonts w:ascii="Arial" w:hAnsi="Arial" w:cs="Arial"/>
          <w:sz w:val="22"/>
          <w:szCs w:val="22"/>
        </w:rPr>
      </w:pPr>
      <w:r>
        <w:rPr>
          <w:rFonts w:ascii="Arial" w:hAnsi="Arial" w:cs="Arial"/>
          <w:sz w:val="22"/>
          <w:szCs w:val="22"/>
        </w:rPr>
        <w:t>Peacock, G et al. (2012) Achieving QTS Meeting the Teachers Standards Framework. Primary Science Knowledge and Understanding. 6</w:t>
      </w:r>
      <w:r w:rsidRPr="002261ED">
        <w:rPr>
          <w:rFonts w:ascii="Arial" w:hAnsi="Arial" w:cs="Arial"/>
          <w:sz w:val="22"/>
          <w:szCs w:val="22"/>
          <w:vertAlign w:val="superscript"/>
        </w:rPr>
        <w:t>th</w:t>
      </w:r>
      <w:r>
        <w:rPr>
          <w:rFonts w:ascii="Arial" w:hAnsi="Arial" w:cs="Arial"/>
          <w:sz w:val="22"/>
          <w:szCs w:val="22"/>
        </w:rPr>
        <w:t xml:space="preserve"> Edition. Learning Matters. </w:t>
      </w:r>
      <w:r>
        <w:rPr>
          <w:rFonts w:ascii="Arial" w:hAnsi="Arial" w:cs="Arial"/>
          <w:sz w:val="22"/>
          <w:szCs w:val="22"/>
        </w:rPr>
        <w:t>SAGE</w:t>
      </w:r>
      <w:r>
        <w:rPr>
          <w:rFonts w:ascii="Arial" w:hAnsi="Arial" w:cs="Arial"/>
          <w:sz w:val="22"/>
          <w:szCs w:val="22"/>
        </w:rPr>
        <w:t xml:space="preserve"> Publications London</w:t>
      </w:r>
      <w:r>
        <w:rPr>
          <w:rFonts w:ascii="Arial" w:hAnsi="Arial" w:cs="Arial"/>
          <w:sz w:val="22"/>
          <w:szCs w:val="22"/>
        </w:rPr>
        <w:t>.</w:t>
      </w:r>
    </w:p>
    <w:p w14:paraId="3B0278CD" w14:textId="77777777" w:rsidR="00E83647" w:rsidRDefault="00E83647" w:rsidP="00791ED3">
      <w:pPr>
        <w:rPr>
          <w:rFonts w:ascii="Arial" w:hAnsi="Arial" w:cs="Arial"/>
          <w:sz w:val="22"/>
          <w:szCs w:val="22"/>
        </w:rPr>
      </w:pPr>
    </w:p>
    <w:p w14:paraId="1EC00A1D" w14:textId="68E134B9" w:rsidR="009B4A67" w:rsidRDefault="00242EE0" w:rsidP="00791ED3">
      <w:pPr>
        <w:rPr>
          <w:rFonts w:ascii="Arial" w:hAnsi="Arial" w:cs="Arial"/>
          <w:sz w:val="22"/>
          <w:szCs w:val="22"/>
        </w:rPr>
      </w:pPr>
      <w:r>
        <w:rPr>
          <w:rFonts w:ascii="Arial" w:hAnsi="Arial" w:cs="Arial"/>
          <w:sz w:val="22"/>
          <w:szCs w:val="22"/>
        </w:rPr>
        <w:t>********Primary School (2022)</w:t>
      </w:r>
      <w:r w:rsidR="009B4A67">
        <w:rPr>
          <w:rFonts w:ascii="Arial" w:hAnsi="Arial" w:cs="Arial"/>
          <w:sz w:val="22"/>
          <w:szCs w:val="22"/>
        </w:rPr>
        <w:t xml:space="preserve"> Available at: </w:t>
      </w:r>
      <w:hyperlink r:id="rId13" w:history="1">
        <w:r w:rsidR="009B4A67" w:rsidRPr="00CE3784">
          <w:rPr>
            <w:rStyle w:val="Hyperlink"/>
            <w:rFonts w:ascii="Arial" w:hAnsi="Arial" w:cs="Arial"/>
            <w:sz w:val="22"/>
            <w:szCs w:val="22"/>
          </w:rPr>
          <w:t>https://www.</w:t>
        </w:r>
        <w:r w:rsidR="009B4A67" w:rsidRPr="00CE3784">
          <w:rPr>
            <w:rStyle w:val="Hyperlink"/>
            <w:rFonts w:ascii="Arial" w:hAnsi="Arial" w:cs="Arial"/>
            <w:sz w:val="22"/>
            <w:szCs w:val="22"/>
            <w:highlight w:val="black"/>
          </w:rPr>
          <w:t>pengelli</w:t>
        </w:r>
        <w:r w:rsidR="009B4A67" w:rsidRPr="00CE3784">
          <w:rPr>
            <w:rStyle w:val="Hyperlink"/>
            <w:rFonts w:ascii="Arial" w:hAnsi="Arial" w:cs="Arial"/>
            <w:sz w:val="22"/>
            <w:szCs w:val="22"/>
          </w:rPr>
          <w:t>primaryschool.com/</w:t>
        </w:r>
      </w:hyperlink>
      <w:r w:rsidR="009B4A67">
        <w:rPr>
          <w:rFonts w:ascii="Arial" w:hAnsi="Arial" w:cs="Arial"/>
          <w:sz w:val="22"/>
          <w:szCs w:val="22"/>
        </w:rPr>
        <w:t xml:space="preserve"> (Accessed: 6 February 2023).</w:t>
      </w:r>
    </w:p>
    <w:p w14:paraId="22B09EC3" w14:textId="77777777" w:rsidR="00E83647" w:rsidRDefault="00E83647" w:rsidP="00791ED3">
      <w:pPr>
        <w:rPr>
          <w:rFonts w:ascii="Arial" w:hAnsi="Arial" w:cs="Arial"/>
          <w:sz w:val="22"/>
          <w:szCs w:val="22"/>
        </w:rPr>
      </w:pPr>
    </w:p>
    <w:p w14:paraId="0D221F4D" w14:textId="046AC14D" w:rsidR="0059473F" w:rsidRDefault="009B4A67" w:rsidP="00791ED3">
      <w:pPr>
        <w:rPr>
          <w:rFonts w:ascii="Arial" w:hAnsi="Arial" w:cs="Arial"/>
          <w:sz w:val="22"/>
          <w:szCs w:val="22"/>
        </w:rPr>
      </w:pPr>
      <w:r>
        <w:rPr>
          <w:rFonts w:ascii="Arial" w:hAnsi="Arial" w:cs="Arial"/>
          <w:sz w:val="22"/>
          <w:szCs w:val="22"/>
        </w:rPr>
        <w:t>Pollard, A (2019) Reflective teaching in schools. 5</w:t>
      </w:r>
      <w:r w:rsidRPr="009B4A67">
        <w:rPr>
          <w:rFonts w:ascii="Arial" w:hAnsi="Arial" w:cs="Arial"/>
          <w:sz w:val="22"/>
          <w:szCs w:val="22"/>
          <w:vertAlign w:val="superscript"/>
        </w:rPr>
        <w:t>th</w:t>
      </w:r>
      <w:r>
        <w:rPr>
          <w:rFonts w:ascii="Arial" w:hAnsi="Arial" w:cs="Arial"/>
          <w:sz w:val="22"/>
          <w:szCs w:val="22"/>
        </w:rPr>
        <w:t xml:space="preserve"> Edition. Bloomsbury. London.</w:t>
      </w:r>
    </w:p>
    <w:p w14:paraId="05BB19EC" w14:textId="6CC7547C" w:rsidR="009B4A67" w:rsidRDefault="0059473F" w:rsidP="00791ED3">
      <w:pPr>
        <w:rPr>
          <w:rFonts w:ascii="Arial" w:hAnsi="Arial" w:cs="Arial"/>
          <w:sz w:val="22"/>
          <w:szCs w:val="22"/>
        </w:rPr>
      </w:pPr>
      <w:r>
        <w:rPr>
          <w:rFonts w:ascii="Arial" w:hAnsi="Arial" w:cs="Arial"/>
          <w:sz w:val="22"/>
          <w:szCs w:val="22"/>
        </w:rPr>
        <w:t xml:space="preserve">PISA (2012) A guide to using PISA as a learning context Available at: </w:t>
      </w:r>
      <w:hyperlink r:id="rId14" w:history="1">
        <w:r w:rsidRPr="00CE3784">
          <w:rPr>
            <w:rStyle w:val="Hyperlink"/>
            <w:rFonts w:ascii="Arial" w:hAnsi="Arial" w:cs="Arial"/>
            <w:sz w:val="22"/>
            <w:szCs w:val="22"/>
          </w:rPr>
          <w:t>https://hwb.gov.wales/storage/402d0edc-ad8d-4277-8bf6-83f9d177b822/guide-to-using-pisa-as-a-learning-context.pdf</w:t>
        </w:r>
      </w:hyperlink>
      <w:r>
        <w:rPr>
          <w:rFonts w:ascii="Arial" w:hAnsi="Arial" w:cs="Arial"/>
          <w:sz w:val="22"/>
          <w:szCs w:val="22"/>
        </w:rPr>
        <w:t xml:space="preserve"> (Accessed: 3 April 2023).</w:t>
      </w:r>
    </w:p>
    <w:p w14:paraId="36011B59" w14:textId="77777777" w:rsidR="00E83647" w:rsidRDefault="00E83647" w:rsidP="00791ED3">
      <w:pPr>
        <w:rPr>
          <w:rFonts w:ascii="Arial" w:hAnsi="Arial" w:cs="Arial"/>
          <w:sz w:val="22"/>
          <w:szCs w:val="22"/>
        </w:rPr>
      </w:pPr>
    </w:p>
    <w:p w14:paraId="0635C96E" w14:textId="6382FA60" w:rsidR="009B4A67" w:rsidRDefault="00F700D0" w:rsidP="00791ED3">
      <w:pPr>
        <w:rPr>
          <w:rFonts w:ascii="Arial" w:hAnsi="Arial" w:cs="Arial"/>
          <w:sz w:val="22"/>
          <w:szCs w:val="22"/>
          <w:shd w:val="clear" w:color="auto" w:fill="FFFFFF"/>
        </w:rPr>
      </w:pPr>
      <w:r w:rsidRPr="00F700D0">
        <w:rPr>
          <w:rFonts w:ascii="Arial" w:hAnsi="Arial" w:cs="Arial"/>
          <w:color w:val="1C1D1E"/>
          <w:sz w:val="22"/>
          <w:szCs w:val="22"/>
          <w:shd w:val="clear" w:color="auto" w:fill="FFFFFF"/>
        </w:rPr>
        <w:t>Power, S., Newton, N. and Taylor, C. (2020), ‘Successful futures’ for all in Wales? The challenges of curriculum reform for addressing educational inequalities. The Curriculum Journal, 31</w:t>
      </w:r>
      <w:r w:rsidR="009B4A67">
        <w:rPr>
          <w:rFonts w:ascii="Arial" w:hAnsi="Arial" w:cs="Arial"/>
          <w:color w:val="1C1D1E"/>
          <w:sz w:val="22"/>
          <w:szCs w:val="22"/>
          <w:shd w:val="clear" w:color="auto" w:fill="FFFFFF"/>
        </w:rPr>
        <w:t>(1)</w:t>
      </w:r>
      <w:r w:rsidRPr="00F700D0">
        <w:rPr>
          <w:rFonts w:ascii="Arial" w:hAnsi="Arial" w:cs="Arial"/>
          <w:color w:val="1C1D1E"/>
          <w:sz w:val="22"/>
          <w:szCs w:val="22"/>
          <w:shd w:val="clear" w:color="auto" w:fill="FFFFFF"/>
        </w:rPr>
        <w:t xml:space="preserve"> 317-333. </w:t>
      </w:r>
      <w:r w:rsidR="009B4A67">
        <w:rPr>
          <w:rFonts w:ascii="Arial" w:hAnsi="Arial" w:cs="Arial"/>
          <w:color w:val="1C1D1E"/>
          <w:sz w:val="22"/>
          <w:szCs w:val="22"/>
          <w:shd w:val="clear" w:color="auto" w:fill="FFFFFF"/>
        </w:rPr>
        <w:t xml:space="preserve">Available at: </w:t>
      </w:r>
      <w:hyperlink r:id="rId15" w:history="1">
        <w:r w:rsidR="009B4A67" w:rsidRPr="00CE3784">
          <w:rPr>
            <w:rStyle w:val="Hyperlink"/>
            <w:rFonts w:ascii="Arial" w:hAnsi="Arial" w:cs="Arial"/>
            <w:sz w:val="22"/>
            <w:szCs w:val="22"/>
            <w:shd w:val="clear" w:color="auto" w:fill="FFFFFF"/>
          </w:rPr>
          <w:t>https://doi.org</w:t>
        </w:r>
        <w:r w:rsidR="009B4A67" w:rsidRPr="00CE3784">
          <w:rPr>
            <w:rStyle w:val="Hyperlink"/>
            <w:rFonts w:ascii="Arial" w:hAnsi="Arial" w:cs="Arial"/>
            <w:sz w:val="22"/>
            <w:szCs w:val="22"/>
            <w:shd w:val="clear" w:color="auto" w:fill="FFFFFF"/>
          </w:rPr>
          <w:t>/</w:t>
        </w:r>
        <w:r w:rsidR="009B4A67" w:rsidRPr="00CE3784">
          <w:rPr>
            <w:rStyle w:val="Hyperlink"/>
            <w:rFonts w:ascii="Arial" w:hAnsi="Arial" w:cs="Arial"/>
            <w:sz w:val="22"/>
            <w:szCs w:val="22"/>
            <w:shd w:val="clear" w:color="auto" w:fill="FFFFFF"/>
          </w:rPr>
          <w:t>10.1002/curj.39</w:t>
        </w:r>
      </w:hyperlink>
      <w:r w:rsidR="009B4A67">
        <w:rPr>
          <w:rFonts w:ascii="Arial" w:hAnsi="Arial" w:cs="Arial"/>
          <w:sz w:val="22"/>
          <w:szCs w:val="22"/>
          <w:shd w:val="clear" w:color="auto" w:fill="FFFFFF"/>
        </w:rPr>
        <w:t xml:space="preserve"> (Accessed: March 27, 2023).</w:t>
      </w:r>
    </w:p>
    <w:p w14:paraId="32CC14EF" w14:textId="77777777" w:rsidR="00E83647" w:rsidRPr="009B4A67" w:rsidRDefault="00E83647" w:rsidP="00791ED3">
      <w:pPr>
        <w:rPr>
          <w:rFonts w:ascii="Arial" w:hAnsi="Arial" w:cs="Arial"/>
          <w:sz w:val="22"/>
          <w:szCs w:val="22"/>
        </w:rPr>
      </w:pPr>
    </w:p>
    <w:p w14:paraId="2542BF9C" w14:textId="58C609EA" w:rsidR="009B4A67" w:rsidRDefault="009B4A67" w:rsidP="00791ED3">
      <w:pPr>
        <w:rPr>
          <w:rFonts w:ascii="Arial" w:hAnsi="Arial" w:cs="Arial"/>
          <w:sz w:val="22"/>
          <w:szCs w:val="22"/>
        </w:rPr>
      </w:pPr>
      <w:r w:rsidRPr="009B4A67">
        <w:rPr>
          <w:rFonts w:ascii="Arial" w:hAnsi="Arial" w:cs="Arial"/>
          <w:sz w:val="22"/>
          <w:szCs w:val="22"/>
        </w:rPr>
        <w:t>Rowley, C. and Cooper, H. (20</w:t>
      </w:r>
      <w:r>
        <w:rPr>
          <w:rFonts w:ascii="Arial" w:hAnsi="Arial" w:cs="Arial"/>
          <w:sz w:val="22"/>
          <w:szCs w:val="22"/>
        </w:rPr>
        <w:t>09</w:t>
      </w:r>
      <w:r w:rsidRPr="009B4A67">
        <w:rPr>
          <w:rFonts w:ascii="Arial" w:hAnsi="Arial" w:cs="Arial"/>
          <w:sz w:val="22"/>
          <w:szCs w:val="22"/>
        </w:rPr>
        <w:t xml:space="preserve">) </w:t>
      </w:r>
      <w:r w:rsidRPr="009B4A67">
        <w:rPr>
          <w:rFonts w:ascii="Arial" w:hAnsi="Arial" w:cs="Arial"/>
          <w:i/>
          <w:iCs/>
          <w:sz w:val="22"/>
          <w:szCs w:val="22"/>
        </w:rPr>
        <w:t>Cross-curricular approaches to teaching and learning</w:t>
      </w:r>
      <w:r w:rsidRPr="009B4A67">
        <w:rPr>
          <w:rFonts w:ascii="Arial" w:hAnsi="Arial" w:cs="Arial"/>
          <w:sz w:val="22"/>
          <w:szCs w:val="22"/>
        </w:rPr>
        <w:t xml:space="preserve">. Los Angeles: SAGE. </w:t>
      </w:r>
    </w:p>
    <w:p w14:paraId="4077341E" w14:textId="38174222" w:rsidR="00E83647" w:rsidRDefault="00E83647" w:rsidP="00791ED3">
      <w:pPr>
        <w:rPr>
          <w:rFonts w:ascii="Arial" w:hAnsi="Arial" w:cs="Arial"/>
          <w:sz w:val="22"/>
          <w:szCs w:val="22"/>
        </w:rPr>
      </w:pPr>
    </w:p>
    <w:p w14:paraId="2D468A7C" w14:textId="18971F51" w:rsidR="00E83647" w:rsidRPr="00E83647" w:rsidRDefault="00E83647" w:rsidP="00E83647">
      <w:pPr>
        <w:shd w:val="clear" w:color="auto" w:fill="FFFFFF"/>
        <w:spacing w:after="240"/>
        <w:rPr>
          <w:rFonts w:ascii="Arial" w:eastAsia="Times New Roman" w:hAnsi="Arial" w:cs="Arial"/>
          <w:color w:val="000000" w:themeColor="text1"/>
          <w:sz w:val="22"/>
          <w:szCs w:val="22"/>
          <w:lang w:eastAsia="en-GB"/>
        </w:rPr>
      </w:pPr>
      <w:r w:rsidRPr="00380534">
        <w:rPr>
          <w:rFonts w:ascii="Arial" w:eastAsia="Times New Roman" w:hAnsi="Arial" w:cs="Arial"/>
          <w:color w:val="000000" w:themeColor="text1"/>
          <w:sz w:val="22"/>
          <w:szCs w:val="22"/>
          <w:lang w:eastAsia="en-GB"/>
        </w:rPr>
        <w:t>Welsh Government (2019) Professional Standards for teaching and leadership</w:t>
      </w:r>
      <w:r>
        <w:rPr>
          <w:rFonts w:ascii="Arial" w:eastAsia="Times New Roman" w:hAnsi="Arial" w:cs="Arial"/>
          <w:color w:val="000000" w:themeColor="text1"/>
          <w:sz w:val="22"/>
          <w:szCs w:val="22"/>
          <w:lang w:eastAsia="en-GB"/>
        </w:rPr>
        <w:t>.</w:t>
      </w:r>
      <w:r w:rsidRPr="00380534">
        <w:rPr>
          <w:rFonts w:ascii="Arial" w:eastAsia="Times New Roman" w:hAnsi="Arial" w:cs="Arial"/>
          <w:color w:val="000000" w:themeColor="text1"/>
          <w:sz w:val="22"/>
          <w:szCs w:val="22"/>
          <w:lang w:eastAsia="en-GB"/>
        </w:rPr>
        <w:t xml:space="preserve"> OGL. Available at: </w:t>
      </w:r>
      <w:hyperlink r:id="rId16" w:history="1">
        <w:r w:rsidRPr="00380534">
          <w:rPr>
            <w:rStyle w:val="Hyperlink"/>
            <w:rFonts w:ascii="Arial" w:eastAsia="Times New Roman" w:hAnsi="Arial" w:cs="Arial"/>
            <w:sz w:val="22"/>
            <w:szCs w:val="22"/>
            <w:lang w:eastAsia="en-GB"/>
          </w:rPr>
          <w:t>https://hwb.gov.wales/api/storage/19bc948b-8a3f-41e0-944a-7bf2cadf7d18/professional-standards-for-teaching-and-leadership-interactive-pdf-for-pc.pdf</w:t>
        </w:r>
      </w:hyperlink>
      <w:r w:rsidRPr="00380534">
        <w:rPr>
          <w:rFonts w:ascii="Arial" w:eastAsia="Times New Roman" w:hAnsi="Arial" w:cs="Arial"/>
          <w:color w:val="000000" w:themeColor="text1"/>
          <w:sz w:val="22"/>
          <w:szCs w:val="22"/>
          <w:lang w:eastAsia="en-GB"/>
        </w:rPr>
        <w:t xml:space="preserve"> (Accessed on: February 10 2023).</w:t>
      </w:r>
    </w:p>
    <w:p w14:paraId="477E4CFF" w14:textId="063B7E02" w:rsidR="00F700D0" w:rsidRDefault="009B4A67" w:rsidP="00791ED3">
      <w:pPr>
        <w:rPr>
          <w:rFonts w:ascii="Arial" w:hAnsi="Arial" w:cs="Arial"/>
          <w:sz w:val="22"/>
          <w:szCs w:val="22"/>
        </w:rPr>
      </w:pPr>
      <w:r w:rsidRPr="009B4A67">
        <w:rPr>
          <w:rFonts w:ascii="Arial" w:hAnsi="Arial" w:cs="Arial"/>
          <w:sz w:val="22"/>
          <w:szCs w:val="22"/>
        </w:rPr>
        <w:t xml:space="preserve">Welsh Government (2020) </w:t>
      </w:r>
      <w:r w:rsidRPr="009B4A67">
        <w:rPr>
          <w:rFonts w:ascii="Arial" w:hAnsi="Arial" w:cs="Arial"/>
          <w:i/>
          <w:iCs/>
          <w:sz w:val="22"/>
          <w:szCs w:val="22"/>
        </w:rPr>
        <w:t>Science and Technology: Statements of what matters</w:t>
      </w:r>
      <w:r w:rsidRPr="009B4A67">
        <w:rPr>
          <w:rFonts w:ascii="Arial" w:hAnsi="Arial" w:cs="Arial"/>
          <w:sz w:val="22"/>
          <w:szCs w:val="22"/>
        </w:rPr>
        <w:t xml:space="preserve">, </w:t>
      </w:r>
      <w:r w:rsidRPr="009B4A67">
        <w:rPr>
          <w:rFonts w:ascii="Arial" w:hAnsi="Arial" w:cs="Arial"/>
          <w:i/>
          <w:iCs/>
          <w:sz w:val="22"/>
          <w:szCs w:val="22"/>
        </w:rPr>
        <w:t>Hwb</w:t>
      </w:r>
      <w:r w:rsidRPr="009B4A67">
        <w:rPr>
          <w:rFonts w:ascii="Arial" w:hAnsi="Arial" w:cs="Arial"/>
          <w:sz w:val="22"/>
          <w:szCs w:val="22"/>
        </w:rPr>
        <w:t xml:space="preserve">. Available at: https://hwb.gov.wales/curriculum-for-wales/science-and-technology/statements-of-what-matters (Accessed: April 6, 2023). </w:t>
      </w:r>
    </w:p>
    <w:p w14:paraId="335DC6BA" w14:textId="77777777" w:rsidR="00E83647" w:rsidRPr="009B4A67" w:rsidRDefault="00E83647" w:rsidP="00791ED3">
      <w:pPr>
        <w:rPr>
          <w:rFonts w:ascii="Arial" w:hAnsi="Arial" w:cs="Arial"/>
          <w:sz w:val="21"/>
          <w:szCs w:val="21"/>
        </w:rPr>
      </w:pPr>
    </w:p>
    <w:p w14:paraId="50A43387" w14:textId="2F9DA9A9" w:rsidR="009B4A67" w:rsidRDefault="002261ED" w:rsidP="00791ED3">
      <w:pPr>
        <w:rPr>
          <w:rFonts w:ascii="Arial" w:hAnsi="Arial" w:cs="Arial"/>
          <w:sz w:val="22"/>
          <w:szCs w:val="22"/>
        </w:rPr>
      </w:pPr>
      <w:r>
        <w:rPr>
          <w:rFonts w:ascii="Arial" w:hAnsi="Arial" w:cs="Arial"/>
          <w:sz w:val="22"/>
          <w:szCs w:val="22"/>
        </w:rPr>
        <w:t xml:space="preserve">Welsh Government (2021) Consultation Document. Cross-curricular skills frameworks. Revised ABC Steps. Education Wales. OGL. Available at: </w:t>
      </w:r>
      <w:hyperlink r:id="rId17" w:history="1">
        <w:r w:rsidRPr="00CE3784">
          <w:rPr>
            <w:rStyle w:val="Hyperlink"/>
            <w:rFonts w:ascii="Arial" w:hAnsi="Arial" w:cs="Arial"/>
            <w:sz w:val="22"/>
            <w:szCs w:val="22"/>
          </w:rPr>
          <w:t>https://www.gov.wales/sites/default/files/consultations/2021-05/consultation-document-cross-curricular-skills-frameworks-revised-abc-steps_0.pdf</w:t>
        </w:r>
      </w:hyperlink>
      <w:r>
        <w:rPr>
          <w:rFonts w:ascii="Arial" w:hAnsi="Arial" w:cs="Arial"/>
          <w:sz w:val="22"/>
          <w:szCs w:val="22"/>
        </w:rPr>
        <w:t xml:space="preserve"> (Accessed: March 27, 2023).</w:t>
      </w:r>
    </w:p>
    <w:p w14:paraId="4E8274F0" w14:textId="77777777" w:rsidR="00E83647" w:rsidRDefault="00E83647" w:rsidP="00791ED3">
      <w:pPr>
        <w:rPr>
          <w:rFonts w:ascii="Arial" w:hAnsi="Arial" w:cs="Arial"/>
          <w:sz w:val="22"/>
          <w:szCs w:val="22"/>
        </w:rPr>
      </w:pPr>
    </w:p>
    <w:p w14:paraId="02C5A8CF" w14:textId="2EDE77A4" w:rsidR="00791ED3" w:rsidRDefault="00791ED3" w:rsidP="00791ED3">
      <w:pPr>
        <w:rPr>
          <w:rFonts w:ascii="Arial" w:hAnsi="Arial" w:cs="Arial"/>
          <w:sz w:val="22"/>
          <w:szCs w:val="22"/>
        </w:rPr>
      </w:pPr>
      <w:r>
        <w:rPr>
          <w:rFonts w:ascii="Arial" w:hAnsi="Arial" w:cs="Arial"/>
          <w:sz w:val="22"/>
          <w:szCs w:val="22"/>
        </w:rPr>
        <w:lastRenderedPageBreak/>
        <w:t xml:space="preserve">Welsh Government (2022) Literacy and Numeracy Frameworks, Hwb. Available at: </w:t>
      </w:r>
      <w:hyperlink r:id="rId18" w:history="1">
        <w:r w:rsidRPr="00CE3784">
          <w:rPr>
            <w:rStyle w:val="Hyperlink"/>
            <w:rFonts w:ascii="Arial" w:hAnsi="Arial" w:cs="Arial"/>
            <w:sz w:val="22"/>
            <w:szCs w:val="22"/>
          </w:rPr>
          <w:t>https://hwb.gov.wales/api/storage/4d852cbe-03d6-4c36-8175-c281461c8690/literacy-framework.pdf</w:t>
        </w:r>
      </w:hyperlink>
      <w:r>
        <w:rPr>
          <w:rFonts w:ascii="Arial" w:hAnsi="Arial" w:cs="Arial"/>
          <w:sz w:val="22"/>
          <w:szCs w:val="22"/>
        </w:rPr>
        <w:t xml:space="preserve"> (Accessed: March 24, 2023).</w:t>
      </w:r>
    </w:p>
    <w:p w14:paraId="27A0A426" w14:textId="77777777" w:rsidR="00E83647" w:rsidRDefault="00E83647" w:rsidP="00791ED3">
      <w:pPr>
        <w:rPr>
          <w:rFonts w:ascii="Arial" w:hAnsi="Arial" w:cs="Arial"/>
          <w:sz w:val="22"/>
          <w:szCs w:val="22"/>
        </w:rPr>
      </w:pPr>
    </w:p>
    <w:p w14:paraId="758A6C9C" w14:textId="71970461" w:rsidR="009B4A67" w:rsidRPr="002261ED" w:rsidRDefault="009B4A67" w:rsidP="00791ED3">
      <w:pPr>
        <w:rPr>
          <w:rFonts w:ascii="Arial" w:hAnsi="Arial" w:cs="Arial"/>
          <w:sz w:val="22"/>
          <w:szCs w:val="22"/>
        </w:rPr>
      </w:pPr>
      <w:r>
        <w:rPr>
          <w:rFonts w:ascii="Arial" w:hAnsi="Arial" w:cs="Arial"/>
          <w:sz w:val="22"/>
          <w:szCs w:val="22"/>
        </w:rPr>
        <w:t>Wilson, A (2015) Creativity in Primary Education. 3</w:t>
      </w:r>
      <w:r w:rsidRPr="009B4A67">
        <w:rPr>
          <w:rFonts w:ascii="Arial" w:hAnsi="Arial" w:cs="Arial"/>
          <w:sz w:val="22"/>
          <w:szCs w:val="22"/>
          <w:vertAlign w:val="superscript"/>
        </w:rPr>
        <w:t>rd</w:t>
      </w:r>
      <w:r>
        <w:rPr>
          <w:rFonts w:ascii="Arial" w:hAnsi="Arial" w:cs="Arial"/>
          <w:sz w:val="22"/>
          <w:szCs w:val="22"/>
        </w:rPr>
        <w:t xml:space="preserve"> Edition. London. Learning Matters.</w:t>
      </w:r>
    </w:p>
    <w:p w14:paraId="60A4780D" w14:textId="64A7A29B" w:rsidR="00003886" w:rsidRPr="002261ED" w:rsidRDefault="00003886" w:rsidP="0097465C">
      <w:pPr>
        <w:spacing w:line="360" w:lineRule="auto"/>
        <w:jc w:val="both"/>
        <w:rPr>
          <w:rFonts w:ascii="Arial" w:hAnsi="Arial" w:cs="Arial"/>
          <w:sz w:val="22"/>
          <w:szCs w:val="22"/>
        </w:rPr>
      </w:pPr>
    </w:p>
    <w:p w14:paraId="5AAA7386" w14:textId="77777777" w:rsidR="00791ED3" w:rsidRDefault="00791ED3" w:rsidP="0097465C">
      <w:pPr>
        <w:spacing w:line="360" w:lineRule="auto"/>
        <w:jc w:val="both"/>
        <w:rPr>
          <w:rFonts w:ascii="Arial" w:hAnsi="Arial" w:cs="Arial"/>
          <w:b/>
          <w:bCs/>
          <w:sz w:val="22"/>
          <w:szCs w:val="22"/>
          <w:u w:val="single"/>
        </w:rPr>
      </w:pPr>
    </w:p>
    <w:p w14:paraId="2D04028B" w14:textId="77777777" w:rsidR="00791ED3" w:rsidRDefault="00791ED3" w:rsidP="0097465C">
      <w:pPr>
        <w:spacing w:line="360" w:lineRule="auto"/>
        <w:jc w:val="both"/>
        <w:rPr>
          <w:rFonts w:ascii="Arial" w:hAnsi="Arial" w:cs="Arial"/>
          <w:b/>
          <w:bCs/>
          <w:sz w:val="22"/>
          <w:szCs w:val="22"/>
          <w:u w:val="single"/>
        </w:rPr>
      </w:pPr>
    </w:p>
    <w:p w14:paraId="3DA1ECC4" w14:textId="77777777" w:rsidR="00791ED3" w:rsidRDefault="00791ED3" w:rsidP="0097465C">
      <w:pPr>
        <w:spacing w:line="360" w:lineRule="auto"/>
        <w:jc w:val="both"/>
        <w:rPr>
          <w:rFonts w:ascii="Arial" w:hAnsi="Arial" w:cs="Arial"/>
          <w:b/>
          <w:bCs/>
          <w:sz w:val="22"/>
          <w:szCs w:val="22"/>
          <w:u w:val="single"/>
        </w:rPr>
      </w:pPr>
    </w:p>
    <w:p w14:paraId="3FB28A42" w14:textId="77777777" w:rsidR="00791ED3" w:rsidRDefault="00791ED3" w:rsidP="0097465C">
      <w:pPr>
        <w:spacing w:line="360" w:lineRule="auto"/>
        <w:jc w:val="both"/>
        <w:rPr>
          <w:rFonts w:ascii="Arial" w:hAnsi="Arial" w:cs="Arial"/>
          <w:b/>
          <w:bCs/>
          <w:sz w:val="22"/>
          <w:szCs w:val="22"/>
          <w:u w:val="single"/>
        </w:rPr>
      </w:pPr>
    </w:p>
    <w:p w14:paraId="193D013E" w14:textId="77777777" w:rsidR="00791ED3" w:rsidRDefault="00791ED3" w:rsidP="0097465C">
      <w:pPr>
        <w:spacing w:line="360" w:lineRule="auto"/>
        <w:jc w:val="both"/>
        <w:rPr>
          <w:rFonts w:ascii="Arial" w:hAnsi="Arial" w:cs="Arial"/>
          <w:b/>
          <w:bCs/>
          <w:sz w:val="22"/>
          <w:szCs w:val="22"/>
          <w:u w:val="single"/>
        </w:rPr>
      </w:pPr>
    </w:p>
    <w:p w14:paraId="500D58E9" w14:textId="77777777" w:rsidR="00791ED3" w:rsidRDefault="00791ED3" w:rsidP="0097465C">
      <w:pPr>
        <w:spacing w:line="360" w:lineRule="auto"/>
        <w:jc w:val="both"/>
        <w:rPr>
          <w:rFonts w:ascii="Arial" w:hAnsi="Arial" w:cs="Arial"/>
          <w:b/>
          <w:bCs/>
          <w:sz w:val="22"/>
          <w:szCs w:val="22"/>
          <w:u w:val="single"/>
        </w:rPr>
      </w:pPr>
    </w:p>
    <w:p w14:paraId="7222CEC3" w14:textId="77777777" w:rsidR="00791ED3" w:rsidRDefault="00791ED3" w:rsidP="0097465C">
      <w:pPr>
        <w:spacing w:line="360" w:lineRule="auto"/>
        <w:jc w:val="both"/>
        <w:rPr>
          <w:rFonts w:ascii="Arial" w:hAnsi="Arial" w:cs="Arial"/>
          <w:b/>
          <w:bCs/>
          <w:sz w:val="22"/>
          <w:szCs w:val="22"/>
          <w:u w:val="single"/>
        </w:rPr>
      </w:pPr>
    </w:p>
    <w:p w14:paraId="3FFCE277" w14:textId="77777777" w:rsidR="00791ED3" w:rsidRDefault="00791ED3" w:rsidP="0097465C">
      <w:pPr>
        <w:spacing w:line="360" w:lineRule="auto"/>
        <w:jc w:val="both"/>
        <w:rPr>
          <w:rFonts w:ascii="Arial" w:hAnsi="Arial" w:cs="Arial"/>
          <w:b/>
          <w:bCs/>
          <w:sz w:val="22"/>
          <w:szCs w:val="22"/>
          <w:u w:val="single"/>
        </w:rPr>
      </w:pPr>
    </w:p>
    <w:p w14:paraId="45F8EF19" w14:textId="62A32B7F" w:rsidR="00791ED3" w:rsidRDefault="00003886" w:rsidP="0097465C">
      <w:pPr>
        <w:spacing w:line="360" w:lineRule="auto"/>
        <w:jc w:val="both"/>
        <w:rPr>
          <w:rFonts w:ascii="Arial" w:hAnsi="Arial" w:cs="Arial"/>
          <w:b/>
          <w:bCs/>
          <w:sz w:val="22"/>
          <w:szCs w:val="22"/>
          <w:u w:val="single"/>
        </w:rPr>
      </w:pPr>
      <w:r w:rsidRPr="009B4A67">
        <w:rPr>
          <w:rFonts w:ascii="Arial" w:hAnsi="Arial" w:cs="Arial"/>
          <w:b/>
          <w:bCs/>
          <w:sz w:val="22"/>
          <w:szCs w:val="22"/>
          <w:u w:val="single"/>
        </w:rPr>
        <w:t>Appendix</w:t>
      </w:r>
    </w:p>
    <w:p w14:paraId="700D15A5" w14:textId="23636E8D" w:rsidR="00791ED3" w:rsidRDefault="00791ED3" w:rsidP="0097465C">
      <w:pPr>
        <w:spacing w:line="360" w:lineRule="auto"/>
        <w:jc w:val="both"/>
        <w:rPr>
          <w:rFonts w:ascii="Arial" w:hAnsi="Arial" w:cs="Arial"/>
          <w:i/>
          <w:iCs/>
          <w:sz w:val="22"/>
          <w:szCs w:val="22"/>
        </w:rPr>
      </w:pPr>
      <w:r w:rsidRPr="00791ED3">
        <w:rPr>
          <w:rFonts w:ascii="Arial" w:hAnsi="Arial" w:cs="Arial"/>
          <w:i/>
          <w:iCs/>
          <w:noProof/>
          <w:sz w:val="22"/>
          <w:szCs w:val="22"/>
        </w:rPr>
        <w:drawing>
          <wp:anchor distT="0" distB="0" distL="114300" distR="114300" simplePos="0" relativeHeight="251658240" behindDoc="1" locked="0" layoutInCell="1" allowOverlap="1" wp14:anchorId="7DC9C2F7" wp14:editId="1DA57F1B">
            <wp:simplePos x="0" y="0"/>
            <wp:positionH relativeFrom="column">
              <wp:posOffset>7912</wp:posOffset>
            </wp:positionH>
            <wp:positionV relativeFrom="paragraph">
              <wp:posOffset>362513</wp:posOffset>
            </wp:positionV>
            <wp:extent cx="5163820" cy="3872865"/>
            <wp:effectExtent l="0" t="0" r="5080" b="635"/>
            <wp:wrapTight wrapText="bothSides">
              <wp:wrapPolygon edited="0">
                <wp:start x="0" y="0"/>
                <wp:lineTo x="0" y="21533"/>
                <wp:lineTo x="21568" y="21533"/>
                <wp:lineTo x="21568" y="0"/>
                <wp:lineTo x="0" y="0"/>
              </wp:wrapPolygon>
            </wp:wrapTight>
            <wp:docPr id="1" name="Picture 1" descr="A group of people in a class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in a classroom&#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63820" cy="3872865"/>
                    </a:xfrm>
                    <a:prstGeom prst="rect">
                      <a:avLst/>
                    </a:prstGeom>
                  </pic:spPr>
                </pic:pic>
              </a:graphicData>
            </a:graphic>
            <wp14:sizeRelH relativeFrom="page">
              <wp14:pctWidth>0</wp14:pctWidth>
            </wp14:sizeRelH>
            <wp14:sizeRelV relativeFrom="page">
              <wp14:pctHeight>0</wp14:pctHeight>
            </wp14:sizeRelV>
          </wp:anchor>
        </w:drawing>
      </w:r>
      <w:r w:rsidRPr="00791ED3">
        <w:rPr>
          <w:rFonts w:ascii="Arial" w:hAnsi="Arial" w:cs="Arial"/>
          <w:i/>
          <w:iCs/>
          <w:sz w:val="22"/>
          <w:szCs w:val="22"/>
        </w:rPr>
        <w:t xml:space="preserve">Appendix (1) </w:t>
      </w:r>
    </w:p>
    <w:p w14:paraId="3894DE1B" w14:textId="77777777" w:rsidR="00791ED3" w:rsidRDefault="00791ED3">
      <w:pPr>
        <w:rPr>
          <w:rFonts w:ascii="Arial" w:hAnsi="Arial" w:cs="Arial"/>
          <w:i/>
          <w:iCs/>
          <w:sz w:val="22"/>
          <w:szCs w:val="22"/>
        </w:rPr>
      </w:pPr>
      <w:r>
        <w:rPr>
          <w:rFonts w:ascii="Arial" w:hAnsi="Arial" w:cs="Arial"/>
          <w:i/>
          <w:iCs/>
          <w:sz w:val="22"/>
          <w:szCs w:val="22"/>
        </w:rPr>
        <w:br w:type="page"/>
      </w:r>
    </w:p>
    <w:p w14:paraId="696222B7" w14:textId="5C27AF10" w:rsidR="00791ED3" w:rsidRDefault="00791ED3" w:rsidP="0097465C">
      <w:pPr>
        <w:spacing w:line="360" w:lineRule="auto"/>
        <w:jc w:val="both"/>
        <w:rPr>
          <w:rFonts w:ascii="Arial" w:hAnsi="Arial" w:cs="Arial"/>
          <w:i/>
          <w:iCs/>
          <w:sz w:val="22"/>
          <w:szCs w:val="22"/>
        </w:rPr>
      </w:pPr>
      <w:r>
        <w:rPr>
          <w:rFonts w:ascii="Arial" w:hAnsi="Arial" w:cs="Arial"/>
          <w:i/>
          <w:iCs/>
          <w:sz w:val="22"/>
          <w:szCs w:val="22"/>
        </w:rPr>
        <w:lastRenderedPageBreak/>
        <w:t>Appendix (2)</w:t>
      </w:r>
    </w:p>
    <w:tbl>
      <w:tblPr>
        <w:tblStyle w:val="TableGrid"/>
        <w:tblpPr w:leftFromText="180" w:rightFromText="180" w:vertAnchor="page" w:horzAnchor="margin" w:tblpY="1841"/>
        <w:tblW w:w="0" w:type="auto"/>
        <w:tblLook w:val="04A0" w:firstRow="1" w:lastRow="0" w:firstColumn="1" w:lastColumn="0" w:noHBand="0" w:noVBand="1"/>
      </w:tblPr>
      <w:tblGrid>
        <w:gridCol w:w="2329"/>
        <w:gridCol w:w="3217"/>
        <w:gridCol w:w="1151"/>
        <w:gridCol w:w="2319"/>
      </w:tblGrid>
      <w:tr w:rsidR="00791ED3" w:rsidRPr="00122A6C" w14:paraId="025AF32A" w14:textId="77777777" w:rsidTr="00F6235E">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0F30728D" w14:textId="77777777" w:rsidR="00791ED3" w:rsidRPr="00122A6C" w:rsidRDefault="00791ED3" w:rsidP="00F6235E">
            <w:pPr>
              <w:rPr>
                <w:b/>
                <w:bCs/>
                <w:szCs w:val="28"/>
              </w:rPr>
            </w:pPr>
            <w:r w:rsidRPr="00122A6C">
              <w:rPr>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50A73B07" w14:textId="77777777" w:rsidR="00791ED3" w:rsidRPr="00122A6C" w:rsidRDefault="00791ED3" w:rsidP="00F6235E">
            <w:pPr>
              <w:rPr>
                <w:sz w:val="28"/>
                <w:szCs w:val="28"/>
              </w:rPr>
            </w:pPr>
            <w:r>
              <w:rPr>
                <w:sz w:val="28"/>
                <w:szCs w:val="28"/>
              </w:rPr>
              <w:t>Miss Bagshaw</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3A905109" w14:textId="77777777" w:rsidR="00791ED3" w:rsidRPr="00122A6C" w:rsidRDefault="00791ED3" w:rsidP="00F6235E">
            <w:pPr>
              <w:rPr>
                <w:b/>
                <w:bCs/>
              </w:rPr>
            </w:pPr>
            <w:r w:rsidRPr="00122A6C">
              <w:rPr>
                <w:b/>
                <w:bCs/>
              </w:rPr>
              <w:t>Class / Group:</w:t>
            </w:r>
          </w:p>
        </w:tc>
        <w:tc>
          <w:tcPr>
            <w:tcW w:w="3650" w:type="dxa"/>
            <w:tcBorders>
              <w:top w:val="single" w:sz="4" w:space="0" w:color="auto"/>
              <w:left w:val="single" w:sz="4" w:space="0" w:color="auto"/>
              <w:bottom w:val="single" w:sz="4" w:space="0" w:color="auto"/>
              <w:right w:val="single" w:sz="4" w:space="0" w:color="auto"/>
            </w:tcBorders>
          </w:tcPr>
          <w:p w14:paraId="4D81A9C6" w14:textId="77777777" w:rsidR="00791ED3" w:rsidRPr="00122A6C" w:rsidRDefault="00791ED3" w:rsidP="00F6235E">
            <w:pPr>
              <w:rPr>
                <w:sz w:val="28"/>
                <w:szCs w:val="28"/>
              </w:rPr>
            </w:pPr>
            <w:r>
              <w:rPr>
                <w:sz w:val="28"/>
                <w:szCs w:val="28"/>
              </w:rPr>
              <w:t>Year 3/4</w:t>
            </w:r>
          </w:p>
        </w:tc>
      </w:tr>
      <w:tr w:rsidR="00791ED3" w:rsidRPr="00122A6C" w14:paraId="52043B56" w14:textId="77777777" w:rsidTr="00F6235E">
        <w:trPr>
          <w:trHeight w:val="231"/>
        </w:trPr>
        <w:tc>
          <w:tcPr>
            <w:tcW w:w="3646" w:type="dxa"/>
            <w:tcBorders>
              <w:top w:val="single" w:sz="4" w:space="0" w:color="auto"/>
            </w:tcBorders>
            <w:shd w:val="clear" w:color="auto" w:fill="94BAD6"/>
          </w:tcPr>
          <w:p w14:paraId="762F4AC0" w14:textId="77777777" w:rsidR="00791ED3" w:rsidRPr="00122A6C" w:rsidRDefault="00791ED3" w:rsidP="00F6235E">
            <w:pPr>
              <w:rPr>
                <w:b/>
                <w:bCs/>
                <w:szCs w:val="28"/>
              </w:rPr>
            </w:pPr>
            <w:proofErr w:type="spellStart"/>
            <w:r w:rsidRPr="00122A6C">
              <w:rPr>
                <w:b/>
                <w:bCs/>
                <w:szCs w:val="28"/>
              </w:rPr>
              <w:t>AoLE</w:t>
            </w:r>
            <w:proofErr w:type="spellEnd"/>
            <w:r w:rsidRPr="00122A6C">
              <w:rPr>
                <w:b/>
                <w:bCs/>
                <w:szCs w:val="28"/>
              </w:rPr>
              <w:t xml:space="preserve"> or Subject:</w:t>
            </w:r>
          </w:p>
        </w:tc>
        <w:tc>
          <w:tcPr>
            <w:tcW w:w="5756" w:type="dxa"/>
            <w:tcBorders>
              <w:top w:val="single" w:sz="4" w:space="0" w:color="auto"/>
            </w:tcBorders>
          </w:tcPr>
          <w:p w14:paraId="0F53A64F" w14:textId="77777777" w:rsidR="00791ED3" w:rsidRPr="00122A6C" w:rsidRDefault="00791ED3" w:rsidP="00F6235E">
            <w:r w:rsidRPr="00465A97">
              <w:t>Science and Technology – The Water Cycle</w:t>
            </w:r>
          </w:p>
        </w:tc>
        <w:tc>
          <w:tcPr>
            <w:tcW w:w="1538" w:type="dxa"/>
            <w:tcBorders>
              <w:top w:val="single" w:sz="4" w:space="0" w:color="auto"/>
            </w:tcBorders>
            <w:shd w:val="clear" w:color="auto" w:fill="auto"/>
          </w:tcPr>
          <w:p w14:paraId="171FE72A" w14:textId="77777777" w:rsidR="00791ED3" w:rsidRPr="00122A6C" w:rsidRDefault="00791ED3" w:rsidP="00F6235E">
            <w:pPr>
              <w:rPr>
                <w:b/>
                <w:bCs/>
                <w:szCs w:val="28"/>
              </w:rPr>
            </w:pPr>
            <w:r w:rsidRPr="00122A6C">
              <w:rPr>
                <w:b/>
                <w:bCs/>
                <w:szCs w:val="28"/>
              </w:rPr>
              <w:t>Date:</w:t>
            </w:r>
          </w:p>
        </w:tc>
        <w:tc>
          <w:tcPr>
            <w:tcW w:w="3650" w:type="dxa"/>
            <w:tcBorders>
              <w:top w:val="single" w:sz="4" w:space="0" w:color="auto"/>
            </w:tcBorders>
          </w:tcPr>
          <w:p w14:paraId="3DF3EE28" w14:textId="77777777" w:rsidR="00791ED3" w:rsidRPr="00122A6C" w:rsidRDefault="00791ED3" w:rsidP="00F6235E">
            <w:pPr>
              <w:rPr>
                <w:sz w:val="28"/>
                <w:szCs w:val="28"/>
              </w:rPr>
            </w:pPr>
            <w:r w:rsidRPr="00465A97">
              <w:rPr>
                <w:sz w:val="28"/>
                <w:szCs w:val="28"/>
              </w:rPr>
              <w:t>08-09-10/03/23</w:t>
            </w:r>
          </w:p>
        </w:tc>
      </w:tr>
      <w:tr w:rsidR="00791ED3" w:rsidRPr="00122A6C" w14:paraId="7AB0384A" w14:textId="77777777" w:rsidTr="00F6235E">
        <w:trPr>
          <w:trHeight w:val="887"/>
        </w:trPr>
        <w:tc>
          <w:tcPr>
            <w:tcW w:w="3646" w:type="dxa"/>
            <w:shd w:val="clear" w:color="auto" w:fill="94BAD6"/>
          </w:tcPr>
          <w:p w14:paraId="07654509" w14:textId="77777777" w:rsidR="00791ED3" w:rsidRPr="00122A6C" w:rsidRDefault="00791ED3" w:rsidP="00F6235E">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Descriptions of learning</w:t>
            </w:r>
            <w:r w:rsidRPr="00122A6C">
              <w:rPr>
                <w:sz w:val="20"/>
                <w:szCs w:val="20"/>
              </w:rPr>
              <w:t>, previous curriculum...)</w:t>
            </w:r>
          </w:p>
        </w:tc>
        <w:tc>
          <w:tcPr>
            <w:tcW w:w="10944" w:type="dxa"/>
            <w:gridSpan w:val="3"/>
          </w:tcPr>
          <w:p w14:paraId="5316283C" w14:textId="77777777" w:rsidR="00791ED3" w:rsidRDefault="00791ED3" w:rsidP="00791ED3">
            <w:pPr>
              <w:pStyle w:val="ListParagraph"/>
              <w:numPr>
                <w:ilvl w:val="0"/>
                <w:numId w:val="2"/>
              </w:numPr>
            </w:pPr>
            <w:r>
              <w:t xml:space="preserve">WMS3 - </w:t>
            </w:r>
            <w:r w:rsidRPr="00465A97">
              <w:rPr>
                <w:rFonts w:ascii="Arial" w:eastAsia="Arial" w:hAnsi="Arial" w:cs="Arial"/>
                <w:b/>
                <w:bCs/>
                <w:color w:val="1F1F1F"/>
              </w:rPr>
              <w:t>The world around us is full of living things which depend on each other for survival.</w:t>
            </w:r>
          </w:p>
          <w:p w14:paraId="141267F5" w14:textId="77777777" w:rsidR="00791ED3" w:rsidRPr="00122A6C" w:rsidRDefault="00791ED3" w:rsidP="00791ED3">
            <w:pPr>
              <w:pStyle w:val="ListParagraph"/>
              <w:numPr>
                <w:ilvl w:val="0"/>
                <w:numId w:val="2"/>
              </w:numPr>
            </w:pPr>
            <w:proofErr w:type="spellStart"/>
            <w:r w:rsidRPr="00465A97">
              <w:rPr>
                <w:rFonts w:ascii="Arial" w:eastAsia="Arial" w:hAnsi="Arial" w:cs="Arial"/>
                <w:color w:val="1F1F1F"/>
              </w:rPr>
              <w:t>DoL</w:t>
            </w:r>
            <w:proofErr w:type="spellEnd"/>
            <w:r w:rsidRPr="00465A97">
              <w:rPr>
                <w:rFonts w:ascii="Arial" w:eastAsia="Arial" w:hAnsi="Arial" w:cs="Arial"/>
                <w:color w:val="1F1F1F"/>
              </w:rPr>
              <w:t xml:space="preserve"> - PS2 - I can explore relationships between living things, their </w:t>
            </w:r>
            <w:proofErr w:type="gramStart"/>
            <w:r w:rsidRPr="00465A97">
              <w:rPr>
                <w:rFonts w:ascii="Arial" w:eastAsia="Arial" w:hAnsi="Arial" w:cs="Arial"/>
                <w:color w:val="1F1F1F"/>
              </w:rPr>
              <w:t>habitats</w:t>
            </w:r>
            <w:proofErr w:type="gramEnd"/>
            <w:r w:rsidRPr="00465A97">
              <w:rPr>
                <w:rFonts w:ascii="Arial" w:eastAsia="Arial" w:hAnsi="Arial" w:cs="Arial"/>
                <w:color w:val="1F1F1F"/>
              </w:rPr>
              <w:t xml:space="preserve"> and their </w:t>
            </w:r>
            <w:r w:rsidRPr="00465A97">
              <w:rPr>
                <w:rFonts w:ascii="Arial" w:eastAsia="Arial" w:hAnsi="Arial" w:cs="Arial"/>
                <w:i/>
                <w:iCs/>
                <w:color w:val="0360A6"/>
              </w:rPr>
              <w:t>life cycles</w:t>
            </w:r>
            <w:r w:rsidRPr="00465A97">
              <w:rPr>
                <w:rFonts w:ascii="Arial" w:eastAsia="Arial" w:hAnsi="Arial" w:cs="Arial"/>
                <w:color w:val="1F1F1F"/>
              </w:rPr>
              <w:t>.</w:t>
            </w:r>
          </w:p>
          <w:p w14:paraId="212AD389" w14:textId="77777777" w:rsidR="00791ED3" w:rsidRPr="00122A6C" w:rsidRDefault="00791ED3" w:rsidP="00791ED3">
            <w:pPr>
              <w:pStyle w:val="ListParagraph"/>
              <w:numPr>
                <w:ilvl w:val="0"/>
                <w:numId w:val="2"/>
              </w:numPr>
            </w:pPr>
            <w:r w:rsidRPr="00465A97">
              <w:rPr>
                <w:rFonts w:ascii="Arial" w:eastAsia="Arial" w:hAnsi="Arial" w:cs="Arial"/>
                <w:color w:val="1F1F1F"/>
              </w:rPr>
              <w:t xml:space="preserve">WMS4 - </w:t>
            </w:r>
            <w:r w:rsidRPr="00465A97">
              <w:rPr>
                <w:rFonts w:ascii="Arial" w:eastAsia="Arial" w:hAnsi="Arial" w:cs="Arial"/>
                <w:b/>
                <w:bCs/>
                <w:color w:val="1F1F1F"/>
              </w:rPr>
              <w:t>Matter and the way it behaves defines our universe and shapes our lives.</w:t>
            </w:r>
          </w:p>
          <w:p w14:paraId="0301E4B9" w14:textId="77777777" w:rsidR="00791ED3" w:rsidRPr="00122A6C" w:rsidRDefault="00791ED3" w:rsidP="00791ED3">
            <w:pPr>
              <w:pStyle w:val="ListParagraph"/>
              <w:numPr>
                <w:ilvl w:val="0"/>
                <w:numId w:val="2"/>
              </w:numPr>
            </w:pPr>
            <w:proofErr w:type="spellStart"/>
            <w:r w:rsidRPr="00465A97">
              <w:rPr>
                <w:rFonts w:ascii="Arial" w:eastAsia="Arial" w:hAnsi="Arial" w:cs="Arial"/>
                <w:color w:val="1F1F1F"/>
              </w:rPr>
              <w:t>DoL</w:t>
            </w:r>
            <w:proofErr w:type="spellEnd"/>
            <w:r w:rsidRPr="00465A97">
              <w:rPr>
                <w:rFonts w:ascii="Arial" w:eastAsia="Arial" w:hAnsi="Arial" w:cs="Arial"/>
                <w:color w:val="1F1F1F"/>
              </w:rPr>
              <w:t xml:space="preserve"> - PS3 - I can recognise that our planet provides natural materials and can explain why they may have been processed to make them useful.</w:t>
            </w:r>
          </w:p>
        </w:tc>
      </w:tr>
      <w:tr w:rsidR="00791ED3" w:rsidRPr="00122A6C" w14:paraId="0AF195B1" w14:textId="77777777" w:rsidTr="00F6235E">
        <w:trPr>
          <w:trHeight w:val="393"/>
        </w:trPr>
        <w:tc>
          <w:tcPr>
            <w:tcW w:w="3646" w:type="dxa"/>
            <w:shd w:val="clear" w:color="auto" w:fill="94BAD6"/>
          </w:tcPr>
          <w:p w14:paraId="556C59BB" w14:textId="77777777" w:rsidR="00791ED3" w:rsidRPr="00122A6C" w:rsidRDefault="00791ED3" w:rsidP="00F6235E">
            <w:pPr>
              <w:rPr>
                <w:b/>
                <w:bCs/>
              </w:rPr>
            </w:pPr>
            <w:hyperlink r:id="rId20">
              <w:r w:rsidRPr="00122A6C">
                <w:rPr>
                  <w:rStyle w:val="Hyperlink"/>
                  <w:b/>
                  <w:bCs/>
                </w:rPr>
                <w:t>Four Purpose driver:</w:t>
              </w:r>
            </w:hyperlink>
            <w:r w:rsidRPr="00122A6C">
              <w:rPr>
                <w:b/>
                <w:bCs/>
              </w:rPr>
              <w:t xml:space="preserve"> </w:t>
            </w:r>
          </w:p>
          <w:p w14:paraId="38BB4C9A" w14:textId="77777777" w:rsidR="00791ED3" w:rsidRPr="00122A6C" w:rsidRDefault="00791ED3" w:rsidP="00F6235E">
            <w:pPr>
              <w:rPr>
                <w:sz w:val="20"/>
                <w:szCs w:val="20"/>
              </w:rPr>
            </w:pPr>
            <w:r w:rsidRPr="00122A6C">
              <w:rPr>
                <w:sz w:val="20"/>
                <w:szCs w:val="20"/>
              </w:rPr>
              <w:t xml:space="preserve">(Remember to go ‘beyond the </w:t>
            </w:r>
            <w:proofErr w:type="gramStart"/>
            <w:r w:rsidRPr="00122A6C">
              <w:rPr>
                <w:sz w:val="20"/>
                <w:szCs w:val="20"/>
              </w:rPr>
              <w:t>headlines’</w:t>
            </w:r>
            <w:proofErr w:type="gramEnd"/>
            <w:r w:rsidRPr="00122A6C">
              <w:rPr>
                <w:sz w:val="20"/>
                <w:szCs w:val="20"/>
              </w:rPr>
              <w:t xml:space="preserve">. Only main links should be identified here) </w:t>
            </w:r>
          </w:p>
          <w:p w14:paraId="0476787B" w14:textId="77777777" w:rsidR="00791ED3" w:rsidRPr="00122A6C" w:rsidRDefault="00791ED3" w:rsidP="00F6235E">
            <w:pPr>
              <w:rPr>
                <w:sz w:val="20"/>
                <w:szCs w:val="20"/>
              </w:rPr>
            </w:pPr>
          </w:p>
        </w:tc>
        <w:tc>
          <w:tcPr>
            <w:tcW w:w="10944" w:type="dxa"/>
            <w:gridSpan w:val="3"/>
          </w:tcPr>
          <w:p w14:paraId="4FF8B391" w14:textId="77777777" w:rsidR="00791ED3" w:rsidRPr="00122A6C" w:rsidRDefault="00791ED3" w:rsidP="00F6235E">
            <w:pPr>
              <w:pStyle w:val="ListParagraph"/>
              <w:numPr>
                <w:ilvl w:val="0"/>
                <w:numId w:val="7"/>
              </w:numPr>
            </w:pPr>
            <w:r w:rsidRPr="00465A97">
              <w:t>Ethical, informed citizens who: understand and consider the impact of their actions when making choices and acting</w:t>
            </w:r>
          </w:p>
          <w:p w14:paraId="130D93F3" w14:textId="77777777" w:rsidR="00791ED3" w:rsidRPr="00122A6C" w:rsidRDefault="00791ED3" w:rsidP="00F6235E">
            <w:pPr>
              <w:pStyle w:val="ListParagraph"/>
              <w:numPr>
                <w:ilvl w:val="0"/>
                <w:numId w:val="7"/>
              </w:numPr>
            </w:pPr>
            <w:r w:rsidRPr="00465A97">
              <w:t>Ambitious, capable learners who: can explain the ideas and concepts they are learning about</w:t>
            </w:r>
          </w:p>
        </w:tc>
      </w:tr>
      <w:tr w:rsidR="00791ED3" w:rsidRPr="00122A6C" w14:paraId="1782EA36" w14:textId="77777777" w:rsidTr="00F6235E">
        <w:trPr>
          <w:trHeight w:val="884"/>
        </w:trPr>
        <w:tc>
          <w:tcPr>
            <w:tcW w:w="3646" w:type="dxa"/>
            <w:shd w:val="clear" w:color="auto" w:fill="94BAD6"/>
          </w:tcPr>
          <w:p w14:paraId="7108548E" w14:textId="77777777" w:rsidR="00791ED3" w:rsidRPr="00122A6C" w:rsidRDefault="00791ED3" w:rsidP="00F6235E">
            <w:pPr>
              <w:rPr>
                <w:i/>
                <w:iCs/>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w:t>
            </w:r>
            <w:proofErr w:type="spellStart"/>
            <w:r w:rsidRPr="00122A6C">
              <w:rPr>
                <w:i/>
                <w:iCs/>
                <w:sz w:val="20"/>
                <w:szCs w:val="20"/>
              </w:rPr>
              <w:t>AoLEs</w:t>
            </w:r>
            <w:proofErr w:type="spellEnd"/>
            <w:r w:rsidRPr="00122A6C">
              <w:rPr>
                <w:i/>
                <w:iCs/>
                <w:sz w:val="20"/>
                <w:szCs w:val="20"/>
              </w:rPr>
              <w:t xml:space="preserve"> or the  </w:t>
            </w:r>
            <w:hyperlink r:id="rId21" w:anchor="overview">
              <w:r w:rsidRPr="00122A6C">
                <w:rPr>
                  <w:rStyle w:val="Hyperlink"/>
                  <w:sz w:val="20"/>
                  <w:szCs w:val="20"/>
                </w:rPr>
                <w:t>Cross-curricular skills frameworks)</w:t>
              </w:r>
            </w:hyperlink>
          </w:p>
        </w:tc>
        <w:tc>
          <w:tcPr>
            <w:tcW w:w="10944" w:type="dxa"/>
            <w:gridSpan w:val="3"/>
          </w:tcPr>
          <w:p w14:paraId="67A0C0B2" w14:textId="77777777" w:rsidR="00791ED3" w:rsidRPr="00122A6C" w:rsidRDefault="00791ED3" w:rsidP="00F6235E">
            <w:pPr>
              <w:rPr>
                <w:rFonts w:ascii="Arial Nova" w:eastAsia="Arial Nova" w:hAnsi="Arial Nova" w:cs="Arial Nova"/>
                <w:color w:val="1F1F1F"/>
                <w:u w:val="single"/>
              </w:rPr>
            </w:pPr>
            <w:r w:rsidRPr="4C0F5078">
              <w:rPr>
                <w:rFonts w:ascii="Arial Nova" w:eastAsia="Arial Nova" w:hAnsi="Arial Nova" w:cs="Arial Nova"/>
                <w:color w:val="1F1F1F"/>
                <w:u w:val="single"/>
              </w:rPr>
              <w:t>Humanities</w:t>
            </w:r>
          </w:p>
          <w:p w14:paraId="1D0D6946" w14:textId="77777777" w:rsidR="00791ED3" w:rsidRPr="00122A6C" w:rsidRDefault="00791ED3" w:rsidP="00F6235E">
            <w:pPr>
              <w:pStyle w:val="ListParagraph"/>
              <w:numPr>
                <w:ilvl w:val="0"/>
                <w:numId w:val="6"/>
              </w:numPr>
              <w:rPr>
                <w:rFonts w:ascii="Arial Nova" w:eastAsia="Arial Nova" w:hAnsi="Arial Nova" w:cs="Arial Nova"/>
              </w:rPr>
            </w:pPr>
            <w:r w:rsidRPr="4C0F5078">
              <w:rPr>
                <w:rFonts w:ascii="Arial Nova" w:eastAsia="Arial Nova" w:hAnsi="Arial Nova" w:cs="Arial Nova"/>
              </w:rPr>
              <w:t xml:space="preserve">WMS5 - </w:t>
            </w:r>
            <w:r w:rsidRPr="4C0F5078">
              <w:rPr>
                <w:rFonts w:ascii="Arial" w:eastAsia="Arial" w:hAnsi="Arial" w:cs="Arial"/>
                <w:b/>
                <w:bCs/>
                <w:color w:val="1F1F1F"/>
              </w:rPr>
              <w:t xml:space="preserve">Informed, self-aware citizens engage with the challenges and opportunities that face </w:t>
            </w:r>
            <w:proofErr w:type="gramStart"/>
            <w:r w:rsidRPr="4C0F5078">
              <w:rPr>
                <w:rFonts w:ascii="Arial" w:eastAsia="Arial" w:hAnsi="Arial" w:cs="Arial"/>
                <w:b/>
                <w:bCs/>
                <w:color w:val="1F1F1F"/>
              </w:rPr>
              <w:t>humanity, and</w:t>
            </w:r>
            <w:proofErr w:type="gramEnd"/>
            <w:r w:rsidRPr="4C0F5078">
              <w:rPr>
                <w:rFonts w:ascii="Arial" w:eastAsia="Arial" w:hAnsi="Arial" w:cs="Arial"/>
                <w:b/>
                <w:bCs/>
                <w:color w:val="1F1F1F"/>
              </w:rPr>
              <w:t xml:space="preserve"> are able to take considered and ethical action.</w:t>
            </w:r>
          </w:p>
          <w:p w14:paraId="268C5888" w14:textId="77777777" w:rsidR="00791ED3" w:rsidRPr="00122A6C" w:rsidRDefault="00791ED3" w:rsidP="00F6235E">
            <w:pPr>
              <w:pStyle w:val="ListParagraph"/>
              <w:numPr>
                <w:ilvl w:val="0"/>
                <w:numId w:val="6"/>
              </w:numPr>
            </w:pPr>
            <w:proofErr w:type="spellStart"/>
            <w:r w:rsidRPr="4C0F5078">
              <w:rPr>
                <w:rFonts w:ascii="Arial" w:eastAsia="Arial" w:hAnsi="Arial" w:cs="Arial"/>
                <w:color w:val="1F1F1F"/>
              </w:rPr>
              <w:t>DoL</w:t>
            </w:r>
            <w:proofErr w:type="spellEnd"/>
            <w:r w:rsidRPr="4C0F5078">
              <w:rPr>
                <w:rFonts w:ascii="Arial" w:eastAsia="Arial" w:hAnsi="Arial" w:cs="Arial"/>
                <w:color w:val="1F1F1F"/>
              </w:rPr>
              <w:t xml:space="preserve"> – PS2 - I can take care of resources and not waste them, and I am conscious of the importance of creating a sustainable future.</w:t>
            </w:r>
          </w:p>
          <w:p w14:paraId="712D126D" w14:textId="77777777" w:rsidR="00791ED3" w:rsidRPr="00122A6C" w:rsidRDefault="00791ED3" w:rsidP="00F6235E">
            <w:pPr>
              <w:pStyle w:val="ListParagraph"/>
              <w:numPr>
                <w:ilvl w:val="0"/>
                <w:numId w:val="6"/>
              </w:numPr>
            </w:pPr>
            <w:r w:rsidRPr="4C0F5078">
              <w:rPr>
                <w:rFonts w:ascii="Arial" w:eastAsia="Arial" w:hAnsi="Arial" w:cs="Arial"/>
                <w:color w:val="1F1F1F"/>
              </w:rPr>
              <w:t xml:space="preserve">WMS3 - </w:t>
            </w:r>
            <w:r w:rsidRPr="4C0F5078">
              <w:rPr>
                <w:rFonts w:ascii="Arial" w:eastAsia="Arial" w:hAnsi="Arial" w:cs="Arial"/>
                <w:b/>
                <w:bCs/>
                <w:color w:val="1F1F1F"/>
              </w:rPr>
              <w:t>Our natural world is diverse and dynamic, influenced by processes and human actions.</w:t>
            </w:r>
          </w:p>
          <w:p w14:paraId="6928C233" w14:textId="77777777" w:rsidR="00791ED3" w:rsidRPr="00122A6C" w:rsidRDefault="00791ED3" w:rsidP="00F6235E">
            <w:pPr>
              <w:pStyle w:val="ListParagraph"/>
              <w:numPr>
                <w:ilvl w:val="0"/>
                <w:numId w:val="6"/>
              </w:numPr>
              <w:rPr>
                <w:rFonts w:ascii="Arial" w:eastAsia="Arial" w:hAnsi="Arial" w:cs="Arial"/>
                <w:color w:val="1F1F1F"/>
              </w:rPr>
            </w:pPr>
            <w:proofErr w:type="spellStart"/>
            <w:r w:rsidRPr="4C0F5078">
              <w:rPr>
                <w:rFonts w:ascii="Arial" w:eastAsia="Arial" w:hAnsi="Arial" w:cs="Arial"/>
                <w:color w:val="1F1F1F"/>
              </w:rPr>
              <w:t>DoL</w:t>
            </w:r>
            <w:proofErr w:type="spellEnd"/>
            <w:r w:rsidRPr="4C0F5078">
              <w:rPr>
                <w:rFonts w:ascii="Arial" w:eastAsia="Arial" w:hAnsi="Arial" w:cs="Arial"/>
                <w:color w:val="1F1F1F"/>
              </w:rPr>
              <w:t xml:space="preserve"> – PS3 - I can give simple descriptions of the processes that lead to change in the natural world.</w:t>
            </w:r>
          </w:p>
          <w:p w14:paraId="5BAF203A" w14:textId="77777777" w:rsidR="00791ED3" w:rsidRPr="00122A6C" w:rsidRDefault="00791ED3" w:rsidP="00F6235E">
            <w:pPr>
              <w:rPr>
                <w:rFonts w:ascii="Arial" w:eastAsia="Arial" w:hAnsi="Arial" w:cs="Arial"/>
                <w:color w:val="1F1F1F"/>
              </w:rPr>
            </w:pPr>
          </w:p>
          <w:p w14:paraId="68743B04" w14:textId="77777777" w:rsidR="00791ED3" w:rsidRPr="00122A6C" w:rsidRDefault="00791ED3" w:rsidP="00F6235E">
            <w:pPr>
              <w:rPr>
                <w:rFonts w:ascii="Arial" w:eastAsia="Arial" w:hAnsi="Arial" w:cs="Arial"/>
                <w:color w:val="1F1F1F"/>
              </w:rPr>
            </w:pPr>
            <w:r w:rsidRPr="4C0F5078">
              <w:rPr>
                <w:rFonts w:ascii="Arial" w:eastAsia="Arial" w:hAnsi="Arial" w:cs="Arial"/>
                <w:color w:val="1F1F1F"/>
                <w:u w:val="single"/>
              </w:rPr>
              <w:t>DCF</w:t>
            </w:r>
          </w:p>
          <w:p w14:paraId="4E090283" w14:textId="77777777" w:rsidR="00791ED3" w:rsidRPr="00122A6C" w:rsidRDefault="00791ED3" w:rsidP="00791ED3">
            <w:pPr>
              <w:pStyle w:val="ListParagraph"/>
              <w:numPr>
                <w:ilvl w:val="0"/>
                <w:numId w:val="4"/>
              </w:numPr>
            </w:pPr>
            <w:r w:rsidRPr="4C0F5078">
              <w:rPr>
                <w:rFonts w:ascii="Arial" w:eastAsia="Arial" w:hAnsi="Arial" w:cs="Arial"/>
                <w:color w:val="1F1F1F"/>
              </w:rPr>
              <w:t xml:space="preserve">Producing – Creating digital content – PS2 - </w:t>
            </w:r>
            <w:r w:rsidRPr="4C0F5078">
              <w:t>I can create, edit and organise multimedia components (text, images, sound, animation and video) in selected software as appropriate, such as: • text and images, e.g. change font type, size and style; highlight text to use cut, copy and paste; use bullet points; inserting images, crop and rotate • presentation, e.g. add hyperlink using highlight; copy and paste; add, delete and reorganise slides</w:t>
            </w:r>
          </w:p>
          <w:p w14:paraId="4AB2314F" w14:textId="77777777" w:rsidR="00791ED3" w:rsidRPr="00122A6C" w:rsidRDefault="00791ED3" w:rsidP="00791ED3">
            <w:pPr>
              <w:pStyle w:val="ListParagraph"/>
              <w:numPr>
                <w:ilvl w:val="0"/>
                <w:numId w:val="4"/>
              </w:numPr>
            </w:pPr>
            <w:r w:rsidRPr="4C0F5078">
              <w:t>Producing – Evaluating and improving digital content - PS2 - I can give an opinion about my own work and suggest improvements based on the success criteria.</w:t>
            </w:r>
          </w:p>
          <w:p w14:paraId="311A75BF" w14:textId="77777777" w:rsidR="00791ED3" w:rsidRPr="00122A6C" w:rsidRDefault="00791ED3" w:rsidP="00F6235E"/>
          <w:p w14:paraId="5F23F641" w14:textId="77777777" w:rsidR="00791ED3" w:rsidRPr="00122A6C" w:rsidRDefault="00791ED3" w:rsidP="00F6235E">
            <w:pPr>
              <w:rPr>
                <w:u w:val="single"/>
              </w:rPr>
            </w:pPr>
            <w:r w:rsidRPr="4C0F5078">
              <w:rPr>
                <w:u w:val="single"/>
              </w:rPr>
              <w:t>Literacy Framework</w:t>
            </w:r>
            <w:r w:rsidRPr="4C0F5078">
              <w:t xml:space="preserve"> </w:t>
            </w:r>
          </w:p>
          <w:p w14:paraId="01AAFB9A" w14:textId="77777777" w:rsidR="00791ED3" w:rsidRPr="00122A6C" w:rsidRDefault="00791ED3" w:rsidP="00791ED3">
            <w:pPr>
              <w:pStyle w:val="ListParagraph"/>
              <w:numPr>
                <w:ilvl w:val="0"/>
                <w:numId w:val="3"/>
              </w:numPr>
            </w:pPr>
            <w:r w:rsidRPr="4C0F5078">
              <w:t xml:space="preserve">Writing – Planning and organising for different purposes, audiences and context - PS2 - </w:t>
            </w:r>
            <w:r w:rsidRPr="4C0F5078">
              <w:rPr>
                <w:rFonts w:ascii="Arial" w:eastAsia="Arial" w:hAnsi="Arial" w:cs="Arial"/>
                <w:color w:val="1F1F1F"/>
              </w:rPr>
              <w:t xml:space="preserve">I can organise my writing into a logical sequence, </w:t>
            </w:r>
            <w:proofErr w:type="gramStart"/>
            <w:r w:rsidRPr="4C0F5078">
              <w:rPr>
                <w:rFonts w:ascii="Arial" w:eastAsia="Arial" w:hAnsi="Arial" w:cs="Arial"/>
                <w:i/>
                <w:iCs/>
                <w:color w:val="1F1F1F"/>
              </w:rPr>
              <w:t>e.g.</w:t>
            </w:r>
            <w:proofErr w:type="gramEnd"/>
            <w:r w:rsidRPr="4C0F5078">
              <w:rPr>
                <w:rFonts w:ascii="Arial" w:eastAsia="Arial" w:hAnsi="Arial" w:cs="Arial"/>
                <w:i/>
                <w:iCs/>
                <w:color w:val="1F1F1F"/>
              </w:rPr>
              <w:t xml:space="preserve"> write using an introduction to the topic and a conclusion, present information as a process, use ordering words</w:t>
            </w:r>
            <w:r w:rsidRPr="4C0F5078">
              <w:rPr>
                <w:rFonts w:ascii="Arial" w:eastAsia="Arial" w:hAnsi="Arial" w:cs="Arial"/>
                <w:color w:val="1F1F1F"/>
              </w:rPr>
              <w:t>.</w:t>
            </w:r>
          </w:p>
        </w:tc>
      </w:tr>
      <w:tr w:rsidR="00791ED3" w:rsidRPr="00122A6C" w14:paraId="311FD2F5" w14:textId="77777777" w:rsidTr="00F6235E">
        <w:trPr>
          <w:trHeight w:val="788"/>
        </w:trPr>
        <w:tc>
          <w:tcPr>
            <w:tcW w:w="14590" w:type="dxa"/>
            <w:gridSpan w:val="4"/>
            <w:shd w:val="clear" w:color="auto" w:fill="auto"/>
          </w:tcPr>
          <w:p w14:paraId="145FD3FE" w14:textId="77777777" w:rsidR="00791ED3" w:rsidRPr="00122A6C" w:rsidRDefault="00791ED3" w:rsidP="00F6235E">
            <w:pPr>
              <w:rPr>
                <w:sz w:val="28"/>
                <w:szCs w:val="28"/>
              </w:rPr>
            </w:pPr>
            <w:r w:rsidRPr="00122A6C">
              <w:rPr>
                <w:b/>
                <w:bCs/>
              </w:rPr>
              <w:lastRenderedPageBreak/>
              <w:t>Personal Targets</w:t>
            </w:r>
            <w:r w:rsidRPr="00122A6C">
              <w:t xml:space="preserve"> </w:t>
            </w:r>
            <w:r w:rsidRPr="00122A6C">
              <w:rPr>
                <w:sz w:val="20"/>
                <w:szCs w:val="20"/>
              </w:rPr>
              <w:t>(</w:t>
            </w:r>
            <w:hyperlink r:id="rId22">
              <w:r w:rsidRPr="00122A6C">
                <w:rPr>
                  <w:rFonts w:eastAsia="Times New Roman"/>
                  <w:sz w:val="20"/>
                  <w:szCs w:val="20"/>
                </w:rPr>
                <w:t>m</w:t>
              </w:r>
              <w:r w:rsidRPr="00122A6C">
                <w:rPr>
                  <w:sz w:val="20"/>
                  <w:szCs w:val="20"/>
                </w:rPr>
                <w:t xml:space="preserve">ake reference to targets identified in </w:t>
              </w:r>
              <w:r w:rsidRPr="00122A6C">
                <w:rPr>
                  <w:rStyle w:val="Hyperlink"/>
                  <w:rFonts w:eastAsia="Times New Roman"/>
                  <w:sz w:val="20"/>
                  <w:szCs w:val="20"/>
                </w:rPr>
                <w:t>Planning Guide</w:t>
              </w:r>
            </w:hyperlink>
            <w:r w:rsidRPr="00122A6C">
              <w:rPr>
                <w:sz w:val="20"/>
                <w:szCs w:val="20"/>
              </w:rPr>
              <w:t xml:space="preserve"> or </w:t>
            </w:r>
            <w:hyperlink r:id="rId23">
              <w:r w:rsidRPr="00122A6C">
                <w:rPr>
                  <w:rStyle w:val="Hyperlink"/>
                  <w:sz w:val="20"/>
                  <w:szCs w:val="20"/>
                </w:rPr>
                <w:t>QTS Professional Standards</w:t>
              </w:r>
            </w:hyperlink>
            <w:r w:rsidRPr="00122A6C">
              <w:rPr>
                <w:sz w:val="20"/>
                <w:szCs w:val="20"/>
              </w:rPr>
              <w:t xml:space="preserve"> and weekly mentor meetings. You may also draw from targets linked to the </w:t>
            </w:r>
            <w:hyperlink r:id="rId24">
              <w:r w:rsidRPr="00122A6C">
                <w:rPr>
                  <w:rStyle w:val="Hyperlink"/>
                  <w:sz w:val="20"/>
                  <w:szCs w:val="20"/>
                </w:rPr>
                <w:t>Welsh Language Competency Framewor</w:t>
              </w:r>
            </w:hyperlink>
            <w:r w:rsidRPr="00122A6C">
              <w:rPr>
                <w:sz w:val="20"/>
                <w:szCs w:val="20"/>
              </w:rPr>
              <w:t xml:space="preserve">k) </w:t>
            </w:r>
          </w:p>
          <w:p w14:paraId="3B546E7F" w14:textId="77777777" w:rsidR="00791ED3" w:rsidRPr="00122A6C" w:rsidRDefault="00791ED3" w:rsidP="00791ED3">
            <w:pPr>
              <w:pStyle w:val="ListParagraph"/>
              <w:numPr>
                <w:ilvl w:val="0"/>
                <w:numId w:val="8"/>
              </w:numPr>
              <w:rPr>
                <w:sz w:val="20"/>
                <w:szCs w:val="20"/>
              </w:rPr>
            </w:pPr>
            <w:r w:rsidRPr="00B89BA9">
              <w:rPr>
                <w:rFonts w:ascii="Arial" w:eastAsia="Arial" w:hAnsi="Arial" w:cs="Arial"/>
              </w:rPr>
              <w:t>Leadership - Supporting Formal Leadership Roles - The teacher demonstrates an understanding of the nature of responsibilities within and across teams and of the contributions individuals make towards the school's ethos and the successful fulfilment of the school's vision.</w:t>
            </w:r>
          </w:p>
        </w:tc>
      </w:tr>
      <w:tr w:rsidR="00791ED3" w:rsidRPr="00122A6C" w14:paraId="0A9CC5E7" w14:textId="77777777" w:rsidTr="00F6235E">
        <w:tc>
          <w:tcPr>
            <w:tcW w:w="14590" w:type="dxa"/>
            <w:gridSpan w:val="4"/>
            <w:shd w:val="clear" w:color="auto" w:fill="94BAD6"/>
          </w:tcPr>
          <w:p w14:paraId="2CECCC29" w14:textId="77777777" w:rsidR="00791ED3" w:rsidRPr="00122A6C" w:rsidRDefault="00791ED3" w:rsidP="00F6235E">
            <w:pPr>
              <w:rPr>
                <w:b/>
                <w:bCs/>
              </w:rPr>
            </w:pPr>
            <w:r w:rsidRPr="00122A6C">
              <w:rPr>
                <w:b/>
                <w:bCs/>
              </w:rPr>
              <w:t xml:space="preserve">Learning </w:t>
            </w:r>
            <w:proofErr w:type="gramStart"/>
            <w:r w:rsidRPr="00122A6C">
              <w:rPr>
                <w:b/>
                <w:bCs/>
              </w:rPr>
              <w:t xml:space="preserve">Objectives  </w:t>
            </w:r>
            <w:r w:rsidRPr="00122A6C">
              <w:rPr>
                <w:b/>
                <w:bCs/>
                <w:sz w:val="20"/>
                <w:szCs w:val="20"/>
              </w:rPr>
              <w:t>(</w:t>
            </w:r>
            <w:proofErr w:type="gramEnd"/>
            <w:r w:rsidRPr="00122A6C">
              <w:rPr>
                <w:b/>
                <w:bCs/>
                <w:sz w:val="20"/>
                <w:szCs w:val="20"/>
              </w:rPr>
              <w:t>4:15 on video)</w:t>
            </w:r>
          </w:p>
          <w:p w14:paraId="1360FB7E" w14:textId="77777777" w:rsidR="00791ED3" w:rsidRPr="00122A6C" w:rsidRDefault="00791ED3" w:rsidP="00F6235E">
            <w:pPr>
              <w:rPr>
                <w:i/>
                <w:iCs/>
                <w:sz w:val="20"/>
                <w:szCs w:val="20"/>
              </w:rPr>
            </w:pPr>
            <w:r w:rsidRPr="00122A6C">
              <w:rPr>
                <w:i/>
                <w:iCs/>
                <w:sz w:val="20"/>
                <w:szCs w:val="20"/>
              </w:rPr>
              <w:t>What do you want the pupils to have learnt by the end of the lesson? Is this a lesson about building tools or learning to use them better? ‘You are learning X to develop an understanding of Y so that you can apply to Z in the future’.</w:t>
            </w:r>
          </w:p>
        </w:tc>
      </w:tr>
      <w:tr w:rsidR="00791ED3" w:rsidRPr="00122A6C" w14:paraId="0D9AFCB9" w14:textId="77777777" w:rsidTr="00F6235E">
        <w:tc>
          <w:tcPr>
            <w:tcW w:w="14590" w:type="dxa"/>
            <w:gridSpan w:val="4"/>
          </w:tcPr>
          <w:p w14:paraId="3B60DA14" w14:textId="77777777" w:rsidR="00791ED3" w:rsidRPr="00C2327E" w:rsidRDefault="00791ED3" w:rsidP="00791ED3">
            <w:pPr>
              <w:numPr>
                <w:ilvl w:val="0"/>
                <w:numId w:val="9"/>
              </w:numPr>
              <w:rPr>
                <w:rFonts w:ascii="Calibri" w:hAnsi="Calibri"/>
                <w:sz w:val="20"/>
                <w:szCs w:val="20"/>
              </w:rPr>
            </w:pPr>
            <w:r w:rsidRPr="00465A97">
              <w:rPr>
                <w:rFonts w:ascii="Calibri" w:hAnsi="Calibri"/>
                <w:sz w:val="20"/>
                <w:szCs w:val="20"/>
              </w:rPr>
              <w:t xml:space="preserve">To be able to understand and explain the process of the water cycle </w:t>
            </w:r>
          </w:p>
        </w:tc>
      </w:tr>
      <w:tr w:rsidR="00791ED3" w:rsidRPr="00122A6C" w14:paraId="2CE66433" w14:textId="77777777" w:rsidTr="00F6235E">
        <w:trPr>
          <w:trHeight w:val="558"/>
        </w:trPr>
        <w:tc>
          <w:tcPr>
            <w:tcW w:w="14590" w:type="dxa"/>
            <w:gridSpan w:val="4"/>
            <w:shd w:val="clear" w:color="auto" w:fill="94BAD6"/>
          </w:tcPr>
          <w:p w14:paraId="0DDDF550" w14:textId="77777777" w:rsidR="00791ED3" w:rsidRPr="00122A6C" w:rsidRDefault="00791ED3" w:rsidP="00F6235E">
            <w:pPr>
              <w:rPr>
                <w:rStyle w:val="Hyperlink"/>
                <w:b/>
                <w:bCs/>
                <w:sz w:val="20"/>
                <w:szCs w:val="20"/>
              </w:rPr>
            </w:pPr>
            <w:r w:rsidRPr="00122A6C">
              <w:rPr>
                <w:b/>
                <w:bCs/>
              </w:rPr>
              <w:t xml:space="preserve">Success Criteria </w:t>
            </w:r>
            <w:r w:rsidRPr="00122A6C">
              <w:rPr>
                <w:b/>
                <w:bCs/>
                <w:sz w:val="20"/>
                <w:szCs w:val="20"/>
              </w:rPr>
              <w:t>(6:42 on video)</w:t>
            </w:r>
          </w:p>
          <w:p w14:paraId="1718C912" w14:textId="77777777" w:rsidR="00791ED3" w:rsidRPr="00122A6C" w:rsidRDefault="00791ED3" w:rsidP="00F6235E">
            <w:pPr>
              <w:rPr>
                <w:rFonts w:cstheme="minorHAnsi"/>
                <w:i/>
                <w:iCs/>
                <w:sz w:val="20"/>
                <w:szCs w:val="20"/>
              </w:rPr>
            </w:pPr>
            <w:r w:rsidRPr="00122A6C">
              <w:rPr>
                <w:rFonts w:cstheme="minorHAnsi"/>
                <w:i/>
                <w:iCs/>
                <w:sz w:val="20"/>
                <w:szCs w:val="20"/>
              </w:rPr>
              <w:t>Help pupils develop a deep understanding of what they are supposed to learn, help them understand what success will look like, how the lesson’s tasks relate to the objective.</w:t>
            </w:r>
          </w:p>
        </w:tc>
      </w:tr>
      <w:tr w:rsidR="00791ED3" w:rsidRPr="00122A6C" w14:paraId="3C43B758" w14:textId="77777777" w:rsidTr="00F6235E">
        <w:trPr>
          <w:trHeight w:val="699"/>
        </w:trPr>
        <w:tc>
          <w:tcPr>
            <w:tcW w:w="14590" w:type="dxa"/>
            <w:gridSpan w:val="4"/>
          </w:tcPr>
          <w:p w14:paraId="1D9EB5E5" w14:textId="77777777" w:rsidR="00791ED3" w:rsidRPr="00122A6C" w:rsidRDefault="00791ED3" w:rsidP="00F6235E">
            <w:pPr>
              <w:spacing w:line="216" w:lineRule="auto"/>
              <w:ind w:left="360" w:hanging="360"/>
              <w:rPr>
                <w:rFonts w:ascii="Arial Nova" w:eastAsia="Arial Nova" w:hAnsi="Arial Nova" w:cs="Arial Nova"/>
              </w:rPr>
            </w:pPr>
            <w:r w:rsidRPr="00465A97">
              <w:rPr>
                <w:rFonts w:ascii="Arial Nova" w:eastAsia="Arial Nova" w:hAnsi="Arial Nova" w:cs="Arial Nova"/>
              </w:rPr>
              <w:t>See PPT. for different success criterions for each session...</w:t>
            </w:r>
          </w:p>
          <w:p w14:paraId="6CB4E2F6" w14:textId="77777777" w:rsidR="00791ED3" w:rsidRPr="00122A6C" w:rsidRDefault="00791ED3" w:rsidP="00791ED3">
            <w:pPr>
              <w:pStyle w:val="ListParagraph"/>
              <w:numPr>
                <w:ilvl w:val="0"/>
                <w:numId w:val="5"/>
              </w:numPr>
              <w:spacing w:line="216" w:lineRule="auto"/>
              <w:rPr>
                <w:rFonts w:ascii="Arial Nova" w:eastAsia="Arial Nova" w:hAnsi="Arial Nova" w:cs="Arial Nova"/>
                <w:color w:val="000000" w:themeColor="text1"/>
              </w:rPr>
            </w:pPr>
            <w:r w:rsidRPr="00465A97">
              <w:rPr>
                <w:rFonts w:ascii="Arial Nova" w:eastAsia="Arial Nova" w:hAnsi="Arial Nova" w:cs="Arial Nova"/>
                <w:color w:val="000000" w:themeColor="text1"/>
              </w:rPr>
              <w:t>I have used scientific vocabulary.</w:t>
            </w:r>
          </w:p>
          <w:p w14:paraId="7273F039" w14:textId="77777777" w:rsidR="00791ED3" w:rsidRPr="00122A6C" w:rsidRDefault="00791ED3" w:rsidP="00791ED3">
            <w:pPr>
              <w:pStyle w:val="ListParagraph"/>
              <w:numPr>
                <w:ilvl w:val="0"/>
                <w:numId w:val="5"/>
              </w:numPr>
              <w:spacing w:line="216" w:lineRule="auto"/>
              <w:rPr>
                <w:rFonts w:ascii="Arial Nova" w:eastAsia="Arial Nova" w:hAnsi="Arial Nova" w:cs="Arial Nova"/>
                <w:color w:val="000000" w:themeColor="text1"/>
              </w:rPr>
            </w:pPr>
            <w:r w:rsidRPr="00465A97">
              <w:rPr>
                <w:rFonts w:ascii="Arial Nova" w:eastAsia="Arial Nova" w:hAnsi="Arial Nova" w:cs="Arial Nova"/>
                <w:color w:val="000000" w:themeColor="text1"/>
              </w:rPr>
              <w:t>I understand the different processes that happen in the water cycle.</w:t>
            </w:r>
          </w:p>
          <w:p w14:paraId="64D3BA75" w14:textId="77777777" w:rsidR="00791ED3" w:rsidRPr="00122A6C" w:rsidRDefault="00791ED3" w:rsidP="00791ED3">
            <w:pPr>
              <w:pStyle w:val="ListParagraph"/>
              <w:numPr>
                <w:ilvl w:val="0"/>
                <w:numId w:val="5"/>
              </w:numPr>
              <w:spacing w:line="216" w:lineRule="auto"/>
              <w:rPr>
                <w:rFonts w:ascii="Arial Nova" w:eastAsia="Arial Nova" w:hAnsi="Arial Nova" w:cs="Arial Nova"/>
                <w:color w:val="000000" w:themeColor="text1"/>
              </w:rPr>
            </w:pPr>
            <w:r w:rsidRPr="00465A97">
              <w:rPr>
                <w:rFonts w:ascii="Arial Nova" w:eastAsia="Arial Nova" w:hAnsi="Arial Nova" w:cs="Arial Nova"/>
                <w:color w:val="000000" w:themeColor="text1"/>
              </w:rPr>
              <w:t>I have labelled my diagram correctly and checked it with a friend.</w:t>
            </w:r>
          </w:p>
          <w:p w14:paraId="29A50F2B" w14:textId="77777777" w:rsidR="00791ED3" w:rsidRPr="00122A6C" w:rsidRDefault="00791ED3" w:rsidP="00791ED3">
            <w:pPr>
              <w:pStyle w:val="ListParagraph"/>
              <w:numPr>
                <w:ilvl w:val="0"/>
                <w:numId w:val="5"/>
              </w:numPr>
              <w:spacing w:line="216" w:lineRule="auto"/>
              <w:rPr>
                <w:rFonts w:ascii="Arial Nova" w:eastAsia="Arial Nova" w:hAnsi="Arial Nova" w:cs="Arial Nova"/>
                <w:color w:val="000000" w:themeColor="text1"/>
              </w:rPr>
            </w:pPr>
            <w:r w:rsidRPr="00465A97">
              <w:rPr>
                <w:rFonts w:ascii="Arial Nova" w:eastAsia="Arial Nova" w:hAnsi="Arial Nova" w:cs="Arial Nova"/>
                <w:color w:val="000000" w:themeColor="text1"/>
              </w:rPr>
              <w:t>I can explain the water cycle orally with a friend.</w:t>
            </w:r>
          </w:p>
        </w:tc>
      </w:tr>
      <w:tr w:rsidR="00791ED3" w:rsidRPr="00122A6C" w14:paraId="3A3C60A5" w14:textId="77777777" w:rsidTr="00F6235E">
        <w:trPr>
          <w:trHeight w:val="553"/>
        </w:trPr>
        <w:tc>
          <w:tcPr>
            <w:tcW w:w="14590" w:type="dxa"/>
            <w:gridSpan w:val="4"/>
            <w:shd w:val="clear" w:color="auto" w:fill="94BAD6"/>
          </w:tcPr>
          <w:p w14:paraId="0CDD72D4" w14:textId="77777777" w:rsidR="00791ED3" w:rsidRPr="00122A6C" w:rsidRDefault="00791ED3" w:rsidP="00F6235E">
            <w:pPr>
              <w:rPr>
                <w:rFonts w:cstheme="minorHAnsi"/>
                <w:b/>
                <w:bCs/>
              </w:rPr>
            </w:pPr>
            <w:r w:rsidRPr="00122A6C">
              <w:rPr>
                <w:rFonts w:cstheme="minorHAnsi"/>
                <w:b/>
                <w:bCs/>
              </w:rPr>
              <w:t>Planning for misconceptions:</w:t>
            </w:r>
          </w:p>
          <w:p w14:paraId="268AE9E9" w14:textId="77777777" w:rsidR="00791ED3" w:rsidRPr="00122A6C" w:rsidRDefault="00791ED3" w:rsidP="00F6235E">
            <w:r w:rsidRPr="00122A6C">
              <w:rPr>
                <w:i/>
                <w:iCs/>
                <w:color w:val="000000" w:themeColor="text1"/>
                <w:sz w:val="20"/>
                <w:szCs w:val="20"/>
              </w:rPr>
              <w:t>Every lesson holds the promise of both learning and mistakes. Use this section to anticipate pupil errors and your responses to them and seek guidance if required.</w:t>
            </w:r>
          </w:p>
        </w:tc>
      </w:tr>
      <w:tr w:rsidR="00791ED3" w:rsidRPr="00122A6C" w14:paraId="74331C22" w14:textId="77777777" w:rsidTr="00F6235E">
        <w:trPr>
          <w:trHeight w:val="703"/>
        </w:trPr>
        <w:tc>
          <w:tcPr>
            <w:tcW w:w="14590" w:type="dxa"/>
            <w:gridSpan w:val="4"/>
          </w:tcPr>
          <w:p w14:paraId="39545AFB" w14:textId="77777777" w:rsidR="00791ED3" w:rsidRPr="00122A6C" w:rsidRDefault="00791ED3" w:rsidP="00F6235E">
            <w:r w:rsidRPr="00465A97">
              <w:t>Ensure that the children have use of spare laptops in case their laptops slow down/run out of battery. Also provide high level of differentiation for learners who need support/extensions.</w:t>
            </w:r>
          </w:p>
        </w:tc>
      </w:tr>
    </w:tbl>
    <w:p w14:paraId="04CEDE3D" w14:textId="7973D0B3" w:rsidR="00791ED3" w:rsidRDefault="00791ED3" w:rsidP="0097465C">
      <w:pPr>
        <w:spacing w:line="360" w:lineRule="auto"/>
        <w:jc w:val="both"/>
        <w:rPr>
          <w:rFonts w:ascii="Arial" w:hAnsi="Arial" w:cs="Arial"/>
          <w:i/>
          <w:iCs/>
          <w:sz w:val="22"/>
          <w:szCs w:val="22"/>
        </w:rPr>
      </w:pPr>
    </w:p>
    <w:p w14:paraId="6B1A65B3" w14:textId="1A4F6F39" w:rsidR="00791ED3" w:rsidRDefault="00791ED3" w:rsidP="0097465C">
      <w:pPr>
        <w:spacing w:line="360" w:lineRule="auto"/>
        <w:jc w:val="both"/>
        <w:rPr>
          <w:rFonts w:ascii="Arial" w:hAnsi="Arial" w:cs="Arial"/>
          <w:i/>
          <w:iCs/>
          <w:sz w:val="22"/>
          <w:szCs w:val="22"/>
        </w:rPr>
      </w:pPr>
      <w:r>
        <w:rPr>
          <w:rFonts w:ascii="Arial" w:hAnsi="Arial" w:cs="Arial"/>
          <w:i/>
          <w:iCs/>
          <w:noProof/>
          <w:sz w:val="22"/>
          <w:szCs w:val="22"/>
        </w:rPr>
        <w:drawing>
          <wp:anchor distT="0" distB="0" distL="114300" distR="114300" simplePos="0" relativeHeight="251659264" behindDoc="1" locked="0" layoutInCell="1" allowOverlap="1" wp14:anchorId="0A6FBB2A" wp14:editId="0DFB65DA">
            <wp:simplePos x="0" y="0"/>
            <wp:positionH relativeFrom="column">
              <wp:posOffset>-104932</wp:posOffset>
            </wp:positionH>
            <wp:positionV relativeFrom="paragraph">
              <wp:posOffset>388662</wp:posOffset>
            </wp:positionV>
            <wp:extent cx="5231130" cy="3923665"/>
            <wp:effectExtent l="0" t="0" r="1270" b="635"/>
            <wp:wrapTight wrapText="bothSides">
              <wp:wrapPolygon edited="0">
                <wp:start x="0" y="0"/>
                <wp:lineTo x="0" y="21534"/>
                <wp:lineTo x="21553" y="21534"/>
                <wp:lineTo x="215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31130" cy="39236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i/>
          <w:iCs/>
          <w:sz w:val="22"/>
          <w:szCs w:val="22"/>
        </w:rPr>
        <w:t>Appendix (3)</w:t>
      </w:r>
    </w:p>
    <w:p w14:paraId="746A91A1" w14:textId="77777777" w:rsidR="00791ED3" w:rsidRDefault="00791ED3">
      <w:pPr>
        <w:rPr>
          <w:rFonts w:ascii="Arial" w:hAnsi="Arial" w:cs="Arial"/>
          <w:i/>
          <w:iCs/>
          <w:sz w:val="22"/>
          <w:szCs w:val="22"/>
        </w:rPr>
      </w:pPr>
      <w:r>
        <w:rPr>
          <w:rFonts w:ascii="Arial" w:hAnsi="Arial" w:cs="Arial"/>
          <w:i/>
          <w:iCs/>
          <w:sz w:val="22"/>
          <w:szCs w:val="22"/>
        </w:rPr>
        <w:br w:type="page"/>
      </w:r>
    </w:p>
    <w:p w14:paraId="4EC5EE2F" w14:textId="334A5ACE" w:rsidR="00791ED3" w:rsidRPr="00791ED3" w:rsidRDefault="00964B16" w:rsidP="0097465C">
      <w:pPr>
        <w:spacing w:line="360" w:lineRule="auto"/>
        <w:jc w:val="both"/>
        <w:rPr>
          <w:rFonts w:ascii="Arial" w:hAnsi="Arial" w:cs="Arial"/>
          <w:i/>
          <w:iCs/>
          <w:sz w:val="22"/>
          <w:szCs w:val="22"/>
        </w:rPr>
      </w:pPr>
      <w:r>
        <w:rPr>
          <w:rFonts w:ascii="Arial" w:hAnsi="Arial" w:cs="Arial"/>
          <w:i/>
          <w:iCs/>
          <w:noProof/>
          <w:sz w:val="22"/>
          <w:szCs w:val="22"/>
        </w:rPr>
        <w:lastRenderedPageBreak/>
        <w:object w:dxaOrig="150" w:dyaOrig="150" w14:anchorId="038429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15.3pt;margin-top:41.6pt;width:406pt;height:698pt;z-index:251661312;mso-wrap-edited:f;mso-width-percent:0;mso-height-percent:0;mso-position-horizontal-relative:text;mso-position-vertical-relative:text;mso-width-percent:0;mso-height-percent:0">
            <v:imagedata r:id="rId26" o:title=""/>
            <w10:wrap type="tight"/>
          </v:shape>
          <o:OLEObject Type="Embed" ProgID="Word.Document.12" ShapeID="_x0000_s1026" DrawAspect="Content" ObjectID="_1742323492" r:id="rId27">
            <o:FieldCodes>\s</o:FieldCodes>
          </o:OLEObject>
        </w:object>
      </w:r>
      <w:r w:rsidR="00791ED3">
        <w:rPr>
          <w:rFonts w:ascii="Arial" w:hAnsi="Arial" w:cs="Arial"/>
          <w:i/>
          <w:iCs/>
          <w:sz w:val="22"/>
          <w:szCs w:val="22"/>
        </w:rPr>
        <w:t>Appendix (4)</w:t>
      </w:r>
    </w:p>
    <w:sectPr w:rsidR="00791ED3" w:rsidRPr="00791ED3">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C7B7A" w14:textId="77777777" w:rsidR="00964B16" w:rsidRDefault="00964B16" w:rsidP="0097465C">
      <w:r>
        <w:separator/>
      </w:r>
    </w:p>
  </w:endnote>
  <w:endnote w:type="continuationSeparator" w:id="0">
    <w:p w14:paraId="7ECFFE93" w14:textId="77777777" w:rsidR="00964B16" w:rsidRDefault="00964B16" w:rsidP="00974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rlito">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B88D1" w14:textId="77777777" w:rsidR="00964B16" w:rsidRDefault="00964B16" w:rsidP="0097465C">
      <w:r>
        <w:separator/>
      </w:r>
    </w:p>
  </w:footnote>
  <w:footnote w:type="continuationSeparator" w:id="0">
    <w:p w14:paraId="36186F78" w14:textId="77777777" w:rsidR="00964B16" w:rsidRDefault="00964B16" w:rsidP="00974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CC8C1" w14:textId="109C1574" w:rsidR="009B4A67" w:rsidRPr="00614124" w:rsidRDefault="009B4A67">
    <w:pPr>
      <w:pStyle w:val="HeaderFooter"/>
      <w:rPr>
        <w:rFonts w:ascii="Arial" w:hAnsi="Arial" w:cs="Arial"/>
      </w:rPr>
    </w:pPr>
    <w:r>
      <w:rPr>
        <w:rFonts w:ascii="Arial" w:hAnsi="Arial" w:cs="Arial"/>
      </w:rPr>
      <w:t xml:space="preserve">Alyssa Bagshaw (2005688)       Word count: </w:t>
    </w:r>
    <w:r>
      <w:rPr>
        <w:rFonts w:ascii="Arial" w:hAnsi="Arial" w:cs="Arial"/>
      </w:rPr>
      <w:t>5044</w:t>
    </w:r>
    <w:r>
      <w:rPr>
        <w:rFonts w:ascii="Arial" w:hAnsi="Arial" w:cs="Arial"/>
      </w:rPr>
      <w:t xml:space="preserve">      </w:t>
    </w:r>
    <w:r w:rsidRPr="00614124">
      <w:rPr>
        <w:rFonts w:ascii="Arial" w:hAnsi="Arial" w:cs="Arial"/>
      </w:rPr>
      <w:t>ECAD6008 Assignment: Part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087CA" w14:textId="56CC4E5A" w:rsidR="0097465C" w:rsidRPr="00CF4C59" w:rsidRDefault="0097465C">
    <w:pPr>
      <w:pStyle w:val="Header"/>
      <w:rPr>
        <w:rFonts w:ascii="Arial" w:hAnsi="Arial" w:cs="Arial"/>
      </w:rPr>
    </w:pPr>
    <w:r w:rsidRPr="00CF4C59">
      <w:rPr>
        <w:rFonts w:ascii="Arial" w:hAnsi="Arial" w:cs="Arial"/>
      </w:rPr>
      <w:t>ECAD6008</w:t>
    </w:r>
    <w:r w:rsidR="00CF4C59" w:rsidRPr="00CF4C59">
      <w:rPr>
        <w:rFonts w:ascii="Arial" w:hAnsi="Arial" w:cs="Arial"/>
      </w:rPr>
      <w:t xml:space="preserve"> Assignment: Part 2</w:t>
    </w:r>
    <w:r w:rsidRPr="00CF4C59">
      <w:rPr>
        <w:rFonts w:ascii="Arial" w:hAnsi="Arial" w:cs="Arial"/>
      </w:rPr>
      <w:t xml:space="preserve">      </w:t>
    </w:r>
    <w:r w:rsidR="00CF4C59" w:rsidRPr="00CF4C59">
      <w:rPr>
        <w:rFonts w:ascii="Arial" w:hAnsi="Arial" w:cs="Arial"/>
      </w:rPr>
      <w:t>Word Count:</w:t>
    </w:r>
    <w:r w:rsidR="009B4A67">
      <w:rPr>
        <w:rFonts w:ascii="Arial" w:hAnsi="Arial" w:cs="Arial"/>
      </w:rPr>
      <w:t>5044</w:t>
    </w:r>
    <w:r w:rsidRPr="00CF4C59">
      <w:rPr>
        <w:rFonts w:ascii="Arial" w:hAnsi="Arial" w:cs="Arial"/>
      </w:rPr>
      <w:t xml:space="preserve">       Alyssa Bagshaw (2005688)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0161"/>
    <w:multiLevelType w:val="hybridMultilevel"/>
    <w:tmpl w:val="518E3900"/>
    <w:lvl w:ilvl="0" w:tplc="16700738">
      <w:start w:val="1"/>
      <w:numFmt w:val="bullet"/>
      <w:lvlText w:val=""/>
      <w:lvlJc w:val="left"/>
      <w:pPr>
        <w:ind w:left="720" w:hanging="360"/>
      </w:pPr>
      <w:rPr>
        <w:rFonts w:ascii="Symbol" w:hAnsi="Symbol" w:hint="default"/>
      </w:rPr>
    </w:lvl>
    <w:lvl w:ilvl="1" w:tplc="3B1867CA">
      <w:start w:val="1"/>
      <w:numFmt w:val="bullet"/>
      <w:lvlText w:val="o"/>
      <w:lvlJc w:val="left"/>
      <w:pPr>
        <w:ind w:left="1440" w:hanging="360"/>
      </w:pPr>
      <w:rPr>
        <w:rFonts w:ascii="Courier New" w:hAnsi="Courier New" w:hint="default"/>
      </w:rPr>
    </w:lvl>
    <w:lvl w:ilvl="2" w:tplc="1B168B38">
      <w:start w:val="1"/>
      <w:numFmt w:val="bullet"/>
      <w:lvlText w:val=""/>
      <w:lvlJc w:val="left"/>
      <w:pPr>
        <w:ind w:left="2160" w:hanging="360"/>
      </w:pPr>
      <w:rPr>
        <w:rFonts w:ascii="Wingdings" w:hAnsi="Wingdings" w:hint="default"/>
      </w:rPr>
    </w:lvl>
    <w:lvl w:ilvl="3" w:tplc="4D845024">
      <w:start w:val="1"/>
      <w:numFmt w:val="bullet"/>
      <w:lvlText w:val=""/>
      <w:lvlJc w:val="left"/>
      <w:pPr>
        <w:ind w:left="2880" w:hanging="360"/>
      </w:pPr>
      <w:rPr>
        <w:rFonts w:ascii="Symbol" w:hAnsi="Symbol" w:hint="default"/>
      </w:rPr>
    </w:lvl>
    <w:lvl w:ilvl="4" w:tplc="FF90BF1C">
      <w:start w:val="1"/>
      <w:numFmt w:val="bullet"/>
      <w:lvlText w:val="o"/>
      <w:lvlJc w:val="left"/>
      <w:pPr>
        <w:ind w:left="3600" w:hanging="360"/>
      </w:pPr>
      <w:rPr>
        <w:rFonts w:ascii="Courier New" w:hAnsi="Courier New" w:hint="default"/>
      </w:rPr>
    </w:lvl>
    <w:lvl w:ilvl="5" w:tplc="2EFA7710">
      <w:start w:val="1"/>
      <w:numFmt w:val="bullet"/>
      <w:lvlText w:val=""/>
      <w:lvlJc w:val="left"/>
      <w:pPr>
        <w:ind w:left="4320" w:hanging="360"/>
      </w:pPr>
      <w:rPr>
        <w:rFonts w:ascii="Wingdings" w:hAnsi="Wingdings" w:hint="default"/>
      </w:rPr>
    </w:lvl>
    <w:lvl w:ilvl="6" w:tplc="FDD8DD2A">
      <w:start w:val="1"/>
      <w:numFmt w:val="bullet"/>
      <w:lvlText w:val=""/>
      <w:lvlJc w:val="left"/>
      <w:pPr>
        <w:ind w:left="5040" w:hanging="360"/>
      </w:pPr>
      <w:rPr>
        <w:rFonts w:ascii="Symbol" w:hAnsi="Symbol" w:hint="default"/>
      </w:rPr>
    </w:lvl>
    <w:lvl w:ilvl="7" w:tplc="1D0A5986">
      <w:start w:val="1"/>
      <w:numFmt w:val="bullet"/>
      <w:lvlText w:val="o"/>
      <w:lvlJc w:val="left"/>
      <w:pPr>
        <w:ind w:left="5760" w:hanging="360"/>
      </w:pPr>
      <w:rPr>
        <w:rFonts w:ascii="Courier New" w:hAnsi="Courier New" w:hint="default"/>
      </w:rPr>
    </w:lvl>
    <w:lvl w:ilvl="8" w:tplc="DD4E9276">
      <w:start w:val="1"/>
      <w:numFmt w:val="bullet"/>
      <w:lvlText w:val=""/>
      <w:lvlJc w:val="left"/>
      <w:pPr>
        <w:ind w:left="6480" w:hanging="360"/>
      </w:pPr>
      <w:rPr>
        <w:rFonts w:ascii="Wingdings" w:hAnsi="Wingdings" w:hint="default"/>
      </w:rPr>
    </w:lvl>
  </w:abstractNum>
  <w:abstractNum w:abstractNumId="1" w15:restartNumberingAfterBreak="0">
    <w:nsid w:val="0D8043DA"/>
    <w:multiLevelType w:val="hybridMultilevel"/>
    <w:tmpl w:val="A5567C00"/>
    <w:lvl w:ilvl="0" w:tplc="7FCE63A8">
      <w:start w:val="1"/>
      <w:numFmt w:val="bullet"/>
      <w:lvlText w:val=""/>
      <w:lvlJc w:val="left"/>
      <w:pPr>
        <w:ind w:left="720" w:hanging="360"/>
      </w:pPr>
      <w:rPr>
        <w:rFonts w:ascii="Symbol" w:hAnsi="Symbol" w:hint="default"/>
      </w:rPr>
    </w:lvl>
    <w:lvl w:ilvl="1" w:tplc="A46A049A">
      <w:start w:val="1"/>
      <w:numFmt w:val="bullet"/>
      <w:lvlText w:val="o"/>
      <w:lvlJc w:val="left"/>
      <w:pPr>
        <w:ind w:left="1440" w:hanging="360"/>
      </w:pPr>
      <w:rPr>
        <w:rFonts w:ascii="Courier New" w:hAnsi="Courier New" w:hint="default"/>
      </w:rPr>
    </w:lvl>
    <w:lvl w:ilvl="2" w:tplc="00C87012">
      <w:start w:val="1"/>
      <w:numFmt w:val="bullet"/>
      <w:lvlText w:val=""/>
      <w:lvlJc w:val="left"/>
      <w:pPr>
        <w:ind w:left="2160" w:hanging="360"/>
      </w:pPr>
      <w:rPr>
        <w:rFonts w:ascii="Wingdings" w:hAnsi="Wingdings" w:hint="default"/>
      </w:rPr>
    </w:lvl>
    <w:lvl w:ilvl="3" w:tplc="BA84DC5E">
      <w:start w:val="1"/>
      <w:numFmt w:val="bullet"/>
      <w:lvlText w:val=""/>
      <w:lvlJc w:val="left"/>
      <w:pPr>
        <w:ind w:left="2880" w:hanging="360"/>
      </w:pPr>
      <w:rPr>
        <w:rFonts w:ascii="Symbol" w:hAnsi="Symbol" w:hint="default"/>
      </w:rPr>
    </w:lvl>
    <w:lvl w:ilvl="4" w:tplc="7CAE9C5C">
      <w:start w:val="1"/>
      <w:numFmt w:val="bullet"/>
      <w:lvlText w:val="o"/>
      <w:lvlJc w:val="left"/>
      <w:pPr>
        <w:ind w:left="3600" w:hanging="360"/>
      </w:pPr>
      <w:rPr>
        <w:rFonts w:ascii="Courier New" w:hAnsi="Courier New" w:hint="default"/>
      </w:rPr>
    </w:lvl>
    <w:lvl w:ilvl="5" w:tplc="20468FC2">
      <w:start w:val="1"/>
      <w:numFmt w:val="bullet"/>
      <w:lvlText w:val=""/>
      <w:lvlJc w:val="left"/>
      <w:pPr>
        <w:ind w:left="4320" w:hanging="360"/>
      </w:pPr>
      <w:rPr>
        <w:rFonts w:ascii="Wingdings" w:hAnsi="Wingdings" w:hint="default"/>
      </w:rPr>
    </w:lvl>
    <w:lvl w:ilvl="6" w:tplc="6A4C4AD0">
      <w:start w:val="1"/>
      <w:numFmt w:val="bullet"/>
      <w:lvlText w:val=""/>
      <w:lvlJc w:val="left"/>
      <w:pPr>
        <w:ind w:left="5040" w:hanging="360"/>
      </w:pPr>
      <w:rPr>
        <w:rFonts w:ascii="Symbol" w:hAnsi="Symbol" w:hint="default"/>
      </w:rPr>
    </w:lvl>
    <w:lvl w:ilvl="7" w:tplc="6832DD52">
      <w:start w:val="1"/>
      <w:numFmt w:val="bullet"/>
      <w:lvlText w:val="o"/>
      <w:lvlJc w:val="left"/>
      <w:pPr>
        <w:ind w:left="5760" w:hanging="360"/>
      </w:pPr>
      <w:rPr>
        <w:rFonts w:ascii="Courier New" w:hAnsi="Courier New" w:hint="default"/>
      </w:rPr>
    </w:lvl>
    <w:lvl w:ilvl="8" w:tplc="5302E0C0">
      <w:start w:val="1"/>
      <w:numFmt w:val="bullet"/>
      <w:lvlText w:val=""/>
      <w:lvlJc w:val="left"/>
      <w:pPr>
        <w:ind w:left="6480" w:hanging="360"/>
      </w:pPr>
      <w:rPr>
        <w:rFonts w:ascii="Wingdings" w:hAnsi="Wingdings" w:hint="default"/>
      </w:rPr>
    </w:lvl>
  </w:abstractNum>
  <w:abstractNum w:abstractNumId="2"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3"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4"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5" w15:restartNumberingAfterBreak="0">
    <w:nsid w:val="4AC11896"/>
    <w:multiLevelType w:val="hybridMultilevel"/>
    <w:tmpl w:val="CD5CC3A2"/>
    <w:lvl w:ilvl="0" w:tplc="39CE19C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CF2A93"/>
    <w:multiLevelType w:val="hybridMultilevel"/>
    <w:tmpl w:val="F496D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8" w15:restartNumberingAfterBreak="0">
    <w:nsid w:val="6484E32E"/>
    <w:multiLevelType w:val="hybridMultilevel"/>
    <w:tmpl w:val="8684F552"/>
    <w:lvl w:ilvl="0" w:tplc="0310C9F6">
      <w:start w:val="1"/>
      <w:numFmt w:val="bullet"/>
      <w:lvlText w:val=""/>
      <w:lvlJc w:val="left"/>
      <w:pPr>
        <w:ind w:left="720" w:hanging="360"/>
      </w:pPr>
      <w:rPr>
        <w:rFonts w:ascii="Symbol" w:hAnsi="Symbol" w:hint="default"/>
      </w:rPr>
    </w:lvl>
    <w:lvl w:ilvl="1" w:tplc="73727C62">
      <w:start w:val="1"/>
      <w:numFmt w:val="bullet"/>
      <w:lvlText w:val="o"/>
      <w:lvlJc w:val="left"/>
      <w:pPr>
        <w:ind w:left="1440" w:hanging="360"/>
      </w:pPr>
      <w:rPr>
        <w:rFonts w:ascii="Courier New" w:hAnsi="Courier New" w:hint="default"/>
      </w:rPr>
    </w:lvl>
    <w:lvl w:ilvl="2" w:tplc="4CA83714">
      <w:start w:val="1"/>
      <w:numFmt w:val="bullet"/>
      <w:lvlText w:val=""/>
      <w:lvlJc w:val="left"/>
      <w:pPr>
        <w:ind w:left="2160" w:hanging="360"/>
      </w:pPr>
      <w:rPr>
        <w:rFonts w:ascii="Wingdings" w:hAnsi="Wingdings" w:hint="default"/>
      </w:rPr>
    </w:lvl>
    <w:lvl w:ilvl="3" w:tplc="5BDA22B6">
      <w:start w:val="1"/>
      <w:numFmt w:val="bullet"/>
      <w:lvlText w:val=""/>
      <w:lvlJc w:val="left"/>
      <w:pPr>
        <w:ind w:left="2880" w:hanging="360"/>
      </w:pPr>
      <w:rPr>
        <w:rFonts w:ascii="Symbol" w:hAnsi="Symbol" w:hint="default"/>
      </w:rPr>
    </w:lvl>
    <w:lvl w:ilvl="4" w:tplc="0364661C">
      <w:start w:val="1"/>
      <w:numFmt w:val="bullet"/>
      <w:lvlText w:val="o"/>
      <w:lvlJc w:val="left"/>
      <w:pPr>
        <w:ind w:left="3600" w:hanging="360"/>
      </w:pPr>
      <w:rPr>
        <w:rFonts w:ascii="Courier New" w:hAnsi="Courier New" w:hint="default"/>
      </w:rPr>
    </w:lvl>
    <w:lvl w:ilvl="5" w:tplc="C3F63FBA">
      <w:start w:val="1"/>
      <w:numFmt w:val="bullet"/>
      <w:lvlText w:val=""/>
      <w:lvlJc w:val="left"/>
      <w:pPr>
        <w:ind w:left="4320" w:hanging="360"/>
      </w:pPr>
      <w:rPr>
        <w:rFonts w:ascii="Wingdings" w:hAnsi="Wingdings" w:hint="default"/>
      </w:rPr>
    </w:lvl>
    <w:lvl w:ilvl="6" w:tplc="446A0F82">
      <w:start w:val="1"/>
      <w:numFmt w:val="bullet"/>
      <w:lvlText w:val=""/>
      <w:lvlJc w:val="left"/>
      <w:pPr>
        <w:ind w:left="5040" w:hanging="360"/>
      </w:pPr>
      <w:rPr>
        <w:rFonts w:ascii="Symbol" w:hAnsi="Symbol" w:hint="default"/>
      </w:rPr>
    </w:lvl>
    <w:lvl w:ilvl="7" w:tplc="6DD867F6">
      <w:start w:val="1"/>
      <w:numFmt w:val="bullet"/>
      <w:lvlText w:val="o"/>
      <w:lvlJc w:val="left"/>
      <w:pPr>
        <w:ind w:left="5760" w:hanging="360"/>
      </w:pPr>
      <w:rPr>
        <w:rFonts w:ascii="Courier New" w:hAnsi="Courier New" w:hint="default"/>
      </w:rPr>
    </w:lvl>
    <w:lvl w:ilvl="8" w:tplc="BC7A3434">
      <w:start w:val="1"/>
      <w:numFmt w:val="bullet"/>
      <w:lvlText w:val=""/>
      <w:lvlJc w:val="left"/>
      <w:pPr>
        <w:ind w:left="6480" w:hanging="360"/>
      </w:pPr>
      <w:rPr>
        <w:rFonts w:ascii="Wingdings" w:hAnsi="Wingdings" w:hint="default"/>
      </w:rPr>
    </w:lvl>
  </w:abstractNum>
  <w:num w:numId="1" w16cid:durableId="645479364">
    <w:abstractNumId w:val="5"/>
  </w:num>
  <w:num w:numId="2" w16cid:durableId="24721119">
    <w:abstractNumId w:val="7"/>
  </w:num>
  <w:num w:numId="3" w16cid:durableId="2073697027">
    <w:abstractNumId w:val="0"/>
  </w:num>
  <w:num w:numId="4" w16cid:durableId="2044863435">
    <w:abstractNumId w:val="1"/>
  </w:num>
  <w:num w:numId="5" w16cid:durableId="1246499544">
    <w:abstractNumId w:val="8"/>
  </w:num>
  <w:num w:numId="6" w16cid:durableId="490218497">
    <w:abstractNumId w:val="2"/>
  </w:num>
  <w:num w:numId="7" w16cid:durableId="1624388156">
    <w:abstractNumId w:val="3"/>
  </w:num>
  <w:num w:numId="8" w16cid:durableId="1685745642">
    <w:abstractNumId w:val="4"/>
  </w:num>
  <w:num w:numId="9" w16cid:durableId="10944016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5C"/>
    <w:rsid w:val="00003886"/>
    <w:rsid w:val="00094A33"/>
    <w:rsid w:val="000D7405"/>
    <w:rsid w:val="001326B5"/>
    <w:rsid w:val="00143665"/>
    <w:rsid w:val="001A1536"/>
    <w:rsid w:val="0021777C"/>
    <w:rsid w:val="002261ED"/>
    <w:rsid w:val="00242EE0"/>
    <w:rsid w:val="002E6131"/>
    <w:rsid w:val="0059473F"/>
    <w:rsid w:val="005D06A4"/>
    <w:rsid w:val="00726D7D"/>
    <w:rsid w:val="00791ED3"/>
    <w:rsid w:val="00793126"/>
    <w:rsid w:val="007D4083"/>
    <w:rsid w:val="007F393D"/>
    <w:rsid w:val="00964B16"/>
    <w:rsid w:val="0097465C"/>
    <w:rsid w:val="009B4A67"/>
    <w:rsid w:val="00C175DA"/>
    <w:rsid w:val="00CF4C59"/>
    <w:rsid w:val="00E83647"/>
    <w:rsid w:val="00F70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17CB9A"/>
  <w15:chartTrackingRefBased/>
  <w15:docId w15:val="{FBA66025-962B-4B4B-9BCD-42F04E4A7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BodyA"/>
    <w:link w:val="Heading2Char"/>
    <w:uiPriority w:val="9"/>
    <w:unhideWhenUsed/>
    <w:qFormat/>
    <w:rsid w:val="009B4A67"/>
    <w:pPr>
      <w:keepNext/>
      <w:keepLines/>
      <w:pBdr>
        <w:top w:val="nil"/>
        <w:left w:val="nil"/>
        <w:bottom w:val="nil"/>
        <w:right w:val="nil"/>
        <w:between w:val="nil"/>
        <w:bar w:val="nil"/>
      </w:pBdr>
      <w:spacing w:before="40" w:line="360" w:lineRule="auto"/>
      <w:outlineLvl w:val="1"/>
    </w:pPr>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paragraph" w:styleId="Heading3">
    <w:name w:val="heading 3"/>
    <w:next w:val="BodyA"/>
    <w:link w:val="Heading3Char"/>
    <w:uiPriority w:val="9"/>
    <w:unhideWhenUsed/>
    <w:qFormat/>
    <w:rsid w:val="009B4A67"/>
    <w:pPr>
      <w:keepNext/>
      <w:keepLines/>
      <w:pBdr>
        <w:top w:val="nil"/>
        <w:left w:val="nil"/>
        <w:bottom w:val="nil"/>
        <w:right w:val="nil"/>
        <w:between w:val="nil"/>
        <w:bar w:val="nil"/>
      </w:pBdr>
      <w:spacing w:before="120" w:line="360" w:lineRule="auto"/>
      <w:outlineLvl w:val="2"/>
    </w:pPr>
    <w:rPr>
      <w:rFonts w:ascii="Carlito" w:eastAsia="Carlito" w:hAnsi="Carlito" w:cs="Carlito"/>
      <w:b/>
      <w:bCs/>
      <w:color w:val="1F4D78"/>
      <w:u w:color="1F4D78"/>
      <w:bdr w:val="nil"/>
      <w:lang w:val="en-US" w:eastAsia="zh-CN"/>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65C"/>
    <w:pPr>
      <w:tabs>
        <w:tab w:val="center" w:pos="4513"/>
        <w:tab w:val="right" w:pos="9026"/>
      </w:tabs>
    </w:pPr>
  </w:style>
  <w:style w:type="character" w:customStyle="1" w:styleId="HeaderChar">
    <w:name w:val="Header Char"/>
    <w:basedOn w:val="DefaultParagraphFont"/>
    <w:link w:val="Header"/>
    <w:uiPriority w:val="99"/>
    <w:rsid w:val="0097465C"/>
  </w:style>
  <w:style w:type="paragraph" w:styleId="Footer">
    <w:name w:val="footer"/>
    <w:basedOn w:val="Normal"/>
    <w:link w:val="FooterChar"/>
    <w:uiPriority w:val="99"/>
    <w:unhideWhenUsed/>
    <w:rsid w:val="0097465C"/>
    <w:pPr>
      <w:tabs>
        <w:tab w:val="center" w:pos="4513"/>
        <w:tab w:val="right" w:pos="9026"/>
      </w:tabs>
    </w:pPr>
  </w:style>
  <w:style w:type="character" w:customStyle="1" w:styleId="FooterChar">
    <w:name w:val="Footer Char"/>
    <w:basedOn w:val="DefaultParagraphFont"/>
    <w:link w:val="Footer"/>
    <w:uiPriority w:val="99"/>
    <w:rsid w:val="0097465C"/>
  </w:style>
  <w:style w:type="paragraph" w:styleId="ListParagraph">
    <w:name w:val="List Paragraph"/>
    <w:basedOn w:val="Normal"/>
    <w:uiPriority w:val="34"/>
    <w:qFormat/>
    <w:rsid w:val="001A1536"/>
    <w:pPr>
      <w:ind w:left="720"/>
      <w:contextualSpacing/>
    </w:pPr>
  </w:style>
  <w:style w:type="paragraph" w:customStyle="1" w:styleId="AssignBody">
    <w:name w:val="AssignBody"/>
    <w:basedOn w:val="Normal"/>
    <w:link w:val="AssignBodyChar"/>
    <w:qFormat/>
    <w:rsid w:val="00CF4C59"/>
    <w:pPr>
      <w:spacing w:line="360" w:lineRule="auto"/>
    </w:pPr>
    <w:rPr>
      <w:rFonts w:ascii="Arial" w:hAnsi="Arial"/>
      <w:sz w:val="22"/>
      <w:szCs w:val="22"/>
    </w:rPr>
  </w:style>
  <w:style w:type="character" w:customStyle="1" w:styleId="AssignBodyChar">
    <w:name w:val="AssignBody Char"/>
    <w:basedOn w:val="DefaultParagraphFont"/>
    <w:link w:val="AssignBody"/>
    <w:rsid w:val="00CF4C59"/>
    <w:rPr>
      <w:rFonts w:ascii="Arial" w:hAnsi="Arial"/>
      <w:sz w:val="22"/>
      <w:szCs w:val="22"/>
    </w:rPr>
  </w:style>
  <w:style w:type="table" w:styleId="TableGrid">
    <w:name w:val="Table Grid"/>
    <w:basedOn w:val="TableNormal"/>
    <w:uiPriority w:val="39"/>
    <w:rsid w:val="00CF4C5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F4C59"/>
  </w:style>
  <w:style w:type="character" w:styleId="Hyperlink">
    <w:name w:val="Hyperlink"/>
    <w:basedOn w:val="DefaultParagraphFont"/>
    <w:uiPriority w:val="99"/>
    <w:unhideWhenUsed/>
    <w:rsid w:val="002261ED"/>
    <w:rPr>
      <w:color w:val="0563C1" w:themeColor="hyperlink"/>
      <w:u w:val="single"/>
    </w:rPr>
  </w:style>
  <w:style w:type="character" w:styleId="UnresolvedMention">
    <w:name w:val="Unresolved Mention"/>
    <w:basedOn w:val="DefaultParagraphFont"/>
    <w:uiPriority w:val="99"/>
    <w:semiHidden/>
    <w:unhideWhenUsed/>
    <w:rsid w:val="002261ED"/>
    <w:rPr>
      <w:color w:val="605E5C"/>
      <w:shd w:val="clear" w:color="auto" w:fill="E1DFDD"/>
    </w:rPr>
  </w:style>
  <w:style w:type="character" w:styleId="FollowedHyperlink">
    <w:name w:val="FollowedHyperlink"/>
    <w:basedOn w:val="DefaultParagraphFont"/>
    <w:uiPriority w:val="99"/>
    <w:semiHidden/>
    <w:unhideWhenUsed/>
    <w:rsid w:val="002261ED"/>
    <w:rPr>
      <w:color w:val="954F72" w:themeColor="followedHyperlink"/>
      <w:u w:val="single"/>
    </w:rPr>
  </w:style>
  <w:style w:type="character" w:customStyle="1" w:styleId="authors">
    <w:name w:val="authors"/>
    <w:basedOn w:val="DefaultParagraphFont"/>
    <w:rsid w:val="002261ED"/>
  </w:style>
  <w:style w:type="character" w:customStyle="1" w:styleId="date">
    <w:name w:val="date"/>
    <w:basedOn w:val="DefaultParagraphFont"/>
    <w:rsid w:val="002261ED"/>
  </w:style>
  <w:style w:type="character" w:customStyle="1" w:styleId="arttitle">
    <w:name w:val="art_title"/>
    <w:basedOn w:val="DefaultParagraphFont"/>
    <w:rsid w:val="002261ED"/>
  </w:style>
  <w:style w:type="character" w:customStyle="1" w:styleId="serialtitle">
    <w:name w:val="serial_title"/>
    <w:basedOn w:val="DefaultParagraphFont"/>
    <w:rsid w:val="002261ED"/>
  </w:style>
  <w:style w:type="character" w:customStyle="1" w:styleId="volumeissue">
    <w:name w:val="volume_issue"/>
    <w:basedOn w:val="DefaultParagraphFont"/>
    <w:rsid w:val="002261ED"/>
  </w:style>
  <w:style w:type="character" w:customStyle="1" w:styleId="pagerange">
    <w:name w:val="page_range"/>
    <w:basedOn w:val="DefaultParagraphFont"/>
    <w:rsid w:val="002261ED"/>
  </w:style>
  <w:style w:type="character" w:customStyle="1" w:styleId="doilink">
    <w:name w:val="doi_link"/>
    <w:basedOn w:val="DefaultParagraphFont"/>
    <w:rsid w:val="002261ED"/>
  </w:style>
  <w:style w:type="character" w:customStyle="1" w:styleId="Heading2Char">
    <w:name w:val="Heading 2 Char"/>
    <w:basedOn w:val="DefaultParagraphFont"/>
    <w:link w:val="Heading2"/>
    <w:uiPriority w:val="9"/>
    <w:rsid w:val="009B4A67"/>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character" w:customStyle="1" w:styleId="Heading3Char">
    <w:name w:val="Heading 3 Char"/>
    <w:basedOn w:val="DefaultParagraphFont"/>
    <w:link w:val="Heading3"/>
    <w:uiPriority w:val="9"/>
    <w:rsid w:val="009B4A67"/>
    <w:rPr>
      <w:rFonts w:ascii="Carlito" w:eastAsia="Carlito" w:hAnsi="Carlito" w:cs="Carlito"/>
      <w:b/>
      <w:bCs/>
      <w:color w:val="1F4D78"/>
      <w:u w:color="1F4D78"/>
      <w:bdr w:val="nil"/>
      <w:lang w:val="en-US" w:eastAsia="zh-CN"/>
      <w14:textOutline w14:w="12700" w14:cap="flat" w14:cmpd="sng" w14:algn="ctr">
        <w14:noFill/>
        <w14:prstDash w14:val="solid"/>
        <w14:miter w14:lim="400000"/>
      </w14:textOutline>
    </w:rPr>
  </w:style>
  <w:style w:type="paragraph" w:customStyle="1" w:styleId="HeaderFooter">
    <w:name w:val="Header &amp; Footer"/>
    <w:rsid w:val="009B4A67"/>
    <w:pPr>
      <w:pBdr>
        <w:top w:val="nil"/>
        <w:left w:val="nil"/>
        <w:bottom w:val="nil"/>
        <w:right w:val="nil"/>
        <w:between w:val="nil"/>
        <w:bar w:val="nil"/>
      </w:pBdr>
      <w:tabs>
        <w:tab w:val="right" w:pos="9020"/>
      </w:tabs>
    </w:pPr>
    <w:rPr>
      <w:rFonts w:ascii="Helvetica Neue" w:eastAsia="Arial Unicode MS" w:hAnsi="Helvetica Neue" w:cs="Arial Unicode MS"/>
      <w:color w:val="000000"/>
      <w:bdr w:val="nil"/>
      <w:lang w:eastAsia="zh-CN"/>
      <w14:textOutline w14:w="0" w14:cap="flat" w14:cmpd="sng" w14:algn="ctr">
        <w14:noFill/>
        <w14:prstDash w14:val="solid"/>
        <w14:bevel/>
      </w14:textOutline>
    </w:rPr>
  </w:style>
  <w:style w:type="paragraph" w:customStyle="1" w:styleId="BodyA">
    <w:name w:val="Body A"/>
    <w:rsid w:val="009B4A67"/>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zh-CN"/>
      <w14:textOutline w14:w="12700" w14:cap="flat" w14:cmpd="sng" w14:algn="ctr">
        <w14:noFill/>
        <w14:prstDash w14:val="solid"/>
        <w14:miter w14:lim="400000"/>
      </w14:textOutline>
    </w:rPr>
  </w:style>
  <w:style w:type="paragraph" w:styleId="NormalWeb">
    <w:name w:val="Normal (Web)"/>
    <w:basedOn w:val="Normal"/>
    <w:uiPriority w:val="99"/>
    <w:unhideWhenUsed/>
    <w:rsid w:val="009B4A6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29843">
      <w:bodyDiv w:val="1"/>
      <w:marLeft w:val="0"/>
      <w:marRight w:val="0"/>
      <w:marTop w:val="0"/>
      <w:marBottom w:val="0"/>
      <w:divBdr>
        <w:top w:val="none" w:sz="0" w:space="0" w:color="auto"/>
        <w:left w:val="none" w:sz="0" w:space="0" w:color="auto"/>
        <w:bottom w:val="none" w:sz="0" w:space="0" w:color="auto"/>
        <w:right w:val="none" w:sz="0" w:space="0" w:color="auto"/>
      </w:divBdr>
    </w:div>
    <w:div w:id="60300709">
      <w:bodyDiv w:val="1"/>
      <w:marLeft w:val="0"/>
      <w:marRight w:val="0"/>
      <w:marTop w:val="0"/>
      <w:marBottom w:val="0"/>
      <w:divBdr>
        <w:top w:val="none" w:sz="0" w:space="0" w:color="auto"/>
        <w:left w:val="none" w:sz="0" w:space="0" w:color="auto"/>
        <w:bottom w:val="none" w:sz="0" w:space="0" w:color="auto"/>
        <w:right w:val="none" w:sz="0" w:space="0" w:color="auto"/>
      </w:divBdr>
    </w:div>
    <w:div w:id="595093666">
      <w:bodyDiv w:val="1"/>
      <w:marLeft w:val="0"/>
      <w:marRight w:val="0"/>
      <w:marTop w:val="0"/>
      <w:marBottom w:val="0"/>
      <w:divBdr>
        <w:top w:val="none" w:sz="0" w:space="0" w:color="auto"/>
        <w:left w:val="none" w:sz="0" w:space="0" w:color="auto"/>
        <w:bottom w:val="none" w:sz="0" w:space="0" w:color="auto"/>
        <w:right w:val="none" w:sz="0" w:space="0" w:color="auto"/>
      </w:divBdr>
    </w:div>
    <w:div w:id="1212229197">
      <w:bodyDiv w:val="1"/>
      <w:marLeft w:val="0"/>
      <w:marRight w:val="0"/>
      <w:marTop w:val="0"/>
      <w:marBottom w:val="0"/>
      <w:divBdr>
        <w:top w:val="none" w:sz="0" w:space="0" w:color="auto"/>
        <w:left w:val="none" w:sz="0" w:space="0" w:color="auto"/>
        <w:bottom w:val="none" w:sz="0" w:space="0" w:color="auto"/>
        <w:right w:val="none" w:sz="0" w:space="0" w:color="auto"/>
      </w:divBdr>
    </w:div>
    <w:div w:id="1687363287">
      <w:bodyDiv w:val="1"/>
      <w:marLeft w:val="0"/>
      <w:marRight w:val="0"/>
      <w:marTop w:val="0"/>
      <w:marBottom w:val="0"/>
      <w:divBdr>
        <w:top w:val="none" w:sz="0" w:space="0" w:color="auto"/>
        <w:left w:val="none" w:sz="0" w:space="0" w:color="auto"/>
        <w:bottom w:val="none" w:sz="0" w:space="0" w:color="auto"/>
        <w:right w:val="none" w:sz="0" w:space="0" w:color="auto"/>
      </w:divBdr>
    </w:div>
    <w:div w:id="1751003542">
      <w:bodyDiv w:val="1"/>
      <w:marLeft w:val="0"/>
      <w:marRight w:val="0"/>
      <w:marTop w:val="0"/>
      <w:marBottom w:val="0"/>
      <w:divBdr>
        <w:top w:val="none" w:sz="0" w:space="0" w:color="auto"/>
        <w:left w:val="none" w:sz="0" w:space="0" w:color="auto"/>
        <w:bottom w:val="none" w:sz="0" w:space="0" w:color="auto"/>
        <w:right w:val="none" w:sz="0" w:space="0" w:color="auto"/>
      </w:divBdr>
    </w:div>
    <w:div w:id="1886914547">
      <w:bodyDiv w:val="1"/>
      <w:marLeft w:val="0"/>
      <w:marRight w:val="0"/>
      <w:marTop w:val="0"/>
      <w:marBottom w:val="0"/>
      <w:divBdr>
        <w:top w:val="none" w:sz="0" w:space="0" w:color="auto"/>
        <w:left w:val="none" w:sz="0" w:space="0" w:color="auto"/>
        <w:bottom w:val="none" w:sz="0" w:space="0" w:color="auto"/>
        <w:right w:val="none" w:sz="0" w:space="0" w:color="auto"/>
      </w:divBdr>
    </w:div>
    <w:div w:id="1902642295">
      <w:bodyDiv w:val="1"/>
      <w:marLeft w:val="0"/>
      <w:marRight w:val="0"/>
      <w:marTop w:val="0"/>
      <w:marBottom w:val="0"/>
      <w:divBdr>
        <w:top w:val="none" w:sz="0" w:space="0" w:color="auto"/>
        <w:left w:val="none" w:sz="0" w:space="0" w:color="auto"/>
        <w:bottom w:val="none" w:sz="0" w:space="0" w:color="auto"/>
        <w:right w:val="none" w:sz="0" w:space="0" w:color="auto"/>
      </w:divBdr>
    </w:div>
    <w:div w:id="2072190706">
      <w:bodyDiv w:val="1"/>
      <w:marLeft w:val="0"/>
      <w:marRight w:val="0"/>
      <w:marTop w:val="0"/>
      <w:marBottom w:val="0"/>
      <w:divBdr>
        <w:top w:val="none" w:sz="0" w:space="0" w:color="auto"/>
        <w:left w:val="none" w:sz="0" w:space="0" w:color="auto"/>
        <w:bottom w:val="none" w:sz="0" w:space="0" w:color="auto"/>
        <w:right w:val="none" w:sz="0" w:space="0" w:color="auto"/>
      </w:divBdr>
    </w:div>
    <w:div w:id="2117868446">
      <w:bodyDiv w:val="1"/>
      <w:marLeft w:val="0"/>
      <w:marRight w:val="0"/>
      <w:marTop w:val="0"/>
      <w:marBottom w:val="0"/>
      <w:divBdr>
        <w:top w:val="none" w:sz="0" w:space="0" w:color="auto"/>
        <w:left w:val="none" w:sz="0" w:space="0" w:color="auto"/>
        <w:bottom w:val="none" w:sz="0" w:space="0" w:color="auto"/>
        <w:right w:val="none" w:sz="0" w:space="0" w:color="auto"/>
      </w:divBdr>
    </w:div>
    <w:div w:id="2137140026">
      <w:bodyDiv w:val="1"/>
      <w:marLeft w:val="0"/>
      <w:marRight w:val="0"/>
      <w:marTop w:val="0"/>
      <w:marBottom w:val="0"/>
      <w:divBdr>
        <w:top w:val="none" w:sz="0" w:space="0" w:color="auto"/>
        <w:left w:val="none" w:sz="0" w:space="0" w:color="auto"/>
        <w:bottom w:val="none" w:sz="0" w:space="0" w:color="auto"/>
        <w:right w:val="none" w:sz="0" w:space="0" w:color="auto"/>
      </w:divBdr>
    </w:div>
    <w:div w:id="214322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va-portal.org/smash/record.jsf?pid=diva2%3A1334500&amp;dswid=-7761" TargetMode="External"/><Relationship Id="rId13" Type="http://schemas.openxmlformats.org/officeDocument/2006/relationships/hyperlink" Target="https://www.pengelliprimaryschool.com/" TargetMode="External"/><Relationship Id="rId18" Type="http://schemas.openxmlformats.org/officeDocument/2006/relationships/hyperlink" Target="https://hwb.gov.wales/api/storage/4d852cbe-03d6-4c36-8175-c281461c8690/literacy-framework.pdf" TargetMode="External"/><Relationship Id="rId26" Type="http://schemas.openxmlformats.org/officeDocument/2006/relationships/image" Target="media/image3.emf"/><Relationship Id="rId3" Type="http://schemas.openxmlformats.org/officeDocument/2006/relationships/settings" Target="settings.xml"/><Relationship Id="rId21" Type="http://schemas.openxmlformats.org/officeDocument/2006/relationships/hyperlink" Target="https://hwb.gov.wales/curriculum-for-wales/cross-curricular-skills-frameworks/" TargetMode="External"/><Relationship Id="rId7" Type="http://schemas.openxmlformats.org/officeDocument/2006/relationships/header" Target="header1.xml"/><Relationship Id="rId12" Type="http://schemas.openxmlformats.org/officeDocument/2006/relationships/hyperlink" Target="https://scholarworks.gvsu.edu/cgi/viewcontent.cgi?article=1302&amp;context=mrj" TargetMode="External"/><Relationship Id="rId17" Type="http://schemas.openxmlformats.org/officeDocument/2006/relationships/hyperlink" Target="https://www.gov.wales/sites/default/files/consultations/2021-05/consultation-document-cross-curricular-skills-frameworks-revised-abc-steps_0.pdf" TargetMode="External"/><Relationship Id="rId25"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hyperlink" Target="https://gov.wales/sites/default/files/publications/2018-03/the-four-purposes-of-the-curriculum-for-wales.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50069980200302" TargetMode="External"/><Relationship Id="rId24" Type="http://schemas.openxmlformats.org/officeDocument/2006/relationships/hyperlink" Target="https://gov.wales/sites/default/files/publications/2019-06/welsh-language-competency-framework-for-education-practitioners.pdf" TargetMode="External"/><Relationship Id="rId5" Type="http://schemas.openxmlformats.org/officeDocument/2006/relationships/footnotes" Target="footnotes.xml"/><Relationship Id="rId15" Type="http://schemas.openxmlformats.org/officeDocument/2006/relationships/hyperlink" Target="https://doi.org/10.1002/curj.39" TargetMode="External"/><Relationship Id="rId23" Type="http://schemas.openxmlformats.org/officeDocument/2006/relationships/hyperlink" Target="https://moodle.uwtsd.ac.uk/mod/folder/view.php?id=430434&amp;forceview=1" TargetMode="External"/><Relationship Id="rId28" Type="http://schemas.openxmlformats.org/officeDocument/2006/relationships/header" Target="header2.xml"/><Relationship Id="rId10" Type="http://schemas.openxmlformats.org/officeDocument/2006/relationships/hyperlink" Target="https://doi.org/10.1002/sce.10080"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legislation.gov.uk/asc/2021/4/section/24" TargetMode="External"/><Relationship Id="rId14" Type="http://schemas.openxmlformats.org/officeDocument/2006/relationships/hyperlink" Target="https://hwb.gov.wales/storage/402d0edc-ad8d-4277-8bf6-83f9d177b822/guide-to-using-pisa-as-a-learning-context.pdf" TargetMode="External"/><Relationship Id="rId22" Type="http://schemas.openxmlformats.org/officeDocument/2006/relationships/hyperlink" Target="https://moodle.uwtsd.ac.uk/mod/folder/view.php?id=430434&amp;forceview=1" TargetMode="External"/><Relationship Id="rId27" Type="http://schemas.openxmlformats.org/officeDocument/2006/relationships/package" Target="embeddings/Microsoft_Word_Document.doc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6805</Words>
  <Characters>38790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Bagshaw (2005688)</dc:creator>
  <cp:keywords/>
  <dc:description/>
  <cp:lastModifiedBy>Alyssa Bagshaw (2005688)</cp:lastModifiedBy>
  <cp:revision>3</cp:revision>
  <dcterms:created xsi:type="dcterms:W3CDTF">2023-04-06T20:51:00Z</dcterms:created>
  <dcterms:modified xsi:type="dcterms:W3CDTF">2023-04-06T20:57:00Z</dcterms:modified>
</cp:coreProperties>
</file>