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E9A9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u w:val="single"/>
        </w:rPr>
        <w:t>Reference List</w:t>
      </w:r>
      <w:r>
        <w:rPr>
          <w:rStyle w:val="eop"/>
        </w:rPr>
        <w:t> </w:t>
      </w:r>
    </w:p>
    <w:p w14:paraId="59D6A700" w14:textId="39CD887C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proofErr w:type="spellStart"/>
      <w:r>
        <w:rPr>
          <w:rStyle w:val="normaltextrun"/>
        </w:rPr>
        <w:t>Barod</w:t>
      </w:r>
      <w:proofErr w:type="spellEnd"/>
      <w:r>
        <w:rPr>
          <w:rStyle w:val="normaltextrun"/>
        </w:rPr>
        <w:t> (1972) </w:t>
      </w:r>
      <w:r>
        <w:rPr>
          <w:rStyle w:val="normaltextrun"/>
          <w:i/>
          <w:iCs/>
        </w:rPr>
        <w:t>Services We Provide. </w:t>
      </w:r>
      <w:r>
        <w:rPr>
          <w:rStyle w:val="normaltextrun"/>
        </w:rPr>
        <w:t>Available at: </w:t>
      </w:r>
      <w:hyperlink r:id="rId7" w:tgtFrame="_blank" w:history="1">
        <w:r>
          <w:rPr>
            <w:rStyle w:val="normaltextrun"/>
            <w:color w:val="0563C1"/>
            <w:u w:val="single"/>
          </w:rPr>
          <w:t>Services we provide - </w:t>
        </w:r>
        <w:proofErr w:type="spellStart"/>
        <w:r>
          <w:rPr>
            <w:rStyle w:val="normaltextrun"/>
            <w:color w:val="0563C1"/>
            <w:u w:val="single"/>
          </w:rPr>
          <w:t>Barod</w:t>
        </w:r>
        <w:proofErr w:type="spellEnd"/>
      </w:hyperlink>
      <w:r>
        <w:rPr>
          <w:rStyle w:val="normaltextrun"/>
          <w:color w:val="0563C1"/>
          <w:u w:val="single"/>
        </w:rPr>
        <w:t>.</w:t>
      </w:r>
      <w:r>
        <w:rPr>
          <w:rStyle w:val="normaltextrun"/>
        </w:rPr>
        <w:t> (Accessed: 4 June 2021).</w:t>
      </w:r>
      <w:r>
        <w:rPr>
          <w:rStyle w:val="eop"/>
        </w:rPr>
        <w:t> </w:t>
      </w:r>
    </w:p>
    <w:p w14:paraId="1CF9E20D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AD18418" w14:textId="3961E0DE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Boettiger, C. A. </w:t>
      </w:r>
      <w:r>
        <w:rPr>
          <w:rStyle w:val="normaltextrun"/>
          <w:i/>
          <w:iCs/>
        </w:rPr>
        <w:t>et al. </w:t>
      </w:r>
      <w:r>
        <w:rPr>
          <w:rStyle w:val="normaltextrun"/>
        </w:rPr>
        <w:t>(2011) </w:t>
      </w:r>
      <w:r>
        <w:rPr>
          <w:rStyle w:val="normaltextrun"/>
          <w:i/>
          <w:iCs/>
          <w:color w:val="333333"/>
        </w:rPr>
        <w:t>Mindfulness Training Modifies Cognitive, Affective, and Physiological Mechanisms Implicated in Alcohol Dependence: Results of a Randomized Controlled Pilot Trial. </w:t>
      </w:r>
      <w:r>
        <w:rPr>
          <w:rStyle w:val="normaltextrun"/>
          <w:color w:val="333333"/>
        </w:rPr>
        <w:t>Available at: </w:t>
      </w:r>
      <w:hyperlink r:id="rId8" w:tgtFrame="_blank" w:history="1">
        <w:r>
          <w:rPr>
            <w:rStyle w:val="normaltextrun"/>
            <w:color w:val="0563C1"/>
            <w:u w:val="single"/>
          </w:rPr>
          <w:t>Mindfulness Training Modifies Cognitive, Affective, and Physiological Mechanisms Implicated in Alcohol Dependence: Results of a Randomized Controlled Pilot Trial: Journal of Psychoactive Drugs: Vol 42, No 2 (tandfonline.com)</w:t>
        </w:r>
        <w:r>
          <w:rPr>
            <w:rStyle w:val="normaltextrun"/>
          </w:rPr>
          <w:t> (Accessed: 10 June 2021).</w:t>
        </w:r>
      </w:hyperlink>
      <w:r>
        <w:rPr>
          <w:rStyle w:val="eop"/>
        </w:rPr>
        <w:t> </w:t>
      </w:r>
    </w:p>
    <w:p w14:paraId="7AFC7DCF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2C55612" w14:textId="4373743F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Care Council for Wales (2017) </w:t>
      </w:r>
      <w:r>
        <w:rPr>
          <w:rStyle w:val="normaltextrun"/>
          <w:i/>
          <w:iCs/>
        </w:rPr>
        <w:t>Social Services and Wellbeing (Wales) Act 2014. The main principles underpinning the Act: voice and control, prevention and early intervention, well-being, co-production and multiagency. </w:t>
      </w:r>
      <w:r>
        <w:rPr>
          <w:rStyle w:val="normaltextrun"/>
        </w:rPr>
        <w:t> Available at:  </w:t>
      </w:r>
      <w:hyperlink r:id="rId9" w:tgtFrame="_blank" w:history="1">
        <w:r>
          <w:rPr>
            <w:rStyle w:val="normaltextrun"/>
            <w:color w:val="0563C1"/>
            <w:u w:val="single"/>
          </w:rPr>
          <w:t>Principles-Resource-Guide_March-17.pdf</w:t>
        </w:r>
      </w:hyperlink>
      <w:r>
        <w:rPr>
          <w:rStyle w:val="normaltextrun"/>
        </w:rPr>
        <w:t>  (Accessed on: 6 June 2021).</w:t>
      </w:r>
      <w:r>
        <w:rPr>
          <w:rStyle w:val="eop"/>
        </w:rPr>
        <w:t> </w:t>
      </w:r>
    </w:p>
    <w:p w14:paraId="3F3F6D14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783EA13" w14:textId="7F486A15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  <w:i/>
          <w:iCs/>
        </w:rPr>
        <w:t>Children Act 1989, </w:t>
      </w:r>
      <w:r>
        <w:rPr>
          <w:rStyle w:val="normaltextrun"/>
        </w:rPr>
        <w:t>c. 41. Available at: </w:t>
      </w:r>
      <w:hyperlink r:id="rId10" w:tgtFrame="_blank" w:history="1">
        <w:r>
          <w:rPr>
            <w:rStyle w:val="normaltextrun"/>
            <w:color w:val="0563C1"/>
            <w:u w:val="single"/>
          </w:rPr>
          <w:t>Children Act 1989 (legislation.gov.uk)</w:t>
        </w:r>
      </w:hyperlink>
      <w:r>
        <w:rPr>
          <w:rStyle w:val="normaltextrun"/>
          <w:color w:val="0563C1"/>
          <w:u w:val="single"/>
        </w:rPr>
        <w:t>.</w:t>
      </w:r>
      <w:r>
        <w:rPr>
          <w:rStyle w:val="normaltextrun"/>
        </w:rPr>
        <w:t> (Accessed: 2 June 2021).</w:t>
      </w:r>
      <w:r>
        <w:rPr>
          <w:rStyle w:val="eop"/>
        </w:rPr>
        <w:t> </w:t>
      </w:r>
    </w:p>
    <w:p w14:paraId="181AB552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AB7A65B" w14:textId="53AAD0D9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  <w:i/>
          <w:iCs/>
        </w:rPr>
        <w:t>Children Act 2004</w:t>
      </w:r>
      <w:r>
        <w:rPr>
          <w:rStyle w:val="normaltextrun"/>
        </w:rPr>
        <w:t>, c. 31. Available at: </w:t>
      </w:r>
      <w:hyperlink r:id="rId11" w:tgtFrame="_blank" w:history="1">
        <w:r>
          <w:rPr>
            <w:rStyle w:val="normaltextrun"/>
            <w:color w:val="0563C1"/>
            <w:u w:val="single"/>
          </w:rPr>
          <w:t>Children Act 2004 (legislation.gov.uk)</w:t>
        </w:r>
      </w:hyperlink>
      <w:r>
        <w:rPr>
          <w:rStyle w:val="normaltextrun"/>
          <w:color w:val="0563C1"/>
          <w:u w:val="single"/>
        </w:rPr>
        <w:t>.</w:t>
      </w:r>
      <w:r>
        <w:rPr>
          <w:rStyle w:val="normaltextrun"/>
        </w:rPr>
        <w:t> (Accessed: 2 June 2021).</w:t>
      </w:r>
      <w:r>
        <w:rPr>
          <w:rStyle w:val="eop"/>
        </w:rPr>
        <w:t> </w:t>
      </w:r>
    </w:p>
    <w:p w14:paraId="5B1AE84D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275C787" w14:textId="324EB926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  <w:i/>
          <w:iCs/>
        </w:rPr>
        <w:t>Children and Social Work Act 2017, c. 16. </w:t>
      </w:r>
      <w:r>
        <w:rPr>
          <w:rStyle w:val="normaltextrun"/>
        </w:rPr>
        <w:t>Available at: </w:t>
      </w:r>
      <w:hyperlink r:id="rId12" w:tgtFrame="_blank" w:history="1">
        <w:r>
          <w:rPr>
            <w:rStyle w:val="normaltextrun"/>
            <w:color w:val="0563C1"/>
            <w:u w:val="single"/>
          </w:rPr>
          <w:t>Children and Social Work Act 2017 (legislation.gov.uk)</w:t>
        </w:r>
        <w:r>
          <w:rPr>
            <w:rStyle w:val="normaltextrun"/>
          </w:rPr>
          <w:t> (Accessed 10 June 2021).</w:t>
        </w:r>
      </w:hyperlink>
      <w:r>
        <w:rPr>
          <w:rStyle w:val="eop"/>
        </w:rPr>
        <w:t> </w:t>
      </w:r>
    </w:p>
    <w:p w14:paraId="1121C538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B74510B" w14:textId="5797A3B9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  <w:color w:val="000000"/>
        </w:rPr>
        <w:t>Children’s Commissioner for Wales (2021). </w:t>
      </w:r>
      <w:r>
        <w:rPr>
          <w:rStyle w:val="normaltextrun"/>
          <w:i/>
          <w:iCs/>
        </w:rPr>
        <w:t>United Nations Convention on the Rights of the Child: Full text - Children’s Commissioner for Wales</w:t>
      </w:r>
      <w:r>
        <w:rPr>
          <w:rStyle w:val="normaltextrun"/>
        </w:rPr>
        <w:t>.  Available at: </w:t>
      </w:r>
      <w:hyperlink r:id="rId13" w:tgtFrame="_blank" w:history="1">
        <w:r>
          <w:rPr>
            <w:rStyle w:val="normaltextrun"/>
            <w:color w:val="0563C1"/>
            <w:u w:val="single"/>
          </w:rPr>
          <w:t>https://www.childcomwales.org.uk/united-nations-convention-on-the-rights-of-the-child-full-text/</w:t>
        </w:r>
      </w:hyperlink>
      <w:r>
        <w:rPr>
          <w:rStyle w:val="normaltextrun"/>
        </w:rPr>
        <w:t> (Accessed 10 June 2021).</w:t>
      </w:r>
      <w:r>
        <w:rPr>
          <w:rStyle w:val="eop"/>
        </w:rPr>
        <w:t> </w:t>
      </w:r>
    </w:p>
    <w:p w14:paraId="6F70DAC1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8560C61" w14:textId="57850331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 xml:space="preserve">Cwm </w:t>
      </w:r>
      <w:proofErr w:type="spellStart"/>
      <w:r>
        <w:rPr>
          <w:rStyle w:val="normaltextrun"/>
        </w:rPr>
        <w:t>Taf</w:t>
      </w:r>
      <w:proofErr w:type="spellEnd"/>
      <w:r>
        <w:rPr>
          <w:rStyle w:val="normaltextrun"/>
        </w:rPr>
        <w:t xml:space="preserve"> Morgannwg Health Board (2021) </w:t>
      </w:r>
      <w:r>
        <w:rPr>
          <w:rStyle w:val="normaltextrun"/>
          <w:i/>
          <w:iCs/>
        </w:rPr>
        <w:t>Adult Mental Health – Peri Natal Mental Health Services</w:t>
      </w:r>
      <w:r>
        <w:rPr>
          <w:rStyle w:val="normaltextrun"/>
        </w:rPr>
        <w:t>. Available at: </w:t>
      </w:r>
      <w:hyperlink r:id="rId14" w:tgtFrame="_blank" w:history="1">
        <w:r>
          <w:rPr>
            <w:rStyle w:val="normaltextrun"/>
            <w:color w:val="0563C1"/>
            <w:u w:val="single"/>
          </w:rPr>
          <w:t xml:space="preserve">Adult Mental Health - Peri Natal Mental Health Services - Cwm </w:t>
        </w:r>
        <w:proofErr w:type="spellStart"/>
        <w:r>
          <w:rPr>
            <w:rStyle w:val="normaltextrun"/>
            <w:color w:val="0563C1"/>
            <w:u w:val="single"/>
          </w:rPr>
          <w:t>Taf</w:t>
        </w:r>
        <w:proofErr w:type="spellEnd"/>
        <w:r>
          <w:rPr>
            <w:rStyle w:val="normaltextrun"/>
            <w:color w:val="0563C1"/>
            <w:u w:val="single"/>
          </w:rPr>
          <w:t xml:space="preserve"> Morgannwg University Health Board</w:t>
        </w:r>
      </w:hyperlink>
      <w:r>
        <w:rPr>
          <w:rStyle w:val="normaltextrun"/>
        </w:rPr>
        <w:t> (Accessed on: 6 June 2021).</w:t>
      </w:r>
      <w:r>
        <w:rPr>
          <w:rStyle w:val="eop"/>
        </w:rPr>
        <w:t> </w:t>
      </w:r>
    </w:p>
    <w:p w14:paraId="24D849FE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825C8F8" w14:textId="189B4AED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 xml:space="preserve">Cwm </w:t>
      </w:r>
      <w:proofErr w:type="spellStart"/>
      <w:r>
        <w:rPr>
          <w:rStyle w:val="normaltextrun"/>
        </w:rPr>
        <w:t>Taf</w:t>
      </w:r>
      <w:proofErr w:type="spellEnd"/>
      <w:r>
        <w:rPr>
          <w:rStyle w:val="normaltextrun"/>
        </w:rPr>
        <w:t xml:space="preserve"> Morgannwg Safeguarding Board (2021) Available at:  </w:t>
      </w:r>
      <w:hyperlink r:id="rId15" w:tgtFrame="_blank" w:history="1">
        <w:r>
          <w:rPr>
            <w:rStyle w:val="normaltextrun"/>
            <w:color w:val="0563C1"/>
            <w:u w:val="single"/>
          </w:rPr>
          <w:t xml:space="preserve">Children &amp; Young People | Safeguarding Board, Cwm </w:t>
        </w:r>
        <w:proofErr w:type="spellStart"/>
        <w:r>
          <w:rPr>
            <w:rStyle w:val="normaltextrun"/>
            <w:color w:val="0563C1"/>
            <w:u w:val="single"/>
          </w:rPr>
          <w:t>Taf</w:t>
        </w:r>
        <w:proofErr w:type="spellEnd"/>
        <w:r>
          <w:rPr>
            <w:rStyle w:val="normaltextrun"/>
            <w:color w:val="0563C1"/>
            <w:u w:val="single"/>
          </w:rPr>
          <w:t xml:space="preserve"> Morgannwg (cwmtafmorgannwgsafeguardingboard.co.uk)</w:t>
        </w:r>
      </w:hyperlink>
      <w:r>
        <w:rPr>
          <w:rStyle w:val="normaltextrun"/>
        </w:rPr>
        <w:t>   (Accessed on: 6 June 2021). </w:t>
      </w:r>
      <w:r>
        <w:rPr>
          <w:rStyle w:val="eop"/>
        </w:rPr>
        <w:t> </w:t>
      </w:r>
    </w:p>
    <w:p w14:paraId="18961BAD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C9BA2DD" w14:textId="51B06A74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Department for Education and Skills (2003). </w:t>
      </w:r>
      <w:r>
        <w:rPr>
          <w:rStyle w:val="normaltextrun"/>
          <w:i/>
          <w:iCs/>
        </w:rPr>
        <w:t>Every Child Matters. </w:t>
      </w:r>
      <w:r>
        <w:rPr>
          <w:rStyle w:val="normaltextrun"/>
        </w:rPr>
        <w:t>Available at: </w:t>
      </w:r>
      <w:hyperlink r:id="rId16" w:tgtFrame="_blank" w:history="1">
        <w:r>
          <w:rPr>
            <w:rStyle w:val="normaltextrun"/>
            <w:color w:val="0563C1"/>
            <w:u w:val="single"/>
          </w:rPr>
          <w:t>A&gt;4998-DfES-ChildrenGPaperCOV (publishing.service.gov.uk)</w:t>
        </w:r>
      </w:hyperlink>
      <w:r>
        <w:rPr>
          <w:rStyle w:val="normaltextrun"/>
        </w:rPr>
        <w:t>  (Accessed: 9 June 2021).</w:t>
      </w:r>
      <w:r>
        <w:rPr>
          <w:rStyle w:val="eop"/>
        </w:rPr>
        <w:t> </w:t>
      </w:r>
    </w:p>
    <w:p w14:paraId="77F0BD3A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9C3F125" w14:textId="69985925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Department of Education and Skills (2004) </w:t>
      </w:r>
      <w:r>
        <w:rPr>
          <w:rStyle w:val="normaltextrun"/>
          <w:i/>
          <w:iCs/>
        </w:rPr>
        <w:t>Memorandum by the Department for Education and Skills Select Committee Enquiry int Every Child Matters. </w:t>
      </w:r>
      <w:r>
        <w:rPr>
          <w:rStyle w:val="normaltextrun"/>
        </w:rPr>
        <w:t>Available at: </w:t>
      </w:r>
      <w:hyperlink r:id="rId17" w:tgtFrame="_blank" w:history="1">
        <w:r>
          <w:rPr>
            <w:rStyle w:val="normaltextrun"/>
            <w:color w:val="0563C1"/>
            <w:u w:val="single"/>
          </w:rPr>
          <w:t>Every Child Matters (parliament.uk)</w:t>
        </w:r>
      </w:hyperlink>
      <w:r>
        <w:rPr>
          <w:rStyle w:val="normaltextrun"/>
        </w:rPr>
        <w:t>. (Accessed: 2 June 2021).</w:t>
      </w:r>
      <w:r>
        <w:rPr>
          <w:rStyle w:val="eop"/>
        </w:rPr>
        <w:t> </w:t>
      </w:r>
    </w:p>
    <w:p w14:paraId="14A0E30B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D06F1D4" w14:textId="7B32E779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Department of Health (2009) </w:t>
      </w:r>
      <w:r>
        <w:rPr>
          <w:rStyle w:val="normaltextrun"/>
          <w:i/>
          <w:iCs/>
        </w:rPr>
        <w:t>Boys UK-WHO Growth Chart 0-4 years. </w:t>
      </w:r>
      <w:r>
        <w:rPr>
          <w:rStyle w:val="normaltextrun"/>
        </w:rPr>
        <w:t>Available at: </w:t>
      </w:r>
      <w:hyperlink r:id="rId18" w:tgtFrame="_blank" w:history="1">
        <w:r>
          <w:rPr>
            <w:rStyle w:val="normaltextrun"/>
            <w:color w:val="0563C1"/>
            <w:u w:val="single"/>
          </w:rPr>
          <w:t>Boys_0-4_years_growth_chart.pdf</w:t>
        </w:r>
      </w:hyperlink>
      <w:r>
        <w:rPr>
          <w:rStyle w:val="normaltextrun"/>
        </w:rPr>
        <w:t>. (Accessed: 10 June 2021).</w:t>
      </w:r>
      <w:r>
        <w:rPr>
          <w:rStyle w:val="eop"/>
        </w:rPr>
        <w:t> </w:t>
      </w:r>
    </w:p>
    <w:p w14:paraId="6AE6FBEC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E78469A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Finlay, L. (2015) </w:t>
      </w:r>
      <w:r>
        <w:rPr>
          <w:rStyle w:val="normaltextrun"/>
          <w:i/>
          <w:iCs/>
        </w:rPr>
        <w:t>Prochaska’s and DiClemente’s (2005) 'Cycle of Change Model. </w:t>
      </w:r>
      <w:r>
        <w:rPr>
          <w:rStyle w:val="normaltextrun"/>
        </w:rPr>
        <w:t>Available at: </w:t>
      </w:r>
      <w:hyperlink r:id="rId19" w:tgtFrame="_blank" w:history="1">
        <w:r>
          <w:rPr>
            <w:rStyle w:val="normaltextrun"/>
            <w:color w:val="0563C1"/>
            <w:u w:val="single"/>
          </w:rPr>
          <w:t>Chapter-3-Cycle-of-Change-Model-handout.pdf(relational-integrative-psychotherapy.uk)</w:t>
        </w:r>
      </w:hyperlink>
      <w:r>
        <w:rPr>
          <w:rStyle w:val="normaltextrun"/>
          <w:i/>
          <w:iCs/>
        </w:rPr>
        <w:t> </w:t>
      </w:r>
      <w:r>
        <w:rPr>
          <w:rStyle w:val="normaltextrun"/>
        </w:rPr>
        <w:t> (Accessed: 4 June 2021).</w:t>
      </w:r>
      <w:r>
        <w:rPr>
          <w:rStyle w:val="eop"/>
        </w:rPr>
        <w:t> </w:t>
      </w:r>
    </w:p>
    <w:p w14:paraId="17397410" w14:textId="3A5B8D63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lastRenderedPageBreak/>
        <w:t>Harvard University (2021)</w:t>
      </w:r>
      <w:r>
        <w:rPr>
          <w:rStyle w:val="normaltextrun"/>
          <w:i/>
          <w:iCs/>
        </w:rPr>
        <w:t> Toxic Stress</w:t>
      </w:r>
      <w:r>
        <w:rPr>
          <w:rStyle w:val="normaltextrun"/>
        </w:rPr>
        <w:t>. Available at: </w:t>
      </w:r>
      <w:hyperlink r:id="rId20" w:tgtFrame="_blank" w:history="1">
        <w:r>
          <w:rPr>
            <w:rStyle w:val="normaltextrun"/>
            <w:color w:val="0563C1"/>
            <w:u w:val="single"/>
          </w:rPr>
          <w:t>Toxic Stress (harvard.edu)</w:t>
        </w:r>
      </w:hyperlink>
      <w:r>
        <w:rPr>
          <w:rStyle w:val="normaltextrun"/>
        </w:rPr>
        <w:t> (Accessed on: 6 June 2021).</w:t>
      </w:r>
      <w:r>
        <w:rPr>
          <w:rStyle w:val="eop"/>
        </w:rPr>
        <w:t> </w:t>
      </w:r>
    </w:p>
    <w:p w14:paraId="654BE428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22655DE" w14:textId="2B7CC08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HM Government (2020) </w:t>
      </w:r>
      <w:r>
        <w:rPr>
          <w:rStyle w:val="normaltextrun"/>
          <w:i/>
          <w:iCs/>
        </w:rPr>
        <w:t>Working Together to Safeguard Children. A guide to inter-agency working to safeguard and promote the welfare of children.</w:t>
      </w:r>
      <w:r>
        <w:rPr>
          <w:rStyle w:val="normaltextrun"/>
        </w:rPr>
        <w:t> Available at: </w:t>
      </w:r>
      <w:hyperlink r:id="rId21" w:tgtFrame="_blank" w:history="1">
        <w:r>
          <w:rPr>
            <w:rStyle w:val="normaltextrun"/>
            <w:color w:val="0563C1"/>
            <w:u w:val="single"/>
          </w:rPr>
          <w:t>Working Together to Safeguard Children 2018 (publishing.service.gov.uk)</w:t>
        </w:r>
      </w:hyperlink>
      <w:r>
        <w:rPr>
          <w:rStyle w:val="normaltextrun"/>
        </w:rPr>
        <w:t> (Accessed on: 6 June 2021).</w:t>
      </w:r>
      <w:r>
        <w:rPr>
          <w:rStyle w:val="eop"/>
        </w:rPr>
        <w:t> </w:t>
      </w:r>
    </w:p>
    <w:p w14:paraId="6BF2C764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3B8E722" w14:textId="5BD84B0D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Information Commissioner’s Office (2021) </w:t>
      </w:r>
      <w:r>
        <w:rPr>
          <w:rStyle w:val="normaltextrun"/>
          <w:i/>
          <w:iCs/>
        </w:rPr>
        <w:t>Guide to the UK General Data Protection Regulation.</w:t>
      </w:r>
      <w:r>
        <w:rPr>
          <w:rStyle w:val="normaltextrun"/>
        </w:rPr>
        <w:t>  Available at:  </w:t>
      </w:r>
      <w:hyperlink r:id="rId22" w:tgtFrame="_blank" w:history="1">
        <w:r>
          <w:rPr>
            <w:rStyle w:val="normaltextrun"/>
            <w:color w:val="0563C1"/>
            <w:u w:val="single"/>
          </w:rPr>
          <w:t>Guide to the UK General Data Protection Regulation (UK GDPR) | ICO</w:t>
        </w:r>
      </w:hyperlink>
      <w:r>
        <w:rPr>
          <w:rStyle w:val="normaltextrun"/>
        </w:rPr>
        <w:t>  (Accessed on: 6 June 2021).</w:t>
      </w:r>
      <w:r>
        <w:rPr>
          <w:rStyle w:val="eop"/>
        </w:rPr>
        <w:t> </w:t>
      </w:r>
    </w:p>
    <w:p w14:paraId="13C41827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787FA1D" w14:textId="64DF4F41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Laming, W.H. (2003) </w:t>
      </w:r>
      <w:r>
        <w:rPr>
          <w:rStyle w:val="normaltextrun"/>
          <w:i/>
          <w:iCs/>
        </w:rPr>
        <w:t>The Victoria Climbie Inquiry</w:t>
      </w:r>
      <w:r>
        <w:rPr>
          <w:rStyle w:val="normaltextrun"/>
        </w:rPr>
        <w:t>. Available at: </w:t>
      </w:r>
      <w:hyperlink r:id="rId23" w:tgtFrame="_blank" w:history="1">
        <w:r>
          <w:rPr>
            <w:rStyle w:val="normaltextrun"/>
            <w:color w:val="0563C1"/>
            <w:u w:val="single"/>
          </w:rPr>
          <w:t>https://assets.publishing.service.gov.uk/government/uploads/system/uploads/attachment_data/file/273183/5730.pdf</w:t>
        </w:r>
      </w:hyperlink>
      <w:r>
        <w:rPr>
          <w:rStyle w:val="normaltextrun"/>
        </w:rPr>
        <w:t>. (Accessed: 6 June 2021).</w:t>
      </w:r>
      <w:r>
        <w:rPr>
          <w:rStyle w:val="eop"/>
        </w:rPr>
        <w:t> </w:t>
      </w:r>
    </w:p>
    <w:p w14:paraId="65F06E91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693008E" w14:textId="53CE977A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proofErr w:type="spellStart"/>
      <w:r>
        <w:rPr>
          <w:rStyle w:val="normaltextrun"/>
        </w:rPr>
        <w:t>Longabaugh</w:t>
      </w:r>
      <w:proofErr w:type="spellEnd"/>
      <w:r>
        <w:rPr>
          <w:rStyle w:val="normaltextrun"/>
        </w:rPr>
        <w:t>, R. and Morgenstern, J. (1999) </w:t>
      </w:r>
      <w:r>
        <w:rPr>
          <w:rStyle w:val="normaltextrun"/>
          <w:i/>
          <w:iCs/>
        </w:rPr>
        <w:t>Cognitive behavioural coping skills therapy for alcohol dependence. </w:t>
      </w:r>
      <w:r>
        <w:rPr>
          <w:rStyle w:val="normaltextrun"/>
        </w:rPr>
        <w:t>Available at: </w:t>
      </w:r>
      <w:hyperlink r:id="rId24" w:tgtFrame="_blank" w:history="1">
        <w:r>
          <w:rPr>
            <w:rStyle w:val="normaltextrun"/>
            <w:color w:val="0563C1"/>
            <w:u w:val="single"/>
          </w:rPr>
          <w:t>Cognitive-</w:t>
        </w:r>
        <w:proofErr w:type="spellStart"/>
        <w:r>
          <w:rPr>
            <w:rStyle w:val="normaltextrun"/>
            <w:color w:val="0563C1"/>
            <w:u w:val="single"/>
          </w:rPr>
          <w:t>Behavioral</w:t>
        </w:r>
        <w:proofErr w:type="spellEnd"/>
        <w:r>
          <w:rPr>
            <w:rStyle w:val="normaltextrun"/>
            <w:color w:val="0563C1"/>
            <w:u w:val="single"/>
          </w:rPr>
          <w:t xml:space="preserve"> Coping-Skills Therapy for Alcohol Dependence (</w:t>
        </w:r>
        <w:proofErr w:type="gramStart"/>
        <w:r>
          <w:rPr>
            <w:rStyle w:val="normaltextrun"/>
            <w:color w:val="0563C1"/>
            <w:u w:val="single"/>
          </w:rPr>
          <w:t>nih.gov) </w:t>
        </w:r>
        <w:r>
          <w:rPr>
            <w:rStyle w:val="normaltextrun"/>
          </w:rPr>
          <w:t> (</w:t>
        </w:r>
        <w:proofErr w:type="gramEnd"/>
        <w:r>
          <w:rPr>
            <w:rStyle w:val="normaltextrun"/>
          </w:rPr>
          <w:t>Accessed: 6 June 2021).</w:t>
        </w:r>
      </w:hyperlink>
      <w:r>
        <w:rPr>
          <w:rStyle w:val="normaltextrun"/>
          <w:i/>
          <w:iCs/>
        </w:rPr>
        <w:t> </w:t>
      </w:r>
      <w:r>
        <w:rPr>
          <w:rStyle w:val="eop"/>
        </w:rPr>
        <w:t> </w:t>
      </w:r>
    </w:p>
    <w:p w14:paraId="37960541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0890F25" w14:textId="1154519A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proofErr w:type="spellStart"/>
      <w:r>
        <w:rPr>
          <w:rStyle w:val="normaltextrun"/>
        </w:rPr>
        <w:t>Myconcern</w:t>
      </w:r>
      <w:proofErr w:type="spellEnd"/>
      <w:r>
        <w:rPr>
          <w:rStyle w:val="normaltextrun"/>
        </w:rPr>
        <w:t> (2021) </w:t>
      </w:r>
      <w:r>
        <w:rPr>
          <w:rStyle w:val="normaltextrun"/>
          <w:i/>
          <w:iCs/>
        </w:rPr>
        <w:t>Who are we? </w:t>
      </w:r>
      <w:r>
        <w:rPr>
          <w:rStyle w:val="normaltextrun"/>
        </w:rPr>
        <w:t>Available at: </w:t>
      </w:r>
      <w:hyperlink r:id="rId25" w:tgtFrame="_blank" w:history="1">
        <w:r>
          <w:rPr>
            <w:rStyle w:val="normaltextrun"/>
            <w:color w:val="0563C1"/>
            <w:u w:val="single"/>
          </w:rPr>
          <w:t>https://www.myconcern.co.uk/about-us-myconcern/</w:t>
        </w:r>
      </w:hyperlink>
      <w:r>
        <w:rPr>
          <w:rStyle w:val="normaltextrun"/>
        </w:rPr>
        <w:t> (Accessed: 6 June 2021). </w:t>
      </w:r>
      <w:r>
        <w:rPr>
          <w:rStyle w:val="eop"/>
        </w:rPr>
        <w:t> </w:t>
      </w:r>
    </w:p>
    <w:p w14:paraId="6ACB4341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516C3D2" w14:textId="163821EF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National Health Service (2018). </w:t>
      </w:r>
      <w:r>
        <w:rPr>
          <w:rStyle w:val="normaltextrun"/>
          <w:i/>
          <w:iCs/>
        </w:rPr>
        <w:t>Alcohol use disorders identification test consumption (AUDIT:  C). </w:t>
      </w:r>
      <w:r>
        <w:rPr>
          <w:rStyle w:val="normaltextrun"/>
        </w:rPr>
        <w:t>Available at:</w:t>
      </w:r>
      <w:hyperlink r:id="rId26" w:tgtFrame="_blank" w:history="1">
        <w:r>
          <w:rPr>
            <w:rStyle w:val="normaltextrun"/>
            <w:color w:val="0563C1"/>
            <w:u w:val="single"/>
          </w:rPr>
          <w:t>Alcohol_use_disorders_identification_test_for_consumption__AUDIT_C_.pdf (publishing.service.gov.uk)</w:t>
        </w:r>
      </w:hyperlink>
      <w:r>
        <w:rPr>
          <w:rStyle w:val="normaltextrun"/>
        </w:rPr>
        <w:t>  (Accessed 9 June 2021).</w:t>
      </w:r>
      <w:r>
        <w:rPr>
          <w:rStyle w:val="eop"/>
        </w:rPr>
        <w:t> </w:t>
      </w:r>
    </w:p>
    <w:p w14:paraId="027A8C8B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5635723" w14:textId="502EF6EF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NHS (2020). </w:t>
      </w:r>
      <w:r>
        <w:rPr>
          <w:rStyle w:val="normaltextrun"/>
          <w:i/>
          <w:iCs/>
        </w:rPr>
        <w:t>Your baby’s health and development reviews. </w:t>
      </w:r>
      <w:r>
        <w:rPr>
          <w:rStyle w:val="normaltextrun"/>
        </w:rPr>
        <w:t>Available at: </w:t>
      </w:r>
      <w:hyperlink r:id="rId27" w:tgtFrame="_blank" w:history="1">
        <w:r>
          <w:rPr>
            <w:rStyle w:val="normaltextrun"/>
            <w:color w:val="0563C1"/>
            <w:u w:val="single"/>
          </w:rPr>
          <w:t>https://www.nhs.uk/conditions/baby/babys-development/height-weight-and-reviews/baby-reviews/</w:t>
        </w:r>
      </w:hyperlink>
      <w:r>
        <w:rPr>
          <w:rStyle w:val="normaltextrun"/>
        </w:rPr>
        <w:t> (Accessed: 10 June 2010). </w:t>
      </w:r>
      <w:r>
        <w:rPr>
          <w:rStyle w:val="eop"/>
        </w:rPr>
        <w:t> </w:t>
      </w:r>
    </w:p>
    <w:p w14:paraId="34C3FF86" w14:textId="77777777" w:rsidR="00C61609" w:rsidRP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i/>
          <w:iCs/>
        </w:rPr>
      </w:pPr>
    </w:p>
    <w:p w14:paraId="4F129954" w14:textId="5E2E8335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NHS WALES (2013) </w:t>
      </w:r>
      <w:r>
        <w:rPr>
          <w:rStyle w:val="normaltextrun"/>
          <w:i/>
          <w:iCs/>
        </w:rPr>
        <w:t>A guide to childhood immunisations for babies up to 13 months of age. </w:t>
      </w:r>
      <w:r>
        <w:rPr>
          <w:rStyle w:val="normaltextrun"/>
        </w:rPr>
        <w:t>Available at: </w:t>
      </w:r>
      <w:hyperlink r:id="rId28" w:tgtFrame="_blank" w:history="1">
        <w:r>
          <w:rPr>
            <w:rStyle w:val="normaltextrun"/>
            <w:color w:val="0563C1"/>
            <w:u w:val="single"/>
          </w:rPr>
          <w:t>Vacc_1_ guide to childhood immunisation_13mths.pdf</w:t>
        </w:r>
      </w:hyperlink>
      <w:r>
        <w:rPr>
          <w:rStyle w:val="normaltextrun"/>
        </w:rPr>
        <w:t> (Accessed: 10 June 2021)</w:t>
      </w:r>
      <w:r>
        <w:rPr>
          <w:rStyle w:val="eop"/>
        </w:rPr>
        <w:t> </w:t>
      </w:r>
    </w:p>
    <w:p w14:paraId="396C65B1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7910D86" w14:textId="0E85FE30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National Society for the Prevention of Cruelty to Children (2020). </w:t>
      </w:r>
      <w:r>
        <w:rPr>
          <w:rStyle w:val="normaltextrun"/>
          <w:i/>
          <w:iCs/>
        </w:rPr>
        <w:t>Definitions and Signs of Child Abuse. </w:t>
      </w:r>
      <w:r>
        <w:rPr>
          <w:rStyle w:val="normaltextrun"/>
        </w:rPr>
        <w:t>Available at: </w:t>
      </w:r>
      <w:hyperlink r:id="rId29" w:tgtFrame="_blank" w:history="1">
        <w:r>
          <w:rPr>
            <w:rStyle w:val="normaltextrun"/>
            <w:color w:val="0563C1"/>
            <w:u w:val="single"/>
          </w:rPr>
          <w:t>Definitions and signs of child abuse (nspcc.org.uk)</w:t>
        </w:r>
      </w:hyperlink>
      <w:r>
        <w:rPr>
          <w:rStyle w:val="normaltextrun"/>
          <w:color w:val="0563C1"/>
          <w:u w:val="single"/>
        </w:rPr>
        <w:t>.</w:t>
      </w:r>
      <w:r>
        <w:rPr>
          <w:rStyle w:val="normaltextrun"/>
        </w:rPr>
        <w:t>  (Accessed: 4 June 2021).</w:t>
      </w:r>
      <w:r>
        <w:rPr>
          <w:rStyle w:val="eop"/>
        </w:rPr>
        <w:t> </w:t>
      </w:r>
    </w:p>
    <w:p w14:paraId="45752478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2C097A3" w14:textId="3A04EFCD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National Society for the Prevention of Cruelty to Children (2021) </w:t>
      </w:r>
      <w:r>
        <w:rPr>
          <w:rStyle w:val="normaltextrun"/>
          <w:i/>
          <w:iCs/>
        </w:rPr>
        <w:t>Isolated and struggling: social isolation and the risk of child maltreatment, in lockdown and beyond</w:t>
      </w:r>
      <w:r>
        <w:rPr>
          <w:rStyle w:val="normaltextrun"/>
        </w:rPr>
        <w:t>.  Available at:  </w:t>
      </w:r>
      <w:hyperlink r:id="rId30" w:tgtFrame="_blank" w:history="1">
        <w:r>
          <w:rPr>
            <w:rStyle w:val="normaltextrun"/>
            <w:color w:val="0563C1"/>
            <w:u w:val="single"/>
          </w:rPr>
          <w:t>Isolated and struggling: social isolation and the risk of child maltreatment, in lockdown and beyond (nspcc.org.uk)</w:t>
        </w:r>
      </w:hyperlink>
      <w:r>
        <w:rPr>
          <w:rStyle w:val="normaltextrun"/>
        </w:rPr>
        <w:t>  (Accessed on: 6 June 2021).</w:t>
      </w:r>
      <w:r>
        <w:rPr>
          <w:rStyle w:val="eop"/>
        </w:rPr>
        <w:t> </w:t>
      </w:r>
    </w:p>
    <w:p w14:paraId="6A706E00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1860668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Public Health England (2018) </w:t>
      </w:r>
      <w:r>
        <w:rPr>
          <w:rStyle w:val="normaltextrun"/>
          <w:i/>
          <w:iCs/>
        </w:rPr>
        <w:t>Treatment Outcome Profile. </w:t>
      </w:r>
      <w:r>
        <w:rPr>
          <w:rStyle w:val="normaltextrun"/>
        </w:rPr>
        <w:t>Available at: </w:t>
      </w:r>
      <w:hyperlink r:id="rId31" w:tgtFrame="_blank" w:history="1">
        <w:r>
          <w:rPr>
            <w:rStyle w:val="normaltextrun"/>
            <w:color w:val="0563C1"/>
            <w:u w:val="single"/>
          </w:rPr>
          <w:t>TOP_form_v2_July_2018.pdf (publishing.service.gov.uk)</w:t>
        </w:r>
      </w:hyperlink>
      <w:r>
        <w:rPr>
          <w:rStyle w:val="normaltextrun"/>
        </w:rPr>
        <w:t>  (Accessed: 9 June 2021).</w:t>
      </w:r>
      <w:r>
        <w:rPr>
          <w:rStyle w:val="eop"/>
        </w:rPr>
        <w:t> </w:t>
      </w:r>
    </w:p>
    <w:p w14:paraId="790A0DC1" w14:textId="101BFB44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Public Health Wales (2015) </w:t>
      </w:r>
      <w:r>
        <w:rPr>
          <w:rStyle w:val="normaltextrun"/>
          <w:i/>
          <w:iCs/>
        </w:rPr>
        <w:t>Wales Adverse Childhood Experiences (ACE) Study</w:t>
      </w:r>
      <w:r>
        <w:rPr>
          <w:rStyle w:val="normaltextrun"/>
        </w:rPr>
        <w:t>. Available at:  </w:t>
      </w:r>
      <w:hyperlink r:id="rId32" w:tgtFrame="_blank" w:history="1">
        <w:r>
          <w:rPr>
            <w:rStyle w:val="normaltextrun"/>
            <w:color w:val="0563C1"/>
            <w:u w:val="single"/>
          </w:rPr>
          <w:t>ACE Report FINAL (E).pdf</w:t>
        </w:r>
      </w:hyperlink>
      <w:r>
        <w:rPr>
          <w:rStyle w:val="normaltextrun"/>
          <w:color w:val="0000FF"/>
          <w:u w:val="single"/>
        </w:rPr>
        <w:t>   </w:t>
      </w:r>
      <w:r>
        <w:rPr>
          <w:rStyle w:val="normaltextrun"/>
        </w:rPr>
        <w:t>(Accessed on: 6 June 2021).</w:t>
      </w:r>
      <w:r>
        <w:rPr>
          <w:rStyle w:val="eop"/>
        </w:rPr>
        <w:t> </w:t>
      </w:r>
    </w:p>
    <w:p w14:paraId="1C831295" w14:textId="77777777" w:rsidR="00C61609" w:rsidRP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</w:pPr>
    </w:p>
    <w:p w14:paraId="6A3CFE36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Rhondda Cynon </w:t>
      </w:r>
      <w:proofErr w:type="spellStart"/>
      <w:r>
        <w:rPr>
          <w:rStyle w:val="normaltextrun"/>
        </w:rPr>
        <w:t>Taf</w:t>
      </w:r>
      <w:proofErr w:type="spellEnd"/>
      <w:r>
        <w:rPr>
          <w:rStyle w:val="normaltextrun"/>
        </w:rPr>
        <w:t> County Borough Council (2021) </w:t>
      </w:r>
      <w:r>
        <w:rPr>
          <w:rStyle w:val="normaltextrun"/>
          <w:i/>
          <w:iCs/>
          <w:color w:val="000000"/>
        </w:rPr>
        <w:t>Children Safeguarding 2021 - How we use your personal information for Children Safeguarding purposes. </w:t>
      </w:r>
      <w:r>
        <w:rPr>
          <w:rStyle w:val="normaltextrun"/>
          <w:color w:val="000000"/>
        </w:rPr>
        <w:t xml:space="preserve">Available </w:t>
      </w:r>
      <w:r>
        <w:rPr>
          <w:rStyle w:val="normaltextrun"/>
          <w:color w:val="000000"/>
        </w:rPr>
        <w:lastRenderedPageBreak/>
        <w:t>at: </w:t>
      </w:r>
      <w:hyperlink r:id="rId33" w:tgtFrame="_blank" w:history="1">
        <w:r>
          <w:rPr>
            <w:rStyle w:val="normaltextrun"/>
            <w:color w:val="0563C1"/>
            <w:u w:val="single"/>
          </w:rPr>
          <w:t>https://www.rctcbc.gov.uk/EN/Council/DataProtectionandFreedomofInformation/DataProtection/serviceprivacynotices/CommunityandChildrensServices/ChildrenSafeguarding.aspx</w:t>
        </w:r>
      </w:hyperlink>
      <w:r>
        <w:rPr>
          <w:rStyle w:val="eop"/>
          <w:color w:val="000000"/>
        </w:rPr>
        <w:t> </w:t>
      </w:r>
    </w:p>
    <w:p w14:paraId="40F13B0E" w14:textId="6B6C9E6A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>
        <w:rPr>
          <w:rStyle w:val="normaltextrun"/>
          <w:color w:val="000000"/>
        </w:rPr>
        <w:t>(Accessed: 6 June 2021). </w:t>
      </w:r>
      <w:r>
        <w:rPr>
          <w:rStyle w:val="eop"/>
          <w:color w:val="000000"/>
        </w:rPr>
        <w:t> </w:t>
      </w:r>
    </w:p>
    <w:p w14:paraId="410642DE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1734EF9" w14:textId="284009F4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  <w:i/>
          <w:iCs/>
        </w:rPr>
        <w:t>Rights of Children and Young Persons (Wales) Measure 2011</w:t>
      </w:r>
      <w:r>
        <w:rPr>
          <w:rStyle w:val="normaltextrun"/>
        </w:rPr>
        <w:t>, (</w:t>
      </w:r>
      <w:proofErr w:type="spellStart"/>
      <w:r>
        <w:rPr>
          <w:rStyle w:val="normaltextrun"/>
        </w:rPr>
        <w:t>nawm</w:t>
      </w:r>
      <w:proofErr w:type="spellEnd"/>
      <w:r>
        <w:rPr>
          <w:rStyle w:val="normaltextrun"/>
        </w:rPr>
        <w:t> 2).  Available at: </w:t>
      </w:r>
      <w:hyperlink r:id="rId34" w:tgtFrame="_blank" w:history="1">
        <w:r>
          <w:rPr>
            <w:rStyle w:val="normaltextrun"/>
            <w:color w:val="0563C1"/>
            <w:u w:val="single"/>
          </w:rPr>
          <w:t>Rights of Children and Young Persons (Wales) Measure 2011 (legislation.gov.uk)</w:t>
        </w:r>
      </w:hyperlink>
      <w:r>
        <w:rPr>
          <w:rStyle w:val="normaltextrun"/>
        </w:rPr>
        <w:t>  (Accessed on: 6 June 2021).</w:t>
      </w:r>
      <w:r>
        <w:rPr>
          <w:rStyle w:val="eop"/>
        </w:rPr>
        <w:t> </w:t>
      </w:r>
    </w:p>
    <w:p w14:paraId="3BCA9E2C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FA9537D" w14:textId="6722D13A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Social Care Wales (2017) </w:t>
      </w:r>
      <w:r>
        <w:rPr>
          <w:rStyle w:val="normaltextrun"/>
          <w:i/>
          <w:iCs/>
        </w:rPr>
        <w:t>Overview of the Social Services and Well-being (Wales) Act 2014.</w:t>
      </w:r>
      <w:r>
        <w:rPr>
          <w:rStyle w:val="normaltextrun"/>
        </w:rPr>
        <w:t> Available at: </w:t>
      </w:r>
      <w:hyperlink r:id="rId35" w:anchor=":~:text=Social%20Services%20and%20Well-being%20%28Wales%29%20Act%202014%20The,support%2C%20and%20for%20transforming%20social%20services%20in%20Wales." w:tgtFrame="_blank" w:history="1">
        <w:r>
          <w:rPr>
            <w:rStyle w:val="normaltextrun"/>
            <w:color w:val="0563C1"/>
            <w:u w:val="single"/>
          </w:rPr>
          <w:t>Overview of the Social services and well-being (Wales) Act 2014 | Information and Learning Hub (</w:t>
        </w:r>
        <w:proofErr w:type="spellStart"/>
        <w:r>
          <w:rPr>
            <w:rStyle w:val="normaltextrun"/>
            <w:color w:val="0563C1"/>
            <w:u w:val="single"/>
          </w:rPr>
          <w:t>socialcare.wales</w:t>
        </w:r>
        <w:proofErr w:type="spellEnd"/>
        <w:r>
          <w:rPr>
            <w:rStyle w:val="normaltextrun"/>
            <w:color w:val="0563C1"/>
            <w:u w:val="single"/>
          </w:rPr>
          <w:t>)</w:t>
        </w:r>
      </w:hyperlink>
      <w:r>
        <w:rPr>
          <w:rStyle w:val="normaltextrun"/>
        </w:rPr>
        <w:t> (Accessed on: 6 June 2021).</w:t>
      </w:r>
      <w:r>
        <w:rPr>
          <w:rStyle w:val="eop"/>
        </w:rPr>
        <w:t> </w:t>
      </w:r>
    </w:p>
    <w:p w14:paraId="3DC196B5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DF4C29E" w14:textId="46BF622A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Social</w:t>
      </w:r>
      <w:r>
        <w:rPr>
          <w:rStyle w:val="normaltextrun"/>
          <w:color w:val="FF0000"/>
        </w:rPr>
        <w:t> </w:t>
      </w:r>
      <w:r>
        <w:rPr>
          <w:rStyle w:val="normaltextrun"/>
          <w:color w:val="000000"/>
        </w:rPr>
        <w:t>Care Wales (No date) </w:t>
      </w:r>
      <w:r>
        <w:rPr>
          <w:rStyle w:val="normaltextrun"/>
          <w:i/>
          <w:iCs/>
          <w:color w:val="000000"/>
        </w:rPr>
        <w:t>Wales safeguarding Procedures 2019.</w:t>
      </w:r>
      <w:r>
        <w:rPr>
          <w:rStyle w:val="normaltextrun"/>
          <w:color w:val="000000"/>
        </w:rPr>
        <w:t> Available at: </w:t>
      </w:r>
      <w:hyperlink r:id="rId36" w:tgtFrame="_blank" w:history="1">
        <w:r>
          <w:rPr>
            <w:rStyle w:val="normaltextrun"/>
            <w:color w:val="0563C1"/>
            <w:u w:val="single"/>
          </w:rPr>
          <w:t>https://safeguarding.wales</w:t>
        </w:r>
      </w:hyperlink>
      <w:r>
        <w:rPr>
          <w:rStyle w:val="normaltextrun"/>
          <w:color w:val="000000"/>
        </w:rPr>
        <w:t> (Accessed: 6 June 2021).</w:t>
      </w:r>
      <w:r>
        <w:rPr>
          <w:rStyle w:val="normaltextrun"/>
        </w:rPr>
        <w:t> </w:t>
      </w:r>
      <w:r>
        <w:rPr>
          <w:rStyle w:val="eop"/>
        </w:rPr>
        <w:t> </w:t>
      </w:r>
    </w:p>
    <w:p w14:paraId="3725B8E1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1DB1565" w14:textId="3D325E7D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  <w:i/>
          <w:iCs/>
        </w:rPr>
        <w:t>Social Services and Well-Being (Wales) Act</w:t>
      </w:r>
      <w:r>
        <w:rPr>
          <w:rStyle w:val="normaltextrun"/>
        </w:rPr>
        <w:t>,</w:t>
      </w:r>
      <w:r>
        <w:rPr>
          <w:rStyle w:val="normaltextrun"/>
          <w:i/>
          <w:iCs/>
        </w:rPr>
        <w:t> 2014</w:t>
      </w:r>
      <w:r>
        <w:rPr>
          <w:rStyle w:val="normaltextrun"/>
        </w:rPr>
        <w:t>, (</w:t>
      </w:r>
      <w:proofErr w:type="spellStart"/>
      <w:r>
        <w:rPr>
          <w:rStyle w:val="normaltextrun"/>
        </w:rPr>
        <w:t>anaw</w:t>
      </w:r>
      <w:proofErr w:type="spellEnd"/>
      <w:r>
        <w:rPr>
          <w:rStyle w:val="normaltextrun"/>
        </w:rPr>
        <w:t> 4). Available at: </w:t>
      </w:r>
      <w:hyperlink r:id="rId37" w:tgtFrame="_blank" w:history="1">
        <w:r>
          <w:rPr>
            <w:rStyle w:val="normaltextrun"/>
            <w:color w:val="0563C1"/>
            <w:u w:val="single"/>
          </w:rPr>
          <w:t>Social Services and Well-being (Wales) Act 2014 (legislation.gov.uk)</w:t>
        </w:r>
      </w:hyperlink>
      <w:r>
        <w:rPr>
          <w:rStyle w:val="normaltextrun"/>
          <w:color w:val="0563C1"/>
          <w:u w:val="single"/>
        </w:rPr>
        <w:t>.</w:t>
      </w:r>
      <w:r>
        <w:rPr>
          <w:rStyle w:val="normaltextrun"/>
        </w:rPr>
        <w:t> (Accessed: 2 June 2021).</w:t>
      </w:r>
      <w:r>
        <w:rPr>
          <w:rStyle w:val="eop"/>
        </w:rPr>
        <w:t> </w:t>
      </w:r>
    </w:p>
    <w:p w14:paraId="505FB794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CD0900C" w14:textId="03127E43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The Lullaby Trust (2021) </w:t>
      </w:r>
      <w:r>
        <w:rPr>
          <w:rStyle w:val="normaltextrun"/>
          <w:i/>
          <w:iCs/>
        </w:rPr>
        <w:t>Co-sleeping with your baby. </w:t>
      </w:r>
      <w:r>
        <w:rPr>
          <w:rStyle w:val="normaltextrun"/>
        </w:rPr>
        <w:t>Available at: </w:t>
      </w:r>
      <w:hyperlink r:id="rId38" w:tgtFrame="_blank" w:history="1">
        <w:r>
          <w:rPr>
            <w:rStyle w:val="normaltextrun"/>
            <w:color w:val="0563C1"/>
            <w:u w:val="single"/>
          </w:rPr>
          <w:t>https://www.lullabytrust.org.uk/safer-sleep-advice/co-sleeping/</w:t>
        </w:r>
      </w:hyperlink>
      <w:r>
        <w:rPr>
          <w:rStyle w:val="normaltextrun"/>
        </w:rPr>
        <w:t> (Accessed:10 June 2021)</w:t>
      </w:r>
      <w:r>
        <w:rPr>
          <w:rStyle w:val="eop"/>
        </w:rPr>
        <w:t> </w:t>
      </w:r>
    </w:p>
    <w:p w14:paraId="77828D7A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832D35C" w14:textId="667A89EA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The Young Minds Trust, (2018). </w:t>
      </w:r>
      <w:r>
        <w:rPr>
          <w:rStyle w:val="normaltextrun"/>
          <w:i/>
          <w:iCs/>
        </w:rPr>
        <w:t>Addressing Adversity </w:t>
      </w:r>
      <w:r>
        <w:rPr>
          <w:rStyle w:val="normaltextrun"/>
        </w:rPr>
        <w:t>Available at: </w:t>
      </w:r>
      <w:hyperlink r:id="rId39" w:tgtFrame="_blank" w:history="1">
        <w:r>
          <w:rPr>
            <w:rStyle w:val="normaltextrun"/>
            <w:color w:val="0563C1"/>
            <w:u w:val="single"/>
          </w:rPr>
          <w:t>2d9f51_b742795ac1e943f5a473da24edfff588.pdf (filesusr.com)</w:t>
        </w:r>
      </w:hyperlink>
      <w:r>
        <w:rPr>
          <w:rStyle w:val="normaltextrun"/>
        </w:rPr>
        <w:t>   (Accessed: 4 June 2021).</w:t>
      </w:r>
      <w:r>
        <w:rPr>
          <w:rStyle w:val="eop"/>
        </w:rPr>
        <w:t> </w:t>
      </w:r>
    </w:p>
    <w:p w14:paraId="0609CBE0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0E33057" w14:textId="40DEF923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UK Government, (2018). </w:t>
      </w:r>
      <w:r>
        <w:rPr>
          <w:rStyle w:val="normaltextrun"/>
          <w:i/>
          <w:iCs/>
        </w:rPr>
        <w:t>General Data Protection Regulations (GDPR). </w:t>
      </w:r>
      <w:r>
        <w:rPr>
          <w:rStyle w:val="normaltextrun"/>
        </w:rPr>
        <w:t>Available at: </w:t>
      </w:r>
      <w:hyperlink r:id="rId40" w:tgtFrame="_blank" w:history="1">
        <w:r>
          <w:rPr>
            <w:rStyle w:val="normaltextrun"/>
            <w:color w:val="0563C1"/>
            <w:u w:val="single"/>
          </w:rPr>
          <w:t>guide-to-the-general-data-protection-regulation-gdpr-1-0.pdf(publishing.service.gov.uk)</w:t>
        </w:r>
      </w:hyperlink>
      <w:r>
        <w:rPr>
          <w:rStyle w:val="normaltextrun"/>
        </w:rPr>
        <w:t>   (Accessed: 4 June 2021).</w:t>
      </w:r>
      <w:r>
        <w:rPr>
          <w:rStyle w:val="eop"/>
        </w:rPr>
        <w:t> </w:t>
      </w:r>
    </w:p>
    <w:p w14:paraId="4508865C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6C22AC2" w14:textId="73175EAC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UNICEF (1991) </w:t>
      </w:r>
      <w:r>
        <w:rPr>
          <w:rStyle w:val="normaltextrun"/>
          <w:i/>
          <w:iCs/>
        </w:rPr>
        <w:t>A Summary of the UN Convention on the Rights of the Child. </w:t>
      </w:r>
      <w:r>
        <w:rPr>
          <w:rStyle w:val="normaltextrun"/>
        </w:rPr>
        <w:t>Available at:</w:t>
      </w:r>
      <w:r>
        <w:rPr>
          <w:rStyle w:val="normaltextrun"/>
          <w:i/>
          <w:iCs/>
        </w:rPr>
        <w:t> </w:t>
      </w:r>
      <w:hyperlink r:id="rId41" w:tgtFrame="_blank" w:history="1">
        <w:r>
          <w:rPr>
            <w:rStyle w:val="normaltextrun"/>
            <w:color w:val="0563C1"/>
            <w:u w:val="single"/>
          </w:rPr>
          <w:t>UNCRC_summary-1_1.pdf (unicef.org.uk). </w:t>
        </w:r>
      </w:hyperlink>
      <w:r>
        <w:rPr>
          <w:rStyle w:val="normaltextrun"/>
        </w:rPr>
        <w:t>(Accessed: 2 June 2021).</w:t>
      </w:r>
      <w:r>
        <w:rPr>
          <w:rStyle w:val="eop"/>
        </w:rPr>
        <w:t> </w:t>
      </w:r>
    </w:p>
    <w:p w14:paraId="6297D1DC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1EF3450" w14:textId="755ADBFB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>
        <w:rPr>
          <w:rStyle w:val="normaltextrun"/>
          <w:color w:val="000000"/>
        </w:rPr>
        <w:t>UNICEF (2021) </w:t>
      </w:r>
      <w:r>
        <w:rPr>
          <w:rStyle w:val="normaltextrun"/>
          <w:i/>
          <w:iCs/>
          <w:color w:val="000000"/>
        </w:rPr>
        <w:t>The United Nations Convention on The Rights </w:t>
      </w:r>
      <w:proofErr w:type="gramStart"/>
      <w:r>
        <w:rPr>
          <w:rStyle w:val="normaltextrun"/>
          <w:i/>
          <w:iCs/>
          <w:color w:val="000000"/>
        </w:rPr>
        <w:t>Of</w:t>
      </w:r>
      <w:proofErr w:type="gramEnd"/>
      <w:r>
        <w:rPr>
          <w:rStyle w:val="normaltextrun"/>
          <w:i/>
          <w:iCs/>
          <w:color w:val="000000"/>
        </w:rPr>
        <w:t> The Child. </w:t>
      </w:r>
      <w:r>
        <w:rPr>
          <w:rStyle w:val="normaltextrun"/>
          <w:color w:val="000000"/>
        </w:rPr>
        <w:t>Available at:  </w:t>
      </w:r>
      <w:hyperlink r:id="rId42" w:tgtFrame="_blank" w:history="1">
        <w:r>
          <w:rPr>
            <w:rStyle w:val="normaltextrun"/>
            <w:color w:val="0563C1"/>
            <w:u w:val="single"/>
          </w:rPr>
          <w:t>https://www.unicef.org.uk/wp-content/uploads/2016/08/unicef-convention-rights-child-uncrc.pdf</w:t>
        </w:r>
      </w:hyperlink>
      <w:r>
        <w:rPr>
          <w:rStyle w:val="normaltextrun"/>
          <w:color w:val="000000"/>
        </w:rPr>
        <w:t>  (Accessed 10 June 2021).</w:t>
      </w:r>
      <w:r>
        <w:rPr>
          <w:rStyle w:val="eop"/>
          <w:color w:val="000000"/>
        </w:rPr>
        <w:t> </w:t>
      </w:r>
    </w:p>
    <w:p w14:paraId="39B61E13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0B6A0C0" w14:textId="1AAC9C5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</w:rPr>
        <w:t>Welsh Assembly Government (2008) </w:t>
      </w:r>
      <w:r>
        <w:rPr>
          <w:rStyle w:val="normaltextrun"/>
          <w:i/>
          <w:iCs/>
        </w:rPr>
        <w:t>Safeguarding Children in Education</w:t>
      </w:r>
      <w:r>
        <w:rPr>
          <w:rStyle w:val="normaltextrun"/>
        </w:rPr>
        <w:t>. Available at: </w:t>
      </w:r>
      <w:hyperlink r:id="rId43" w:tgtFrame="_blank" w:history="1">
        <w:r>
          <w:rPr>
            <w:rStyle w:val="normaltextrun"/>
            <w:color w:val="0563C1"/>
            <w:u w:val="single"/>
          </w:rPr>
          <w:t>http://dera.ioe.ac.uk/7743/2/safeguardingchildren-e_Redacted.pdf</w:t>
        </w:r>
      </w:hyperlink>
      <w:r>
        <w:rPr>
          <w:rStyle w:val="normaltextrun"/>
        </w:rPr>
        <w:t>. (Accessed: 6 June 2021).</w:t>
      </w:r>
      <w:r>
        <w:rPr>
          <w:rStyle w:val="eop"/>
        </w:rPr>
        <w:t> </w:t>
      </w:r>
    </w:p>
    <w:p w14:paraId="6AF67C7C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941CEBA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Williams, S. (2021) </w:t>
      </w:r>
      <w:r>
        <w:rPr>
          <w:rStyle w:val="normaltextrun"/>
          <w:color w:val="000000"/>
        </w:rPr>
        <w:t>Email to Michele Davies, 26 May.</w:t>
      </w:r>
      <w:r>
        <w:rPr>
          <w:rStyle w:val="eop"/>
          <w:color w:val="000000"/>
        </w:rPr>
        <w:t> </w:t>
      </w:r>
    </w:p>
    <w:p w14:paraId="5CA47B7A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Welsh Government (2016) </w:t>
      </w:r>
      <w:r>
        <w:rPr>
          <w:rStyle w:val="normaltextrun"/>
          <w:i/>
          <w:iCs/>
        </w:rPr>
        <w:t>An overview of the Healthy Child Wales Programme. </w:t>
      </w:r>
      <w:r>
        <w:rPr>
          <w:rStyle w:val="normaltextrun"/>
        </w:rPr>
        <w:t>Available at: </w:t>
      </w:r>
      <w:r>
        <w:rPr>
          <w:rStyle w:val="eop"/>
        </w:rPr>
        <w:t> </w:t>
      </w:r>
    </w:p>
    <w:p w14:paraId="2D21E338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hyperlink r:id="rId44" w:tgtFrame="_blank" w:history="1">
        <w:r>
          <w:rPr>
            <w:rStyle w:val="normaltextrun"/>
            <w:color w:val="0563C1"/>
            <w:u w:val="single"/>
          </w:rPr>
          <w:t>an-overview-of-the-healthy-child-wales-programme.pdf</w:t>
        </w:r>
      </w:hyperlink>
      <w:r>
        <w:rPr>
          <w:rStyle w:val="normaltextrun"/>
        </w:rPr>
        <w:t>  (Accessed on 10 June 2021).</w:t>
      </w:r>
      <w:r>
        <w:rPr>
          <w:rStyle w:val="eop"/>
        </w:rPr>
        <w:t> </w:t>
      </w:r>
    </w:p>
    <w:p w14:paraId="0816A467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7ADBAB7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Welsh Government (2015) </w:t>
      </w:r>
      <w:r>
        <w:rPr>
          <w:rStyle w:val="normaltextrun"/>
          <w:i/>
          <w:iCs/>
        </w:rPr>
        <w:t>A Summary on the United Nation Convention on the Rights of the Child.</w:t>
      </w:r>
      <w:r>
        <w:rPr>
          <w:rStyle w:val="normaltextrun"/>
        </w:rPr>
        <w:t> Available at: </w:t>
      </w:r>
      <w:hyperlink r:id="rId45" w:tgtFrame="_blank" w:history="1">
        <w:r>
          <w:rPr>
            <w:rStyle w:val="normaltextrun"/>
            <w:color w:val="0563C1"/>
            <w:u w:val="single"/>
          </w:rPr>
          <w:t>26025_Poster_e.indd (</w:t>
        </w:r>
        <w:proofErr w:type="spellStart"/>
        <w:r>
          <w:rPr>
            <w:rStyle w:val="normaltextrun"/>
            <w:color w:val="0563C1"/>
            <w:u w:val="single"/>
          </w:rPr>
          <w:t>gov.wales</w:t>
        </w:r>
        <w:proofErr w:type="spellEnd"/>
        <w:r>
          <w:rPr>
            <w:rStyle w:val="normaltextrun"/>
            <w:color w:val="0563C1"/>
            <w:u w:val="single"/>
          </w:rPr>
          <w:t>)</w:t>
        </w:r>
      </w:hyperlink>
      <w:r>
        <w:rPr>
          <w:rStyle w:val="normaltextrun"/>
        </w:rPr>
        <w:t> (Accessed on: 6 June 2021).</w:t>
      </w:r>
      <w:r>
        <w:rPr>
          <w:rStyle w:val="eop"/>
        </w:rPr>
        <w:t> </w:t>
      </w:r>
    </w:p>
    <w:p w14:paraId="0EE0DA45" w14:textId="77777777" w:rsidR="00C61609" w:rsidRDefault="00C61609" w:rsidP="00C6160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143D902D" w14:textId="77777777" w:rsidR="00CA6CF1" w:rsidRDefault="00CA6CF1" w:rsidP="00C61609">
      <w:pPr>
        <w:jc w:val="both"/>
      </w:pPr>
    </w:p>
    <w:sectPr w:rsidR="00CA6C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609"/>
    <w:rsid w:val="00C61609"/>
    <w:rsid w:val="00CA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B41B0"/>
  <w15:chartTrackingRefBased/>
  <w15:docId w15:val="{24B00022-9AC1-43E6-B551-62A6555D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16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60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C6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61609"/>
  </w:style>
  <w:style w:type="character" w:customStyle="1" w:styleId="eop">
    <w:name w:val="eop"/>
    <w:basedOn w:val="DefaultParagraphFont"/>
    <w:rsid w:val="00C61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1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4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7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2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7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9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1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8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4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1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1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7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hildcomwales.org.uk/united-nations-convention-on-the-rights-of-the-child-full-text/" TargetMode="External"/><Relationship Id="rId18" Type="http://schemas.openxmlformats.org/officeDocument/2006/relationships/hyperlink" Target="file:///C:\Users\Miche\Downloads\Useful%20Links%20for%20Health%20Visitor%20Role%20(1)\Useful%20Links%20for%20Health%20Visitor%20Role\Boys_0-4_years_growth_chart.pdf" TargetMode="External"/><Relationship Id="rId26" Type="http://schemas.openxmlformats.org/officeDocument/2006/relationships/hyperlink" Target="https://assets.publishing.service.gov.uk/government/uploads/system/uploads/attachment_data/file/684826/Alcohol_use_disorders_identification_test_for_consumption__AUDIT_C_.pdf" TargetMode="External"/><Relationship Id="rId39" Type="http://schemas.openxmlformats.org/officeDocument/2006/relationships/hyperlink" Target="https://e5ed3774-d9e6-4c6d-87df-48a25ea021a4.filesusr.com/ugd/2d9f51_b742795ac1e943f5a473da24edfff588.pdf" TargetMode="External"/><Relationship Id="rId21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4" Type="http://schemas.openxmlformats.org/officeDocument/2006/relationships/hyperlink" Target="https://www.legislation.gov.uk/mwa/2011/2/section/1/enacted" TargetMode="External"/><Relationship Id="rId42" Type="http://schemas.openxmlformats.org/officeDocument/2006/relationships/hyperlink" Target="https://www.unicef.org.uk/wp-content/uploads/2016/08/unicef-convention-rights-child-uncrc.pdf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barod.cymru/what-we-do/services-we-provide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272064/5860.pdf" TargetMode="External"/><Relationship Id="rId29" Type="http://schemas.openxmlformats.org/officeDocument/2006/relationships/hyperlink" Target="https://learning.nspcc.org.uk/media/1188/definitions-signs-child-abuse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egislation.gov.uk/ukpga/2004/31/contents" TargetMode="External"/><Relationship Id="rId24" Type="http://schemas.openxmlformats.org/officeDocument/2006/relationships/hyperlink" Target="https://pubs.niaaa.nih.gov/publications/arh23-2/078-85.pdf" TargetMode="External"/><Relationship Id="rId32" Type="http://schemas.openxmlformats.org/officeDocument/2006/relationships/hyperlink" Target="file:///C:\Users\alexi\AppData\Local\Temp\Temp1_Useful%20links%20for%20Social%20Workers.zip\Useful%20links%20for%20Social%20Workers\ACE%20Report%20FINAL%20(E).pdf" TargetMode="External"/><Relationship Id="rId37" Type="http://schemas.openxmlformats.org/officeDocument/2006/relationships/hyperlink" Target="https://www.legislation.gov.uk/anaw/2014/4/contents" TargetMode="External"/><Relationship Id="rId40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5" Type="http://schemas.openxmlformats.org/officeDocument/2006/relationships/hyperlink" Target="https://gov.wales/sites/default/files/inline-documents/2019-03/UNCRCPosterProfessional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cwmtafmorgannwgsafeguardingboard.co.uk/En/ChildrenYoungPeople/ChildrenYoungPeople.aspx" TargetMode="External"/><Relationship Id="rId23" Type="http://schemas.openxmlformats.org/officeDocument/2006/relationships/hyperlink" Target="https://assets.publishing.service.gov.uk/government/uploads/system/uploads/attachment_data/file/273183/5730.pdf" TargetMode="External"/><Relationship Id="rId28" Type="http://schemas.openxmlformats.org/officeDocument/2006/relationships/hyperlink" Target="file:///C:\Users\Miche\Downloads\Useful%20Links%20for%20Health%20Visitor%20Role%20(1)\Useful%20Links%20for%20Health%20Visitor%20Role\Vacc_1_%20guide%20to%20childhood%20immunisation_13mths.pdf" TargetMode="External"/><Relationship Id="rId36" Type="http://schemas.openxmlformats.org/officeDocument/2006/relationships/hyperlink" Target="https://safeguarding.wales/" TargetMode="External"/><Relationship Id="rId10" Type="http://schemas.openxmlformats.org/officeDocument/2006/relationships/hyperlink" Target="https://www.legislation.gov.uk/ukpga/1989/41/contents" TargetMode="External"/><Relationship Id="rId19" Type="http://schemas.openxmlformats.org/officeDocument/2006/relationships/hyperlink" Target="http://www.relational-integrative-psychotherapy.uk/wp-content/uploads/2015/02/Chapter-3-Cycle-of-Change-Model-handout.pdf" TargetMode="External"/><Relationship Id="rId31" Type="http://schemas.openxmlformats.org/officeDocument/2006/relationships/hyperlink" Target="https://assets.publishing.service.gov.uk/government/uploads/system/uploads/attachment_data/file/786739/TOP_form_v2_July_2018.pdf" TargetMode="External"/><Relationship Id="rId44" Type="http://schemas.openxmlformats.org/officeDocument/2006/relationships/hyperlink" Target="file:///C:\Users\Miche\Downloads\Useful%20Links%20for%20Health%20Visitor%20Role%20(1)\Useful%20Links%20for%20Health%20Visitor%20Role\an-overview-of-the-healthy-child-wales-programme.pdf" TargetMode="External"/><Relationship Id="rId4" Type="http://schemas.openxmlformats.org/officeDocument/2006/relationships/styles" Target="styles.xml"/><Relationship Id="rId9" Type="http://schemas.openxmlformats.org/officeDocument/2006/relationships/hyperlink" Target="file:///C:\Users\alexi\AppData\Local\Temp\Temp1_Useful%20links%20for%20Social%20Workers.zip\Useful%20links%20for%20Social%20Workers\Principles-Resource-Guide_March-17.pdf" TargetMode="External"/><Relationship Id="rId14" Type="http://schemas.openxmlformats.org/officeDocument/2006/relationships/hyperlink" Target="https://cwmtafmorgannwg.wales/services/adult-mental-health-test/inpatient-2/prams/" TargetMode="External"/><Relationship Id="rId22" Type="http://schemas.openxmlformats.org/officeDocument/2006/relationships/hyperlink" Target="https://ico.org.uk/for-organisations/guide-to-data-protection/guide-to-the-general-data-protection-regulation-gdpr/" TargetMode="External"/><Relationship Id="rId27" Type="http://schemas.openxmlformats.org/officeDocument/2006/relationships/hyperlink" Target="https://www.nhs.uk/conditions/baby/babys-development/height-weight-and-reviews/baby-reviews/" TargetMode="External"/><Relationship Id="rId30" Type="http://schemas.openxmlformats.org/officeDocument/2006/relationships/hyperlink" Target="https://learning.nspcc.org.uk/media/2246/isolated-and-struggling-social-isolation-risk-child-maltreatment-lockdown-and-beyond.pdf" TargetMode="External"/><Relationship Id="rId35" Type="http://schemas.openxmlformats.org/officeDocument/2006/relationships/hyperlink" Target="https://socialcare.wales/hub/sswbact" TargetMode="External"/><Relationship Id="rId43" Type="http://schemas.openxmlformats.org/officeDocument/2006/relationships/hyperlink" Target="http://dera.ioe.ac.uk/7743/2/safeguardingchildren-e_Redacted.pdf" TargetMode="External"/><Relationship Id="rId8" Type="http://schemas.openxmlformats.org/officeDocument/2006/relationships/hyperlink" Target="https://www.tandfonline.com/doi/abs/10.1080/02791072.2010.10400690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legislation.gov.uk/ukpga/2017/16/section/17/enacted" TargetMode="External"/><Relationship Id="rId17" Type="http://schemas.openxmlformats.org/officeDocument/2006/relationships/hyperlink" Target="https://publications.parliament.uk/pa/cm200405/cmselect/cmeduski/uc40-vi/memo58.pdf" TargetMode="External"/><Relationship Id="rId25" Type="http://schemas.openxmlformats.org/officeDocument/2006/relationships/hyperlink" Target="https://www.myconcern.co.uk/about-us-myconcern/" TargetMode="External"/><Relationship Id="rId33" Type="http://schemas.openxmlformats.org/officeDocument/2006/relationships/hyperlink" Target="https://www.rctcbc.gov.uk/EN/Council/DataProtectionandFreedomofInformation/DataProtection/serviceprivacynotices/CommunityandChildrensServices/ChildrenSafeguarding.aspx" TargetMode="External"/><Relationship Id="rId38" Type="http://schemas.openxmlformats.org/officeDocument/2006/relationships/hyperlink" Target="https://www.lullabytrust.org.uk/safer-sleep-advice/co-sleeping/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developingchild.harvard.edu/science/key-concepts/toxic-stress/" TargetMode="External"/><Relationship Id="rId41" Type="http://schemas.openxmlformats.org/officeDocument/2006/relationships/hyperlink" Target="https://downloads.unicef.org.uk/wp-content/uploads/2019/10/UNCRC_summary-1_1.pdf?_adal_sd=www.unicef.org.uk.1622641938300&amp;_adal_ca=so%3DLive%26me%3Dorganic%26ca%3D(not%2520set)%26co%3D(not%2520set)%26ke%3D(not%2520set).1622641938300&amp;_adal_cw=1622641900094.1622641938300&amp;_adal_id=2a077d21-2202-42d5-9b6d-8201e8a88c23.1610101787.8.1622641931.1621162565.061e6f16-8254-4db9-842f-818780ee47c3.1622641938300&amp;_ga=2.95921567.2020477681.1622641900-133206396.16101017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8" ma:contentTypeDescription="Create a new document." ma:contentTypeScope="" ma:versionID="2f733969a5a2fad987ad81631fe4f36d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b34e06c5055206aa459f1176f4e2d4c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4D7592-8E5D-4365-8798-84D6975C8A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E28054-C079-4F3D-B35D-B5C8F17966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AB6E1D-49E4-4917-9567-A1C3D41FC84E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1f9d1f62-2b66-4e13-be38-f795d411800a"/>
    <ds:schemaRef ds:uri="5e4866c9-5473-4b36-a248-8ce6a7a4bde8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2003</Words>
  <Characters>11418</Characters>
  <Application>Microsoft Office Word</Application>
  <DocSecurity>0</DocSecurity>
  <Lines>95</Lines>
  <Paragraphs>26</Paragraphs>
  <ScaleCrop>false</ScaleCrop>
  <Company/>
  <LinksUpToDate>false</LinksUpToDate>
  <CharactersWithSpaces>13395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Oatley</dc:creator>
  <cp:keywords/>
  <dc:description/>
  <cp:lastModifiedBy>Michelle Oatley</cp:lastModifiedBy>
  <cp:revision>1</cp:revision>
  <dcterms:created xsi:type="dcterms:W3CDTF">2021-06-11T19:14:00Z</dcterms:created>
  <dcterms:modified xsi:type="dcterms:W3CDTF">2021-06-11T19:22:00Z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