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764144" w14:textId="1382E151" w:rsidR="008C6F97" w:rsidRDefault="004402B4">
      <w:pPr>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 xml:space="preserve"> </w:t>
      </w:r>
      <w:r w:rsidR="008C6F97">
        <w:rPr>
          <w:rFonts w:ascii="Arial" w:eastAsia="Times New Roman" w:hAnsi="Arial" w:cs="Arial"/>
          <w:b/>
          <w:bCs/>
          <w:noProof/>
          <w:kern w:val="36"/>
          <w:sz w:val="24"/>
          <w:szCs w:val="24"/>
          <w:lang w:eastAsia="en-GB"/>
        </w:rPr>
        <w:drawing>
          <wp:inline distT="0" distB="0" distL="0" distR="0" wp14:anchorId="1A8E8CCC" wp14:editId="69BC34B1">
            <wp:extent cx="2292350" cy="1273528"/>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99851" cy="1277695"/>
                    </a:xfrm>
                    <a:prstGeom prst="rect">
                      <a:avLst/>
                    </a:prstGeom>
                  </pic:spPr>
                </pic:pic>
              </a:graphicData>
            </a:graphic>
          </wp:inline>
        </w:drawing>
      </w:r>
    </w:p>
    <w:tbl>
      <w:tblPr>
        <w:tblStyle w:val="TableGrid"/>
        <w:tblW w:w="9408" w:type="dxa"/>
        <w:tblLook w:val="04A0" w:firstRow="1" w:lastRow="0" w:firstColumn="1" w:lastColumn="0" w:noHBand="0" w:noVBand="1"/>
      </w:tblPr>
      <w:tblGrid>
        <w:gridCol w:w="4704"/>
        <w:gridCol w:w="4704"/>
      </w:tblGrid>
      <w:tr w:rsidR="008C6F97" w14:paraId="3A8F747C" w14:textId="77777777" w:rsidTr="00A069DA">
        <w:trPr>
          <w:trHeight w:val="566"/>
        </w:trPr>
        <w:tc>
          <w:tcPr>
            <w:tcW w:w="4704" w:type="dxa"/>
          </w:tcPr>
          <w:p w14:paraId="10B2B22F" w14:textId="77777777" w:rsidR="008C6F97" w:rsidRDefault="008C6F97" w:rsidP="008C6F97">
            <w:pPr>
              <w:spacing w:line="480" w:lineRule="auto"/>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Student Name</w:t>
            </w:r>
          </w:p>
        </w:tc>
        <w:tc>
          <w:tcPr>
            <w:tcW w:w="4704" w:type="dxa"/>
          </w:tcPr>
          <w:p w14:paraId="326A7ECE" w14:textId="77777777" w:rsidR="008C6F97" w:rsidRDefault="008C6F97" w:rsidP="008C6F97">
            <w:pPr>
              <w:spacing w:line="480" w:lineRule="auto"/>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Afsheen Asghar</w:t>
            </w:r>
          </w:p>
        </w:tc>
      </w:tr>
      <w:tr w:rsidR="008C6F97" w14:paraId="59FE4167" w14:textId="77777777" w:rsidTr="00A069DA">
        <w:trPr>
          <w:trHeight w:val="575"/>
        </w:trPr>
        <w:tc>
          <w:tcPr>
            <w:tcW w:w="4704" w:type="dxa"/>
          </w:tcPr>
          <w:p w14:paraId="2C74961C" w14:textId="77777777" w:rsidR="008C6F97" w:rsidRDefault="008C6F97" w:rsidP="008C6F97">
            <w:pPr>
              <w:spacing w:line="480" w:lineRule="auto"/>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Student ID</w:t>
            </w:r>
          </w:p>
        </w:tc>
        <w:tc>
          <w:tcPr>
            <w:tcW w:w="4704" w:type="dxa"/>
          </w:tcPr>
          <w:p w14:paraId="0FAF7A94" w14:textId="77777777" w:rsidR="008C6F97" w:rsidRDefault="008C6F97" w:rsidP="008C6F97">
            <w:pPr>
              <w:spacing w:line="480" w:lineRule="auto"/>
              <w:rPr>
                <w:rFonts w:ascii="Arial" w:eastAsia="Times New Roman" w:hAnsi="Arial" w:cs="Arial"/>
                <w:b/>
                <w:bCs/>
                <w:kern w:val="36"/>
                <w:sz w:val="24"/>
                <w:szCs w:val="24"/>
                <w:lang w:eastAsia="en-GB"/>
              </w:rPr>
            </w:pPr>
            <w:r w:rsidRPr="008C6F97">
              <w:rPr>
                <w:rFonts w:ascii="Arial" w:eastAsia="Times New Roman" w:hAnsi="Arial" w:cs="Arial"/>
                <w:b/>
                <w:bCs/>
                <w:kern w:val="36"/>
                <w:sz w:val="24"/>
                <w:szCs w:val="24"/>
                <w:lang w:eastAsia="en-GB"/>
              </w:rPr>
              <w:t>2315938</w:t>
            </w:r>
          </w:p>
        </w:tc>
      </w:tr>
      <w:tr w:rsidR="008C6F97" w14:paraId="439DE222" w14:textId="77777777" w:rsidTr="00A069DA">
        <w:trPr>
          <w:trHeight w:val="566"/>
        </w:trPr>
        <w:tc>
          <w:tcPr>
            <w:tcW w:w="4704" w:type="dxa"/>
          </w:tcPr>
          <w:p w14:paraId="0A1FEAC2" w14:textId="77777777" w:rsidR="008C6F97" w:rsidRDefault="008C6F97" w:rsidP="008C6F97">
            <w:pPr>
              <w:spacing w:line="480" w:lineRule="auto"/>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Module Name</w:t>
            </w:r>
          </w:p>
        </w:tc>
        <w:tc>
          <w:tcPr>
            <w:tcW w:w="4704" w:type="dxa"/>
          </w:tcPr>
          <w:p w14:paraId="057DBBE5" w14:textId="77777777" w:rsidR="008C6F97" w:rsidRDefault="008C6F97" w:rsidP="008C6F97">
            <w:pPr>
              <w:spacing w:line="480" w:lineRule="auto"/>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Principles of Marketing</w:t>
            </w:r>
          </w:p>
        </w:tc>
      </w:tr>
      <w:tr w:rsidR="008C6F97" w14:paraId="64D0467E" w14:textId="77777777" w:rsidTr="00A069DA">
        <w:trPr>
          <w:trHeight w:val="566"/>
        </w:trPr>
        <w:tc>
          <w:tcPr>
            <w:tcW w:w="4704" w:type="dxa"/>
          </w:tcPr>
          <w:p w14:paraId="1AF9170F" w14:textId="77777777" w:rsidR="008C6F97" w:rsidRDefault="008C6F97" w:rsidP="008C6F97">
            <w:pPr>
              <w:spacing w:line="480" w:lineRule="auto"/>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Module Code</w:t>
            </w:r>
          </w:p>
        </w:tc>
        <w:tc>
          <w:tcPr>
            <w:tcW w:w="4704" w:type="dxa"/>
          </w:tcPr>
          <w:p w14:paraId="60F652B8" w14:textId="77777777" w:rsidR="008C6F97" w:rsidRDefault="008C6F97" w:rsidP="008C6F97">
            <w:pPr>
              <w:spacing w:line="480" w:lineRule="auto"/>
              <w:rPr>
                <w:rFonts w:ascii="Arial" w:eastAsia="Times New Roman" w:hAnsi="Arial" w:cs="Arial"/>
                <w:b/>
                <w:bCs/>
                <w:kern w:val="36"/>
                <w:sz w:val="24"/>
                <w:szCs w:val="24"/>
                <w:lang w:eastAsia="en-GB"/>
              </w:rPr>
            </w:pPr>
            <w:r w:rsidRPr="008C6F97">
              <w:rPr>
                <w:rFonts w:ascii="Arial" w:eastAsia="Times New Roman" w:hAnsi="Arial" w:cs="Arial"/>
                <w:b/>
                <w:bCs/>
                <w:kern w:val="36"/>
                <w:sz w:val="24"/>
                <w:szCs w:val="24"/>
                <w:lang w:eastAsia="en-GB"/>
              </w:rPr>
              <w:t>LCBB5015</w:t>
            </w:r>
          </w:p>
        </w:tc>
      </w:tr>
      <w:tr w:rsidR="008C6F97" w14:paraId="771A1FCC" w14:textId="77777777" w:rsidTr="00A069DA">
        <w:trPr>
          <w:trHeight w:val="2282"/>
        </w:trPr>
        <w:tc>
          <w:tcPr>
            <w:tcW w:w="4704" w:type="dxa"/>
          </w:tcPr>
          <w:p w14:paraId="252D2DF6" w14:textId="77777777" w:rsidR="008C6F97" w:rsidRDefault="008C6F97" w:rsidP="008C6F97">
            <w:pPr>
              <w:spacing w:line="480" w:lineRule="auto"/>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Assignment Title</w:t>
            </w:r>
          </w:p>
        </w:tc>
        <w:tc>
          <w:tcPr>
            <w:tcW w:w="4704" w:type="dxa"/>
          </w:tcPr>
          <w:p w14:paraId="5148F635" w14:textId="77777777" w:rsidR="008C6F97" w:rsidRDefault="008C6F97" w:rsidP="008C6F97">
            <w:pPr>
              <w:spacing w:line="480" w:lineRule="auto"/>
              <w:rPr>
                <w:rFonts w:ascii="Arial" w:eastAsia="Times New Roman" w:hAnsi="Arial" w:cs="Arial"/>
                <w:b/>
                <w:bCs/>
                <w:kern w:val="36"/>
                <w:sz w:val="24"/>
                <w:szCs w:val="24"/>
                <w:lang w:eastAsia="en-GB"/>
              </w:rPr>
            </w:pPr>
            <w:r w:rsidRPr="008C6F97">
              <w:rPr>
                <w:rFonts w:ascii="Arial" w:eastAsia="Times New Roman" w:hAnsi="Arial" w:cs="Arial"/>
                <w:b/>
                <w:bCs/>
                <w:kern w:val="36"/>
                <w:sz w:val="24"/>
                <w:szCs w:val="24"/>
                <w:lang w:eastAsia="en-GB"/>
              </w:rPr>
              <w:t>Component 1: Coursework: Individual Report</w:t>
            </w:r>
            <w:r w:rsidR="00930AC8">
              <w:rPr>
                <w:rFonts w:ascii="Arial" w:eastAsia="Times New Roman" w:hAnsi="Arial" w:cs="Arial"/>
                <w:b/>
                <w:bCs/>
                <w:kern w:val="36"/>
                <w:sz w:val="24"/>
                <w:szCs w:val="24"/>
                <w:lang w:eastAsia="en-GB"/>
              </w:rPr>
              <w:t xml:space="preserve"> (</w:t>
            </w:r>
            <w:r w:rsidR="00930AC8" w:rsidRPr="00930AC8">
              <w:rPr>
                <w:rFonts w:ascii="Arial" w:eastAsia="Times New Roman" w:hAnsi="Arial" w:cs="Arial"/>
                <w:b/>
                <w:bCs/>
                <w:kern w:val="36"/>
                <w:sz w:val="24"/>
                <w:szCs w:val="24"/>
                <w:lang w:eastAsia="en-GB"/>
              </w:rPr>
              <w:t>Situational Analysis of JD Sports Fashion Using Porter’s Five Forces</w:t>
            </w:r>
            <w:r w:rsidR="00930AC8">
              <w:rPr>
                <w:rFonts w:ascii="Arial" w:eastAsia="Times New Roman" w:hAnsi="Arial" w:cs="Arial"/>
                <w:b/>
                <w:bCs/>
                <w:kern w:val="36"/>
                <w:sz w:val="24"/>
                <w:szCs w:val="24"/>
                <w:lang w:eastAsia="en-GB"/>
              </w:rPr>
              <w:t>)</w:t>
            </w:r>
          </w:p>
        </w:tc>
      </w:tr>
      <w:tr w:rsidR="008C6F97" w14:paraId="7F9BEFEC" w14:textId="77777777" w:rsidTr="00A069DA">
        <w:trPr>
          <w:trHeight w:val="566"/>
        </w:trPr>
        <w:tc>
          <w:tcPr>
            <w:tcW w:w="4704" w:type="dxa"/>
          </w:tcPr>
          <w:p w14:paraId="4042DF6D" w14:textId="77777777" w:rsidR="008C6F97" w:rsidRDefault="008C6F97" w:rsidP="008C6F97">
            <w:pPr>
              <w:spacing w:line="480" w:lineRule="auto"/>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Submission Date</w:t>
            </w:r>
          </w:p>
        </w:tc>
        <w:tc>
          <w:tcPr>
            <w:tcW w:w="4704" w:type="dxa"/>
          </w:tcPr>
          <w:p w14:paraId="60823E46" w14:textId="77777777" w:rsidR="008C6F97" w:rsidRDefault="008C6F97" w:rsidP="008C6F97">
            <w:pPr>
              <w:spacing w:line="480" w:lineRule="auto"/>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28</w:t>
            </w:r>
            <w:r w:rsidRPr="008C6F97">
              <w:rPr>
                <w:rFonts w:ascii="Arial" w:eastAsia="Times New Roman" w:hAnsi="Arial" w:cs="Arial"/>
                <w:b/>
                <w:bCs/>
                <w:kern w:val="36"/>
                <w:sz w:val="24"/>
                <w:szCs w:val="24"/>
                <w:vertAlign w:val="superscript"/>
                <w:lang w:eastAsia="en-GB"/>
              </w:rPr>
              <w:t>th</w:t>
            </w:r>
            <w:r>
              <w:rPr>
                <w:rFonts w:ascii="Arial" w:eastAsia="Times New Roman" w:hAnsi="Arial" w:cs="Arial"/>
                <w:b/>
                <w:bCs/>
                <w:kern w:val="36"/>
                <w:sz w:val="24"/>
                <w:szCs w:val="24"/>
                <w:lang w:eastAsia="en-GB"/>
              </w:rPr>
              <w:t xml:space="preserve"> June 2026</w:t>
            </w:r>
          </w:p>
        </w:tc>
      </w:tr>
      <w:tr w:rsidR="001B6019" w14:paraId="6DCC3900" w14:textId="77777777" w:rsidTr="00A069DA">
        <w:trPr>
          <w:trHeight w:val="566"/>
        </w:trPr>
        <w:tc>
          <w:tcPr>
            <w:tcW w:w="4704" w:type="dxa"/>
          </w:tcPr>
          <w:p w14:paraId="62D12AA6" w14:textId="5694F785" w:rsidR="001B6019" w:rsidRDefault="001B6019" w:rsidP="008C6F97">
            <w:pPr>
              <w:spacing w:line="480" w:lineRule="auto"/>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Lecturer Name</w:t>
            </w:r>
          </w:p>
        </w:tc>
        <w:tc>
          <w:tcPr>
            <w:tcW w:w="4704" w:type="dxa"/>
          </w:tcPr>
          <w:p w14:paraId="0D5E1805" w14:textId="584C15C4" w:rsidR="001B6019" w:rsidRDefault="001B6019" w:rsidP="008C6F97">
            <w:pPr>
              <w:spacing w:line="480" w:lineRule="auto"/>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Fouzia Farheen</w:t>
            </w:r>
          </w:p>
        </w:tc>
      </w:tr>
    </w:tbl>
    <w:p w14:paraId="1C50318A" w14:textId="77777777" w:rsidR="008C6F97" w:rsidRDefault="008C6F97">
      <w:pPr>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br w:type="page"/>
      </w:r>
    </w:p>
    <w:sdt>
      <w:sdtPr>
        <w:rPr>
          <w:rFonts w:asciiTheme="minorHAnsi" w:eastAsiaTheme="minorHAnsi" w:hAnsiTheme="minorHAnsi" w:cstheme="minorBidi"/>
          <w:color w:val="auto"/>
          <w:sz w:val="22"/>
          <w:szCs w:val="22"/>
          <w:lang w:val="en-GB"/>
        </w:rPr>
        <w:id w:val="1634439051"/>
        <w:docPartObj>
          <w:docPartGallery w:val="Table of Contents"/>
          <w:docPartUnique/>
        </w:docPartObj>
      </w:sdtPr>
      <w:sdtEndPr>
        <w:rPr>
          <w:b/>
          <w:bCs/>
          <w:noProof/>
        </w:rPr>
      </w:sdtEndPr>
      <w:sdtContent>
        <w:p w14:paraId="4B8937E6" w14:textId="77777777" w:rsidR="00930AC8" w:rsidRDefault="00930AC8">
          <w:pPr>
            <w:pStyle w:val="TOCHeading"/>
          </w:pPr>
          <w:r>
            <w:t>Table of Contents</w:t>
          </w:r>
        </w:p>
        <w:p w14:paraId="6A32584E" w14:textId="77777777" w:rsidR="00930AC8" w:rsidRDefault="00930AC8">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31317199" w:history="1">
            <w:r w:rsidRPr="00F61FE6">
              <w:rPr>
                <w:rStyle w:val="Hyperlink"/>
                <w:rFonts w:ascii="Arial" w:eastAsia="Times New Roman" w:hAnsi="Arial" w:cs="Arial"/>
                <w:b/>
                <w:bCs/>
                <w:noProof/>
                <w:lang w:eastAsia="en-GB"/>
              </w:rPr>
              <w:t>Introduction</w:t>
            </w:r>
            <w:r>
              <w:rPr>
                <w:noProof/>
                <w:webHidden/>
              </w:rPr>
              <w:tab/>
            </w:r>
            <w:r>
              <w:rPr>
                <w:noProof/>
                <w:webHidden/>
              </w:rPr>
              <w:fldChar w:fldCharType="begin"/>
            </w:r>
            <w:r>
              <w:rPr>
                <w:noProof/>
                <w:webHidden/>
              </w:rPr>
              <w:instrText xml:space="preserve"> PAGEREF _Toc231317199 \h </w:instrText>
            </w:r>
            <w:r>
              <w:rPr>
                <w:noProof/>
                <w:webHidden/>
              </w:rPr>
            </w:r>
            <w:r>
              <w:rPr>
                <w:noProof/>
                <w:webHidden/>
              </w:rPr>
              <w:fldChar w:fldCharType="separate"/>
            </w:r>
            <w:r>
              <w:rPr>
                <w:noProof/>
                <w:webHidden/>
              </w:rPr>
              <w:t>3</w:t>
            </w:r>
            <w:r>
              <w:rPr>
                <w:noProof/>
                <w:webHidden/>
              </w:rPr>
              <w:fldChar w:fldCharType="end"/>
            </w:r>
          </w:hyperlink>
        </w:p>
        <w:p w14:paraId="28729BCD" w14:textId="77777777" w:rsidR="00930AC8" w:rsidRDefault="00000000">
          <w:pPr>
            <w:pStyle w:val="TOC2"/>
            <w:tabs>
              <w:tab w:val="right" w:leader="dot" w:pos="9350"/>
            </w:tabs>
            <w:rPr>
              <w:rFonts w:eastAsiaTheme="minorEastAsia"/>
              <w:noProof/>
              <w:lang w:eastAsia="en-GB"/>
            </w:rPr>
          </w:pPr>
          <w:hyperlink w:anchor="_Toc231317200" w:history="1">
            <w:r w:rsidR="00930AC8" w:rsidRPr="00F61FE6">
              <w:rPr>
                <w:rStyle w:val="Hyperlink"/>
                <w:rFonts w:ascii="Arial" w:eastAsia="Times New Roman" w:hAnsi="Arial" w:cs="Arial"/>
                <w:b/>
                <w:bCs/>
                <w:noProof/>
                <w:lang w:eastAsia="en-GB"/>
              </w:rPr>
              <w:t>Situational Analysis: Porter’s Five Forces</w:t>
            </w:r>
            <w:r w:rsidR="00930AC8">
              <w:rPr>
                <w:noProof/>
                <w:webHidden/>
              </w:rPr>
              <w:tab/>
            </w:r>
            <w:r w:rsidR="00930AC8">
              <w:rPr>
                <w:noProof/>
                <w:webHidden/>
              </w:rPr>
              <w:fldChar w:fldCharType="begin"/>
            </w:r>
            <w:r w:rsidR="00930AC8">
              <w:rPr>
                <w:noProof/>
                <w:webHidden/>
              </w:rPr>
              <w:instrText xml:space="preserve"> PAGEREF _Toc231317200 \h </w:instrText>
            </w:r>
            <w:r w:rsidR="00930AC8">
              <w:rPr>
                <w:noProof/>
                <w:webHidden/>
              </w:rPr>
            </w:r>
            <w:r w:rsidR="00930AC8">
              <w:rPr>
                <w:noProof/>
                <w:webHidden/>
              </w:rPr>
              <w:fldChar w:fldCharType="separate"/>
            </w:r>
            <w:r w:rsidR="00930AC8">
              <w:rPr>
                <w:noProof/>
                <w:webHidden/>
              </w:rPr>
              <w:t>3</w:t>
            </w:r>
            <w:r w:rsidR="00930AC8">
              <w:rPr>
                <w:noProof/>
                <w:webHidden/>
              </w:rPr>
              <w:fldChar w:fldCharType="end"/>
            </w:r>
          </w:hyperlink>
        </w:p>
        <w:p w14:paraId="4FCFDDCA" w14:textId="77777777" w:rsidR="00930AC8" w:rsidRDefault="00000000">
          <w:pPr>
            <w:pStyle w:val="TOC3"/>
            <w:tabs>
              <w:tab w:val="right" w:leader="dot" w:pos="9350"/>
            </w:tabs>
            <w:rPr>
              <w:rFonts w:eastAsiaTheme="minorEastAsia"/>
              <w:noProof/>
              <w:lang w:eastAsia="en-GB"/>
            </w:rPr>
          </w:pPr>
          <w:hyperlink w:anchor="_Toc231317201" w:history="1">
            <w:r w:rsidR="00930AC8" w:rsidRPr="00F61FE6">
              <w:rPr>
                <w:rStyle w:val="Hyperlink"/>
                <w:rFonts w:ascii="Arial" w:eastAsia="Times New Roman" w:hAnsi="Arial" w:cs="Arial"/>
                <w:b/>
                <w:bCs/>
                <w:noProof/>
                <w:lang w:eastAsia="en-GB"/>
              </w:rPr>
              <w:t>1. Threat of New Entrants</w:t>
            </w:r>
            <w:r w:rsidR="00930AC8">
              <w:rPr>
                <w:noProof/>
                <w:webHidden/>
              </w:rPr>
              <w:tab/>
            </w:r>
            <w:r w:rsidR="00930AC8">
              <w:rPr>
                <w:noProof/>
                <w:webHidden/>
              </w:rPr>
              <w:fldChar w:fldCharType="begin"/>
            </w:r>
            <w:r w:rsidR="00930AC8">
              <w:rPr>
                <w:noProof/>
                <w:webHidden/>
              </w:rPr>
              <w:instrText xml:space="preserve"> PAGEREF _Toc231317201 \h </w:instrText>
            </w:r>
            <w:r w:rsidR="00930AC8">
              <w:rPr>
                <w:noProof/>
                <w:webHidden/>
              </w:rPr>
            </w:r>
            <w:r w:rsidR="00930AC8">
              <w:rPr>
                <w:noProof/>
                <w:webHidden/>
              </w:rPr>
              <w:fldChar w:fldCharType="separate"/>
            </w:r>
            <w:r w:rsidR="00930AC8">
              <w:rPr>
                <w:noProof/>
                <w:webHidden/>
              </w:rPr>
              <w:t>3</w:t>
            </w:r>
            <w:r w:rsidR="00930AC8">
              <w:rPr>
                <w:noProof/>
                <w:webHidden/>
              </w:rPr>
              <w:fldChar w:fldCharType="end"/>
            </w:r>
          </w:hyperlink>
        </w:p>
        <w:p w14:paraId="747C71CF" w14:textId="77777777" w:rsidR="00930AC8" w:rsidRDefault="00000000">
          <w:pPr>
            <w:pStyle w:val="TOC3"/>
            <w:tabs>
              <w:tab w:val="right" w:leader="dot" w:pos="9350"/>
            </w:tabs>
            <w:rPr>
              <w:rFonts w:eastAsiaTheme="minorEastAsia"/>
              <w:noProof/>
              <w:lang w:eastAsia="en-GB"/>
            </w:rPr>
          </w:pPr>
          <w:hyperlink w:anchor="_Toc231317202" w:history="1">
            <w:r w:rsidR="00930AC8" w:rsidRPr="00F61FE6">
              <w:rPr>
                <w:rStyle w:val="Hyperlink"/>
                <w:rFonts w:ascii="Arial" w:eastAsia="Times New Roman" w:hAnsi="Arial" w:cs="Arial"/>
                <w:b/>
                <w:bCs/>
                <w:noProof/>
                <w:lang w:eastAsia="en-GB"/>
              </w:rPr>
              <w:t>2. Bargaining Power of Suppliers</w:t>
            </w:r>
            <w:r w:rsidR="00930AC8">
              <w:rPr>
                <w:noProof/>
                <w:webHidden/>
              </w:rPr>
              <w:tab/>
            </w:r>
            <w:r w:rsidR="00930AC8">
              <w:rPr>
                <w:noProof/>
                <w:webHidden/>
              </w:rPr>
              <w:fldChar w:fldCharType="begin"/>
            </w:r>
            <w:r w:rsidR="00930AC8">
              <w:rPr>
                <w:noProof/>
                <w:webHidden/>
              </w:rPr>
              <w:instrText xml:space="preserve"> PAGEREF _Toc231317202 \h </w:instrText>
            </w:r>
            <w:r w:rsidR="00930AC8">
              <w:rPr>
                <w:noProof/>
                <w:webHidden/>
              </w:rPr>
            </w:r>
            <w:r w:rsidR="00930AC8">
              <w:rPr>
                <w:noProof/>
                <w:webHidden/>
              </w:rPr>
              <w:fldChar w:fldCharType="separate"/>
            </w:r>
            <w:r w:rsidR="00930AC8">
              <w:rPr>
                <w:noProof/>
                <w:webHidden/>
              </w:rPr>
              <w:t>4</w:t>
            </w:r>
            <w:r w:rsidR="00930AC8">
              <w:rPr>
                <w:noProof/>
                <w:webHidden/>
              </w:rPr>
              <w:fldChar w:fldCharType="end"/>
            </w:r>
          </w:hyperlink>
        </w:p>
        <w:p w14:paraId="652713D3" w14:textId="77777777" w:rsidR="00930AC8" w:rsidRDefault="00000000">
          <w:pPr>
            <w:pStyle w:val="TOC3"/>
            <w:tabs>
              <w:tab w:val="right" w:leader="dot" w:pos="9350"/>
            </w:tabs>
            <w:rPr>
              <w:rFonts w:eastAsiaTheme="minorEastAsia"/>
              <w:noProof/>
              <w:lang w:eastAsia="en-GB"/>
            </w:rPr>
          </w:pPr>
          <w:hyperlink w:anchor="_Toc231317203" w:history="1">
            <w:r w:rsidR="00930AC8" w:rsidRPr="00F61FE6">
              <w:rPr>
                <w:rStyle w:val="Hyperlink"/>
                <w:rFonts w:ascii="Arial" w:eastAsia="Times New Roman" w:hAnsi="Arial" w:cs="Arial"/>
                <w:b/>
                <w:bCs/>
                <w:noProof/>
                <w:lang w:eastAsia="en-GB"/>
              </w:rPr>
              <w:t>3. Bargaining Power of Buyers</w:t>
            </w:r>
            <w:r w:rsidR="00930AC8">
              <w:rPr>
                <w:noProof/>
                <w:webHidden/>
              </w:rPr>
              <w:tab/>
            </w:r>
            <w:r w:rsidR="00930AC8">
              <w:rPr>
                <w:noProof/>
                <w:webHidden/>
              </w:rPr>
              <w:fldChar w:fldCharType="begin"/>
            </w:r>
            <w:r w:rsidR="00930AC8">
              <w:rPr>
                <w:noProof/>
                <w:webHidden/>
              </w:rPr>
              <w:instrText xml:space="preserve"> PAGEREF _Toc231317203 \h </w:instrText>
            </w:r>
            <w:r w:rsidR="00930AC8">
              <w:rPr>
                <w:noProof/>
                <w:webHidden/>
              </w:rPr>
            </w:r>
            <w:r w:rsidR="00930AC8">
              <w:rPr>
                <w:noProof/>
                <w:webHidden/>
              </w:rPr>
              <w:fldChar w:fldCharType="separate"/>
            </w:r>
            <w:r w:rsidR="00930AC8">
              <w:rPr>
                <w:noProof/>
                <w:webHidden/>
              </w:rPr>
              <w:t>4</w:t>
            </w:r>
            <w:r w:rsidR="00930AC8">
              <w:rPr>
                <w:noProof/>
                <w:webHidden/>
              </w:rPr>
              <w:fldChar w:fldCharType="end"/>
            </w:r>
          </w:hyperlink>
        </w:p>
        <w:p w14:paraId="273068A2" w14:textId="77777777" w:rsidR="00930AC8" w:rsidRDefault="00000000">
          <w:pPr>
            <w:pStyle w:val="TOC3"/>
            <w:tabs>
              <w:tab w:val="right" w:leader="dot" w:pos="9350"/>
            </w:tabs>
            <w:rPr>
              <w:rFonts w:eastAsiaTheme="minorEastAsia"/>
              <w:noProof/>
              <w:lang w:eastAsia="en-GB"/>
            </w:rPr>
          </w:pPr>
          <w:hyperlink w:anchor="_Toc231317204" w:history="1">
            <w:r w:rsidR="00930AC8" w:rsidRPr="00F61FE6">
              <w:rPr>
                <w:rStyle w:val="Hyperlink"/>
                <w:rFonts w:ascii="Arial" w:eastAsia="Times New Roman" w:hAnsi="Arial" w:cs="Arial"/>
                <w:b/>
                <w:bCs/>
                <w:noProof/>
                <w:lang w:eastAsia="en-GB"/>
              </w:rPr>
              <w:t>4. Threat of Substitutes</w:t>
            </w:r>
            <w:r w:rsidR="00930AC8">
              <w:rPr>
                <w:noProof/>
                <w:webHidden/>
              </w:rPr>
              <w:tab/>
            </w:r>
            <w:r w:rsidR="00930AC8">
              <w:rPr>
                <w:noProof/>
                <w:webHidden/>
              </w:rPr>
              <w:fldChar w:fldCharType="begin"/>
            </w:r>
            <w:r w:rsidR="00930AC8">
              <w:rPr>
                <w:noProof/>
                <w:webHidden/>
              </w:rPr>
              <w:instrText xml:space="preserve"> PAGEREF _Toc231317204 \h </w:instrText>
            </w:r>
            <w:r w:rsidR="00930AC8">
              <w:rPr>
                <w:noProof/>
                <w:webHidden/>
              </w:rPr>
            </w:r>
            <w:r w:rsidR="00930AC8">
              <w:rPr>
                <w:noProof/>
                <w:webHidden/>
              </w:rPr>
              <w:fldChar w:fldCharType="separate"/>
            </w:r>
            <w:r w:rsidR="00930AC8">
              <w:rPr>
                <w:noProof/>
                <w:webHidden/>
              </w:rPr>
              <w:t>4</w:t>
            </w:r>
            <w:r w:rsidR="00930AC8">
              <w:rPr>
                <w:noProof/>
                <w:webHidden/>
              </w:rPr>
              <w:fldChar w:fldCharType="end"/>
            </w:r>
          </w:hyperlink>
        </w:p>
        <w:p w14:paraId="072AE6AC" w14:textId="77777777" w:rsidR="00930AC8" w:rsidRDefault="00000000">
          <w:pPr>
            <w:pStyle w:val="TOC3"/>
            <w:tabs>
              <w:tab w:val="right" w:leader="dot" w:pos="9350"/>
            </w:tabs>
            <w:rPr>
              <w:rFonts w:eastAsiaTheme="minorEastAsia"/>
              <w:noProof/>
              <w:lang w:eastAsia="en-GB"/>
            </w:rPr>
          </w:pPr>
          <w:hyperlink w:anchor="_Toc231317205" w:history="1">
            <w:r w:rsidR="00930AC8" w:rsidRPr="00F61FE6">
              <w:rPr>
                <w:rStyle w:val="Hyperlink"/>
                <w:rFonts w:ascii="Arial" w:eastAsia="Times New Roman" w:hAnsi="Arial" w:cs="Arial"/>
                <w:b/>
                <w:bCs/>
                <w:noProof/>
                <w:lang w:eastAsia="en-GB"/>
              </w:rPr>
              <w:t>5. Competitive Rivalry</w:t>
            </w:r>
            <w:r w:rsidR="00930AC8">
              <w:rPr>
                <w:noProof/>
                <w:webHidden/>
              </w:rPr>
              <w:tab/>
            </w:r>
            <w:r w:rsidR="00930AC8">
              <w:rPr>
                <w:noProof/>
                <w:webHidden/>
              </w:rPr>
              <w:fldChar w:fldCharType="begin"/>
            </w:r>
            <w:r w:rsidR="00930AC8">
              <w:rPr>
                <w:noProof/>
                <w:webHidden/>
              </w:rPr>
              <w:instrText xml:space="preserve"> PAGEREF _Toc231317205 \h </w:instrText>
            </w:r>
            <w:r w:rsidR="00930AC8">
              <w:rPr>
                <w:noProof/>
                <w:webHidden/>
              </w:rPr>
            </w:r>
            <w:r w:rsidR="00930AC8">
              <w:rPr>
                <w:noProof/>
                <w:webHidden/>
              </w:rPr>
              <w:fldChar w:fldCharType="separate"/>
            </w:r>
            <w:r w:rsidR="00930AC8">
              <w:rPr>
                <w:noProof/>
                <w:webHidden/>
              </w:rPr>
              <w:t>5</w:t>
            </w:r>
            <w:r w:rsidR="00930AC8">
              <w:rPr>
                <w:noProof/>
                <w:webHidden/>
              </w:rPr>
              <w:fldChar w:fldCharType="end"/>
            </w:r>
          </w:hyperlink>
        </w:p>
        <w:p w14:paraId="13E00378" w14:textId="77777777" w:rsidR="00930AC8" w:rsidRDefault="00000000">
          <w:pPr>
            <w:pStyle w:val="TOC2"/>
            <w:tabs>
              <w:tab w:val="right" w:leader="dot" w:pos="9350"/>
            </w:tabs>
            <w:rPr>
              <w:rFonts w:eastAsiaTheme="minorEastAsia"/>
              <w:noProof/>
              <w:lang w:eastAsia="en-GB"/>
            </w:rPr>
          </w:pPr>
          <w:hyperlink w:anchor="_Toc231317206" w:history="1">
            <w:r w:rsidR="00930AC8" w:rsidRPr="00F61FE6">
              <w:rPr>
                <w:rStyle w:val="Hyperlink"/>
                <w:rFonts w:ascii="Arial" w:eastAsia="Times New Roman" w:hAnsi="Arial" w:cs="Arial"/>
                <w:b/>
                <w:bCs/>
                <w:noProof/>
                <w:lang w:eastAsia="en-GB"/>
              </w:rPr>
              <w:t>Critical Analysis and Evaluation</w:t>
            </w:r>
            <w:r w:rsidR="00930AC8">
              <w:rPr>
                <w:noProof/>
                <w:webHidden/>
              </w:rPr>
              <w:tab/>
            </w:r>
            <w:r w:rsidR="00930AC8">
              <w:rPr>
                <w:noProof/>
                <w:webHidden/>
              </w:rPr>
              <w:fldChar w:fldCharType="begin"/>
            </w:r>
            <w:r w:rsidR="00930AC8">
              <w:rPr>
                <w:noProof/>
                <w:webHidden/>
              </w:rPr>
              <w:instrText xml:space="preserve"> PAGEREF _Toc231317206 \h </w:instrText>
            </w:r>
            <w:r w:rsidR="00930AC8">
              <w:rPr>
                <w:noProof/>
                <w:webHidden/>
              </w:rPr>
            </w:r>
            <w:r w:rsidR="00930AC8">
              <w:rPr>
                <w:noProof/>
                <w:webHidden/>
              </w:rPr>
              <w:fldChar w:fldCharType="separate"/>
            </w:r>
            <w:r w:rsidR="00930AC8">
              <w:rPr>
                <w:noProof/>
                <w:webHidden/>
              </w:rPr>
              <w:t>5</w:t>
            </w:r>
            <w:r w:rsidR="00930AC8">
              <w:rPr>
                <w:noProof/>
                <w:webHidden/>
              </w:rPr>
              <w:fldChar w:fldCharType="end"/>
            </w:r>
          </w:hyperlink>
        </w:p>
        <w:p w14:paraId="13F1C1CD" w14:textId="77777777" w:rsidR="00930AC8" w:rsidRDefault="00000000">
          <w:pPr>
            <w:pStyle w:val="TOC2"/>
            <w:tabs>
              <w:tab w:val="right" w:leader="dot" w:pos="9350"/>
            </w:tabs>
            <w:rPr>
              <w:rFonts w:eastAsiaTheme="minorEastAsia"/>
              <w:noProof/>
              <w:lang w:eastAsia="en-GB"/>
            </w:rPr>
          </w:pPr>
          <w:hyperlink w:anchor="_Toc231317207" w:history="1">
            <w:r w:rsidR="00930AC8" w:rsidRPr="00F61FE6">
              <w:rPr>
                <w:rStyle w:val="Hyperlink"/>
                <w:rFonts w:ascii="Arial" w:eastAsia="Times New Roman" w:hAnsi="Arial" w:cs="Arial"/>
                <w:b/>
                <w:bCs/>
                <w:noProof/>
                <w:lang w:eastAsia="en-GB"/>
              </w:rPr>
              <w:t>Reference List</w:t>
            </w:r>
            <w:r w:rsidR="00930AC8">
              <w:rPr>
                <w:noProof/>
                <w:webHidden/>
              </w:rPr>
              <w:tab/>
            </w:r>
            <w:r w:rsidR="00930AC8">
              <w:rPr>
                <w:noProof/>
                <w:webHidden/>
              </w:rPr>
              <w:fldChar w:fldCharType="begin"/>
            </w:r>
            <w:r w:rsidR="00930AC8">
              <w:rPr>
                <w:noProof/>
                <w:webHidden/>
              </w:rPr>
              <w:instrText xml:space="preserve"> PAGEREF _Toc231317207 \h </w:instrText>
            </w:r>
            <w:r w:rsidR="00930AC8">
              <w:rPr>
                <w:noProof/>
                <w:webHidden/>
              </w:rPr>
            </w:r>
            <w:r w:rsidR="00930AC8">
              <w:rPr>
                <w:noProof/>
                <w:webHidden/>
              </w:rPr>
              <w:fldChar w:fldCharType="separate"/>
            </w:r>
            <w:r w:rsidR="00930AC8">
              <w:rPr>
                <w:noProof/>
                <w:webHidden/>
              </w:rPr>
              <w:t>7</w:t>
            </w:r>
            <w:r w:rsidR="00930AC8">
              <w:rPr>
                <w:noProof/>
                <w:webHidden/>
              </w:rPr>
              <w:fldChar w:fldCharType="end"/>
            </w:r>
          </w:hyperlink>
        </w:p>
        <w:p w14:paraId="3CA49995" w14:textId="77777777" w:rsidR="00930AC8" w:rsidRDefault="00930AC8">
          <w:r>
            <w:rPr>
              <w:b/>
              <w:bCs/>
              <w:noProof/>
            </w:rPr>
            <w:fldChar w:fldCharType="end"/>
          </w:r>
        </w:p>
      </w:sdtContent>
    </w:sdt>
    <w:p w14:paraId="11A4C73E" w14:textId="77777777" w:rsidR="008C6F97" w:rsidRDefault="008C6F97">
      <w:pPr>
        <w:rPr>
          <w:rFonts w:ascii="Arial" w:eastAsia="Times New Roman" w:hAnsi="Arial" w:cs="Arial"/>
          <w:b/>
          <w:bCs/>
          <w:kern w:val="36"/>
          <w:sz w:val="24"/>
          <w:szCs w:val="24"/>
          <w:lang w:eastAsia="en-GB"/>
        </w:rPr>
      </w:pPr>
    </w:p>
    <w:p w14:paraId="797C4E64" w14:textId="77777777" w:rsidR="00101A7C" w:rsidRDefault="00101A7C">
      <w:pPr>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br w:type="page"/>
      </w:r>
    </w:p>
    <w:p w14:paraId="30D84D5D" w14:textId="77777777" w:rsidR="00CA5083" w:rsidRPr="00CA5083" w:rsidRDefault="00CA5083" w:rsidP="00CA5083">
      <w:pPr>
        <w:spacing w:before="100" w:beforeAutospacing="1" w:after="100" w:afterAutospacing="1" w:line="240" w:lineRule="auto"/>
        <w:outlineLvl w:val="1"/>
        <w:rPr>
          <w:rFonts w:ascii="Arial" w:eastAsia="Times New Roman" w:hAnsi="Arial" w:cs="Arial"/>
          <w:b/>
          <w:bCs/>
          <w:sz w:val="24"/>
          <w:szCs w:val="36"/>
          <w:lang w:eastAsia="en-GB"/>
        </w:rPr>
      </w:pPr>
      <w:bookmarkStart w:id="0" w:name="_Toc231314983"/>
      <w:bookmarkStart w:id="1" w:name="_Toc231317162"/>
      <w:bookmarkStart w:id="2" w:name="_Toc231317199"/>
      <w:r w:rsidRPr="008C6F97">
        <w:rPr>
          <w:rFonts w:ascii="Arial" w:eastAsia="Times New Roman" w:hAnsi="Arial" w:cs="Arial"/>
          <w:b/>
          <w:bCs/>
          <w:sz w:val="24"/>
          <w:szCs w:val="36"/>
          <w:lang w:eastAsia="en-GB"/>
        </w:rPr>
        <w:lastRenderedPageBreak/>
        <w:t>Introduction</w:t>
      </w:r>
      <w:bookmarkEnd w:id="0"/>
      <w:bookmarkEnd w:id="1"/>
      <w:bookmarkEnd w:id="2"/>
    </w:p>
    <w:p w14:paraId="751CA600" w14:textId="77777777" w:rsidR="00CA5083" w:rsidRPr="00CA5083" w:rsidRDefault="00BF3093" w:rsidP="007F53A9">
      <w:pPr>
        <w:spacing w:before="100" w:beforeAutospacing="1" w:after="100" w:afterAutospacing="1" w:line="360" w:lineRule="auto"/>
        <w:jc w:val="both"/>
        <w:rPr>
          <w:rFonts w:ascii="Arial" w:eastAsia="Times New Roman" w:hAnsi="Arial" w:cs="Arial"/>
          <w:sz w:val="24"/>
          <w:szCs w:val="24"/>
          <w:lang w:eastAsia="en-GB"/>
        </w:rPr>
      </w:pPr>
      <w:r w:rsidRPr="00BF3093">
        <w:rPr>
          <w:rFonts w:ascii="Arial" w:eastAsia="Times New Roman" w:hAnsi="Arial" w:cs="Arial"/>
          <w:sz w:val="24"/>
          <w:szCs w:val="24"/>
          <w:lang w:eastAsia="en-GB"/>
        </w:rPr>
        <w:t>Marketing is important for businesses to understand what customers want, provide better products or services, and stay ahead of competitors in quickly changing markets</w:t>
      </w:r>
      <w:r w:rsidR="005C3FE3">
        <w:rPr>
          <w:rFonts w:ascii="Arial" w:eastAsia="Times New Roman" w:hAnsi="Arial" w:cs="Arial"/>
          <w:sz w:val="24"/>
          <w:szCs w:val="24"/>
          <w:lang w:eastAsia="en-GB"/>
        </w:rPr>
        <w:t xml:space="preserve"> (Wilson et al., 2020)</w:t>
      </w:r>
      <w:r w:rsidRPr="00BF3093">
        <w:rPr>
          <w:rFonts w:ascii="Arial" w:eastAsia="Times New Roman" w:hAnsi="Arial" w:cs="Arial"/>
          <w:sz w:val="24"/>
          <w:szCs w:val="24"/>
          <w:lang w:eastAsia="en-GB"/>
        </w:rPr>
        <w:t>. To stay competitive and adapt to market changes, businesses need to regularly assess both their own operations and external factors in today’s retail environment. Situational analysis is an important tool that helps companies identify opportunities and problems, enabling them to make better decisions</w:t>
      </w:r>
      <w:r w:rsidR="00CA5083" w:rsidRPr="00CA5083">
        <w:rPr>
          <w:rFonts w:ascii="Arial" w:eastAsia="Times New Roman" w:hAnsi="Arial" w:cs="Arial"/>
          <w:sz w:val="24"/>
          <w:szCs w:val="24"/>
          <w:lang w:eastAsia="en-GB"/>
        </w:rPr>
        <w:t xml:space="preserve"> (Baines</w:t>
      </w:r>
      <w:r w:rsidR="00747FA3">
        <w:rPr>
          <w:rFonts w:ascii="Arial" w:eastAsia="Times New Roman" w:hAnsi="Arial" w:cs="Arial"/>
          <w:sz w:val="24"/>
          <w:szCs w:val="24"/>
          <w:lang w:eastAsia="en-GB"/>
        </w:rPr>
        <w:t xml:space="preserve"> et al.</w:t>
      </w:r>
      <w:r w:rsidR="00CA5083" w:rsidRPr="00CA5083">
        <w:rPr>
          <w:rFonts w:ascii="Arial" w:eastAsia="Times New Roman" w:hAnsi="Arial" w:cs="Arial"/>
          <w:sz w:val="24"/>
          <w:szCs w:val="24"/>
          <w:lang w:eastAsia="en-GB"/>
        </w:rPr>
        <w:t>, 20</w:t>
      </w:r>
      <w:r w:rsidR="00747FA3">
        <w:rPr>
          <w:rFonts w:ascii="Arial" w:eastAsia="Times New Roman" w:hAnsi="Arial" w:cs="Arial"/>
          <w:sz w:val="24"/>
          <w:szCs w:val="24"/>
          <w:lang w:eastAsia="en-GB"/>
        </w:rPr>
        <w:t>17</w:t>
      </w:r>
      <w:r w:rsidR="00CA5083" w:rsidRPr="00CA5083">
        <w:rPr>
          <w:rFonts w:ascii="Arial" w:eastAsia="Times New Roman" w:hAnsi="Arial" w:cs="Arial"/>
          <w:sz w:val="24"/>
          <w:szCs w:val="24"/>
          <w:lang w:eastAsia="en-GB"/>
        </w:rPr>
        <w:t>).</w:t>
      </w:r>
    </w:p>
    <w:p w14:paraId="67193732" w14:textId="77777777" w:rsidR="00FF7730" w:rsidRPr="00FF7730" w:rsidRDefault="008C6F97" w:rsidP="007F53A9">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Founded in 1981, </w:t>
      </w:r>
      <w:r w:rsidR="00FF7730" w:rsidRPr="00FF7730">
        <w:rPr>
          <w:rFonts w:ascii="Arial" w:eastAsia="Times New Roman" w:hAnsi="Arial" w:cs="Arial"/>
          <w:sz w:val="24"/>
          <w:szCs w:val="24"/>
          <w:lang w:eastAsia="en-GB"/>
        </w:rPr>
        <w:t xml:space="preserve">JD Sports Fashion plc is a well-known sports and fashion store in the UK. The company sells </w:t>
      </w:r>
      <w:r w:rsidR="00FF7730">
        <w:rPr>
          <w:rFonts w:ascii="Arial" w:eastAsia="Times New Roman" w:hAnsi="Arial" w:cs="Arial"/>
          <w:sz w:val="24"/>
          <w:szCs w:val="24"/>
          <w:lang w:eastAsia="en-GB"/>
        </w:rPr>
        <w:t>sportswear</w:t>
      </w:r>
      <w:r w:rsidR="00FF7730" w:rsidRPr="00FF7730">
        <w:rPr>
          <w:rFonts w:ascii="Arial" w:eastAsia="Times New Roman" w:hAnsi="Arial" w:cs="Arial"/>
          <w:sz w:val="24"/>
          <w:szCs w:val="24"/>
          <w:lang w:eastAsia="en-GB"/>
        </w:rPr>
        <w:t xml:space="preserve">, </w:t>
      </w:r>
      <w:r w:rsidR="00FF7730">
        <w:rPr>
          <w:rFonts w:ascii="Arial" w:eastAsia="Times New Roman" w:hAnsi="Arial" w:cs="Arial"/>
          <w:sz w:val="24"/>
          <w:szCs w:val="24"/>
          <w:lang w:eastAsia="en-GB"/>
        </w:rPr>
        <w:t>footwear</w:t>
      </w:r>
      <w:r w:rsidR="00FF7730" w:rsidRPr="00FF7730">
        <w:rPr>
          <w:rFonts w:ascii="Arial" w:eastAsia="Times New Roman" w:hAnsi="Arial" w:cs="Arial"/>
          <w:sz w:val="24"/>
          <w:szCs w:val="24"/>
          <w:lang w:eastAsia="en-GB"/>
        </w:rPr>
        <w:t xml:space="preserve">, and </w:t>
      </w:r>
      <w:r w:rsidR="00FF7730">
        <w:rPr>
          <w:rFonts w:ascii="Arial" w:eastAsia="Times New Roman" w:hAnsi="Arial" w:cs="Arial"/>
          <w:sz w:val="24"/>
          <w:szCs w:val="24"/>
          <w:lang w:eastAsia="en-GB"/>
        </w:rPr>
        <w:t>accessories</w:t>
      </w:r>
      <w:r w:rsidR="00FF7730" w:rsidRPr="00FF7730">
        <w:rPr>
          <w:rFonts w:ascii="Arial" w:eastAsia="Times New Roman" w:hAnsi="Arial" w:cs="Arial"/>
          <w:sz w:val="24"/>
          <w:szCs w:val="24"/>
          <w:lang w:eastAsia="en-GB"/>
        </w:rPr>
        <w:t xml:space="preserve"> from famous brands like Nike, Adidas, and Puma. It works </w:t>
      </w:r>
      <w:r w:rsidR="00FF7730">
        <w:rPr>
          <w:rFonts w:ascii="Arial" w:eastAsia="Times New Roman" w:hAnsi="Arial" w:cs="Arial"/>
          <w:sz w:val="24"/>
          <w:szCs w:val="24"/>
          <w:lang w:eastAsia="en-GB"/>
        </w:rPr>
        <w:t>worldwide, including</w:t>
      </w:r>
      <w:r w:rsidR="00FF7730" w:rsidRPr="00FF7730">
        <w:rPr>
          <w:rFonts w:ascii="Arial" w:eastAsia="Times New Roman" w:hAnsi="Arial" w:cs="Arial"/>
          <w:sz w:val="24"/>
          <w:szCs w:val="24"/>
          <w:lang w:eastAsia="en-GB"/>
        </w:rPr>
        <w:t xml:space="preserve"> in Europe, North America, and Asia-Pacific. JD Sports has built a strong </w:t>
      </w:r>
      <w:r w:rsidR="00FF7730">
        <w:rPr>
          <w:rFonts w:ascii="Arial" w:eastAsia="Times New Roman" w:hAnsi="Arial" w:cs="Arial"/>
          <w:sz w:val="24"/>
          <w:szCs w:val="24"/>
          <w:lang w:eastAsia="en-GB"/>
        </w:rPr>
        <w:t>market presence by partnering with other brands, adopting</w:t>
      </w:r>
      <w:r w:rsidR="00FF7730" w:rsidRPr="00FF7730">
        <w:rPr>
          <w:rFonts w:ascii="Arial" w:eastAsia="Times New Roman" w:hAnsi="Arial" w:cs="Arial"/>
          <w:sz w:val="24"/>
          <w:szCs w:val="24"/>
          <w:lang w:eastAsia="en-GB"/>
        </w:rPr>
        <w:t xml:space="preserve"> new technology, and expanding globally.</w:t>
      </w:r>
    </w:p>
    <w:p w14:paraId="4D677A44" w14:textId="77777777" w:rsidR="00CA5083" w:rsidRPr="00CA5083" w:rsidRDefault="00FF7730" w:rsidP="00FF7730">
      <w:pPr>
        <w:spacing w:before="100" w:beforeAutospacing="1" w:after="100" w:afterAutospacing="1" w:line="360" w:lineRule="auto"/>
        <w:jc w:val="both"/>
        <w:rPr>
          <w:rFonts w:ascii="Arial" w:eastAsia="Times New Roman" w:hAnsi="Arial" w:cs="Arial"/>
          <w:sz w:val="24"/>
          <w:szCs w:val="24"/>
          <w:lang w:eastAsia="en-GB"/>
        </w:rPr>
      </w:pPr>
      <w:r w:rsidRPr="00FF7730">
        <w:rPr>
          <w:rFonts w:ascii="Arial" w:eastAsia="Times New Roman" w:hAnsi="Arial" w:cs="Arial"/>
          <w:sz w:val="24"/>
          <w:szCs w:val="24"/>
          <w:lang w:eastAsia="en-GB"/>
        </w:rPr>
        <w:t xml:space="preserve">This study </w:t>
      </w:r>
      <w:r w:rsidR="008C6F97">
        <w:rPr>
          <w:rFonts w:ascii="Arial" w:eastAsia="Times New Roman" w:hAnsi="Arial" w:cs="Arial"/>
          <w:sz w:val="24"/>
          <w:szCs w:val="24"/>
          <w:lang w:eastAsia="en-GB"/>
        </w:rPr>
        <w:t>examines</w:t>
      </w:r>
      <w:r w:rsidRPr="00FF7730">
        <w:rPr>
          <w:rFonts w:ascii="Arial" w:eastAsia="Times New Roman" w:hAnsi="Arial" w:cs="Arial"/>
          <w:sz w:val="24"/>
          <w:szCs w:val="24"/>
          <w:lang w:eastAsia="en-GB"/>
        </w:rPr>
        <w:t xml:space="preserve"> JD Sports to understand how competition affects its marketing strategy and long-term success. It uses Porter’s Five Forces framework for this analysis</w:t>
      </w:r>
      <w:r w:rsidR="00CA5083" w:rsidRPr="00CA5083">
        <w:rPr>
          <w:rFonts w:ascii="Arial" w:eastAsia="Times New Roman" w:hAnsi="Arial" w:cs="Arial"/>
          <w:sz w:val="24"/>
          <w:szCs w:val="24"/>
          <w:lang w:eastAsia="en-GB"/>
        </w:rPr>
        <w:t>.</w:t>
      </w:r>
    </w:p>
    <w:p w14:paraId="15CA5B45" w14:textId="77777777" w:rsidR="00CA5083" w:rsidRDefault="00CA5083" w:rsidP="00F65C25">
      <w:pPr>
        <w:spacing w:before="100" w:beforeAutospacing="1" w:after="100" w:afterAutospacing="1" w:line="240" w:lineRule="auto"/>
        <w:jc w:val="both"/>
        <w:outlineLvl w:val="1"/>
        <w:rPr>
          <w:rFonts w:ascii="Arial" w:eastAsia="Times New Roman" w:hAnsi="Arial" w:cs="Arial"/>
          <w:b/>
          <w:bCs/>
          <w:sz w:val="24"/>
          <w:szCs w:val="24"/>
          <w:lang w:eastAsia="en-GB"/>
        </w:rPr>
      </w:pPr>
      <w:bookmarkStart w:id="3" w:name="_Toc231314984"/>
      <w:bookmarkStart w:id="4" w:name="_Toc231317163"/>
      <w:bookmarkStart w:id="5" w:name="_Toc231317200"/>
      <w:r w:rsidRPr="008C6F97">
        <w:rPr>
          <w:rFonts w:ascii="Arial" w:eastAsia="Times New Roman" w:hAnsi="Arial" w:cs="Arial"/>
          <w:b/>
          <w:bCs/>
          <w:sz w:val="24"/>
          <w:szCs w:val="24"/>
          <w:lang w:eastAsia="en-GB"/>
        </w:rPr>
        <w:t>Situational Analysis: Porter’s Five Forces</w:t>
      </w:r>
      <w:bookmarkEnd w:id="3"/>
      <w:bookmarkEnd w:id="4"/>
      <w:bookmarkEnd w:id="5"/>
    </w:p>
    <w:p w14:paraId="0F1C345F" w14:textId="77777777" w:rsidR="00F65C25" w:rsidRPr="00F65C25" w:rsidRDefault="00F65C25" w:rsidP="00F65C25">
      <w:pPr>
        <w:spacing w:line="360" w:lineRule="auto"/>
        <w:jc w:val="both"/>
        <w:rPr>
          <w:rFonts w:ascii="Arial" w:hAnsi="Arial" w:cs="Arial"/>
          <w:sz w:val="24"/>
          <w:lang w:eastAsia="en-GB"/>
        </w:rPr>
      </w:pPr>
      <w:r w:rsidRPr="00F65C25">
        <w:rPr>
          <w:rFonts w:ascii="Arial" w:hAnsi="Arial" w:cs="Arial"/>
          <w:sz w:val="24"/>
          <w:lang w:eastAsia="en-GB"/>
        </w:rPr>
        <w:t xml:space="preserve">Porter's Five Forces is a tool that </w:t>
      </w:r>
      <w:r w:rsidR="009C13A2">
        <w:rPr>
          <w:rFonts w:ascii="Arial" w:hAnsi="Arial" w:cs="Arial"/>
          <w:sz w:val="24"/>
          <w:lang w:eastAsia="en-GB"/>
        </w:rPr>
        <w:t>assesses</w:t>
      </w:r>
      <w:r>
        <w:rPr>
          <w:rFonts w:ascii="Arial" w:hAnsi="Arial" w:cs="Arial"/>
          <w:sz w:val="24"/>
          <w:lang w:eastAsia="en-GB"/>
        </w:rPr>
        <w:t xml:space="preserve"> the competitive pressures a business faces from its competitors, suppliers, customers, alternative products, and new entrants (Porter, 2008)</w:t>
      </w:r>
      <w:r w:rsidRPr="00F65C25">
        <w:rPr>
          <w:rFonts w:ascii="Arial" w:hAnsi="Arial" w:cs="Arial"/>
          <w:sz w:val="24"/>
          <w:lang w:eastAsia="en-GB"/>
        </w:rPr>
        <w:t>.</w:t>
      </w:r>
    </w:p>
    <w:p w14:paraId="4811CCDE" w14:textId="77777777" w:rsidR="00CA5083" w:rsidRPr="00CA5083" w:rsidRDefault="00CA5083" w:rsidP="00F65C25">
      <w:pPr>
        <w:spacing w:before="100" w:beforeAutospacing="1" w:after="100" w:afterAutospacing="1" w:line="240" w:lineRule="auto"/>
        <w:jc w:val="both"/>
        <w:outlineLvl w:val="2"/>
        <w:rPr>
          <w:rFonts w:ascii="Arial" w:eastAsia="Times New Roman" w:hAnsi="Arial" w:cs="Arial"/>
          <w:b/>
          <w:bCs/>
          <w:sz w:val="24"/>
          <w:szCs w:val="24"/>
          <w:lang w:eastAsia="en-GB"/>
        </w:rPr>
      </w:pPr>
      <w:bookmarkStart w:id="6" w:name="_Toc231314985"/>
      <w:bookmarkStart w:id="7" w:name="_Toc231317164"/>
      <w:bookmarkStart w:id="8" w:name="_Toc231317201"/>
      <w:r w:rsidRPr="008C6F97">
        <w:rPr>
          <w:rFonts w:ascii="Arial" w:eastAsia="Times New Roman" w:hAnsi="Arial" w:cs="Arial"/>
          <w:b/>
          <w:bCs/>
          <w:sz w:val="24"/>
          <w:szCs w:val="24"/>
          <w:lang w:eastAsia="en-GB"/>
        </w:rPr>
        <w:t>1. Threat of New Entrants</w:t>
      </w:r>
      <w:bookmarkEnd w:id="6"/>
      <w:bookmarkEnd w:id="7"/>
      <w:bookmarkEnd w:id="8"/>
    </w:p>
    <w:p w14:paraId="6DED4EDE" w14:textId="77777777" w:rsidR="00B35575" w:rsidRPr="00B35575" w:rsidRDefault="00B35575" w:rsidP="00B35575">
      <w:pPr>
        <w:spacing w:before="100" w:beforeAutospacing="1" w:after="100" w:afterAutospacing="1" w:line="360" w:lineRule="auto"/>
        <w:jc w:val="both"/>
        <w:rPr>
          <w:rFonts w:ascii="Arial" w:eastAsia="Times New Roman" w:hAnsi="Arial" w:cs="Arial"/>
          <w:sz w:val="24"/>
          <w:szCs w:val="24"/>
          <w:lang w:eastAsia="en-GB"/>
        </w:rPr>
      </w:pPr>
      <w:r w:rsidRPr="00B35575">
        <w:rPr>
          <w:rFonts w:ascii="Arial" w:eastAsia="Times New Roman" w:hAnsi="Arial" w:cs="Arial"/>
          <w:sz w:val="24"/>
          <w:szCs w:val="24"/>
          <w:lang w:eastAsia="en-GB"/>
        </w:rPr>
        <w:t xml:space="preserve">Since it's hard to start a new business in the sports-fashion retail market, there aren’t many new competitors. To successfully compete, new businesses need to </w:t>
      </w:r>
      <w:r>
        <w:rPr>
          <w:rFonts w:ascii="Arial" w:eastAsia="Times New Roman" w:hAnsi="Arial" w:cs="Arial"/>
          <w:sz w:val="24"/>
          <w:szCs w:val="24"/>
          <w:lang w:eastAsia="en-GB"/>
        </w:rPr>
        <w:t>invest heavily in</w:t>
      </w:r>
      <w:r w:rsidRPr="00B35575">
        <w:rPr>
          <w:rFonts w:ascii="Arial" w:eastAsia="Times New Roman" w:hAnsi="Arial" w:cs="Arial"/>
          <w:sz w:val="24"/>
          <w:szCs w:val="24"/>
          <w:lang w:eastAsia="en-GB"/>
        </w:rPr>
        <w:t xml:space="preserve"> advertising, technology, distribution, and store setup. Strong customer loyalty and existing international partnerships make it harder to enter the market.</w:t>
      </w:r>
    </w:p>
    <w:p w14:paraId="43F77BE8" w14:textId="77777777" w:rsidR="00B35575" w:rsidRPr="00B35575" w:rsidRDefault="00B35575" w:rsidP="00B35575">
      <w:pPr>
        <w:spacing w:before="100" w:beforeAutospacing="1" w:after="100" w:afterAutospacing="1" w:line="360" w:lineRule="auto"/>
        <w:jc w:val="both"/>
        <w:rPr>
          <w:rFonts w:ascii="Arial" w:eastAsia="Times New Roman" w:hAnsi="Arial" w:cs="Arial"/>
          <w:sz w:val="24"/>
          <w:szCs w:val="24"/>
          <w:lang w:eastAsia="en-GB"/>
        </w:rPr>
      </w:pPr>
      <w:r w:rsidRPr="00B35575">
        <w:rPr>
          <w:rFonts w:ascii="Arial" w:eastAsia="Times New Roman" w:hAnsi="Arial" w:cs="Arial"/>
          <w:sz w:val="24"/>
          <w:szCs w:val="24"/>
          <w:lang w:eastAsia="en-GB"/>
        </w:rPr>
        <w:t xml:space="preserve">JD Sports can raise entry barriers by </w:t>
      </w:r>
      <w:r>
        <w:rPr>
          <w:rFonts w:ascii="Arial" w:eastAsia="Times New Roman" w:hAnsi="Arial" w:cs="Arial"/>
          <w:sz w:val="24"/>
          <w:szCs w:val="24"/>
          <w:lang w:eastAsia="en-GB"/>
        </w:rPr>
        <w:t>leveraging large-scale production and exclusive partnerships with renowned</w:t>
      </w:r>
      <w:r w:rsidRPr="00B35575">
        <w:rPr>
          <w:rFonts w:ascii="Arial" w:eastAsia="Times New Roman" w:hAnsi="Arial" w:cs="Arial"/>
          <w:sz w:val="24"/>
          <w:szCs w:val="24"/>
          <w:lang w:eastAsia="en-GB"/>
        </w:rPr>
        <w:t xml:space="preserve"> brands like Nike and Adidas. Strong customer loyalty and big fina</w:t>
      </w:r>
      <w:r>
        <w:rPr>
          <w:rFonts w:ascii="Arial" w:eastAsia="Times New Roman" w:hAnsi="Arial" w:cs="Arial"/>
          <w:sz w:val="24"/>
          <w:szCs w:val="24"/>
          <w:lang w:eastAsia="en-GB"/>
        </w:rPr>
        <w:t xml:space="preserve">ncial requirements </w:t>
      </w:r>
      <w:r w:rsidRPr="00B35575">
        <w:rPr>
          <w:rFonts w:ascii="Arial" w:eastAsia="Times New Roman" w:hAnsi="Arial" w:cs="Arial"/>
          <w:sz w:val="24"/>
          <w:szCs w:val="24"/>
          <w:lang w:eastAsia="en-GB"/>
        </w:rPr>
        <w:t>make it harder for new companies to succeed</w:t>
      </w:r>
      <w:r>
        <w:rPr>
          <w:rFonts w:ascii="Arial" w:eastAsia="Times New Roman" w:hAnsi="Arial" w:cs="Arial"/>
          <w:sz w:val="24"/>
          <w:szCs w:val="24"/>
          <w:lang w:eastAsia="en-GB"/>
        </w:rPr>
        <w:t xml:space="preserve"> (Porter, 2008)</w:t>
      </w:r>
      <w:r w:rsidRPr="00B35575">
        <w:rPr>
          <w:rFonts w:ascii="Arial" w:eastAsia="Times New Roman" w:hAnsi="Arial" w:cs="Arial"/>
          <w:sz w:val="24"/>
          <w:szCs w:val="24"/>
          <w:lang w:eastAsia="en-GB"/>
        </w:rPr>
        <w:t>.</w:t>
      </w:r>
    </w:p>
    <w:p w14:paraId="08594448" w14:textId="77777777" w:rsidR="00CA5083" w:rsidRPr="00CA5083" w:rsidRDefault="00B35575" w:rsidP="00B35575">
      <w:pPr>
        <w:spacing w:before="100" w:beforeAutospacing="1" w:after="100" w:afterAutospacing="1" w:line="360" w:lineRule="auto"/>
        <w:jc w:val="both"/>
        <w:rPr>
          <w:rFonts w:ascii="Arial" w:eastAsia="Times New Roman" w:hAnsi="Arial" w:cs="Arial"/>
          <w:sz w:val="24"/>
          <w:szCs w:val="24"/>
          <w:lang w:eastAsia="en-GB"/>
        </w:rPr>
      </w:pPr>
      <w:r w:rsidRPr="00B35575">
        <w:rPr>
          <w:rFonts w:ascii="Arial" w:eastAsia="Times New Roman" w:hAnsi="Arial" w:cs="Arial"/>
          <w:sz w:val="24"/>
          <w:szCs w:val="24"/>
          <w:lang w:eastAsia="en-GB"/>
        </w:rPr>
        <w:lastRenderedPageBreak/>
        <w:t xml:space="preserve">Online-only stores can </w:t>
      </w:r>
      <w:r>
        <w:rPr>
          <w:rFonts w:ascii="Arial" w:eastAsia="Times New Roman" w:hAnsi="Arial" w:cs="Arial"/>
          <w:sz w:val="24"/>
          <w:szCs w:val="24"/>
          <w:lang w:eastAsia="en-GB"/>
        </w:rPr>
        <w:t>operate at lower cost, making</w:t>
      </w:r>
      <w:r w:rsidRPr="00B35575">
        <w:rPr>
          <w:rFonts w:ascii="Arial" w:eastAsia="Times New Roman" w:hAnsi="Arial" w:cs="Arial"/>
          <w:sz w:val="24"/>
          <w:szCs w:val="24"/>
          <w:lang w:eastAsia="en-GB"/>
        </w:rPr>
        <w:t xml:space="preserve"> it easier for new businesses to get started. Even so, JD Sports still has a </w:t>
      </w:r>
      <w:r>
        <w:rPr>
          <w:rFonts w:ascii="Arial" w:eastAsia="Times New Roman" w:hAnsi="Arial" w:cs="Arial"/>
          <w:sz w:val="24"/>
          <w:szCs w:val="24"/>
          <w:lang w:eastAsia="en-GB"/>
        </w:rPr>
        <w:t>significant advantage because it offers multiple shopping options</w:t>
      </w:r>
      <w:r w:rsidRPr="00B35575">
        <w:rPr>
          <w:rFonts w:ascii="Arial" w:eastAsia="Times New Roman" w:hAnsi="Arial" w:cs="Arial"/>
          <w:sz w:val="24"/>
          <w:szCs w:val="24"/>
          <w:lang w:eastAsia="en-GB"/>
        </w:rPr>
        <w:t>, has a popular bra</w:t>
      </w:r>
      <w:r>
        <w:rPr>
          <w:rFonts w:ascii="Arial" w:eastAsia="Times New Roman" w:hAnsi="Arial" w:cs="Arial"/>
          <w:sz w:val="24"/>
          <w:szCs w:val="24"/>
          <w:lang w:eastAsia="en-GB"/>
        </w:rPr>
        <w:t>nd, and offers special products</w:t>
      </w:r>
      <w:r w:rsidR="00CA5083" w:rsidRPr="00CA5083">
        <w:rPr>
          <w:rFonts w:ascii="Arial" w:eastAsia="Times New Roman" w:hAnsi="Arial" w:cs="Arial"/>
          <w:sz w:val="24"/>
          <w:szCs w:val="24"/>
          <w:lang w:eastAsia="en-GB"/>
        </w:rPr>
        <w:t>.</w:t>
      </w:r>
    </w:p>
    <w:p w14:paraId="639D3F31" w14:textId="77777777" w:rsidR="00CA5083" w:rsidRPr="00CA5083" w:rsidRDefault="00CA5083" w:rsidP="00701154">
      <w:pPr>
        <w:spacing w:before="100" w:beforeAutospacing="1" w:after="100" w:afterAutospacing="1" w:line="240" w:lineRule="auto"/>
        <w:jc w:val="both"/>
        <w:outlineLvl w:val="2"/>
        <w:rPr>
          <w:rFonts w:ascii="Arial" w:eastAsia="Times New Roman" w:hAnsi="Arial" w:cs="Arial"/>
          <w:b/>
          <w:bCs/>
          <w:sz w:val="24"/>
          <w:szCs w:val="24"/>
          <w:lang w:eastAsia="en-GB"/>
        </w:rPr>
      </w:pPr>
      <w:bookmarkStart w:id="9" w:name="_Toc231314986"/>
      <w:bookmarkStart w:id="10" w:name="_Toc231317165"/>
      <w:bookmarkStart w:id="11" w:name="_Toc231317202"/>
      <w:r w:rsidRPr="008C6F97">
        <w:rPr>
          <w:rFonts w:ascii="Arial" w:eastAsia="Times New Roman" w:hAnsi="Arial" w:cs="Arial"/>
          <w:b/>
          <w:bCs/>
          <w:sz w:val="24"/>
          <w:szCs w:val="24"/>
          <w:lang w:eastAsia="en-GB"/>
        </w:rPr>
        <w:t>2. Bargaining Power of Suppliers</w:t>
      </w:r>
      <w:bookmarkEnd w:id="9"/>
      <w:bookmarkEnd w:id="10"/>
      <w:bookmarkEnd w:id="11"/>
    </w:p>
    <w:p w14:paraId="228E2E1E" w14:textId="77777777" w:rsidR="00EC421F" w:rsidRPr="00EC421F" w:rsidRDefault="00EC421F" w:rsidP="00EC421F">
      <w:pPr>
        <w:spacing w:before="100" w:beforeAutospacing="1" w:after="100" w:afterAutospacing="1" w:line="360" w:lineRule="auto"/>
        <w:jc w:val="both"/>
        <w:rPr>
          <w:rFonts w:ascii="Arial" w:eastAsia="Times New Roman" w:hAnsi="Arial" w:cs="Arial"/>
          <w:sz w:val="24"/>
          <w:szCs w:val="24"/>
          <w:lang w:eastAsia="en-GB"/>
        </w:rPr>
      </w:pPr>
      <w:r w:rsidRPr="00EC421F">
        <w:rPr>
          <w:rFonts w:ascii="Arial" w:eastAsia="Times New Roman" w:hAnsi="Arial" w:cs="Arial"/>
          <w:sz w:val="24"/>
          <w:szCs w:val="24"/>
          <w:lang w:eastAsia="en-GB"/>
        </w:rPr>
        <w:t xml:space="preserve">JD Sports </w:t>
      </w:r>
      <w:r>
        <w:rPr>
          <w:rFonts w:ascii="Arial" w:eastAsia="Times New Roman" w:hAnsi="Arial" w:cs="Arial"/>
          <w:sz w:val="24"/>
          <w:szCs w:val="24"/>
          <w:lang w:eastAsia="en-GB"/>
        </w:rPr>
        <w:t>relies heavily on a few major sports brands worldwide, which gives those suppliers significant</w:t>
      </w:r>
      <w:r w:rsidRPr="00EC421F">
        <w:rPr>
          <w:rFonts w:ascii="Arial" w:eastAsia="Times New Roman" w:hAnsi="Arial" w:cs="Arial"/>
          <w:sz w:val="24"/>
          <w:szCs w:val="24"/>
          <w:lang w:eastAsia="en-GB"/>
        </w:rPr>
        <w:t xml:space="preserve"> power in this market. Since a big part of its profitable products comes from Nike and Adidas, these suppliers have </w:t>
      </w:r>
      <w:r>
        <w:rPr>
          <w:rFonts w:ascii="Arial" w:eastAsia="Times New Roman" w:hAnsi="Arial" w:cs="Arial"/>
          <w:sz w:val="24"/>
          <w:szCs w:val="24"/>
          <w:lang w:eastAsia="en-GB"/>
        </w:rPr>
        <w:t>more</w:t>
      </w:r>
      <w:r w:rsidRPr="00EC421F">
        <w:rPr>
          <w:rFonts w:ascii="Arial" w:eastAsia="Times New Roman" w:hAnsi="Arial" w:cs="Arial"/>
          <w:sz w:val="24"/>
          <w:szCs w:val="24"/>
          <w:lang w:eastAsia="en-GB"/>
        </w:rPr>
        <w:t xml:space="preserve"> power over </w:t>
      </w:r>
      <w:r>
        <w:rPr>
          <w:rFonts w:ascii="Arial" w:eastAsia="Times New Roman" w:hAnsi="Arial" w:cs="Arial"/>
          <w:sz w:val="24"/>
          <w:szCs w:val="24"/>
          <w:lang w:eastAsia="en-GB"/>
        </w:rPr>
        <w:t>pricing and availability.</w:t>
      </w:r>
    </w:p>
    <w:p w14:paraId="438BFD47" w14:textId="77777777" w:rsidR="00EC421F" w:rsidRPr="00EC421F" w:rsidRDefault="00EC421F" w:rsidP="00EC421F">
      <w:pPr>
        <w:spacing w:before="100" w:beforeAutospacing="1" w:after="100" w:afterAutospacing="1" w:line="360" w:lineRule="auto"/>
        <w:jc w:val="both"/>
        <w:rPr>
          <w:rFonts w:ascii="Arial" w:eastAsia="Times New Roman" w:hAnsi="Arial" w:cs="Arial"/>
          <w:sz w:val="24"/>
          <w:szCs w:val="24"/>
          <w:lang w:eastAsia="en-GB"/>
        </w:rPr>
      </w:pPr>
      <w:r w:rsidRPr="00EC421F">
        <w:rPr>
          <w:rFonts w:ascii="Arial" w:eastAsia="Times New Roman" w:hAnsi="Arial" w:cs="Arial"/>
          <w:sz w:val="24"/>
          <w:szCs w:val="24"/>
          <w:lang w:eastAsia="en-GB"/>
        </w:rPr>
        <w:t>As large companies focus more on selling directly to customers, it creates a risk for their business strategy. For example, Nike has relied less on other sellers by expanding its own online and store locations.</w:t>
      </w:r>
    </w:p>
    <w:p w14:paraId="6C807876" w14:textId="77777777" w:rsidR="00CA5083" w:rsidRPr="00CA5083" w:rsidRDefault="00BF0704" w:rsidP="00EC421F">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According to </w:t>
      </w:r>
      <w:r w:rsidR="00EC421F" w:rsidRPr="00EC421F">
        <w:rPr>
          <w:rFonts w:ascii="Arial" w:eastAsia="Times New Roman" w:hAnsi="Arial" w:cs="Arial"/>
          <w:sz w:val="24"/>
          <w:szCs w:val="24"/>
          <w:lang w:eastAsia="en-GB"/>
        </w:rPr>
        <w:t>Kotler</w:t>
      </w:r>
      <w:r>
        <w:rPr>
          <w:rFonts w:ascii="Arial" w:eastAsia="Times New Roman" w:hAnsi="Arial" w:cs="Arial"/>
          <w:sz w:val="24"/>
          <w:szCs w:val="24"/>
          <w:lang w:eastAsia="en-GB"/>
        </w:rPr>
        <w:t xml:space="preserve"> et al. (2022),</w:t>
      </w:r>
      <w:r w:rsidR="00EC421F" w:rsidRPr="00EC421F">
        <w:rPr>
          <w:rFonts w:ascii="Arial" w:eastAsia="Times New Roman" w:hAnsi="Arial" w:cs="Arial"/>
          <w:sz w:val="24"/>
          <w:szCs w:val="24"/>
          <w:lang w:eastAsia="en-GB"/>
        </w:rPr>
        <w:t xml:space="preserve"> when </w:t>
      </w:r>
      <w:r>
        <w:rPr>
          <w:rFonts w:ascii="Arial" w:eastAsia="Times New Roman" w:hAnsi="Arial" w:cs="Arial"/>
          <w:sz w:val="24"/>
          <w:szCs w:val="24"/>
          <w:lang w:eastAsia="en-GB"/>
        </w:rPr>
        <w:t xml:space="preserve">many people want to buy their products, well-known global brands can greatly influence the </w:t>
      </w:r>
      <w:r w:rsidR="00EC421F" w:rsidRPr="00EC421F">
        <w:rPr>
          <w:rFonts w:ascii="Arial" w:eastAsia="Times New Roman" w:hAnsi="Arial" w:cs="Arial"/>
          <w:sz w:val="24"/>
          <w:szCs w:val="24"/>
          <w:lang w:eastAsia="en-GB"/>
        </w:rPr>
        <w:t xml:space="preserve">stores that sell them. To </w:t>
      </w:r>
      <w:r>
        <w:rPr>
          <w:rFonts w:ascii="Arial" w:eastAsia="Times New Roman" w:hAnsi="Arial" w:cs="Arial"/>
          <w:sz w:val="24"/>
          <w:szCs w:val="24"/>
          <w:lang w:eastAsia="en-GB"/>
        </w:rPr>
        <w:t xml:space="preserve">address this, JD Sports needs to grow its own-brand </w:t>
      </w:r>
      <w:r w:rsidR="002F330B">
        <w:rPr>
          <w:rFonts w:ascii="Arial" w:eastAsia="Times New Roman" w:hAnsi="Arial" w:cs="Arial"/>
          <w:sz w:val="24"/>
          <w:szCs w:val="24"/>
          <w:lang w:eastAsia="en-GB"/>
        </w:rPr>
        <w:t>product range, expand</w:t>
      </w:r>
      <w:r>
        <w:rPr>
          <w:rFonts w:ascii="Arial" w:eastAsia="Times New Roman" w:hAnsi="Arial" w:cs="Arial"/>
          <w:sz w:val="24"/>
          <w:szCs w:val="24"/>
          <w:lang w:eastAsia="en-GB"/>
        </w:rPr>
        <w:t xml:space="preserve"> its offerings, and maintain</w:t>
      </w:r>
      <w:r w:rsidR="00EC421F" w:rsidRPr="00EC421F">
        <w:rPr>
          <w:rFonts w:ascii="Arial" w:eastAsia="Times New Roman" w:hAnsi="Arial" w:cs="Arial"/>
          <w:sz w:val="24"/>
          <w:szCs w:val="24"/>
          <w:lang w:eastAsia="en-GB"/>
        </w:rPr>
        <w:t xml:space="preserve"> strong r</w:t>
      </w:r>
      <w:r w:rsidR="00EC421F">
        <w:rPr>
          <w:rFonts w:ascii="Arial" w:eastAsia="Times New Roman" w:hAnsi="Arial" w:cs="Arial"/>
          <w:sz w:val="24"/>
          <w:szCs w:val="24"/>
          <w:lang w:eastAsia="en-GB"/>
        </w:rPr>
        <w:t>elationships with its suppliers</w:t>
      </w:r>
      <w:r w:rsidR="00CA5083" w:rsidRPr="00CA5083">
        <w:rPr>
          <w:rFonts w:ascii="Arial" w:eastAsia="Times New Roman" w:hAnsi="Arial" w:cs="Arial"/>
          <w:sz w:val="24"/>
          <w:szCs w:val="24"/>
          <w:lang w:eastAsia="en-GB"/>
        </w:rPr>
        <w:t>.</w:t>
      </w:r>
    </w:p>
    <w:p w14:paraId="179A47BF" w14:textId="77777777" w:rsidR="00CA5083" w:rsidRPr="00CA5083" w:rsidRDefault="00CA5083" w:rsidP="00BF0704">
      <w:pPr>
        <w:spacing w:before="100" w:beforeAutospacing="1" w:after="100" w:afterAutospacing="1" w:line="240" w:lineRule="auto"/>
        <w:jc w:val="both"/>
        <w:outlineLvl w:val="2"/>
        <w:rPr>
          <w:rFonts w:ascii="Arial" w:eastAsia="Times New Roman" w:hAnsi="Arial" w:cs="Arial"/>
          <w:b/>
          <w:bCs/>
          <w:sz w:val="24"/>
          <w:szCs w:val="24"/>
          <w:lang w:eastAsia="en-GB"/>
        </w:rPr>
      </w:pPr>
      <w:bookmarkStart w:id="12" w:name="_Toc231314987"/>
      <w:bookmarkStart w:id="13" w:name="_Toc231317166"/>
      <w:bookmarkStart w:id="14" w:name="_Toc231317203"/>
      <w:r w:rsidRPr="008C6F97">
        <w:rPr>
          <w:rFonts w:ascii="Arial" w:eastAsia="Times New Roman" w:hAnsi="Arial" w:cs="Arial"/>
          <w:b/>
          <w:bCs/>
          <w:sz w:val="24"/>
          <w:szCs w:val="24"/>
          <w:lang w:eastAsia="en-GB"/>
        </w:rPr>
        <w:t>3. Bargaining Power of Buyers</w:t>
      </w:r>
      <w:bookmarkEnd w:id="12"/>
      <w:bookmarkEnd w:id="13"/>
      <w:bookmarkEnd w:id="14"/>
    </w:p>
    <w:p w14:paraId="14BF2E0D" w14:textId="77777777" w:rsidR="00CA5083" w:rsidRPr="00CA5083" w:rsidRDefault="00D10714" w:rsidP="00D10714">
      <w:pPr>
        <w:spacing w:before="100" w:beforeAutospacing="1" w:after="100" w:afterAutospacing="1" w:line="360" w:lineRule="auto"/>
        <w:jc w:val="both"/>
        <w:rPr>
          <w:rFonts w:ascii="Arial" w:eastAsia="Times New Roman" w:hAnsi="Arial" w:cs="Arial"/>
          <w:sz w:val="24"/>
          <w:szCs w:val="24"/>
          <w:lang w:eastAsia="en-GB"/>
        </w:rPr>
      </w:pPr>
      <w:r w:rsidRPr="00D10714">
        <w:rPr>
          <w:rFonts w:ascii="Arial" w:eastAsia="Times New Roman" w:hAnsi="Arial" w:cs="Arial"/>
          <w:sz w:val="24"/>
          <w:szCs w:val="24"/>
          <w:lang w:eastAsia="en-GB"/>
        </w:rPr>
        <w:t xml:space="preserve">Buyer power in the sports-fashion sector varies from low to high. Online product comparisons and price </w:t>
      </w:r>
      <w:r w:rsidR="00A11A22">
        <w:rPr>
          <w:rFonts w:ascii="Arial" w:eastAsia="Times New Roman" w:hAnsi="Arial" w:cs="Arial"/>
          <w:sz w:val="24"/>
          <w:szCs w:val="24"/>
          <w:lang w:eastAsia="en-GB"/>
        </w:rPr>
        <w:t>boosts</w:t>
      </w:r>
      <w:r w:rsidRPr="00D10714">
        <w:rPr>
          <w:rFonts w:ascii="Arial" w:eastAsia="Times New Roman" w:hAnsi="Arial" w:cs="Arial"/>
          <w:sz w:val="24"/>
          <w:szCs w:val="24"/>
          <w:lang w:eastAsia="en-GB"/>
        </w:rPr>
        <w:t xml:space="preserve"> openness and make it easier for customers to switch brands.</w:t>
      </w:r>
      <w:r>
        <w:rPr>
          <w:rFonts w:ascii="Arial" w:eastAsia="Times New Roman" w:hAnsi="Arial" w:cs="Arial"/>
          <w:sz w:val="24"/>
          <w:szCs w:val="24"/>
          <w:lang w:eastAsia="en-GB"/>
        </w:rPr>
        <w:t xml:space="preserve"> </w:t>
      </w:r>
      <w:r w:rsidRPr="00D10714">
        <w:rPr>
          <w:rFonts w:ascii="Arial" w:eastAsia="Times New Roman" w:hAnsi="Arial" w:cs="Arial"/>
          <w:sz w:val="24"/>
          <w:szCs w:val="24"/>
          <w:lang w:eastAsia="en-GB"/>
        </w:rPr>
        <w:t>However, JD Sports weakens buyer power through exclusivity, limited-edition product introductions, and strong brand positioning. These strategies reduce price sensitivity by raising perceived value and generating scarcity.</w:t>
      </w:r>
      <w:r>
        <w:rPr>
          <w:rFonts w:ascii="Arial" w:eastAsia="Times New Roman" w:hAnsi="Arial" w:cs="Arial"/>
          <w:sz w:val="24"/>
          <w:szCs w:val="24"/>
          <w:lang w:eastAsia="en-GB"/>
        </w:rPr>
        <w:t xml:space="preserve"> </w:t>
      </w:r>
      <w:r w:rsidRPr="00D10714">
        <w:rPr>
          <w:rFonts w:ascii="Arial" w:eastAsia="Times New Roman" w:hAnsi="Arial" w:cs="Arial"/>
          <w:sz w:val="24"/>
          <w:szCs w:val="24"/>
          <w:lang w:eastAsia="en-GB"/>
        </w:rPr>
        <w:t xml:space="preserve">According to </w:t>
      </w:r>
      <w:r w:rsidR="00A11A22">
        <w:rPr>
          <w:rFonts w:ascii="Arial" w:eastAsia="Times New Roman" w:hAnsi="Arial" w:cs="Arial"/>
          <w:sz w:val="24"/>
          <w:szCs w:val="24"/>
          <w:lang w:eastAsia="en-GB"/>
        </w:rPr>
        <w:t>Kotler and Keller (2016)</w:t>
      </w:r>
      <w:r w:rsidRPr="00D10714">
        <w:rPr>
          <w:rFonts w:ascii="Arial" w:eastAsia="Times New Roman" w:hAnsi="Arial" w:cs="Arial"/>
          <w:sz w:val="24"/>
          <w:szCs w:val="24"/>
          <w:lang w:eastAsia="en-GB"/>
        </w:rPr>
        <w:t xml:space="preserve">, differentiation and brand loyalty are crucial for reducing buyer power. JD Sports successfully targets young, fashion-conscious customers </w:t>
      </w:r>
      <w:r>
        <w:rPr>
          <w:rFonts w:ascii="Arial" w:eastAsia="Times New Roman" w:hAnsi="Arial" w:cs="Arial"/>
          <w:sz w:val="24"/>
          <w:szCs w:val="24"/>
          <w:lang w:eastAsia="en-GB"/>
        </w:rPr>
        <w:t>who</w:t>
      </w:r>
      <w:r w:rsidRPr="00D10714">
        <w:rPr>
          <w:rFonts w:ascii="Arial" w:eastAsia="Times New Roman" w:hAnsi="Arial" w:cs="Arial"/>
          <w:sz w:val="24"/>
          <w:szCs w:val="24"/>
          <w:lang w:eastAsia="en-GB"/>
        </w:rPr>
        <w:t xml:space="preserve"> value exclusivity and brand recognition </w:t>
      </w:r>
      <w:proofErr w:type="gramStart"/>
      <w:r w:rsidRPr="00D10714">
        <w:rPr>
          <w:rFonts w:ascii="Arial" w:eastAsia="Times New Roman" w:hAnsi="Arial" w:cs="Arial"/>
          <w:sz w:val="24"/>
          <w:szCs w:val="24"/>
          <w:lang w:eastAsia="en-GB"/>
        </w:rPr>
        <w:t>in or</w:t>
      </w:r>
      <w:r>
        <w:rPr>
          <w:rFonts w:ascii="Arial" w:eastAsia="Times New Roman" w:hAnsi="Arial" w:cs="Arial"/>
          <w:sz w:val="24"/>
          <w:szCs w:val="24"/>
          <w:lang w:eastAsia="en-GB"/>
        </w:rPr>
        <w:t>der to</w:t>
      </w:r>
      <w:proofErr w:type="gramEnd"/>
      <w:r>
        <w:rPr>
          <w:rFonts w:ascii="Arial" w:eastAsia="Times New Roman" w:hAnsi="Arial" w:cs="Arial"/>
          <w:sz w:val="24"/>
          <w:szCs w:val="24"/>
          <w:lang w:eastAsia="en-GB"/>
        </w:rPr>
        <w:t xml:space="preserve"> boost customer retention</w:t>
      </w:r>
      <w:r w:rsidR="00CA5083" w:rsidRPr="00CA5083">
        <w:rPr>
          <w:rFonts w:ascii="Arial" w:eastAsia="Times New Roman" w:hAnsi="Arial" w:cs="Arial"/>
          <w:sz w:val="24"/>
          <w:szCs w:val="24"/>
          <w:lang w:eastAsia="en-GB"/>
        </w:rPr>
        <w:t>.</w:t>
      </w:r>
    </w:p>
    <w:p w14:paraId="05565D07" w14:textId="77777777" w:rsidR="00CA5083" w:rsidRPr="00CA5083" w:rsidRDefault="00CA5083" w:rsidP="00AA1DE6">
      <w:pPr>
        <w:spacing w:before="100" w:beforeAutospacing="1" w:after="100" w:afterAutospacing="1" w:line="240" w:lineRule="auto"/>
        <w:jc w:val="both"/>
        <w:outlineLvl w:val="2"/>
        <w:rPr>
          <w:rFonts w:ascii="Arial" w:eastAsia="Times New Roman" w:hAnsi="Arial" w:cs="Arial"/>
          <w:b/>
          <w:bCs/>
          <w:sz w:val="24"/>
          <w:szCs w:val="24"/>
          <w:lang w:eastAsia="en-GB"/>
        </w:rPr>
      </w:pPr>
      <w:bookmarkStart w:id="15" w:name="_Toc231314988"/>
      <w:bookmarkStart w:id="16" w:name="_Toc231317167"/>
      <w:bookmarkStart w:id="17" w:name="_Toc231317204"/>
      <w:r w:rsidRPr="008C6F97">
        <w:rPr>
          <w:rFonts w:ascii="Arial" w:eastAsia="Times New Roman" w:hAnsi="Arial" w:cs="Arial"/>
          <w:b/>
          <w:bCs/>
          <w:sz w:val="24"/>
          <w:szCs w:val="24"/>
          <w:lang w:eastAsia="en-GB"/>
        </w:rPr>
        <w:t>4. Threat of Substitutes</w:t>
      </w:r>
      <w:bookmarkEnd w:id="15"/>
      <w:bookmarkEnd w:id="16"/>
      <w:bookmarkEnd w:id="17"/>
    </w:p>
    <w:p w14:paraId="5D3B80C6" w14:textId="77777777" w:rsidR="00F7119C" w:rsidRPr="00F7119C" w:rsidRDefault="00F7119C" w:rsidP="00F7119C">
      <w:pPr>
        <w:spacing w:before="100" w:beforeAutospacing="1" w:after="100" w:afterAutospacing="1" w:line="360" w:lineRule="auto"/>
        <w:jc w:val="both"/>
        <w:rPr>
          <w:rFonts w:ascii="Arial" w:eastAsia="Times New Roman" w:hAnsi="Arial" w:cs="Arial"/>
          <w:sz w:val="24"/>
          <w:szCs w:val="24"/>
          <w:lang w:eastAsia="en-GB"/>
        </w:rPr>
      </w:pPr>
      <w:r w:rsidRPr="00F7119C">
        <w:rPr>
          <w:rFonts w:ascii="Arial" w:eastAsia="Times New Roman" w:hAnsi="Arial" w:cs="Arial"/>
          <w:sz w:val="24"/>
          <w:szCs w:val="24"/>
          <w:lang w:eastAsia="en-GB"/>
        </w:rPr>
        <w:t xml:space="preserve">There is a </w:t>
      </w:r>
      <w:r>
        <w:rPr>
          <w:rFonts w:ascii="Arial" w:eastAsia="Times New Roman" w:hAnsi="Arial" w:cs="Arial"/>
          <w:sz w:val="24"/>
          <w:szCs w:val="24"/>
          <w:lang w:eastAsia="en-GB"/>
        </w:rPr>
        <w:t>moderate threat of substitutes</w:t>
      </w:r>
      <w:r w:rsidRPr="00F7119C">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Buyers </w:t>
      </w:r>
      <w:r w:rsidRPr="00F7119C">
        <w:rPr>
          <w:rFonts w:ascii="Arial" w:eastAsia="Times New Roman" w:hAnsi="Arial" w:cs="Arial"/>
          <w:sz w:val="24"/>
          <w:szCs w:val="24"/>
          <w:lang w:eastAsia="en-GB"/>
        </w:rPr>
        <w:t>can find similar products at lower prices from stores like ASOS, Zalando, and Sports Direct, as well as from fast-fashion shops and online selling platforms.</w:t>
      </w:r>
      <w:r>
        <w:rPr>
          <w:rFonts w:ascii="Arial" w:eastAsia="Times New Roman" w:hAnsi="Arial" w:cs="Arial"/>
          <w:sz w:val="24"/>
          <w:szCs w:val="24"/>
          <w:lang w:eastAsia="en-GB"/>
        </w:rPr>
        <w:t xml:space="preserve"> </w:t>
      </w:r>
      <w:r w:rsidRPr="00F7119C">
        <w:rPr>
          <w:rFonts w:ascii="Arial" w:eastAsia="Times New Roman" w:hAnsi="Arial" w:cs="Arial"/>
          <w:sz w:val="24"/>
          <w:szCs w:val="24"/>
          <w:lang w:eastAsia="en-GB"/>
        </w:rPr>
        <w:t xml:space="preserve">The risk of substitution is also affected by the economy. </w:t>
      </w:r>
      <w:r>
        <w:rPr>
          <w:rFonts w:ascii="Arial" w:eastAsia="Times New Roman" w:hAnsi="Arial" w:cs="Arial"/>
          <w:sz w:val="24"/>
          <w:szCs w:val="24"/>
          <w:lang w:eastAsia="en-GB"/>
        </w:rPr>
        <w:lastRenderedPageBreak/>
        <w:t>During inflation</w:t>
      </w:r>
      <w:r w:rsidRPr="00F7119C">
        <w:rPr>
          <w:rFonts w:ascii="Arial" w:eastAsia="Times New Roman" w:hAnsi="Arial" w:cs="Arial"/>
          <w:sz w:val="24"/>
          <w:szCs w:val="24"/>
          <w:lang w:eastAsia="en-GB"/>
        </w:rPr>
        <w:t xml:space="preserve">, people might buy </w:t>
      </w:r>
      <w:r>
        <w:rPr>
          <w:rFonts w:ascii="Arial" w:eastAsia="Times New Roman" w:hAnsi="Arial" w:cs="Arial"/>
          <w:sz w:val="24"/>
          <w:szCs w:val="24"/>
          <w:lang w:eastAsia="en-GB"/>
        </w:rPr>
        <w:t>cheaper clothes, which could reduce</w:t>
      </w:r>
      <w:r w:rsidRPr="00F7119C">
        <w:rPr>
          <w:rFonts w:ascii="Arial" w:eastAsia="Times New Roman" w:hAnsi="Arial" w:cs="Arial"/>
          <w:sz w:val="24"/>
          <w:szCs w:val="24"/>
          <w:lang w:eastAsia="en-GB"/>
        </w:rPr>
        <w:t xml:space="preserve"> demand for expensive sportswear.</w:t>
      </w:r>
    </w:p>
    <w:p w14:paraId="4EC824B7" w14:textId="77777777" w:rsidR="00CA5083" w:rsidRPr="00CA5083" w:rsidRDefault="00F7119C" w:rsidP="00F7119C">
      <w:pPr>
        <w:spacing w:before="100" w:beforeAutospacing="1" w:after="100" w:afterAutospacing="1" w:line="360" w:lineRule="auto"/>
        <w:jc w:val="both"/>
        <w:rPr>
          <w:rFonts w:ascii="Arial" w:eastAsia="Times New Roman" w:hAnsi="Arial" w:cs="Arial"/>
          <w:sz w:val="24"/>
          <w:szCs w:val="24"/>
          <w:lang w:eastAsia="en-GB"/>
        </w:rPr>
      </w:pPr>
      <w:r w:rsidRPr="00F7119C">
        <w:rPr>
          <w:rFonts w:ascii="Arial" w:eastAsia="Times New Roman" w:hAnsi="Arial" w:cs="Arial"/>
          <w:sz w:val="24"/>
          <w:szCs w:val="24"/>
          <w:lang w:eastAsia="en-GB"/>
        </w:rPr>
        <w:t xml:space="preserve">JD Sports addresses this by focusing on youth culture and lifestyle brands. By being at the </w:t>
      </w:r>
      <w:r>
        <w:rPr>
          <w:rFonts w:ascii="Arial" w:eastAsia="Times New Roman" w:hAnsi="Arial" w:cs="Arial"/>
          <w:sz w:val="24"/>
          <w:szCs w:val="24"/>
          <w:lang w:eastAsia="en-GB"/>
        </w:rPr>
        <w:t>centre</w:t>
      </w:r>
      <w:r w:rsidRPr="00F7119C">
        <w:rPr>
          <w:rFonts w:ascii="Arial" w:eastAsia="Times New Roman" w:hAnsi="Arial" w:cs="Arial"/>
          <w:sz w:val="24"/>
          <w:szCs w:val="24"/>
          <w:lang w:eastAsia="en-GB"/>
        </w:rPr>
        <w:t xml:space="preserve"> of fashion and sportswear, the company builds strong connections with its customers. Strong brand recognition, as Jobber and Ellis-Chadwick (20</w:t>
      </w:r>
      <w:r w:rsidR="009C13A2">
        <w:rPr>
          <w:rFonts w:ascii="Arial" w:eastAsia="Times New Roman" w:hAnsi="Arial" w:cs="Arial"/>
          <w:sz w:val="24"/>
          <w:szCs w:val="24"/>
          <w:lang w:eastAsia="en-GB"/>
        </w:rPr>
        <w:t>16</w:t>
      </w:r>
      <w:r w:rsidRPr="00F7119C">
        <w:rPr>
          <w:rFonts w:ascii="Arial" w:eastAsia="Times New Roman" w:hAnsi="Arial" w:cs="Arial"/>
          <w:sz w:val="24"/>
          <w:szCs w:val="24"/>
          <w:lang w:eastAsia="en-GB"/>
        </w:rPr>
        <w:t xml:space="preserve">0) </w:t>
      </w:r>
      <w:r>
        <w:rPr>
          <w:rFonts w:ascii="Arial" w:eastAsia="Times New Roman" w:hAnsi="Arial" w:cs="Arial"/>
          <w:sz w:val="24"/>
          <w:szCs w:val="24"/>
          <w:lang w:eastAsia="en-GB"/>
        </w:rPr>
        <w:t>state</w:t>
      </w:r>
      <w:r w:rsidRPr="00F7119C">
        <w:rPr>
          <w:rFonts w:ascii="Arial" w:eastAsia="Times New Roman" w:hAnsi="Arial" w:cs="Arial"/>
          <w:sz w:val="24"/>
          <w:szCs w:val="24"/>
          <w:lang w:eastAsia="en-GB"/>
        </w:rPr>
        <w:t>, reduces the chances of customers switching to other bra</w:t>
      </w:r>
      <w:r>
        <w:rPr>
          <w:rFonts w:ascii="Arial" w:eastAsia="Times New Roman" w:hAnsi="Arial" w:cs="Arial"/>
          <w:sz w:val="24"/>
          <w:szCs w:val="24"/>
          <w:lang w:eastAsia="en-GB"/>
        </w:rPr>
        <w:t>nds by increasing their loyalty</w:t>
      </w:r>
      <w:r w:rsidR="00CA5083" w:rsidRPr="00CA5083">
        <w:rPr>
          <w:rFonts w:ascii="Arial" w:eastAsia="Times New Roman" w:hAnsi="Arial" w:cs="Arial"/>
          <w:sz w:val="24"/>
          <w:szCs w:val="24"/>
          <w:lang w:eastAsia="en-GB"/>
        </w:rPr>
        <w:t>.</w:t>
      </w:r>
    </w:p>
    <w:p w14:paraId="6F3552D3" w14:textId="77777777" w:rsidR="00CA5083" w:rsidRPr="00CA5083" w:rsidRDefault="00CA5083" w:rsidP="00A55F98">
      <w:pPr>
        <w:spacing w:before="100" w:beforeAutospacing="1" w:after="100" w:afterAutospacing="1" w:line="240" w:lineRule="auto"/>
        <w:jc w:val="both"/>
        <w:outlineLvl w:val="2"/>
        <w:rPr>
          <w:rFonts w:ascii="Arial" w:eastAsia="Times New Roman" w:hAnsi="Arial" w:cs="Arial"/>
          <w:b/>
          <w:bCs/>
          <w:sz w:val="24"/>
          <w:szCs w:val="24"/>
          <w:lang w:eastAsia="en-GB"/>
        </w:rPr>
      </w:pPr>
      <w:bookmarkStart w:id="18" w:name="_Toc231314989"/>
      <w:bookmarkStart w:id="19" w:name="_Toc231317168"/>
      <w:bookmarkStart w:id="20" w:name="_Toc231317205"/>
      <w:r w:rsidRPr="008C6F97">
        <w:rPr>
          <w:rFonts w:ascii="Arial" w:eastAsia="Times New Roman" w:hAnsi="Arial" w:cs="Arial"/>
          <w:b/>
          <w:bCs/>
          <w:sz w:val="24"/>
          <w:szCs w:val="24"/>
          <w:lang w:eastAsia="en-GB"/>
        </w:rPr>
        <w:t>5. Competitive Rivalry</w:t>
      </w:r>
      <w:bookmarkEnd w:id="18"/>
      <w:bookmarkEnd w:id="19"/>
      <w:bookmarkEnd w:id="20"/>
    </w:p>
    <w:p w14:paraId="6BB75A64" w14:textId="77777777" w:rsidR="00A55F98" w:rsidRPr="00A55F98" w:rsidRDefault="00A55F98" w:rsidP="00A55F98">
      <w:pPr>
        <w:spacing w:before="100" w:beforeAutospacing="1" w:after="100" w:afterAutospacing="1" w:line="360" w:lineRule="auto"/>
        <w:jc w:val="both"/>
        <w:rPr>
          <w:rFonts w:ascii="Arial" w:eastAsia="Times New Roman" w:hAnsi="Arial" w:cs="Arial"/>
          <w:sz w:val="24"/>
          <w:szCs w:val="24"/>
          <w:lang w:eastAsia="en-GB"/>
        </w:rPr>
      </w:pPr>
      <w:r w:rsidRPr="00A55F98">
        <w:rPr>
          <w:rFonts w:ascii="Arial" w:eastAsia="Times New Roman" w:hAnsi="Arial" w:cs="Arial"/>
          <w:sz w:val="24"/>
          <w:szCs w:val="24"/>
          <w:lang w:eastAsia="en-GB"/>
        </w:rPr>
        <w:t>The sports clothing industry is very competitive. JD Sports competes with other international sellers, popular brand stores, and online sites like Nike, Adidas, and Foot Locker.</w:t>
      </w:r>
      <w:r w:rsidR="0054074C">
        <w:rPr>
          <w:rFonts w:ascii="Arial" w:eastAsia="Times New Roman" w:hAnsi="Arial" w:cs="Arial"/>
          <w:sz w:val="24"/>
          <w:szCs w:val="24"/>
          <w:lang w:eastAsia="en-GB"/>
        </w:rPr>
        <w:t xml:space="preserve"> Due to </w:t>
      </w:r>
      <w:r w:rsidRPr="00A55F98">
        <w:rPr>
          <w:rFonts w:ascii="Arial" w:eastAsia="Times New Roman" w:hAnsi="Arial" w:cs="Arial"/>
          <w:sz w:val="24"/>
          <w:szCs w:val="24"/>
          <w:lang w:eastAsia="en-GB"/>
        </w:rPr>
        <w:t>strong competition, businesses need to keep investing in marketing, new ideas, and taking care of their customers. In reply, JD Sports has grown into new countries, changed how it uses technology, and bought other companies.</w:t>
      </w:r>
    </w:p>
    <w:p w14:paraId="7413A430" w14:textId="77777777" w:rsidR="00CA5083" w:rsidRPr="00CA5083" w:rsidRDefault="00A55F98" w:rsidP="00A55F98">
      <w:pPr>
        <w:spacing w:before="100" w:beforeAutospacing="1" w:after="100" w:afterAutospacing="1" w:line="360" w:lineRule="auto"/>
        <w:jc w:val="both"/>
        <w:rPr>
          <w:rFonts w:ascii="Arial" w:eastAsia="Times New Roman" w:hAnsi="Arial" w:cs="Arial"/>
          <w:sz w:val="24"/>
          <w:szCs w:val="24"/>
          <w:lang w:eastAsia="en-GB"/>
        </w:rPr>
      </w:pPr>
      <w:r w:rsidRPr="00A55F98">
        <w:rPr>
          <w:rFonts w:ascii="Arial" w:eastAsia="Times New Roman" w:hAnsi="Arial" w:cs="Arial"/>
          <w:sz w:val="24"/>
          <w:szCs w:val="24"/>
          <w:lang w:eastAsia="en-GB"/>
        </w:rPr>
        <w:t xml:space="preserve">One key tool for competition is online marketing. </w:t>
      </w:r>
      <w:r w:rsidR="0054074C">
        <w:rPr>
          <w:rFonts w:ascii="Arial" w:eastAsia="Times New Roman" w:hAnsi="Arial" w:cs="Arial"/>
          <w:sz w:val="24"/>
          <w:szCs w:val="24"/>
          <w:lang w:eastAsia="en-GB"/>
        </w:rPr>
        <w:t xml:space="preserve">According to </w:t>
      </w:r>
      <w:r w:rsidRPr="00A55F98">
        <w:rPr>
          <w:rFonts w:ascii="Arial" w:eastAsia="Times New Roman" w:hAnsi="Arial" w:cs="Arial"/>
          <w:sz w:val="24"/>
          <w:szCs w:val="24"/>
          <w:lang w:eastAsia="en-GB"/>
        </w:rPr>
        <w:t>Ch</w:t>
      </w:r>
      <w:r w:rsidR="0054074C">
        <w:rPr>
          <w:rFonts w:ascii="Arial" w:eastAsia="Times New Roman" w:hAnsi="Arial" w:cs="Arial"/>
          <w:sz w:val="24"/>
          <w:szCs w:val="24"/>
          <w:lang w:eastAsia="en-GB"/>
        </w:rPr>
        <w:t xml:space="preserve">affey and Ellis-Chadwick (2019), </w:t>
      </w:r>
      <w:r>
        <w:rPr>
          <w:rFonts w:ascii="Arial" w:eastAsia="Times New Roman" w:hAnsi="Arial" w:cs="Arial"/>
          <w:sz w:val="24"/>
          <w:szCs w:val="24"/>
          <w:lang w:eastAsia="en-GB"/>
        </w:rPr>
        <w:t>engaging with customers on social media and using multiple channels are</w:t>
      </w:r>
      <w:r w:rsidRPr="00A55F98">
        <w:rPr>
          <w:rFonts w:ascii="Arial" w:eastAsia="Times New Roman" w:hAnsi="Arial" w:cs="Arial"/>
          <w:sz w:val="24"/>
          <w:szCs w:val="24"/>
          <w:lang w:eastAsia="en-GB"/>
        </w:rPr>
        <w:t xml:space="preserve"> very important for retail success. To stay ahead of the competition, JD Sports uses mobile apps, works with influence</w:t>
      </w:r>
      <w:r>
        <w:rPr>
          <w:rFonts w:ascii="Arial" w:eastAsia="Times New Roman" w:hAnsi="Arial" w:cs="Arial"/>
          <w:sz w:val="24"/>
          <w:szCs w:val="24"/>
          <w:lang w:eastAsia="en-GB"/>
        </w:rPr>
        <w:t>rs, and offers special releases</w:t>
      </w:r>
      <w:r w:rsidR="00CA5083" w:rsidRPr="00CA5083">
        <w:rPr>
          <w:rFonts w:ascii="Arial" w:eastAsia="Times New Roman" w:hAnsi="Arial" w:cs="Arial"/>
          <w:sz w:val="24"/>
          <w:szCs w:val="24"/>
          <w:lang w:eastAsia="en-GB"/>
        </w:rPr>
        <w:t>.</w:t>
      </w:r>
    </w:p>
    <w:p w14:paraId="308EBB00" w14:textId="77777777" w:rsidR="00CA5083" w:rsidRPr="00CA5083" w:rsidRDefault="00CA5083" w:rsidP="0054074C">
      <w:pPr>
        <w:spacing w:before="100" w:beforeAutospacing="1" w:after="100" w:afterAutospacing="1" w:line="240" w:lineRule="auto"/>
        <w:jc w:val="both"/>
        <w:outlineLvl w:val="1"/>
        <w:rPr>
          <w:rFonts w:ascii="Arial" w:eastAsia="Times New Roman" w:hAnsi="Arial" w:cs="Arial"/>
          <w:b/>
          <w:bCs/>
          <w:sz w:val="24"/>
          <w:szCs w:val="24"/>
          <w:lang w:eastAsia="en-GB"/>
        </w:rPr>
      </w:pPr>
      <w:bookmarkStart w:id="21" w:name="_Toc231314990"/>
      <w:bookmarkStart w:id="22" w:name="_Toc231317169"/>
      <w:bookmarkStart w:id="23" w:name="_Toc231317206"/>
      <w:r w:rsidRPr="008C6F97">
        <w:rPr>
          <w:rFonts w:ascii="Arial" w:eastAsia="Times New Roman" w:hAnsi="Arial" w:cs="Arial"/>
          <w:b/>
          <w:bCs/>
          <w:sz w:val="24"/>
          <w:szCs w:val="24"/>
          <w:lang w:eastAsia="en-GB"/>
        </w:rPr>
        <w:t>Critical Analysis and Evaluation</w:t>
      </w:r>
      <w:bookmarkEnd w:id="21"/>
      <w:bookmarkEnd w:id="22"/>
      <w:bookmarkEnd w:id="23"/>
    </w:p>
    <w:p w14:paraId="6EA8C8B0" w14:textId="77777777" w:rsidR="002869F1" w:rsidRPr="002869F1" w:rsidRDefault="002869F1" w:rsidP="002869F1">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According to this analysis, </w:t>
      </w:r>
      <w:r w:rsidRPr="002869F1">
        <w:rPr>
          <w:rFonts w:ascii="Arial" w:eastAsia="Times New Roman" w:hAnsi="Arial" w:cs="Arial"/>
          <w:sz w:val="24"/>
          <w:szCs w:val="24"/>
          <w:lang w:eastAsia="en-GB"/>
        </w:rPr>
        <w:t xml:space="preserve">JD Sports operates in a </w:t>
      </w:r>
      <w:r>
        <w:rPr>
          <w:rFonts w:ascii="Arial" w:eastAsia="Times New Roman" w:hAnsi="Arial" w:cs="Arial"/>
          <w:sz w:val="24"/>
          <w:szCs w:val="24"/>
          <w:lang w:eastAsia="en-GB"/>
        </w:rPr>
        <w:t>highly competitive,</w:t>
      </w:r>
      <w:r w:rsidRPr="002869F1">
        <w:rPr>
          <w:rFonts w:ascii="Arial" w:eastAsia="Times New Roman" w:hAnsi="Arial" w:cs="Arial"/>
          <w:sz w:val="24"/>
          <w:szCs w:val="24"/>
          <w:lang w:eastAsia="en-GB"/>
        </w:rPr>
        <w:t xml:space="preserve"> fast-changing market. Strong competition and </w:t>
      </w:r>
      <w:r>
        <w:rPr>
          <w:rFonts w:ascii="Arial" w:eastAsia="Times New Roman" w:hAnsi="Arial" w:cs="Arial"/>
          <w:sz w:val="24"/>
          <w:szCs w:val="24"/>
          <w:lang w:eastAsia="en-GB"/>
        </w:rPr>
        <w:t xml:space="preserve">supplier power </w:t>
      </w:r>
      <w:r w:rsidRPr="002869F1">
        <w:rPr>
          <w:rFonts w:ascii="Arial" w:eastAsia="Times New Roman" w:hAnsi="Arial" w:cs="Arial"/>
          <w:sz w:val="24"/>
          <w:szCs w:val="24"/>
          <w:lang w:eastAsia="en-GB"/>
        </w:rPr>
        <w:t>are the main sources of pressure.</w:t>
      </w:r>
    </w:p>
    <w:p w14:paraId="5C27F209" w14:textId="77777777" w:rsidR="002869F1" w:rsidRPr="002869F1" w:rsidRDefault="002869F1" w:rsidP="002869F1">
      <w:pPr>
        <w:spacing w:before="100" w:beforeAutospacing="1" w:after="100" w:afterAutospacing="1" w:line="360" w:lineRule="auto"/>
        <w:jc w:val="both"/>
        <w:rPr>
          <w:rFonts w:ascii="Arial" w:eastAsia="Times New Roman" w:hAnsi="Arial" w:cs="Arial"/>
          <w:sz w:val="24"/>
          <w:szCs w:val="24"/>
          <w:lang w:eastAsia="en-GB"/>
        </w:rPr>
      </w:pPr>
      <w:r w:rsidRPr="002869F1">
        <w:rPr>
          <w:rFonts w:ascii="Arial" w:eastAsia="Times New Roman" w:hAnsi="Arial" w:cs="Arial"/>
          <w:sz w:val="24"/>
          <w:szCs w:val="24"/>
          <w:lang w:eastAsia="en-GB"/>
        </w:rPr>
        <w:t xml:space="preserve">Long-term strategic risk </w:t>
      </w:r>
      <w:r>
        <w:rPr>
          <w:rFonts w:ascii="Arial" w:eastAsia="Times New Roman" w:hAnsi="Arial" w:cs="Arial"/>
          <w:sz w:val="24"/>
          <w:szCs w:val="24"/>
          <w:lang w:eastAsia="en-GB"/>
        </w:rPr>
        <w:t>arises from overreliance on suppliers, especially when large companies begin</w:t>
      </w:r>
      <w:r w:rsidRPr="002869F1">
        <w:rPr>
          <w:rFonts w:ascii="Arial" w:eastAsia="Times New Roman" w:hAnsi="Arial" w:cs="Arial"/>
          <w:sz w:val="24"/>
          <w:szCs w:val="24"/>
          <w:lang w:eastAsia="en-GB"/>
        </w:rPr>
        <w:t xml:space="preserve"> selling directly to customers. At the same time, strong competition </w:t>
      </w:r>
      <w:r w:rsidR="005C3FE3">
        <w:rPr>
          <w:rFonts w:ascii="Arial" w:eastAsia="Times New Roman" w:hAnsi="Arial" w:cs="Arial"/>
          <w:sz w:val="24"/>
          <w:szCs w:val="24"/>
          <w:lang w:eastAsia="en-GB"/>
        </w:rPr>
        <w:t>continues to drive innovation</w:t>
      </w:r>
      <w:r w:rsidRPr="002869F1">
        <w:rPr>
          <w:rFonts w:ascii="Arial" w:eastAsia="Times New Roman" w:hAnsi="Arial" w:cs="Arial"/>
          <w:sz w:val="24"/>
          <w:szCs w:val="24"/>
          <w:lang w:eastAsia="en-GB"/>
        </w:rPr>
        <w:t xml:space="preserve"> in marketing, pricing, and how businesses connect with customers</w:t>
      </w:r>
      <w:r w:rsidR="009C13A2">
        <w:rPr>
          <w:rFonts w:ascii="Arial" w:eastAsia="Times New Roman" w:hAnsi="Arial" w:cs="Arial"/>
          <w:sz w:val="24"/>
          <w:szCs w:val="24"/>
          <w:lang w:eastAsia="en-GB"/>
        </w:rPr>
        <w:t xml:space="preserve"> (Whittington et al., 2019)</w:t>
      </w:r>
      <w:r w:rsidRPr="002869F1">
        <w:rPr>
          <w:rFonts w:ascii="Arial" w:eastAsia="Times New Roman" w:hAnsi="Arial" w:cs="Arial"/>
          <w:sz w:val="24"/>
          <w:szCs w:val="24"/>
          <w:lang w:eastAsia="en-GB"/>
        </w:rPr>
        <w:t>.</w:t>
      </w:r>
    </w:p>
    <w:p w14:paraId="037D24E8" w14:textId="77777777" w:rsidR="00CA5083" w:rsidRPr="00CA5083" w:rsidRDefault="002869F1" w:rsidP="002869F1">
      <w:pPr>
        <w:spacing w:before="100" w:beforeAutospacing="1" w:after="100" w:afterAutospacing="1" w:line="360" w:lineRule="auto"/>
        <w:jc w:val="both"/>
        <w:rPr>
          <w:rFonts w:ascii="Arial" w:eastAsia="Times New Roman" w:hAnsi="Arial" w:cs="Arial"/>
          <w:sz w:val="24"/>
          <w:szCs w:val="24"/>
          <w:lang w:eastAsia="en-GB"/>
        </w:rPr>
      </w:pPr>
      <w:r w:rsidRPr="002869F1">
        <w:rPr>
          <w:rFonts w:ascii="Arial" w:eastAsia="Times New Roman" w:hAnsi="Arial" w:cs="Arial"/>
          <w:sz w:val="24"/>
          <w:szCs w:val="24"/>
          <w:lang w:eastAsia="en-GB"/>
        </w:rPr>
        <w:t xml:space="preserve">These factors greatly affect how we choose to position, target, and divide our audience in marketing. JD Sports aims to attract young customers who </w:t>
      </w:r>
      <w:r>
        <w:rPr>
          <w:rFonts w:ascii="Arial" w:eastAsia="Times New Roman" w:hAnsi="Arial" w:cs="Arial"/>
          <w:sz w:val="24"/>
          <w:szCs w:val="24"/>
          <w:lang w:eastAsia="en-GB"/>
        </w:rPr>
        <w:t xml:space="preserve">prefer stylish, unique, and </w:t>
      </w:r>
      <w:r>
        <w:rPr>
          <w:rFonts w:ascii="Arial" w:eastAsia="Times New Roman" w:hAnsi="Arial" w:cs="Arial"/>
          <w:sz w:val="24"/>
          <w:szCs w:val="24"/>
          <w:lang w:eastAsia="en-GB"/>
        </w:rPr>
        <w:lastRenderedPageBreak/>
        <w:t>high-quality sportswear</w:t>
      </w:r>
      <w:r w:rsidRPr="002869F1">
        <w:rPr>
          <w:rFonts w:ascii="Arial" w:eastAsia="Times New Roman" w:hAnsi="Arial" w:cs="Arial"/>
          <w:sz w:val="24"/>
          <w:szCs w:val="24"/>
          <w:lang w:eastAsia="en-GB"/>
        </w:rPr>
        <w:t>. This helps the business build customer loyalty and</w:t>
      </w:r>
      <w:r>
        <w:rPr>
          <w:rFonts w:ascii="Arial" w:eastAsia="Times New Roman" w:hAnsi="Arial" w:cs="Arial"/>
          <w:sz w:val="24"/>
          <w:szCs w:val="24"/>
          <w:lang w:eastAsia="en-GB"/>
        </w:rPr>
        <w:t xml:space="preserve"> reduce </w:t>
      </w:r>
      <w:r w:rsidR="003E0DB8">
        <w:rPr>
          <w:rFonts w:ascii="Arial" w:eastAsia="Times New Roman" w:hAnsi="Arial" w:cs="Arial"/>
          <w:sz w:val="24"/>
          <w:szCs w:val="24"/>
          <w:lang w:eastAsia="en-GB"/>
        </w:rPr>
        <w:t>buyer</w:t>
      </w:r>
      <w:r>
        <w:rPr>
          <w:rFonts w:ascii="Arial" w:eastAsia="Times New Roman" w:hAnsi="Arial" w:cs="Arial"/>
          <w:sz w:val="24"/>
          <w:szCs w:val="24"/>
          <w:lang w:eastAsia="en-GB"/>
        </w:rPr>
        <w:t xml:space="preserve"> influence</w:t>
      </w:r>
      <w:r w:rsidR="00CA5083" w:rsidRPr="00CA5083">
        <w:rPr>
          <w:rFonts w:ascii="Arial" w:eastAsia="Times New Roman" w:hAnsi="Arial" w:cs="Arial"/>
          <w:sz w:val="24"/>
          <w:szCs w:val="24"/>
          <w:lang w:eastAsia="en-GB"/>
        </w:rPr>
        <w:t>.</w:t>
      </w:r>
    </w:p>
    <w:p w14:paraId="72FD7F64" w14:textId="77777777" w:rsidR="003E0DB8" w:rsidRPr="003E0DB8" w:rsidRDefault="003E0DB8" w:rsidP="003E0DB8">
      <w:pPr>
        <w:spacing w:before="100" w:beforeAutospacing="1" w:after="100" w:afterAutospacing="1" w:line="360" w:lineRule="auto"/>
        <w:jc w:val="both"/>
        <w:rPr>
          <w:rFonts w:ascii="Arial" w:eastAsia="Times New Roman" w:hAnsi="Arial" w:cs="Arial"/>
          <w:sz w:val="24"/>
          <w:szCs w:val="24"/>
          <w:lang w:eastAsia="en-GB"/>
        </w:rPr>
      </w:pPr>
      <w:r w:rsidRPr="003E0DB8">
        <w:rPr>
          <w:rFonts w:ascii="Arial" w:eastAsia="Times New Roman" w:hAnsi="Arial" w:cs="Arial"/>
          <w:sz w:val="24"/>
          <w:szCs w:val="24"/>
          <w:lang w:eastAsia="en-GB"/>
        </w:rPr>
        <w:t>Building long-lasting relationships is very important</w:t>
      </w:r>
      <w:r>
        <w:rPr>
          <w:rFonts w:ascii="Arial" w:eastAsia="Times New Roman" w:hAnsi="Arial" w:cs="Arial"/>
          <w:sz w:val="24"/>
          <w:szCs w:val="24"/>
          <w:lang w:eastAsia="en-GB"/>
        </w:rPr>
        <w:t xml:space="preserve"> in</w:t>
      </w:r>
      <w:r w:rsidRPr="003E0DB8">
        <w:rPr>
          <w:rFonts w:ascii="Arial" w:eastAsia="Times New Roman" w:hAnsi="Arial" w:cs="Arial"/>
          <w:sz w:val="24"/>
          <w:szCs w:val="24"/>
          <w:lang w:eastAsia="en-GB"/>
        </w:rPr>
        <w:t xml:space="preserve"> relationship marketing. Having good relationships with suppliers and customers is very important for staying ahead of the competition in the long run</w:t>
      </w:r>
      <w:r>
        <w:rPr>
          <w:rFonts w:ascii="Arial" w:eastAsia="Times New Roman" w:hAnsi="Arial" w:cs="Arial"/>
          <w:sz w:val="24"/>
          <w:szCs w:val="24"/>
          <w:lang w:eastAsia="en-GB"/>
        </w:rPr>
        <w:t xml:space="preserve"> (Payne and Frow, </w:t>
      </w:r>
      <w:r w:rsidRPr="003E0DB8">
        <w:rPr>
          <w:rFonts w:ascii="Arial" w:eastAsia="Times New Roman" w:hAnsi="Arial" w:cs="Arial"/>
          <w:sz w:val="24"/>
          <w:szCs w:val="24"/>
          <w:lang w:eastAsia="en-GB"/>
        </w:rPr>
        <w:t xml:space="preserve">2017). JD Sports connects with customers through multiple channels, works closely with its suppliers, and creates </w:t>
      </w:r>
      <w:r>
        <w:rPr>
          <w:rFonts w:ascii="Arial" w:eastAsia="Times New Roman" w:hAnsi="Arial" w:cs="Arial"/>
          <w:sz w:val="24"/>
          <w:szCs w:val="24"/>
          <w:lang w:eastAsia="en-GB"/>
        </w:rPr>
        <w:t>personalised</w:t>
      </w:r>
      <w:r w:rsidRPr="003E0DB8">
        <w:rPr>
          <w:rFonts w:ascii="Arial" w:eastAsia="Times New Roman" w:hAnsi="Arial" w:cs="Arial"/>
          <w:sz w:val="24"/>
          <w:szCs w:val="24"/>
          <w:lang w:eastAsia="en-GB"/>
        </w:rPr>
        <w:t xml:space="preserve"> marketing to achieve this.</w:t>
      </w:r>
    </w:p>
    <w:p w14:paraId="020D187E" w14:textId="77777777" w:rsidR="00CA5083" w:rsidRDefault="003E0DB8" w:rsidP="003E0DB8">
      <w:pPr>
        <w:spacing w:before="100" w:beforeAutospacing="1" w:after="100" w:afterAutospacing="1" w:line="360" w:lineRule="auto"/>
        <w:jc w:val="both"/>
        <w:rPr>
          <w:rFonts w:ascii="Arial" w:eastAsia="Times New Roman" w:hAnsi="Arial" w:cs="Arial"/>
          <w:sz w:val="24"/>
          <w:szCs w:val="24"/>
          <w:lang w:eastAsia="en-GB"/>
        </w:rPr>
      </w:pPr>
      <w:r w:rsidRPr="003E0DB8">
        <w:rPr>
          <w:rFonts w:ascii="Arial" w:eastAsia="Times New Roman" w:hAnsi="Arial" w:cs="Arial"/>
          <w:sz w:val="24"/>
          <w:szCs w:val="24"/>
          <w:lang w:eastAsia="en-GB"/>
        </w:rPr>
        <w:t xml:space="preserve">Relying on just a few suppliers </w:t>
      </w:r>
      <w:r w:rsidR="009C13A2">
        <w:rPr>
          <w:rFonts w:ascii="Arial" w:eastAsia="Times New Roman" w:hAnsi="Arial" w:cs="Arial"/>
          <w:sz w:val="24"/>
          <w:szCs w:val="24"/>
          <w:lang w:eastAsia="en-GB"/>
        </w:rPr>
        <w:t>remains a major</w:t>
      </w:r>
      <w:r w:rsidRPr="003E0DB8">
        <w:rPr>
          <w:rFonts w:ascii="Arial" w:eastAsia="Times New Roman" w:hAnsi="Arial" w:cs="Arial"/>
          <w:sz w:val="24"/>
          <w:szCs w:val="24"/>
          <w:lang w:eastAsia="en-GB"/>
        </w:rPr>
        <w:t xml:space="preserve"> problem. Being strong and </w:t>
      </w:r>
      <w:r>
        <w:rPr>
          <w:rFonts w:ascii="Arial" w:eastAsia="Times New Roman" w:hAnsi="Arial" w:cs="Arial"/>
          <w:sz w:val="24"/>
          <w:szCs w:val="24"/>
          <w:lang w:eastAsia="en-GB"/>
        </w:rPr>
        <w:t>profitable</w:t>
      </w:r>
      <w:r w:rsidRPr="003E0DB8">
        <w:rPr>
          <w:rFonts w:ascii="Arial" w:eastAsia="Times New Roman" w:hAnsi="Arial" w:cs="Arial"/>
          <w:sz w:val="24"/>
          <w:szCs w:val="24"/>
          <w:lang w:eastAsia="en-GB"/>
        </w:rPr>
        <w:t xml:space="preserve"> would improve by adding more store-brand products and using different sup</w:t>
      </w:r>
      <w:r>
        <w:rPr>
          <w:rFonts w:ascii="Arial" w:eastAsia="Times New Roman" w:hAnsi="Arial" w:cs="Arial"/>
          <w:sz w:val="24"/>
          <w:szCs w:val="24"/>
          <w:lang w:eastAsia="en-GB"/>
        </w:rPr>
        <w:t>pliers</w:t>
      </w:r>
      <w:r w:rsidR="00CA5083" w:rsidRPr="00CA5083">
        <w:rPr>
          <w:rFonts w:ascii="Arial" w:eastAsia="Times New Roman" w:hAnsi="Arial" w:cs="Arial"/>
          <w:sz w:val="24"/>
          <w:szCs w:val="24"/>
          <w:lang w:eastAsia="en-GB"/>
        </w:rPr>
        <w:t>.</w:t>
      </w:r>
    </w:p>
    <w:p w14:paraId="4B71424F" w14:textId="77777777" w:rsidR="00370202" w:rsidRPr="00370202" w:rsidRDefault="00370202" w:rsidP="00370202">
      <w:pPr>
        <w:spacing w:before="100" w:beforeAutospacing="1" w:after="100" w:afterAutospacing="1" w:line="240" w:lineRule="auto"/>
        <w:jc w:val="both"/>
        <w:rPr>
          <w:rFonts w:ascii="Arial" w:eastAsia="Times New Roman" w:hAnsi="Arial" w:cs="Arial"/>
          <w:b/>
          <w:sz w:val="24"/>
          <w:szCs w:val="24"/>
          <w:lang w:eastAsia="en-GB"/>
        </w:rPr>
      </w:pPr>
      <w:r w:rsidRPr="00370202">
        <w:rPr>
          <w:rFonts w:ascii="Arial" w:eastAsia="Times New Roman" w:hAnsi="Arial" w:cs="Arial"/>
          <w:b/>
          <w:sz w:val="24"/>
          <w:szCs w:val="24"/>
          <w:lang w:eastAsia="en-GB"/>
        </w:rPr>
        <w:t>Conclusion</w:t>
      </w:r>
    </w:p>
    <w:p w14:paraId="5309B4CE" w14:textId="77777777" w:rsidR="00370202" w:rsidRPr="00CA5083" w:rsidRDefault="00101A7C" w:rsidP="00370202">
      <w:pPr>
        <w:spacing w:before="100" w:beforeAutospacing="1" w:after="100" w:afterAutospacing="1" w:line="360" w:lineRule="auto"/>
        <w:jc w:val="both"/>
        <w:rPr>
          <w:rFonts w:ascii="Arial" w:eastAsia="Times New Roman" w:hAnsi="Arial" w:cs="Arial"/>
          <w:sz w:val="24"/>
          <w:szCs w:val="24"/>
          <w:lang w:eastAsia="en-GB"/>
        </w:rPr>
      </w:pPr>
      <w:r w:rsidRPr="00101A7C">
        <w:rPr>
          <w:rFonts w:ascii="Arial" w:eastAsia="Times New Roman" w:hAnsi="Arial" w:cs="Arial"/>
          <w:sz w:val="24"/>
          <w:szCs w:val="24"/>
          <w:lang w:eastAsia="en-GB"/>
        </w:rPr>
        <w:t xml:space="preserve">In summary, JD Sports operates in a </w:t>
      </w:r>
      <w:r>
        <w:rPr>
          <w:rFonts w:ascii="Arial" w:eastAsia="Times New Roman" w:hAnsi="Arial" w:cs="Arial"/>
          <w:sz w:val="24"/>
          <w:szCs w:val="24"/>
          <w:lang w:eastAsia="en-GB"/>
        </w:rPr>
        <w:t>competitive</w:t>
      </w:r>
      <w:r w:rsidRPr="00101A7C">
        <w:rPr>
          <w:rFonts w:ascii="Arial" w:eastAsia="Times New Roman" w:hAnsi="Arial" w:cs="Arial"/>
          <w:sz w:val="24"/>
          <w:szCs w:val="24"/>
          <w:lang w:eastAsia="en-GB"/>
        </w:rPr>
        <w:t xml:space="preserve"> </w:t>
      </w:r>
      <w:r w:rsidR="00BE6FEA">
        <w:rPr>
          <w:rFonts w:ascii="Arial" w:eastAsia="Times New Roman" w:hAnsi="Arial" w:cs="Arial"/>
          <w:sz w:val="24"/>
          <w:szCs w:val="24"/>
          <w:lang w:eastAsia="en-GB"/>
        </w:rPr>
        <w:t>sports and fashion retail market, where strong suppliers and fierce competition play a significant</w:t>
      </w:r>
      <w:r w:rsidRPr="00101A7C">
        <w:rPr>
          <w:rFonts w:ascii="Arial" w:eastAsia="Times New Roman" w:hAnsi="Arial" w:cs="Arial"/>
          <w:sz w:val="24"/>
          <w:szCs w:val="24"/>
          <w:lang w:eastAsia="en-GB"/>
        </w:rPr>
        <w:t xml:space="preserve"> role. Digital technology has increased competition, but it is still difficult for new companies to get started. Having a unique brand, managing suppliers </w:t>
      </w:r>
      <w:r w:rsidR="00BE6FEA">
        <w:rPr>
          <w:rFonts w:ascii="Arial" w:eastAsia="Times New Roman" w:hAnsi="Arial" w:cs="Arial"/>
          <w:sz w:val="24"/>
          <w:szCs w:val="24"/>
          <w:lang w:eastAsia="en-GB"/>
        </w:rPr>
        <w:t>effectively, and continually developing new marketing ideas and ways to connect with customers are very important to</w:t>
      </w:r>
      <w:r>
        <w:rPr>
          <w:rFonts w:ascii="Arial" w:eastAsia="Times New Roman" w:hAnsi="Arial" w:cs="Arial"/>
          <w:sz w:val="24"/>
          <w:szCs w:val="24"/>
          <w:lang w:eastAsia="en-GB"/>
        </w:rPr>
        <w:t xml:space="preserve"> the company's success</w:t>
      </w:r>
      <w:r w:rsidR="00370202" w:rsidRPr="00370202">
        <w:rPr>
          <w:rFonts w:ascii="Arial" w:eastAsia="Times New Roman" w:hAnsi="Arial" w:cs="Arial"/>
          <w:sz w:val="24"/>
          <w:szCs w:val="24"/>
          <w:lang w:eastAsia="en-GB"/>
        </w:rPr>
        <w:t>.</w:t>
      </w:r>
    </w:p>
    <w:p w14:paraId="366A2717" w14:textId="77777777" w:rsidR="00CA5083" w:rsidRPr="00CA5083" w:rsidRDefault="00CA5083" w:rsidP="00CA5083">
      <w:pPr>
        <w:spacing w:after="0" w:line="240" w:lineRule="auto"/>
        <w:rPr>
          <w:rFonts w:ascii="Times New Roman" w:eastAsia="Times New Roman" w:hAnsi="Times New Roman" w:cs="Times New Roman"/>
          <w:sz w:val="24"/>
          <w:szCs w:val="24"/>
          <w:lang w:eastAsia="en-GB"/>
        </w:rPr>
      </w:pPr>
    </w:p>
    <w:p w14:paraId="216A788C" w14:textId="77777777" w:rsidR="00CA5083" w:rsidRDefault="00CA5083">
      <w:pPr>
        <w:rPr>
          <w:rFonts w:ascii="Times New Roman" w:eastAsia="Times New Roman" w:hAnsi="Times New Roman" w:cs="Times New Roman"/>
          <w:b/>
          <w:bCs/>
          <w:sz w:val="36"/>
          <w:szCs w:val="36"/>
          <w:lang w:eastAsia="en-GB"/>
        </w:rPr>
      </w:pPr>
      <w:r>
        <w:rPr>
          <w:rFonts w:ascii="Times New Roman" w:eastAsia="Times New Roman" w:hAnsi="Times New Roman" w:cs="Times New Roman"/>
          <w:b/>
          <w:bCs/>
          <w:sz w:val="36"/>
          <w:szCs w:val="36"/>
          <w:lang w:eastAsia="en-GB"/>
        </w:rPr>
        <w:br w:type="page"/>
      </w:r>
    </w:p>
    <w:p w14:paraId="0C9F4883" w14:textId="77777777" w:rsidR="00CA5083" w:rsidRPr="00CA5083" w:rsidRDefault="00CA5083" w:rsidP="009120B3">
      <w:pPr>
        <w:spacing w:before="100" w:beforeAutospacing="1" w:after="100" w:afterAutospacing="1" w:line="240" w:lineRule="auto"/>
        <w:jc w:val="both"/>
        <w:outlineLvl w:val="1"/>
        <w:rPr>
          <w:rFonts w:ascii="Arial" w:eastAsia="Times New Roman" w:hAnsi="Arial" w:cs="Arial"/>
          <w:b/>
          <w:bCs/>
          <w:sz w:val="24"/>
          <w:szCs w:val="24"/>
          <w:lang w:eastAsia="en-GB"/>
        </w:rPr>
      </w:pPr>
      <w:bookmarkStart w:id="24" w:name="_Toc231314991"/>
      <w:bookmarkStart w:id="25" w:name="_Toc231317170"/>
      <w:bookmarkStart w:id="26" w:name="_Toc231317207"/>
      <w:r w:rsidRPr="00101A7C">
        <w:rPr>
          <w:rFonts w:ascii="Arial" w:eastAsia="Times New Roman" w:hAnsi="Arial" w:cs="Arial"/>
          <w:b/>
          <w:bCs/>
          <w:sz w:val="24"/>
          <w:szCs w:val="24"/>
          <w:lang w:eastAsia="en-GB"/>
        </w:rPr>
        <w:lastRenderedPageBreak/>
        <w:t>Reference List</w:t>
      </w:r>
      <w:bookmarkEnd w:id="24"/>
      <w:bookmarkEnd w:id="25"/>
      <w:bookmarkEnd w:id="26"/>
    </w:p>
    <w:p w14:paraId="55AD7F2A" w14:textId="77777777" w:rsidR="00CA5083" w:rsidRPr="00CA5083" w:rsidRDefault="00CA5083" w:rsidP="00101A7C">
      <w:pPr>
        <w:spacing w:before="100" w:beforeAutospacing="1" w:after="100" w:afterAutospacing="1" w:line="360" w:lineRule="auto"/>
        <w:jc w:val="both"/>
        <w:rPr>
          <w:rFonts w:ascii="Arial" w:eastAsia="Times New Roman" w:hAnsi="Arial" w:cs="Arial"/>
          <w:sz w:val="24"/>
          <w:szCs w:val="24"/>
          <w:lang w:eastAsia="en-GB"/>
        </w:rPr>
      </w:pPr>
      <w:r w:rsidRPr="00CA5083">
        <w:rPr>
          <w:rFonts w:ascii="Arial" w:eastAsia="Times New Roman" w:hAnsi="Arial" w:cs="Arial"/>
          <w:sz w:val="24"/>
          <w:szCs w:val="24"/>
          <w:lang w:eastAsia="en-GB"/>
        </w:rPr>
        <w:t>Baines, P., Fill, C. and Rosengren, S. (20</w:t>
      </w:r>
      <w:r w:rsidR="00AA3730">
        <w:rPr>
          <w:rFonts w:ascii="Arial" w:eastAsia="Times New Roman" w:hAnsi="Arial" w:cs="Arial"/>
          <w:sz w:val="24"/>
          <w:szCs w:val="24"/>
          <w:lang w:eastAsia="en-GB"/>
        </w:rPr>
        <w:t>17</w:t>
      </w:r>
      <w:r w:rsidRPr="00CA5083">
        <w:rPr>
          <w:rFonts w:ascii="Arial" w:eastAsia="Times New Roman" w:hAnsi="Arial" w:cs="Arial"/>
          <w:sz w:val="24"/>
          <w:szCs w:val="24"/>
          <w:lang w:eastAsia="en-GB"/>
        </w:rPr>
        <w:t xml:space="preserve">) </w:t>
      </w:r>
      <w:r w:rsidRPr="00101A7C">
        <w:rPr>
          <w:rFonts w:ascii="Arial" w:eastAsia="Times New Roman" w:hAnsi="Arial" w:cs="Arial"/>
          <w:i/>
          <w:iCs/>
          <w:sz w:val="24"/>
          <w:szCs w:val="24"/>
          <w:lang w:eastAsia="en-GB"/>
        </w:rPr>
        <w:t>Marketing</w:t>
      </w:r>
      <w:r w:rsidRPr="00CA5083">
        <w:rPr>
          <w:rFonts w:ascii="Arial" w:eastAsia="Times New Roman" w:hAnsi="Arial" w:cs="Arial"/>
          <w:sz w:val="24"/>
          <w:szCs w:val="24"/>
          <w:lang w:eastAsia="en-GB"/>
        </w:rPr>
        <w:t xml:space="preserve">. </w:t>
      </w:r>
      <w:r w:rsidR="00AA3730">
        <w:rPr>
          <w:rFonts w:ascii="Arial" w:eastAsia="Times New Roman" w:hAnsi="Arial" w:cs="Arial"/>
          <w:sz w:val="24"/>
          <w:szCs w:val="24"/>
          <w:lang w:eastAsia="en-GB"/>
        </w:rPr>
        <w:t>Illustrated</w:t>
      </w:r>
      <w:r w:rsidRPr="00CA5083">
        <w:rPr>
          <w:rFonts w:ascii="Arial" w:eastAsia="Times New Roman" w:hAnsi="Arial" w:cs="Arial"/>
          <w:sz w:val="24"/>
          <w:szCs w:val="24"/>
          <w:lang w:eastAsia="en-GB"/>
        </w:rPr>
        <w:t>. Oxford: Oxford University Press.</w:t>
      </w:r>
    </w:p>
    <w:p w14:paraId="7BF44339" w14:textId="77777777" w:rsidR="00747FA3" w:rsidRPr="00747FA3" w:rsidRDefault="00747FA3" w:rsidP="00747FA3">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Chaffey, D., and Ellis-Chadwick, F. (2019)</w:t>
      </w:r>
      <w:r w:rsidRPr="00747FA3">
        <w:rPr>
          <w:rFonts w:ascii="Arial" w:eastAsia="Times New Roman" w:hAnsi="Arial" w:cs="Arial"/>
          <w:sz w:val="24"/>
          <w:szCs w:val="24"/>
          <w:lang w:eastAsia="en-GB"/>
        </w:rPr>
        <w:t xml:space="preserve"> </w:t>
      </w:r>
      <w:r w:rsidRPr="00747FA3">
        <w:rPr>
          <w:rFonts w:ascii="Arial" w:eastAsia="Times New Roman" w:hAnsi="Arial" w:cs="Arial"/>
          <w:i/>
          <w:sz w:val="24"/>
          <w:szCs w:val="24"/>
          <w:lang w:eastAsia="en-GB"/>
        </w:rPr>
        <w:t>Digital Marketing: Strategy and Implementation</w:t>
      </w:r>
      <w:r w:rsidRPr="00747FA3">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Harlow: </w:t>
      </w:r>
      <w:r w:rsidRPr="00747FA3">
        <w:rPr>
          <w:rFonts w:ascii="Arial" w:eastAsia="Times New Roman" w:hAnsi="Arial" w:cs="Arial"/>
          <w:sz w:val="24"/>
          <w:szCs w:val="24"/>
          <w:lang w:eastAsia="en-GB"/>
        </w:rPr>
        <w:t>Pearson Education.</w:t>
      </w:r>
    </w:p>
    <w:p w14:paraId="64C3E128" w14:textId="77777777" w:rsidR="00CA5083" w:rsidRPr="00CA5083" w:rsidRDefault="00CA5083" w:rsidP="00101A7C">
      <w:pPr>
        <w:spacing w:before="100" w:beforeAutospacing="1" w:after="100" w:afterAutospacing="1" w:line="360" w:lineRule="auto"/>
        <w:jc w:val="both"/>
        <w:rPr>
          <w:rFonts w:ascii="Arial" w:eastAsia="Times New Roman" w:hAnsi="Arial" w:cs="Arial"/>
          <w:sz w:val="24"/>
          <w:szCs w:val="24"/>
          <w:lang w:eastAsia="en-GB"/>
        </w:rPr>
      </w:pPr>
      <w:r w:rsidRPr="00CA5083">
        <w:rPr>
          <w:rFonts w:ascii="Arial" w:eastAsia="Times New Roman" w:hAnsi="Arial" w:cs="Arial"/>
          <w:sz w:val="24"/>
          <w:szCs w:val="24"/>
          <w:lang w:eastAsia="en-GB"/>
        </w:rPr>
        <w:t>Jobber, D. and Ellis-Chadwick, F. (20</w:t>
      </w:r>
      <w:r w:rsidR="009C13A2">
        <w:rPr>
          <w:rFonts w:ascii="Arial" w:eastAsia="Times New Roman" w:hAnsi="Arial" w:cs="Arial"/>
          <w:sz w:val="24"/>
          <w:szCs w:val="24"/>
          <w:lang w:eastAsia="en-GB"/>
        </w:rPr>
        <w:t>16</w:t>
      </w:r>
      <w:r w:rsidRPr="00CA5083">
        <w:rPr>
          <w:rFonts w:ascii="Arial" w:eastAsia="Times New Roman" w:hAnsi="Arial" w:cs="Arial"/>
          <w:sz w:val="24"/>
          <w:szCs w:val="24"/>
          <w:lang w:eastAsia="en-GB"/>
        </w:rPr>
        <w:t xml:space="preserve">) </w:t>
      </w:r>
      <w:r w:rsidRPr="00101A7C">
        <w:rPr>
          <w:rFonts w:ascii="Arial" w:eastAsia="Times New Roman" w:hAnsi="Arial" w:cs="Arial"/>
          <w:i/>
          <w:iCs/>
          <w:sz w:val="24"/>
          <w:szCs w:val="24"/>
          <w:lang w:eastAsia="en-GB"/>
        </w:rPr>
        <w:t>Principles and practice of marketing</w:t>
      </w:r>
      <w:r w:rsidRPr="00CA5083">
        <w:rPr>
          <w:rFonts w:ascii="Arial" w:eastAsia="Times New Roman" w:hAnsi="Arial" w:cs="Arial"/>
          <w:sz w:val="24"/>
          <w:szCs w:val="24"/>
          <w:lang w:eastAsia="en-GB"/>
        </w:rPr>
        <w:t xml:space="preserve">. </w:t>
      </w:r>
      <w:r w:rsidR="009C13A2">
        <w:rPr>
          <w:rFonts w:ascii="Arial" w:eastAsia="Times New Roman" w:hAnsi="Arial" w:cs="Arial"/>
          <w:sz w:val="24"/>
          <w:szCs w:val="24"/>
          <w:lang w:eastAsia="en-GB"/>
        </w:rPr>
        <w:t>8</w:t>
      </w:r>
      <w:r w:rsidRPr="00CA5083">
        <w:rPr>
          <w:rFonts w:ascii="Arial" w:eastAsia="Times New Roman" w:hAnsi="Arial" w:cs="Arial"/>
          <w:sz w:val="24"/>
          <w:szCs w:val="24"/>
          <w:vertAlign w:val="superscript"/>
          <w:lang w:eastAsia="en-GB"/>
        </w:rPr>
        <w:t>th</w:t>
      </w:r>
      <w:r w:rsidR="009C13A2">
        <w:rPr>
          <w:rFonts w:ascii="Arial" w:eastAsia="Times New Roman" w:hAnsi="Arial" w:cs="Arial"/>
          <w:sz w:val="24"/>
          <w:szCs w:val="24"/>
          <w:lang w:eastAsia="en-GB"/>
        </w:rPr>
        <w:t xml:space="preserve"> </w:t>
      </w:r>
      <w:proofErr w:type="spellStart"/>
      <w:r w:rsidR="009C13A2">
        <w:rPr>
          <w:rFonts w:ascii="Arial" w:eastAsia="Times New Roman" w:hAnsi="Arial" w:cs="Arial"/>
          <w:sz w:val="24"/>
          <w:szCs w:val="24"/>
          <w:lang w:eastAsia="en-GB"/>
        </w:rPr>
        <w:t>E</w:t>
      </w:r>
      <w:r w:rsidRPr="00CA5083">
        <w:rPr>
          <w:rFonts w:ascii="Arial" w:eastAsia="Times New Roman" w:hAnsi="Arial" w:cs="Arial"/>
          <w:sz w:val="24"/>
          <w:szCs w:val="24"/>
          <w:lang w:eastAsia="en-GB"/>
        </w:rPr>
        <w:t>dn</w:t>
      </w:r>
      <w:proofErr w:type="spellEnd"/>
      <w:r w:rsidRPr="00CA5083">
        <w:rPr>
          <w:rFonts w:ascii="Arial" w:eastAsia="Times New Roman" w:hAnsi="Arial" w:cs="Arial"/>
          <w:sz w:val="24"/>
          <w:szCs w:val="24"/>
          <w:lang w:eastAsia="en-GB"/>
        </w:rPr>
        <w:t>. London: McGraw-Hill Education.</w:t>
      </w:r>
    </w:p>
    <w:p w14:paraId="49A1BAAF" w14:textId="77777777" w:rsidR="00A11A22" w:rsidRPr="00A11A22" w:rsidRDefault="00A11A22" w:rsidP="00A11A22">
      <w:pPr>
        <w:spacing w:line="360" w:lineRule="auto"/>
        <w:rPr>
          <w:rFonts w:ascii="Arial" w:eastAsia="Times New Roman" w:hAnsi="Arial" w:cs="Arial"/>
          <w:sz w:val="24"/>
          <w:szCs w:val="24"/>
          <w:lang w:eastAsia="en-GB"/>
        </w:rPr>
      </w:pPr>
      <w:r w:rsidRPr="00A11A22">
        <w:rPr>
          <w:rFonts w:ascii="Arial" w:eastAsia="Times New Roman" w:hAnsi="Arial" w:cs="Arial"/>
          <w:sz w:val="24"/>
          <w:szCs w:val="24"/>
          <w:lang w:eastAsia="en-GB"/>
        </w:rPr>
        <w:t xml:space="preserve">Kotler, P., </w:t>
      </w:r>
      <w:r>
        <w:rPr>
          <w:rFonts w:ascii="Arial" w:eastAsia="Times New Roman" w:hAnsi="Arial" w:cs="Arial"/>
          <w:sz w:val="24"/>
          <w:szCs w:val="24"/>
          <w:lang w:eastAsia="en-GB"/>
        </w:rPr>
        <w:t>and</w:t>
      </w:r>
      <w:r w:rsidR="009120B3">
        <w:rPr>
          <w:rFonts w:ascii="Arial" w:eastAsia="Times New Roman" w:hAnsi="Arial" w:cs="Arial"/>
          <w:sz w:val="24"/>
          <w:szCs w:val="24"/>
          <w:lang w:eastAsia="en-GB"/>
        </w:rPr>
        <w:t xml:space="preserve"> Keller, K. L. (2016)</w:t>
      </w:r>
      <w:r w:rsidRPr="00A11A22">
        <w:rPr>
          <w:rFonts w:ascii="Arial" w:eastAsia="Times New Roman" w:hAnsi="Arial" w:cs="Arial"/>
          <w:sz w:val="24"/>
          <w:szCs w:val="24"/>
          <w:lang w:eastAsia="en-GB"/>
        </w:rPr>
        <w:t xml:space="preserve"> </w:t>
      </w:r>
      <w:r w:rsidRPr="00A11A22">
        <w:rPr>
          <w:rFonts w:ascii="Arial" w:eastAsia="Times New Roman" w:hAnsi="Arial" w:cs="Arial"/>
          <w:i/>
          <w:sz w:val="24"/>
          <w:szCs w:val="24"/>
          <w:lang w:eastAsia="en-GB"/>
        </w:rPr>
        <w:t>Marketing Management</w:t>
      </w:r>
      <w:r w:rsidR="009120B3">
        <w:rPr>
          <w:rFonts w:ascii="Arial" w:eastAsia="Times New Roman" w:hAnsi="Arial" w:cs="Arial"/>
          <w:sz w:val="24"/>
          <w:szCs w:val="24"/>
          <w:lang w:eastAsia="en-GB"/>
        </w:rPr>
        <w:t xml:space="preserve">. </w:t>
      </w:r>
      <w:r w:rsidRPr="00A11A22">
        <w:rPr>
          <w:rFonts w:ascii="Arial" w:eastAsia="Times New Roman" w:hAnsi="Arial" w:cs="Arial"/>
          <w:sz w:val="24"/>
          <w:szCs w:val="24"/>
          <w:lang w:eastAsia="en-GB"/>
        </w:rPr>
        <w:t>15</w:t>
      </w:r>
      <w:r w:rsidRPr="009120B3">
        <w:rPr>
          <w:rFonts w:ascii="Arial" w:eastAsia="Times New Roman" w:hAnsi="Arial" w:cs="Arial"/>
          <w:sz w:val="24"/>
          <w:szCs w:val="24"/>
          <w:vertAlign w:val="superscript"/>
          <w:lang w:eastAsia="en-GB"/>
        </w:rPr>
        <w:t>th</w:t>
      </w:r>
      <w:r w:rsidR="009120B3">
        <w:rPr>
          <w:rFonts w:ascii="Arial" w:eastAsia="Times New Roman" w:hAnsi="Arial" w:cs="Arial"/>
          <w:sz w:val="24"/>
          <w:szCs w:val="24"/>
          <w:lang w:eastAsia="en-GB"/>
        </w:rPr>
        <w:t xml:space="preserve"> </w:t>
      </w:r>
      <w:proofErr w:type="spellStart"/>
      <w:r w:rsidR="009C13A2">
        <w:rPr>
          <w:rFonts w:ascii="Arial" w:eastAsia="Times New Roman" w:hAnsi="Arial" w:cs="Arial"/>
          <w:sz w:val="24"/>
          <w:szCs w:val="24"/>
          <w:lang w:eastAsia="en-GB"/>
        </w:rPr>
        <w:t>E</w:t>
      </w:r>
      <w:r w:rsidRPr="00A11A22">
        <w:rPr>
          <w:rFonts w:ascii="Arial" w:eastAsia="Times New Roman" w:hAnsi="Arial" w:cs="Arial"/>
          <w:sz w:val="24"/>
          <w:szCs w:val="24"/>
          <w:lang w:eastAsia="en-GB"/>
        </w:rPr>
        <w:t>d</w:t>
      </w:r>
      <w:r w:rsidR="009120B3">
        <w:rPr>
          <w:rFonts w:ascii="Arial" w:eastAsia="Times New Roman" w:hAnsi="Arial" w:cs="Arial"/>
          <w:sz w:val="24"/>
          <w:szCs w:val="24"/>
          <w:lang w:eastAsia="en-GB"/>
        </w:rPr>
        <w:t>n</w:t>
      </w:r>
      <w:proofErr w:type="spellEnd"/>
      <w:r w:rsidR="009120B3">
        <w:rPr>
          <w:rFonts w:ascii="Arial" w:eastAsia="Times New Roman" w:hAnsi="Arial" w:cs="Arial"/>
          <w:sz w:val="24"/>
          <w:szCs w:val="24"/>
          <w:lang w:eastAsia="en-GB"/>
        </w:rPr>
        <w:t>.</w:t>
      </w:r>
      <w:r w:rsidRPr="00A11A22">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Harlow: </w:t>
      </w:r>
      <w:r w:rsidRPr="00A11A22">
        <w:rPr>
          <w:rFonts w:ascii="Arial" w:eastAsia="Times New Roman" w:hAnsi="Arial" w:cs="Arial"/>
          <w:sz w:val="24"/>
          <w:szCs w:val="24"/>
          <w:lang w:eastAsia="en-GB"/>
        </w:rPr>
        <w:t>Pearson Education.</w:t>
      </w:r>
    </w:p>
    <w:p w14:paraId="5C83AEC7" w14:textId="77777777" w:rsidR="00CA5083" w:rsidRPr="00CA5083" w:rsidRDefault="00FA5F58" w:rsidP="00101A7C">
      <w:pPr>
        <w:spacing w:before="100" w:beforeAutospacing="1" w:after="100" w:afterAutospacing="1" w:line="360" w:lineRule="auto"/>
        <w:jc w:val="both"/>
        <w:rPr>
          <w:rFonts w:ascii="Arial" w:eastAsia="Times New Roman" w:hAnsi="Arial" w:cs="Arial"/>
          <w:sz w:val="24"/>
          <w:szCs w:val="24"/>
          <w:lang w:eastAsia="en-GB"/>
        </w:rPr>
      </w:pPr>
      <w:r w:rsidRPr="00FA5F58">
        <w:rPr>
          <w:rFonts w:ascii="Arial" w:eastAsia="Times New Roman" w:hAnsi="Arial" w:cs="Arial"/>
          <w:sz w:val="24"/>
          <w:szCs w:val="24"/>
          <w:lang w:eastAsia="en-GB"/>
        </w:rPr>
        <w:t>Kotler, P</w:t>
      </w:r>
      <w:r>
        <w:rPr>
          <w:rFonts w:ascii="Arial" w:eastAsia="Times New Roman" w:hAnsi="Arial" w:cs="Arial"/>
          <w:sz w:val="24"/>
          <w:szCs w:val="24"/>
          <w:lang w:eastAsia="en-GB"/>
        </w:rPr>
        <w:t>., Keller, K.L. and Chernev, A.</w:t>
      </w:r>
      <w:r w:rsidRPr="00FA5F58">
        <w:rPr>
          <w:rFonts w:ascii="Arial" w:eastAsia="Times New Roman" w:hAnsi="Arial" w:cs="Arial"/>
          <w:sz w:val="24"/>
          <w:szCs w:val="24"/>
          <w:lang w:eastAsia="en-GB"/>
        </w:rPr>
        <w:t xml:space="preserve"> </w:t>
      </w:r>
      <w:r>
        <w:rPr>
          <w:rFonts w:ascii="Arial" w:eastAsia="Times New Roman" w:hAnsi="Arial" w:cs="Arial"/>
          <w:sz w:val="24"/>
          <w:szCs w:val="24"/>
          <w:lang w:eastAsia="en-GB"/>
        </w:rPr>
        <w:t>(</w:t>
      </w:r>
      <w:r w:rsidRPr="00FA5F58">
        <w:rPr>
          <w:rFonts w:ascii="Arial" w:eastAsia="Times New Roman" w:hAnsi="Arial" w:cs="Arial"/>
          <w:sz w:val="24"/>
          <w:szCs w:val="24"/>
          <w:lang w:eastAsia="en-GB"/>
        </w:rPr>
        <w:t>2022</w:t>
      </w:r>
      <w:r>
        <w:rPr>
          <w:rFonts w:ascii="Arial" w:eastAsia="Times New Roman" w:hAnsi="Arial" w:cs="Arial"/>
          <w:sz w:val="24"/>
          <w:szCs w:val="24"/>
          <w:lang w:eastAsia="en-GB"/>
        </w:rPr>
        <w:t>)</w:t>
      </w:r>
      <w:r w:rsidRPr="00FA5F58">
        <w:rPr>
          <w:rFonts w:ascii="Arial" w:eastAsia="Times New Roman" w:hAnsi="Arial" w:cs="Arial"/>
          <w:sz w:val="24"/>
          <w:szCs w:val="24"/>
          <w:lang w:eastAsia="en-GB"/>
        </w:rPr>
        <w:t xml:space="preserve"> </w:t>
      </w:r>
      <w:r w:rsidRPr="00FA5F58">
        <w:rPr>
          <w:rFonts w:ascii="Arial" w:eastAsia="Times New Roman" w:hAnsi="Arial" w:cs="Arial"/>
          <w:i/>
          <w:sz w:val="24"/>
          <w:szCs w:val="24"/>
          <w:lang w:eastAsia="en-GB"/>
        </w:rPr>
        <w:t>Marketing management</w:t>
      </w:r>
      <w:r>
        <w:rPr>
          <w:rFonts w:ascii="Arial" w:eastAsia="Times New Roman" w:hAnsi="Arial" w:cs="Arial"/>
          <w:sz w:val="24"/>
          <w:szCs w:val="24"/>
          <w:lang w:eastAsia="en-GB"/>
        </w:rPr>
        <w:t>.</w:t>
      </w:r>
      <w:r w:rsidRPr="00FA5F58">
        <w:rPr>
          <w:rFonts w:ascii="Arial" w:eastAsia="Times New Roman" w:hAnsi="Arial" w:cs="Arial"/>
          <w:sz w:val="24"/>
          <w:szCs w:val="24"/>
          <w:lang w:eastAsia="en-GB"/>
        </w:rPr>
        <w:t xml:space="preserve"> glo</w:t>
      </w:r>
      <w:r>
        <w:rPr>
          <w:rFonts w:ascii="Arial" w:eastAsia="Times New Roman" w:hAnsi="Arial" w:cs="Arial"/>
          <w:sz w:val="24"/>
          <w:szCs w:val="24"/>
          <w:lang w:eastAsia="en-GB"/>
        </w:rPr>
        <w:t>bal edition (Vol. 832). Harlow: Pearson</w:t>
      </w:r>
      <w:r w:rsidR="00CA5083" w:rsidRPr="00CA5083">
        <w:rPr>
          <w:rFonts w:ascii="Arial" w:eastAsia="Times New Roman" w:hAnsi="Arial" w:cs="Arial"/>
          <w:sz w:val="24"/>
          <w:szCs w:val="24"/>
          <w:lang w:eastAsia="en-GB"/>
        </w:rPr>
        <w:t>.</w:t>
      </w:r>
    </w:p>
    <w:p w14:paraId="42D4F504" w14:textId="77777777" w:rsidR="00CA5083" w:rsidRPr="00CA5083" w:rsidRDefault="002B02D0" w:rsidP="00101A7C">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Payne, A., and Frow, P. (2017)</w:t>
      </w:r>
      <w:r w:rsidRPr="002B02D0">
        <w:rPr>
          <w:rFonts w:ascii="Arial" w:eastAsia="Times New Roman" w:hAnsi="Arial" w:cs="Arial"/>
          <w:sz w:val="24"/>
          <w:szCs w:val="24"/>
          <w:lang w:eastAsia="en-GB"/>
        </w:rPr>
        <w:t xml:space="preserve"> </w:t>
      </w:r>
      <w:r>
        <w:rPr>
          <w:rFonts w:ascii="Arial" w:eastAsia="Times New Roman" w:hAnsi="Arial" w:cs="Arial"/>
          <w:sz w:val="24"/>
          <w:szCs w:val="24"/>
          <w:lang w:eastAsia="en-GB"/>
        </w:rPr>
        <w:t>‘</w:t>
      </w:r>
      <w:r w:rsidRPr="002B02D0">
        <w:rPr>
          <w:rFonts w:ascii="Arial" w:eastAsia="Times New Roman" w:hAnsi="Arial" w:cs="Arial"/>
          <w:sz w:val="24"/>
          <w:szCs w:val="24"/>
          <w:lang w:eastAsia="en-GB"/>
        </w:rPr>
        <w:t>Relationship Marketing: Looking Backwards towards the Future</w:t>
      </w:r>
      <w:r>
        <w:rPr>
          <w:rFonts w:ascii="Arial" w:eastAsia="Times New Roman" w:hAnsi="Arial" w:cs="Arial"/>
          <w:sz w:val="24"/>
          <w:szCs w:val="24"/>
          <w:lang w:eastAsia="en-GB"/>
        </w:rPr>
        <w:t>’,</w:t>
      </w:r>
      <w:r w:rsidRPr="002B02D0">
        <w:rPr>
          <w:rFonts w:ascii="Arial" w:eastAsia="Times New Roman" w:hAnsi="Arial" w:cs="Arial"/>
          <w:sz w:val="24"/>
          <w:szCs w:val="24"/>
          <w:lang w:eastAsia="en-GB"/>
        </w:rPr>
        <w:t xml:space="preserve"> </w:t>
      </w:r>
      <w:r w:rsidRPr="002B02D0">
        <w:rPr>
          <w:rFonts w:ascii="Arial" w:eastAsia="Times New Roman" w:hAnsi="Arial" w:cs="Arial"/>
          <w:i/>
          <w:sz w:val="24"/>
          <w:szCs w:val="24"/>
          <w:lang w:eastAsia="en-GB"/>
        </w:rPr>
        <w:t>Journal of Services Marketing</w:t>
      </w:r>
      <w:r w:rsidRPr="002B02D0">
        <w:rPr>
          <w:rFonts w:ascii="Arial" w:eastAsia="Times New Roman" w:hAnsi="Arial" w:cs="Arial"/>
          <w:sz w:val="24"/>
          <w:szCs w:val="24"/>
          <w:lang w:eastAsia="en-GB"/>
        </w:rPr>
        <w:t>, 31, 11-15.</w:t>
      </w:r>
    </w:p>
    <w:p w14:paraId="7EC8636E" w14:textId="77777777" w:rsidR="009C25BC" w:rsidRPr="009C25BC" w:rsidRDefault="009C25BC" w:rsidP="009C25BC">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Porter, M. E. (2008) ‘</w:t>
      </w:r>
      <w:r w:rsidRPr="009C25BC">
        <w:rPr>
          <w:rFonts w:ascii="Arial" w:eastAsia="Times New Roman" w:hAnsi="Arial" w:cs="Arial"/>
          <w:sz w:val="24"/>
          <w:szCs w:val="24"/>
          <w:lang w:eastAsia="en-GB"/>
        </w:rPr>
        <w:t>The Five Competitive Forces that Shape Strategy</w:t>
      </w:r>
      <w:r>
        <w:rPr>
          <w:rFonts w:ascii="Arial" w:eastAsia="Times New Roman" w:hAnsi="Arial" w:cs="Arial"/>
          <w:sz w:val="24"/>
          <w:szCs w:val="24"/>
          <w:lang w:eastAsia="en-GB"/>
        </w:rPr>
        <w:t>’,</w:t>
      </w:r>
      <w:r w:rsidRPr="009C25BC">
        <w:rPr>
          <w:rFonts w:ascii="Arial" w:eastAsia="Times New Roman" w:hAnsi="Arial" w:cs="Arial"/>
          <w:sz w:val="24"/>
          <w:szCs w:val="24"/>
          <w:lang w:eastAsia="en-GB"/>
        </w:rPr>
        <w:t xml:space="preserve"> </w:t>
      </w:r>
      <w:r w:rsidRPr="009C25BC">
        <w:rPr>
          <w:rFonts w:ascii="Arial" w:eastAsia="Times New Roman" w:hAnsi="Arial" w:cs="Arial"/>
          <w:i/>
          <w:sz w:val="24"/>
          <w:szCs w:val="24"/>
          <w:lang w:eastAsia="en-GB"/>
        </w:rPr>
        <w:t>Harvard Business Review</w:t>
      </w:r>
      <w:r w:rsidRPr="009C25BC">
        <w:rPr>
          <w:rFonts w:ascii="Arial" w:eastAsia="Times New Roman" w:hAnsi="Arial" w:cs="Arial"/>
          <w:sz w:val="24"/>
          <w:szCs w:val="24"/>
          <w:lang w:eastAsia="en-GB"/>
        </w:rPr>
        <w:t>, 86, 78.</w:t>
      </w:r>
    </w:p>
    <w:p w14:paraId="689B7004" w14:textId="77777777" w:rsidR="009C13A2" w:rsidRDefault="009C13A2" w:rsidP="009C13A2">
      <w:pPr>
        <w:spacing w:before="100" w:beforeAutospacing="1" w:after="100" w:afterAutospacing="1" w:line="360" w:lineRule="auto"/>
        <w:jc w:val="both"/>
        <w:rPr>
          <w:rFonts w:ascii="Arial" w:eastAsia="Times New Roman" w:hAnsi="Arial" w:cs="Arial"/>
          <w:sz w:val="24"/>
          <w:szCs w:val="24"/>
          <w:lang w:eastAsia="en-GB"/>
        </w:rPr>
      </w:pPr>
      <w:r w:rsidRPr="009C13A2">
        <w:rPr>
          <w:rFonts w:ascii="Arial" w:eastAsia="Times New Roman" w:hAnsi="Arial" w:cs="Arial"/>
          <w:sz w:val="24"/>
          <w:szCs w:val="24"/>
          <w:lang w:eastAsia="en-GB"/>
        </w:rPr>
        <w:t xml:space="preserve">Whittington, R, Angwin, D, Regner, P, Johnson, G, Scholes, K &amp; Koleva, P (ed.) </w:t>
      </w:r>
      <w:r>
        <w:rPr>
          <w:rFonts w:ascii="Arial" w:eastAsia="Times New Roman" w:hAnsi="Arial" w:cs="Arial"/>
          <w:sz w:val="24"/>
          <w:szCs w:val="24"/>
          <w:lang w:eastAsia="en-GB"/>
        </w:rPr>
        <w:t>(</w:t>
      </w:r>
      <w:r w:rsidRPr="009C13A2">
        <w:rPr>
          <w:rFonts w:ascii="Arial" w:eastAsia="Times New Roman" w:hAnsi="Arial" w:cs="Arial"/>
          <w:sz w:val="24"/>
          <w:szCs w:val="24"/>
          <w:lang w:eastAsia="en-GB"/>
        </w:rPr>
        <w:t>2019</w:t>
      </w:r>
      <w:r>
        <w:rPr>
          <w:rFonts w:ascii="Arial" w:eastAsia="Times New Roman" w:hAnsi="Arial" w:cs="Arial"/>
          <w:sz w:val="24"/>
          <w:szCs w:val="24"/>
          <w:lang w:eastAsia="en-GB"/>
        </w:rPr>
        <w:t>)</w:t>
      </w:r>
      <w:r w:rsidRPr="009C13A2">
        <w:rPr>
          <w:rFonts w:ascii="Arial" w:eastAsia="Times New Roman" w:hAnsi="Arial" w:cs="Arial"/>
          <w:sz w:val="24"/>
          <w:szCs w:val="24"/>
          <w:lang w:eastAsia="en-GB"/>
        </w:rPr>
        <w:t xml:space="preserve"> </w:t>
      </w:r>
      <w:r w:rsidRPr="009C13A2">
        <w:rPr>
          <w:rFonts w:ascii="Arial" w:eastAsia="Times New Roman" w:hAnsi="Arial" w:cs="Arial"/>
          <w:i/>
          <w:sz w:val="24"/>
          <w:szCs w:val="24"/>
          <w:lang w:eastAsia="en-GB"/>
        </w:rPr>
        <w:t xml:space="preserve">Exploring Strategy, </w:t>
      </w:r>
      <w:proofErr w:type="gramStart"/>
      <w:r w:rsidRPr="009C13A2">
        <w:rPr>
          <w:rFonts w:ascii="Arial" w:eastAsia="Times New Roman" w:hAnsi="Arial" w:cs="Arial"/>
          <w:i/>
          <w:sz w:val="24"/>
          <w:szCs w:val="24"/>
          <w:lang w:eastAsia="en-GB"/>
        </w:rPr>
        <w:t>Text</w:t>
      </w:r>
      <w:proofErr w:type="gramEnd"/>
      <w:r w:rsidRPr="009C13A2">
        <w:rPr>
          <w:rFonts w:ascii="Arial" w:eastAsia="Times New Roman" w:hAnsi="Arial" w:cs="Arial"/>
          <w:i/>
          <w:sz w:val="24"/>
          <w:szCs w:val="24"/>
          <w:lang w:eastAsia="en-GB"/>
        </w:rPr>
        <w:t xml:space="preserve"> and Cases</w:t>
      </w:r>
      <w:r w:rsidRPr="009C13A2">
        <w:rPr>
          <w:rFonts w:ascii="Arial" w:eastAsia="Times New Roman" w:hAnsi="Arial" w:cs="Arial"/>
          <w:sz w:val="24"/>
          <w:szCs w:val="24"/>
          <w:lang w:eastAsia="en-GB"/>
        </w:rPr>
        <w:t>. vol. 12</w:t>
      </w:r>
      <w:r w:rsidRPr="009C13A2">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w:t>
      </w:r>
      <w:proofErr w:type="spellStart"/>
      <w:r>
        <w:rPr>
          <w:rFonts w:ascii="Arial" w:eastAsia="Times New Roman" w:hAnsi="Arial" w:cs="Arial"/>
          <w:sz w:val="24"/>
          <w:szCs w:val="24"/>
          <w:lang w:eastAsia="en-GB"/>
        </w:rPr>
        <w:t>Edn</w:t>
      </w:r>
      <w:proofErr w:type="spellEnd"/>
      <w:r>
        <w:rPr>
          <w:rFonts w:ascii="Arial" w:eastAsia="Times New Roman" w:hAnsi="Arial" w:cs="Arial"/>
          <w:sz w:val="24"/>
          <w:szCs w:val="24"/>
          <w:lang w:eastAsia="en-GB"/>
        </w:rPr>
        <w:t>.</w:t>
      </w:r>
      <w:r w:rsidRPr="009C13A2">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Harlow: </w:t>
      </w:r>
      <w:r w:rsidRPr="009C13A2">
        <w:rPr>
          <w:rFonts w:ascii="Arial" w:eastAsia="Times New Roman" w:hAnsi="Arial" w:cs="Arial"/>
          <w:sz w:val="24"/>
          <w:szCs w:val="24"/>
          <w:lang w:eastAsia="en-GB"/>
        </w:rPr>
        <w:t>Pearson Education.</w:t>
      </w:r>
    </w:p>
    <w:p w14:paraId="2E252970" w14:textId="77777777" w:rsidR="00CA5083" w:rsidRPr="00CA5083" w:rsidRDefault="00CA5083" w:rsidP="00101A7C">
      <w:pPr>
        <w:spacing w:before="100" w:beforeAutospacing="1" w:after="100" w:afterAutospacing="1" w:line="360" w:lineRule="auto"/>
        <w:jc w:val="both"/>
        <w:rPr>
          <w:rFonts w:ascii="Arial" w:eastAsia="Times New Roman" w:hAnsi="Arial" w:cs="Arial"/>
          <w:sz w:val="24"/>
          <w:szCs w:val="24"/>
          <w:lang w:eastAsia="en-GB"/>
        </w:rPr>
      </w:pPr>
      <w:r w:rsidRPr="00CA5083">
        <w:rPr>
          <w:rFonts w:ascii="Arial" w:eastAsia="Times New Roman" w:hAnsi="Arial" w:cs="Arial"/>
          <w:sz w:val="24"/>
          <w:szCs w:val="24"/>
          <w:lang w:eastAsia="en-GB"/>
        </w:rPr>
        <w:t xml:space="preserve">Wilson, R.M.S., Gilligan, </w:t>
      </w:r>
      <w:proofErr w:type="gramStart"/>
      <w:r w:rsidRPr="00CA5083">
        <w:rPr>
          <w:rFonts w:ascii="Arial" w:eastAsia="Times New Roman" w:hAnsi="Arial" w:cs="Arial"/>
          <w:sz w:val="24"/>
          <w:szCs w:val="24"/>
          <w:lang w:eastAsia="en-GB"/>
        </w:rPr>
        <w:t>C.</w:t>
      </w:r>
      <w:proofErr w:type="gramEnd"/>
      <w:r w:rsidRPr="00CA5083">
        <w:rPr>
          <w:rFonts w:ascii="Arial" w:eastAsia="Times New Roman" w:hAnsi="Arial" w:cs="Arial"/>
          <w:sz w:val="24"/>
          <w:szCs w:val="24"/>
          <w:lang w:eastAsia="en-GB"/>
        </w:rPr>
        <w:t xml:space="preserve"> and Grant, D.B. (2020) </w:t>
      </w:r>
      <w:r w:rsidRPr="00101A7C">
        <w:rPr>
          <w:rFonts w:ascii="Arial" w:eastAsia="Times New Roman" w:hAnsi="Arial" w:cs="Arial"/>
          <w:i/>
          <w:iCs/>
          <w:sz w:val="24"/>
          <w:szCs w:val="24"/>
          <w:lang w:eastAsia="en-GB"/>
        </w:rPr>
        <w:t>Strategic marketing management</w:t>
      </w:r>
      <w:r w:rsidRPr="00CA5083">
        <w:rPr>
          <w:rFonts w:ascii="Arial" w:eastAsia="Times New Roman" w:hAnsi="Arial" w:cs="Arial"/>
          <w:sz w:val="24"/>
          <w:szCs w:val="24"/>
          <w:lang w:eastAsia="en-GB"/>
        </w:rPr>
        <w:t>. Pearson.</w:t>
      </w:r>
    </w:p>
    <w:p w14:paraId="62B37B50" w14:textId="77777777" w:rsidR="00546036" w:rsidRPr="00CA5083" w:rsidRDefault="00546036" w:rsidP="00CA5083"/>
    <w:sectPr w:rsidR="00546036" w:rsidRPr="00CA50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2AD"/>
    <w:rsid w:val="0000151A"/>
    <w:rsid w:val="00101A7C"/>
    <w:rsid w:val="001B6019"/>
    <w:rsid w:val="00261526"/>
    <w:rsid w:val="002869F1"/>
    <w:rsid w:val="002B02D0"/>
    <w:rsid w:val="002F330B"/>
    <w:rsid w:val="00370202"/>
    <w:rsid w:val="003E0DB8"/>
    <w:rsid w:val="004402B4"/>
    <w:rsid w:val="00443E7A"/>
    <w:rsid w:val="0054074C"/>
    <w:rsid w:val="00546036"/>
    <w:rsid w:val="005C3FE3"/>
    <w:rsid w:val="00701154"/>
    <w:rsid w:val="00747FA3"/>
    <w:rsid w:val="007F53A9"/>
    <w:rsid w:val="00855CC4"/>
    <w:rsid w:val="00856142"/>
    <w:rsid w:val="008C09C9"/>
    <w:rsid w:val="008C6F97"/>
    <w:rsid w:val="009120B3"/>
    <w:rsid w:val="00930AC8"/>
    <w:rsid w:val="009C13A2"/>
    <w:rsid w:val="009C25BC"/>
    <w:rsid w:val="00A069DA"/>
    <w:rsid w:val="00A11A22"/>
    <w:rsid w:val="00A50366"/>
    <w:rsid w:val="00A55F98"/>
    <w:rsid w:val="00AA1DE6"/>
    <w:rsid w:val="00AA3730"/>
    <w:rsid w:val="00AF2B03"/>
    <w:rsid w:val="00B35575"/>
    <w:rsid w:val="00BE6FEA"/>
    <w:rsid w:val="00BF0704"/>
    <w:rsid w:val="00BF3093"/>
    <w:rsid w:val="00CA5083"/>
    <w:rsid w:val="00D10714"/>
    <w:rsid w:val="00E2554B"/>
    <w:rsid w:val="00E632AD"/>
    <w:rsid w:val="00EC421F"/>
    <w:rsid w:val="00F3143C"/>
    <w:rsid w:val="00F65C25"/>
    <w:rsid w:val="00F7119C"/>
    <w:rsid w:val="00FA5F58"/>
    <w:rsid w:val="00FD75EA"/>
    <w:rsid w:val="00FF77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9781B"/>
  <w15:chartTrackingRefBased/>
  <w15:docId w15:val="{C28B2681-D669-418E-8BF7-8259E6667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CA508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CA508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CA508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5083"/>
    <w:rPr>
      <w:rFonts w:ascii="Times New Roman" w:eastAsia="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rsid w:val="00CA5083"/>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CA5083"/>
    <w:rPr>
      <w:rFonts w:ascii="Times New Roman" w:eastAsia="Times New Roman" w:hAnsi="Times New Roman" w:cs="Times New Roman"/>
      <w:b/>
      <w:bCs/>
      <w:sz w:val="27"/>
      <w:szCs w:val="27"/>
      <w:lang w:val="en-GB" w:eastAsia="en-GB"/>
    </w:rPr>
  </w:style>
  <w:style w:type="character" w:styleId="Strong">
    <w:name w:val="Strong"/>
    <w:basedOn w:val="DefaultParagraphFont"/>
    <w:uiPriority w:val="22"/>
    <w:qFormat/>
    <w:rsid w:val="00CA5083"/>
    <w:rPr>
      <w:b/>
      <w:bCs/>
    </w:rPr>
  </w:style>
  <w:style w:type="paragraph" w:styleId="NormalWeb">
    <w:name w:val="Normal (Web)"/>
    <w:basedOn w:val="Normal"/>
    <w:uiPriority w:val="99"/>
    <w:semiHidden/>
    <w:unhideWhenUsed/>
    <w:rsid w:val="00CA50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A5083"/>
    <w:rPr>
      <w:i/>
      <w:iCs/>
    </w:rPr>
  </w:style>
  <w:style w:type="table" w:styleId="TableGrid">
    <w:name w:val="Table Grid"/>
    <w:basedOn w:val="TableNormal"/>
    <w:uiPriority w:val="39"/>
    <w:rsid w:val="008C6F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01A7C"/>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101A7C"/>
    <w:pPr>
      <w:spacing w:after="100"/>
    </w:pPr>
  </w:style>
  <w:style w:type="paragraph" w:styleId="TOC2">
    <w:name w:val="toc 2"/>
    <w:basedOn w:val="Normal"/>
    <w:next w:val="Normal"/>
    <w:autoRedefine/>
    <w:uiPriority w:val="39"/>
    <w:unhideWhenUsed/>
    <w:rsid w:val="00101A7C"/>
    <w:pPr>
      <w:spacing w:after="100"/>
      <w:ind w:left="220"/>
    </w:pPr>
  </w:style>
  <w:style w:type="paragraph" w:styleId="TOC3">
    <w:name w:val="toc 3"/>
    <w:basedOn w:val="Normal"/>
    <w:next w:val="Normal"/>
    <w:autoRedefine/>
    <w:uiPriority w:val="39"/>
    <w:unhideWhenUsed/>
    <w:rsid w:val="00101A7C"/>
    <w:pPr>
      <w:spacing w:after="100"/>
      <w:ind w:left="440"/>
    </w:pPr>
  </w:style>
  <w:style w:type="character" w:styleId="Hyperlink">
    <w:name w:val="Hyperlink"/>
    <w:basedOn w:val="DefaultParagraphFont"/>
    <w:uiPriority w:val="99"/>
    <w:unhideWhenUsed/>
    <w:rsid w:val="00101A7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277211">
      <w:bodyDiv w:val="1"/>
      <w:marLeft w:val="0"/>
      <w:marRight w:val="0"/>
      <w:marTop w:val="0"/>
      <w:marBottom w:val="0"/>
      <w:divBdr>
        <w:top w:val="none" w:sz="0" w:space="0" w:color="auto"/>
        <w:left w:val="none" w:sz="0" w:space="0" w:color="auto"/>
        <w:bottom w:val="none" w:sz="0" w:space="0" w:color="auto"/>
        <w:right w:val="none" w:sz="0" w:space="0" w:color="auto"/>
      </w:divBdr>
    </w:div>
    <w:div w:id="639502263">
      <w:bodyDiv w:val="1"/>
      <w:marLeft w:val="0"/>
      <w:marRight w:val="0"/>
      <w:marTop w:val="0"/>
      <w:marBottom w:val="0"/>
      <w:divBdr>
        <w:top w:val="none" w:sz="0" w:space="0" w:color="auto"/>
        <w:left w:val="none" w:sz="0" w:space="0" w:color="auto"/>
        <w:bottom w:val="none" w:sz="0" w:space="0" w:color="auto"/>
        <w:right w:val="none" w:sz="0" w:space="0" w:color="auto"/>
      </w:divBdr>
    </w:div>
    <w:div w:id="755712462">
      <w:bodyDiv w:val="1"/>
      <w:marLeft w:val="0"/>
      <w:marRight w:val="0"/>
      <w:marTop w:val="0"/>
      <w:marBottom w:val="0"/>
      <w:divBdr>
        <w:top w:val="none" w:sz="0" w:space="0" w:color="auto"/>
        <w:left w:val="none" w:sz="0" w:space="0" w:color="auto"/>
        <w:bottom w:val="none" w:sz="0" w:space="0" w:color="auto"/>
        <w:right w:val="none" w:sz="0" w:space="0" w:color="auto"/>
      </w:divBdr>
    </w:div>
    <w:div w:id="977299248">
      <w:bodyDiv w:val="1"/>
      <w:marLeft w:val="0"/>
      <w:marRight w:val="0"/>
      <w:marTop w:val="0"/>
      <w:marBottom w:val="0"/>
      <w:divBdr>
        <w:top w:val="none" w:sz="0" w:space="0" w:color="auto"/>
        <w:left w:val="none" w:sz="0" w:space="0" w:color="auto"/>
        <w:bottom w:val="none" w:sz="0" w:space="0" w:color="auto"/>
        <w:right w:val="none" w:sz="0" w:space="0" w:color="auto"/>
      </w:divBdr>
    </w:div>
    <w:div w:id="1754162850">
      <w:bodyDiv w:val="1"/>
      <w:marLeft w:val="0"/>
      <w:marRight w:val="0"/>
      <w:marTop w:val="0"/>
      <w:marBottom w:val="0"/>
      <w:divBdr>
        <w:top w:val="none" w:sz="0" w:space="0" w:color="auto"/>
        <w:left w:val="none" w:sz="0" w:space="0" w:color="auto"/>
        <w:bottom w:val="none" w:sz="0" w:space="0" w:color="auto"/>
        <w:right w:val="none" w:sz="0" w:space="0" w:color="auto"/>
      </w:divBdr>
    </w:div>
    <w:div w:id="182596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37657-EE9F-4CC1-A1C1-FAFBFB4D2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1369</Words>
  <Characters>7805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Afsheen Asghar</dc:creator>
  <cp:keywords/>
  <dc:description/>
  <cp:lastModifiedBy>Afsheen Asghar</cp:lastModifiedBy>
  <cp:revision>8</cp:revision>
  <dcterms:created xsi:type="dcterms:W3CDTF">2026-06-02T19:16:00Z</dcterms:created>
  <dcterms:modified xsi:type="dcterms:W3CDTF">2026-06-27T10:10:00Z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cc1dbd95-445f-4c14-bac5-6a67fbc1d86e</vt:lpwstr>
  </property>
</Properties>
</file>