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D60E0D" w14:textId="223B2E5E" w:rsidR="00A25F24" w:rsidRPr="00A044AC" w:rsidRDefault="00A25F24" w:rsidP="00A70353">
      <w:pPr>
        <w:rPr>
          <w:rFonts w:ascii="Arial" w:hAnsi="Arial" w:cs="Arial"/>
          <w:b/>
          <w:bCs/>
        </w:rPr>
      </w:pPr>
      <w:r w:rsidRPr="00A044AC">
        <w:rPr>
          <w:rFonts w:ascii="Arial" w:eastAsia="Times New Roman" w:hAnsi="Arial" w:cs="Arial"/>
          <w:noProof/>
          <w:lang w:eastAsia="en-GB"/>
        </w:rPr>
        <w:drawing>
          <wp:anchor distT="0" distB="0" distL="114300" distR="114300" simplePos="0" relativeHeight="251659264" behindDoc="1" locked="0" layoutInCell="1" allowOverlap="1" wp14:anchorId="04B6F033" wp14:editId="3895856B">
            <wp:simplePos x="0" y="0"/>
            <wp:positionH relativeFrom="page">
              <wp:align>right</wp:align>
            </wp:positionH>
            <wp:positionV relativeFrom="page">
              <wp:align>top</wp:align>
            </wp:positionV>
            <wp:extent cx="7715250" cy="11510010"/>
            <wp:effectExtent l="0" t="0" r="0" b="0"/>
            <wp:wrapNone/>
            <wp:docPr id="10" name="Picture 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a:extLst>
                        <a:ext uri="{C183D7F6-B498-43B3-948B-1728B52AA6E4}">
                          <adec:decorative xmlns:adec="http://schemas.microsoft.com/office/drawing/2017/decorative" val="0"/>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7715250" cy="11510010"/>
                    </a:xfrm>
                    <a:prstGeom prst="rect">
                      <a:avLst/>
                    </a:prstGeom>
                  </pic:spPr>
                </pic:pic>
              </a:graphicData>
            </a:graphic>
            <wp14:sizeRelH relativeFrom="page">
              <wp14:pctWidth>0</wp14:pctWidth>
            </wp14:sizeRelH>
            <wp14:sizeRelV relativeFrom="page">
              <wp14:pctHeight>0</wp14:pctHeight>
            </wp14:sizeRelV>
          </wp:anchor>
        </w:drawing>
      </w:r>
    </w:p>
    <w:p w14:paraId="45767EA3" w14:textId="1FA85AF1" w:rsidR="00A25F24" w:rsidRPr="00A044AC" w:rsidRDefault="00A25F24" w:rsidP="00A70353">
      <w:pPr>
        <w:rPr>
          <w:rFonts w:ascii="Arial" w:hAnsi="Arial" w:cs="Arial"/>
          <w:b/>
          <w:bCs/>
        </w:rPr>
      </w:pPr>
    </w:p>
    <w:p w14:paraId="3E4EFEBF" w14:textId="51F88B6D" w:rsidR="00A25F24" w:rsidRPr="00A044AC" w:rsidRDefault="00A25F24" w:rsidP="00A70353">
      <w:pPr>
        <w:rPr>
          <w:rFonts w:ascii="Arial" w:hAnsi="Arial" w:cs="Arial"/>
          <w:b/>
          <w:bCs/>
        </w:rPr>
      </w:pPr>
    </w:p>
    <w:p w14:paraId="2F6629FF" w14:textId="639F801A" w:rsidR="00A25F24" w:rsidRPr="00A044AC" w:rsidRDefault="00A25F24" w:rsidP="00A70353">
      <w:pPr>
        <w:rPr>
          <w:rFonts w:ascii="Arial" w:hAnsi="Arial" w:cs="Arial"/>
          <w:b/>
          <w:bCs/>
        </w:rPr>
      </w:pPr>
    </w:p>
    <w:p w14:paraId="139CE455" w14:textId="703A0674" w:rsidR="002276CD" w:rsidRPr="00A044AC" w:rsidRDefault="002276CD" w:rsidP="002276CD">
      <w:pPr>
        <w:rPr>
          <w:rFonts w:ascii="Arial" w:hAnsi="Arial" w:cs="Arial"/>
        </w:rPr>
      </w:pPr>
    </w:p>
    <w:p w14:paraId="790196DD" w14:textId="1837D21E" w:rsidR="00A25F24" w:rsidRPr="00A044AC" w:rsidRDefault="00A25F24" w:rsidP="00A70353">
      <w:pPr>
        <w:rPr>
          <w:rFonts w:ascii="Arial" w:hAnsi="Arial" w:cs="Arial"/>
          <w:b/>
          <w:bCs/>
        </w:rPr>
      </w:pPr>
    </w:p>
    <w:p w14:paraId="16BD0C0B" w14:textId="75979F09" w:rsidR="00A25F24" w:rsidRPr="00A044AC" w:rsidRDefault="00A25F24" w:rsidP="00A70353">
      <w:pPr>
        <w:rPr>
          <w:rFonts w:ascii="Arial" w:hAnsi="Arial" w:cs="Arial"/>
          <w:b/>
          <w:bCs/>
        </w:rPr>
      </w:pPr>
    </w:p>
    <w:p w14:paraId="2DE59713" w14:textId="2DC37EA2" w:rsidR="00A25F24" w:rsidRPr="00A044AC" w:rsidRDefault="00A25F24" w:rsidP="00A70353">
      <w:pPr>
        <w:rPr>
          <w:rFonts w:ascii="Arial" w:hAnsi="Arial" w:cs="Arial"/>
          <w:b/>
          <w:bCs/>
        </w:rPr>
      </w:pPr>
    </w:p>
    <w:p w14:paraId="660B3DB2" w14:textId="159D0C72" w:rsidR="00A25F24" w:rsidRPr="00A044AC" w:rsidRDefault="00A25F24" w:rsidP="00A70353">
      <w:pPr>
        <w:rPr>
          <w:rFonts w:ascii="Arial" w:hAnsi="Arial" w:cs="Arial"/>
          <w:b/>
          <w:bCs/>
        </w:rPr>
      </w:pPr>
    </w:p>
    <w:p w14:paraId="1BAFA91B" w14:textId="764EC545" w:rsidR="00A25F24" w:rsidRPr="00A044AC" w:rsidRDefault="00A25F24" w:rsidP="00A70353">
      <w:pPr>
        <w:rPr>
          <w:rFonts w:ascii="Arial" w:hAnsi="Arial" w:cs="Arial"/>
          <w:b/>
          <w:bCs/>
        </w:rPr>
      </w:pPr>
    </w:p>
    <w:p w14:paraId="7FE814C9" w14:textId="67D18EB6" w:rsidR="00A25F24" w:rsidRPr="00A044AC" w:rsidRDefault="00A25F24" w:rsidP="00A70353">
      <w:pPr>
        <w:rPr>
          <w:rFonts w:ascii="Arial" w:hAnsi="Arial" w:cs="Arial"/>
          <w:b/>
          <w:bCs/>
        </w:rPr>
      </w:pPr>
    </w:p>
    <w:p w14:paraId="75A6B016" w14:textId="450C820C" w:rsidR="00A25F24" w:rsidRPr="00A044AC" w:rsidRDefault="00A25F24" w:rsidP="00A70353">
      <w:pPr>
        <w:rPr>
          <w:rFonts w:ascii="Arial" w:hAnsi="Arial" w:cs="Arial"/>
          <w:b/>
          <w:bCs/>
        </w:rPr>
      </w:pPr>
    </w:p>
    <w:p w14:paraId="01836FC2" w14:textId="789B57D6" w:rsidR="00A25F24" w:rsidRPr="00A044AC" w:rsidRDefault="00A25F24" w:rsidP="00A70353">
      <w:pPr>
        <w:rPr>
          <w:rFonts w:ascii="Arial" w:hAnsi="Arial" w:cs="Arial"/>
          <w:b/>
          <w:bCs/>
        </w:rPr>
      </w:pPr>
    </w:p>
    <w:p w14:paraId="7879630A" w14:textId="71EA9B37" w:rsidR="00A25F24" w:rsidRPr="00A044AC" w:rsidRDefault="00A25F24" w:rsidP="00A70353">
      <w:pPr>
        <w:rPr>
          <w:rFonts w:ascii="Arial" w:hAnsi="Arial" w:cs="Arial"/>
          <w:b/>
          <w:bCs/>
        </w:rPr>
      </w:pPr>
    </w:p>
    <w:p w14:paraId="2E269E22" w14:textId="650C3416" w:rsidR="00A25F24" w:rsidRPr="00A044AC" w:rsidRDefault="00A25F24" w:rsidP="00A70353">
      <w:pPr>
        <w:rPr>
          <w:rFonts w:ascii="Arial" w:hAnsi="Arial" w:cs="Arial"/>
          <w:b/>
          <w:bCs/>
        </w:rPr>
      </w:pPr>
    </w:p>
    <w:p w14:paraId="6A1A5687" w14:textId="04DA2081" w:rsidR="00A25F24" w:rsidRPr="00A044AC" w:rsidRDefault="00A25F24" w:rsidP="00A70353">
      <w:pPr>
        <w:rPr>
          <w:rFonts w:ascii="Arial" w:hAnsi="Arial" w:cs="Arial"/>
          <w:b/>
          <w:bCs/>
        </w:rPr>
      </w:pPr>
    </w:p>
    <w:p w14:paraId="0CCA9775" w14:textId="6A50E0D6" w:rsidR="00A25F24" w:rsidRPr="00A044AC" w:rsidRDefault="00A25F24" w:rsidP="00A70353">
      <w:pPr>
        <w:rPr>
          <w:rFonts w:ascii="Arial" w:hAnsi="Arial" w:cs="Arial"/>
          <w:b/>
          <w:bCs/>
        </w:rPr>
      </w:pPr>
    </w:p>
    <w:p w14:paraId="39DCD170" w14:textId="45CC3104" w:rsidR="00A25F24" w:rsidRPr="00A044AC" w:rsidRDefault="00A25F24" w:rsidP="00A70353">
      <w:pPr>
        <w:rPr>
          <w:rFonts w:ascii="Arial" w:hAnsi="Arial" w:cs="Arial"/>
          <w:b/>
          <w:bCs/>
        </w:rPr>
      </w:pPr>
    </w:p>
    <w:p w14:paraId="3FDA317D" w14:textId="59F65B2C" w:rsidR="00A25F24" w:rsidRPr="00A044AC" w:rsidRDefault="00A25F24" w:rsidP="00A70353">
      <w:pPr>
        <w:rPr>
          <w:rFonts w:ascii="Arial" w:hAnsi="Arial" w:cs="Arial"/>
          <w:b/>
          <w:bCs/>
        </w:rPr>
      </w:pPr>
    </w:p>
    <w:p w14:paraId="6E27F78A" w14:textId="183DABC4" w:rsidR="00A25F24" w:rsidRPr="00A044AC" w:rsidRDefault="00A25F24" w:rsidP="00A70353">
      <w:pPr>
        <w:rPr>
          <w:rFonts w:ascii="Arial" w:hAnsi="Arial" w:cs="Arial"/>
          <w:b/>
          <w:bCs/>
        </w:rPr>
      </w:pPr>
    </w:p>
    <w:p w14:paraId="3B39B8C5" w14:textId="24ED7452" w:rsidR="00A25F24" w:rsidRPr="00A044AC" w:rsidRDefault="00A25F24" w:rsidP="00A70353">
      <w:pPr>
        <w:rPr>
          <w:rFonts w:ascii="Arial" w:hAnsi="Arial" w:cs="Arial"/>
          <w:b/>
          <w:bCs/>
        </w:rPr>
      </w:pPr>
    </w:p>
    <w:p w14:paraId="274053EA" w14:textId="6AE8E233" w:rsidR="00A25F24" w:rsidRPr="00A044AC" w:rsidRDefault="00A25F24" w:rsidP="00A70353">
      <w:pPr>
        <w:rPr>
          <w:rFonts w:ascii="Arial" w:hAnsi="Arial" w:cs="Arial"/>
          <w:b/>
          <w:bCs/>
        </w:rPr>
      </w:pPr>
    </w:p>
    <w:p w14:paraId="512B4542" w14:textId="609B1DEF" w:rsidR="00A25F24" w:rsidRPr="00A044AC" w:rsidRDefault="00A25F24" w:rsidP="00A70353">
      <w:pPr>
        <w:rPr>
          <w:rFonts w:ascii="Arial" w:hAnsi="Arial" w:cs="Arial"/>
          <w:b/>
          <w:bCs/>
        </w:rPr>
      </w:pPr>
    </w:p>
    <w:p w14:paraId="7A8C57EA" w14:textId="78835EDA" w:rsidR="00A25F24" w:rsidRPr="00A044AC" w:rsidRDefault="00A25F24" w:rsidP="00A70353">
      <w:pPr>
        <w:rPr>
          <w:rFonts w:ascii="Arial" w:hAnsi="Arial" w:cs="Arial"/>
          <w:b/>
          <w:bCs/>
        </w:rPr>
      </w:pPr>
    </w:p>
    <w:p w14:paraId="5923A077" w14:textId="22A9F34F" w:rsidR="00A25F24" w:rsidRPr="00A044AC" w:rsidRDefault="00A25F24" w:rsidP="00A70353">
      <w:pPr>
        <w:rPr>
          <w:rFonts w:ascii="Arial" w:hAnsi="Arial" w:cs="Arial"/>
          <w:b/>
          <w:bCs/>
        </w:rPr>
      </w:pPr>
    </w:p>
    <w:p w14:paraId="31E801EE" w14:textId="56D68FFF" w:rsidR="00A25F24" w:rsidRPr="00A044AC" w:rsidRDefault="00A25F24" w:rsidP="00A70353">
      <w:pPr>
        <w:rPr>
          <w:rFonts w:ascii="Arial" w:hAnsi="Arial" w:cs="Arial"/>
          <w:b/>
          <w:bCs/>
        </w:rPr>
      </w:pPr>
    </w:p>
    <w:p w14:paraId="71623512" w14:textId="7C31621B" w:rsidR="00A044AC" w:rsidRDefault="00A044AC" w:rsidP="00A70353">
      <w:pPr>
        <w:rPr>
          <w:rFonts w:ascii="Arial" w:hAnsi="Arial" w:cs="Arial"/>
          <w:b/>
          <w:bCs/>
        </w:rPr>
      </w:pPr>
    </w:p>
    <w:p w14:paraId="6B86721A" w14:textId="69152564" w:rsidR="00A044AC" w:rsidRDefault="00A044AC" w:rsidP="00A70353">
      <w:pPr>
        <w:rPr>
          <w:rFonts w:ascii="Arial" w:hAnsi="Arial" w:cs="Arial"/>
          <w:b/>
          <w:bCs/>
        </w:rPr>
      </w:pPr>
    </w:p>
    <w:p w14:paraId="2A885886" w14:textId="43EFBE13" w:rsidR="00A044AC" w:rsidRDefault="00A044AC" w:rsidP="00A70353">
      <w:pPr>
        <w:rPr>
          <w:rFonts w:ascii="Arial" w:hAnsi="Arial" w:cs="Arial"/>
          <w:b/>
          <w:bCs/>
        </w:rPr>
      </w:pPr>
    </w:p>
    <w:p w14:paraId="0F003309" w14:textId="62DAC987" w:rsidR="00A044AC" w:rsidRDefault="00A044AC" w:rsidP="00A70353">
      <w:pPr>
        <w:rPr>
          <w:rFonts w:ascii="Arial" w:hAnsi="Arial" w:cs="Arial"/>
          <w:b/>
          <w:bCs/>
        </w:rPr>
      </w:pPr>
      <w:r w:rsidRPr="00A044AC">
        <w:rPr>
          <w:rFonts w:ascii="Arial" w:eastAsia="Times New Roman" w:hAnsi="Arial" w:cs="Arial"/>
          <w:noProof/>
          <w:lang w:eastAsia="en-GB"/>
        </w:rPr>
        <mc:AlternateContent>
          <mc:Choice Requires="wps">
            <w:drawing>
              <wp:anchor distT="0" distB="0" distL="114300" distR="114300" simplePos="0" relativeHeight="251663360" behindDoc="0" locked="0" layoutInCell="1" allowOverlap="1" wp14:anchorId="260CB426" wp14:editId="418E1AEB">
                <wp:simplePos x="0" y="0"/>
                <wp:positionH relativeFrom="margin">
                  <wp:posOffset>377825</wp:posOffset>
                </wp:positionH>
                <wp:positionV relativeFrom="paragraph">
                  <wp:posOffset>102023</wp:posOffset>
                </wp:positionV>
                <wp:extent cx="5534025" cy="828675"/>
                <wp:effectExtent l="0" t="0" r="0" b="0"/>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34025" cy="828675"/>
                        </a:xfrm>
                        <a:prstGeom prst="rect">
                          <a:avLst/>
                        </a:prstGeom>
                        <a:noFill/>
                        <a:ln w="9525">
                          <a:noFill/>
                          <a:miter lim="800000"/>
                          <a:headEnd/>
                          <a:tailEnd/>
                        </a:ln>
                      </wps:spPr>
                      <wps:txbx>
                        <w:txbxContent>
                          <w:p w14:paraId="2CC9BAF9" w14:textId="7BFC4C1A" w:rsidR="00A8085D" w:rsidRDefault="00A8085D" w:rsidP="00A8085D">
                            <w:pPr>
                              <w:jc w:val="center"/>
                              <w:rPr>
                                <w:rFonts w:ascii="Myriad Pro" w:hAnsi="Myriad Pro"/>
                                <w:b/>
                                <w:color w:val="FFFFFF"/>
                                <w:sz w:val="36"/>
                                <w:szCs w:val="36"/>
                              </w:rPr>
                            </w:pPr>
                            <w:r>
                              <w:rPr>
                                <w:rFonts w:ascii="Myriad Pro" w:hAnsi="Myriad Pro"/>
                                <w:b/>
                                <w:color w:val="FFFFFF"/>
                                <w:sz w:val="36"/>
                                <w:szCs w:val="36"/>
                              </w:rPr>
                              <w:t xml:space="preserve">OME </w:t>
                            </w:r>
                            <w:r w:rsidR="003128E1">
                              <w:rPr>
                                <w:rFonts w:ascii="Myriad Pro" w:hAnsi="Myriad Pro"/>
                                <w:b/>
                                <w:color w:val="FFFFFF"/>
                                <w:sz w:val="36"/>
                                <w:szCs w:val="36"/>
                              </w:rPr>
                              <w:t>HNC</w:t>
                            </w:r>
                            <w:r>
                              <w:rPr>
                                <w:rFonts w:ascii="Myriad Pro" w:hAnsi="Myriad Pro"/>
                                <w:b/>
                                <w:color w:val="FFFFFF"/>
                                <w:sz w:val="36"/>
                                <w:szCs w:val="36"/>
                              </w:rPr>
                              <w:t xml:space="preserve"> Apprenticeship</w:t>
                            </w:r>
                          </w:p>
                          <w:p w14:paraId="625E0F7F" w14:textId="7B19EDEE" w:rsidR="00A8085D" w:rsidRPr="00D84DCF" w:rsidRDefault="00A8085D" w:rsidP="00A8085D">
                            <w:pPr>
                              <w:jc w:val="center"/>
                              <w:rPr>
                                <w:rFonts w:ascii="Myriad Pro" w:hAnsi="Myriad Pro"/>
                                <w:b/>
                                <w:color w:val="FFFFFF"/>
                                <w:sz w:val="72"/>
                                <w:szCs w:val="72"/>
                              </w:rPr>
                            </w:pPr>
                            <w:r>
                              <w:rPr>
                                <w:rFonts w:ascii="Myriad Pro" w:hAnsi="Myriad Pro"/>
                                <w:b/>
                                <w:color w:val="FFFFFF"/>
                                <w:sz w:val="36"/>
                                <w:szCs w:val="36"/>
                              </w:rPr>
                              <w:t>End Point Assessment Handbook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60CB426" id="_x0000_t202" coordsize="21600,21600" o:spt="202" path="m,l,21600r21600,l21600,xe">
                <v:stroke joinstyle="miter"/>
                <v:path gradientshapeok="t" o:connecttype="rect"/>
              </v:shapetype>
              <v:shape id="Text Box 2" o:spid="_x0000_s1026" type="#_x0000_t202" style="position:absolute;margin-left:29.75pt;margin-top:8.05pt;width:435.75pt;height:65.25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" filled="f" stroked="f">
                <v:textbox>
                  <w:txbxContent>
                    <w:p w14:paraId="2CC9BAF9" w14:textId="7BFC4C1A" w:rsidR="00A8085D" w:rsidRDefault="00A8085D" w:rsidP="00A8085D">
                      <w:pPr>
                        <w:jc w:val="center"/>
                        <w:rPr>
                          <w:rFonts w:ascii="Myriad Pro" w:hAnsi="Myriad Pro"/>
                          <w:b/>
                          <w:color w:val="FFFFFF"/>
                          <w:sz w:val="36"/>
                          <w:szCs w:val="36"/>
                        </w:rPr>
                      </w:pPr>
                      <w:r>
                        <w:rPr>
                          <w:rFonts w:ascii="Myriad Pro" w:hAnsi="Myriad Pro"/>
                          <w:b/>
                          <w:color w:val="FFFFFF"/>
                          <w:sz w:val="36"/>
                          <w:szCs w:val="36"/>
                        </w:rPr>
                        <w:t xml:space="preserve">OME </w:t>
                      </w:r>
                      <w:r w:rsidR="003128E1">
                        <w:rPr>
                          <w:rFonts w:ascii="Myriad Pro" w:hAnsi="Myriad Pro"/>
                          <w:b/>
                          <w:color w:val="FFFFFF"/>
                          <w:sz w:val="36"/>
                          <w:szCs w:val="36"/>
                        </w:rPr>
                        <w:t>HNC</w:t>
                      </w:r>
                      <w:r>
                        <w:rPr>
                          <w:rFonts w:ascii="Myriad Pro" w:hAnsi="Myriad Pro"/>
                          <w:b/>
                          <w:color w:val="FFFFFF"/>
                          <w:sz w:val="36"/>
                          <w:szCs w:val="36"/>
                        </w:rPr>
                        <w:t xml:space="preserve"> Apprenticeship</w:t>
                      </w:r>
                    </w:p>
                    <w:p w14:paraId="625E0F7F" w14:textId="7B19EDEE" w:rsidR="00A8085D" w:rsidRPr="00D84DCF" w:rsidRDefault="00A8085D" w:rsidP="00A8085D">
                      <w:pPr>
                        <w:jc w:val="center"/>
                        <w:rPr>
                          <w:rFonts w:ascii="Myriad Pro" w:hAnsi="Myriad Pro"/>
                          <w:b/>
                          <w:color w:val="FFFFFF"/>
                          <w:sz w:val="72"/>
                          <w:szCs w:val="72"/>
                        </w:rPr>
                      </w:pPr>
                      <w:r>
                        <w:rPr>
                          <w:rFonts w:ascii="Myriad Pro" w:hAnsi="Myriad Pro"/>
                          <w:b/>
                          <w:color w:val="FFFFFF"/>
                          <w:sz w:val="36"/>
                          <w:szCs w:val="36"/>
                        </w:rPr>
                        <w:t>End Point Assessment Handbook</w:t>
                      </w:r>
                    </w:p>
                  </w:txbxContent>
                </v:textbox>
                <w10:wrap anchorx="margin"/>
              </v:shape>
            </w:pict>
          </mc:Fallback>
        </mc:AlternateContent>
      </w:r>
    </w:p>
    <w:p w14:paraId="7FE06C49" w14:textId="77777777" w:rsidR="00A044AC" w:rsidRDefault="00A044AC" w:rsidP="00A70353">
      <w:pPr>
        <w:rPr>
          <w:rFonts w:ascii="Arial" w:hAnsi="Arial" w:cs="Arial"/>
          <w:b/>
          <w:bCs/>
        </w:rPr>
      </w:pPr>
    </w:p>
    <w:p w14:paraId="2CA4D8C9" w14:textId="77777777" w:rsidR="00A044AC" w:rsidRDefault="00A044AC" w:rsidP="00A70353">
      <w:pPr>
        <w:rPr>
          <w:rFonts w:ascii="Arial" w:hAnsi="Arial" w:cs="Arial"/>
          <w:b/>
          <w:bCs/>
        </w:rPr>
      </w:pPr>
    </w:p>
    <w:sdt>
      <w:sdtPr>
        <w:rPr>
          <w:rFonts w:asciiTheme="minorHAnsi" w:eastAsiaTheme="minorHAnsi" w:hAnsiTheme="minorHAnsi" w:cstheme="minorBidi"/>
          <w:b w:val="0"/>
          <w:bCs w:val="0"/>
          <w:color w:val="auto"/>
          <w:sz w:val="22"/>
          <w:szCs w:val="22"/>
          <w:lang w:val="en-GB"/>
        </w:rPr>
        <w:id w:val="519058378"/>
        <w:docPartObj>
          <w:docPartGallery w:val="Table of Contents"/>
          <w:docPartUnique/>
        </w:docPartObj>
      </w:sdtPr>
      <w:sdtEndPr>
        <w:rPr>
          <w:noProof/>
        </w:rPr>
      </w:sdtEndPr>
      <w:sdtContent>
        <w:p w14:paraId="11648091" w14:textId="564AD273" w:rsidR="00032116" w:rsidRDefault="00032116">
          <w:pPr>
            <w:pStyle w:val="TOCHeading"/>
          </w:pPr>
          <w:r>
            <w:t>Table of Contents</w:t>
          </w:r>
        </w:p>
        <w:p w14:paraId="49D8912A" w14:textId="09D2C15C" w:rsidR="0002049D" w:rsidRDefault="00032116">
          <w:pPr>
            <w:pStyle w:val="TOC1"/>
            <w:tabs>
              <w:tab w:val="right" w:leader="dot" w:pos="9016"/>
            </w:tabs>
            <w:rPr>
              <w:rFonts w:eastAsiaTheme="minorEastAsia" w:cstheme="minorBidi"/>
              <w:b w:val="0"/>
              <w:bCs w:val="0"/>
              <w:i w:val="0"/>
              <w:iCs w:val="0"/>
              <w:noProof/>
              <w:kern w:val="2"/>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46550125" w:history="1">
            <w:r w:rsidR="0002049D" w:rsidRPr="001D670F">
              <w:rPr>
                <w:rStyle w:val="Hyperlink"/>
                <w:noProof/>
              </w:rPr>
              <w:t>OME HNC End Point Assessment Timeline at a Glance</w:t>
            </w:r>
            <w:r w:rsidR="0002049D">
              <w:rPr>
                <w:noProof/>
                <w:webHidden/>
              </w:rPr>
              <w:tab/>
            </w:r>
            <w:r w:rsidR="0002049D">
              <w:rPr>
                <w:noProof/>
                <w:webHidden/>
              </w:rPr>
              <w:fldChar w:fldCharType="begin"/>
            </w:r>
            <w:r w:rsidR="0002049D">
              <w:rPr>
                <w:noProof/>
                <w:webHidden/>
              </w:rPr>
              <w:instrText xml:space="preserve"> PAGEREF _Toc146550125 \h </w:instrText>
            </w:r>
            <w:r w:rsidR="0002049D">
              <w:rPr>
                <w:noProof/>
                <w:webHidden/>
              </w:rPr>
            </w:r>
            <w:r w:rsidR="0002049D">
              <w:rPr>
                <w:noProof/>
                <w:webHidden/>
              </w:rPr>
              <w:fldChar w:fldCharType="separate"/>
            </w:r>
            <w:r w:rsidR="00FC2C00">
              <w:rPr>
                <w:noProof/>
                <w:webHidden/>
              </w:rPr>
              <w:t>3</w:t>
            </w:r>
            <w:r w:rsidR="0002049D">
              <w:rPr>
                <w:noProof/>
                <w:webHidden/>
              </w:rPr>
              <w:fldChar w:fldCharType="end"/>
            </w:r>
          </w:hyperlink>
        </w:p>
        <w:p w14:paraId="1445CE81" w14:textId="2EF66C32" w:rsidR="0002049D" w:rsidRDefault="00D5289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26" w:history="1">
            <w:r w:rsidR="0002049D" w:rsidRPr="001D670F">
              <w:rPr>
                <w:rStyle w:val="Hyperlink"/>
                <w:noProof/>
              </w:rPr>
              <w:t>Introduction and Overview</w:t>
            </w:r>
            <w:r w:rsidR="0002049D">
              <w:rPr>
                <w:noProof/>
                <w:webHidden/>
              </w:rPr>
              <w:tab/>
            </w:r>
            <w:r w:rsidR="0002049D">
              <w:rPr>
                <w:noProof/>
                <w:webHidden/>
              </w:rPr>
              <w:fldChar w:fldCharType="begin"/>
            </w:r>
            <w:r w:rsidR="0002049D">
              <w:rPr>
                <w:noProof/>
                <w:webHidden/>
              </w:rPr>
              <w:instrText xml:space="preserve"> PAGEREF _Toc146550126 \h </w:instrText>
            </w:r>
            <w:r w:rsidR="0002049D">
              <w:rPr>
                <w:noProof/>
                <w:webHidden/>
              </w:rPr>
            </w:r>
            <w:r w:rsidR="0002049D">
              <w:rPr>
                <w:noProof/>
                <w:webHidden/>
              </w:rPr>
              <w:fldChar w:fldCharType="separate"/>
            </w:r>
            <w:r w:rsidR="00FC2C00">
              <w:rPr>
                <w:noProof/>
                <w:webHidden/>
              </w:rPr>
              <w:t>3</w:t>
            </w:r>
            <w:r w:rsidR="0002049D">
              <w:rPr>
                <w:noProof/>
                <w:webHidden/>
              </w:rPr>
              <w:fldChar w:fldCharType="end"/>
            </w:r>
          </w:hyperlink>
        </w:p>
        <w:p w14:paraId="550FE0F6" w14:textId="555C1731"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27" w:history="1">
            <w:r w:rsidR="0002049D" w:rsidRPr="001D670F">
              <w:rPr>
                <w:rStyle w:val="Hyperlink"/>
                <w:noProof/>
              </w:rPr>
              <w:t>The OME End Point Assessment consists of 3 components:</w:t>
            </w:r>
            <w:r w:rsidR="0002049D">
              <w:rPr>
                <w:noProof/>
                <w:webHidden/>
              </w:rPr>
              <w:tab/>
            </w:r>
            <w:r w:rsidR="0002049D">
              <w:rPr>
                <w:noProof/>
                <w:webHidden/>
              </w:rPr>
              <w:fldChar w:fldCharType="begin"/>
            </w:r>
            <w:r w:rsidR="0002049D">
              <w:rPr>
                <w:noProof/>
                <w:webHidden/>
              </w:rPr>
              <w:instrText xml:space="preserve"> PAGEREF _Toc146550127 \h </w:instrText>
            </w:r>
            <w:r w:rsidR="0002049D">
              <w:rPr>
                <w:noProof/>
                <w:webHidden/>
              </w:rPr>
            </w:r>
            <w:r w:rsidR="0002049D">
              <w:rPr>
                <w:noProof/>
                <w:webHidden/>
              </w:rPr>
              <w:fldChar w:fldCharType="separate"/>
            </w:r>
            <w:r w:rsidR="00FC2C00">
              <w:rPr>
                <w:noProof/>
                <w:webHidden/>
              </w:rPr>
              <w:t>4</w:t>
            </w:r>
            <w:r w:rsidR="0002049D">
              <w:rPr>
                <w:noProof/>
                <w:webHidden/>
              </w:rPr>
              <w:fldChar w:fldCharType="end"/>
            </w:r>
          </w:hyperlink>
        </w:p>
        <w:p w14:paraId="5D361CC0" w14:textId="1F2F1D0B"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28" w:history="1">
            <w:r w:rsidR="0002049D" w:rsidRPr="001D670F">
              <w:rPr>
                <w:rStyle w:val="Hyperlink"/>
                <w:noProof/>
              </w:rPr>
              <w:t>Summary Table</w:t>
            </w:r>
            <w:r w:rsidR="0002049D">
              <w:rPr>
                <w:noProof/>
                <w:webHidden/>
              </w:rPr>
              <w:tab/>
            </w:r>
            <w:r w:rsidR="0002049D">
              <w:rPr>
                <w:noProof/>
                <w:webHidden/>
              </w:rPr>
              <w:fldChar w:fldCharType="begin"/>
            </w:r>
            <w:r w:rsidR="0002049D">
              <w:rPr>
                <w:noProof/>
                <w:webHidden/>
              </w:rPr>
              <w:instrText xml:space="preserve"> PAGEREF _Toc146550128 \h </w:instrText>
            </w:r>
            <w:r w:rsidR="0002049D">
              <w:rPr>
                <w:noProof/>
                <w:webHidden/>
              </w:rPr>
            </w:r>
            <w:r w:rsidR="0002049D">
              <w:rPr>
                <w:noProof/>
                <w:webHidden/>
              </w:rPr>
              <w:fldChar w:fldCharType="separate"/>
            </w:r>
            <w:r w:rsidR="00FC2C00">
              <w:rPr>
                <w:noProof/>
                <w:webHidden/>
              </w:rPr>
              <w:t>4</w:t>
            </w:r>
            <w:r w:rsidR="0002049D">
              <w:rPr>
                <w:noProof/>
                <w:webHidden/>
              </w:rPr>
              <w:fldChar w:fldCharType="end"/>
            </w:r>
          </w:hyperlink>
        </w:p>
        <w:p w14:paraId="7FF9D45A" w14:textId="776DD393" w:rsidR="0002049D" w:rsidRDefault="00D5289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29" w:history="1">
            <w:r w:rsidR="0002049D" w:rsidRPr="001D670F">
              <w:rPr>
                <w:rStyle w:val="Hyperlink"/>
                <w:noProof/>
              </w:rPr>
              <w:t>End-point Assessment Gateway</w:t>
            </w:r>
            <w:r w:rsidR="0002049D">
              <w:rPr>
                <w:noProof/>
                <w:webHidden/>
              </w:rPr>
              <w:tab/>
            </w:r>
            <w:r w:rsidR="0002049D">
              <w:rPr>
                <w:noProof/>
                <w:webHidden/>
              </w:rPr>
              <w:fldChar w:fldCharType="begin"/>
            </w:r>
            <w:r w:rsidR="0002049D">
              <w:rPr>
                <w:noProof/>
                <w:webHidden/>
              </w:rPr>
              <w:instrText xml:space="preserve"> PAGEREF _Toc146550129 \h </w:instrText>
            </w:r>
            <w:r w:rsidR="0002049D">
              <w:rPr>
                <w:noProof/>
                <w:webHidden/>
              </w:rPr>
            </w:r>
            <w:r w:rsidR="0002049D">
              <w:rPr>
                <w:noProof/>
                <w:webHidden/>
              </w:rPr>
              <w:fldChar w:fldCharType="separate"/>
            </w:r>
            <w:r w:rsidR="00FC2C00">
              <w:rPr>
                <w:noProof/>
                <w:webHidden/>
              </w:rPr>
              <w:t>5</w:t>
            </w:r>
            <w:r w:rsidR="0002049D">
              <w:rPr>
                <w:noProof/>
                <w:webHidden/>
              </w:rPr>
              <w:fldChar w:fldCharType="end"/>
            </w:r>
          </w:hyperlink>
        </w:p>
        <w:p w14:paraId="2E548266" w14:textId="7081C6B5"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0" w:history="1">
            <w:r w:rsidR="0002049D" w:rsidRPr="001D670F">
              <w:rPr>
                <w:rStyle w:val="Hyperlink"/>
                <w:noProof/>
              </w:rPr>
              <w:t>Assessment Methods</w:t>
            </w:r>
            <w:r w:rsidR="0002049D">
              <w:rPr>
                <w:noProof/>
                <w:webHidden/>
              </w:rPr>
              <w:tab/>
            </w:r>
            <w:r w:rsidR="0002049D">
              <w:rPr>
                <w:noProof/>
                <w:webHidden/>
              </w:rPr>
              <w:fldChar w:fldCharType="begin"/>
            </w:r>
            <w:r w:rsidR="0002049D">
              <w:rPr>
                <w:noProof/>
                <w:webHidden/>
              </w:rPr>
              <w:instrText xml:space="preserve"> PAGEREF _Toc146550130 \h </w:instrText>
            </w:r>
            <w:r w:rsidR="0002049D">
              <w:rPr>
                <w:noProof/>
                <w:webHidden/>
              </w:rPr>
            </w:r>
            <w:r w:rsidR="0002049D">
              <w:rPr>
                <w:noProof/>
                <w:webHidden/>
              </w:rPr>
              <w:fldChar w:fldCharType="separate"/>
            </w:r>
            <w:r w:rsidR="00FC2C00">
              <w:rPr>
                <w:noProof/>
                <w:webHidden/>
              </w:rPr>
              <w:t>6</w:t>
            </w:r>
            <w:r w:rsidR="0002049D">
              <w:rPr>
                <w:noProof/>
                <w:webHidden/>
              </w:rPr>
              <w:fldChar w:fldCharType="end"/>
            </w:r>
          </w:hyperlink>
        </w:p>
        <w:p w14:paraId="7B1B46B6" w14:textId="4CA7DF38" w:rsidR="0002049D" w:rsidRDefault="00D5289B">
          <w:pPr>
            <w:pStyle w:val="TOC3"/>
            <w:tabs>
              <w:tab w:val="right" w:leader="dot" w:pos="9016"/>
            </w:tabs>
            <w:rPr>
              <w:rFonts w:eastAsiaTheme="minorEastAsia" w:cstheme="minorBidi"/>
              <w:noProof/>
              <w:kern w:val="2"/>
              <w:sz w:val="24"/>
              <w:szCs w:val="24"/>
              <w:lang w:eastAsia="en-GB"/>
              <w14:ligatures w14:val="standardContextual"/>
            </w:rPr>
          </w:pPr>
          <w:hyperlink w:anchor="_Toc146550131" w:history="1">
            <w:r w:rsidR="0002049D" w:rsidRPr="001D670F">
              <w:rPr>
                <w:rStyle w:val="Hyperlink"/>
                <w:noProof/>
              </w:rPr>
              <w:t>Assessment Method 1: Practical demonstration with question and answer session</w:t>
            </w:r>
            <w:r w:rsidR="0002049D">
              <w:rPr>
                <w:noProof/>
                <w:webHidden/>
              </w:rPr>
              <w:tab/>
            </w:r>
            <w:r w:rsidR="0002049D">
              <w:rPr>
                <w:noProof/>
                <w:webHidden/>
              </w:rPr>
              <w:fldChar w:fldCharType="begin"/>
            </w:r>
            <w:r w:rsidR="0002049D">
              <w:rPr>
                <w:noProof/>
                <w:webHidden/>
              </w:rPr>
              <w:instrText xml:space="preserve"> PAGEREF _Toc146550131 \h </w:instrText>
            </w:r>
            <w:r w:rsidR="0002049D">
              <w:rPr>
                <w:noProof/>
                <w:webHidden/>
              </w:rPr>
            </w:r>
            <w:r w:rsidR="0002049D">
              <w:rPr>
                <w:noProof/>
                <w:webHidden/>
              </w:rPr>
              <w:fldChar w:fldCharType="separate"/>
            </w:r>
            <w:r w:rsidR="00FC2C00">
              <w:rPr>
                <w:noProof/>
                <w:webHidden/>
              </w:rPr>
              <w:t>6</w:t>
            </w:r>
            <w:r w:rsidR="0002049D">
              <w:rPr>
                <w:noProof/>
                <w:webHidden/>
              </w:rPr>
              <w:fldChar w:fldCharType="end"/>
            </w:r>
          </w:hyperlink>
        </w:p>
        <w:p w14:paraId="6074B524" w14:textId="1922DD3E" w:rsidR="0002049D" w:rsidRDefault="00D5289B">
          <w:pPr>
            <w:pStyle w:val="TOC3"/>
            <w:tabs>
              <w:tab w:val="right" w:leader="dot" w:pos="9016"/>
            </w:tabs>
            <w:rPr>
              <w:rFonts w:eastAsiaTheme="minorEastAsia" w:cstheme="minorBidi"/>
              <w:noProof/>
              <w:kern w:val="2"/>
              <w:sz w:val="24"/>
              <w:szCs w:val="24"/>
              <w:lang w:eastAsia="en-GB"/>
              <w14:ligatures w14:val="standardContextual"/>
            </w:rPr>
          </w:pPr>
          <w:hyperlink w:anchor="_Toc146550132" w:history="1">
            <w:r w:rsidR="0002049D" w:rsidRPr="001D670F">
              <w:rPr>
                <w:rStyle w:val="Hyperlink"/>
                <w:noProof/>
              </w:rPr>
              <w:t>Assessment Method 2: Professional discussion supported by a portfolio of evidence</w:t>
            </w:r>
            <w:r w:rsidR="0002049D">
              <w:rPr>
                <w:noProof/>
                <w:webHidden/>
              </w:rPr>
              <w:tab/>
            </w:r>
            <w:r w:rsidR="0002049D">
              <w:rPr>
                <w:noProof/>
                <w:webHidden/>
              </w:rPr>
              <w:fldChar w:fldCharType="begin"/>
            </w:r>
            <w:r w:rsidR="0002049D">
              <w:rPr>
                <w:noProof/>
                <w:webHidden/>
              </w:rPr>
              <w:instrText xml:space="preserve"> PAGEREF _Toc146550132 \h </w:instrText>
            </w:r>
            <w:r w:rsidR="0002049D">
              <w:rPr>
                <w:noProof/>
                <w:webHidden/>
              </w:rPr>
            </w:r>
            <w:r w:rsidR="0002049D">
              <w:rPr>
                <w:noProof/>
                <w:webHidden/>
              </w:rPr>
              <w:fldChar w:fldCharType="separate"/>
            </w:r>
            <w:r w:rsidR="00FC2C00">
              <w:rPr>
                <w:noProof/>
                <w:webHidden/>
              </w:rPr>
              <w:t>10</w:t>
            </w:r>
            <w:r w:rsidR="0002049D">
              <w:rPr>
                <w:noProof/>
                <w:webHidden/>
              </w:rPr>
              <w:fldChar w:fldCharType="end"/>
            </w:r>
          </w:hyperlink>
        </w:p>
        <w:p w14:paraId="78561E09" w14:textId="11A2C40C"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3" w:history="1">
            <w:r w:rsidR="0002049D" w:rsidRPr="001D670F">
              <w:rPr>
                <w:rStyle w:val="Hyperlink"/>
                <w:noProof/>
              </w:rPr>
              <w:t>Assessment method 3: Knowledge Test</w:t>
            </w:r>
            <w:r w:rsidR="0002049D">
              <w:rPr>
                <w:noProof/>
                <w:webHidden/>
              </w:rPr>
              <w:tab/>
            </w:r>
            <w:r w:rsidR="0002049D">
              <w:rPr>
                <w:noProof/>
                <w:webHidden/>
              </w:rPr>
              <w:fldChar w:fldCharType="begin"/>
            </w:r>
            <w:r w:rsidR="0002049D">
              <w:rPr>
                <w:noProof/>
                <w:webHidden/>
              </w:rPr>
              <w:instrText xml:space="preserve"> PAGEREF _Toc146550133 \h </w:instrText>
            </w:r>
            <w:r w:rsidR="0002049D">
              <w:rPr>
                <w:noProof/>
                <w:webHidden/>
              </w:rPr>
            </w:r>
            <w:r w:rsidR="0002049D">
              <w:rPr>
                <w:noProof/>
                <w:webHidden/>
              </w:rPr>
              <w:fldChar w:fldCharType="separate"/>
            </w:r>
            <w:r w:rsidR="00FC2C00">
              <w:rPr>
                <w:noProof/>
                <w:webHidden/>
              </w:rPr>
              <w:t>11</w:t>
            </w:r>
            <w:r w:rsidR="0002049D">
              <w:rPr>
                <w:noProof/>
                <w:webHidden/>
              </w:rPr>
              <w:fldChar w:fldCharType="end"/>
            </w:r>
          </w:hyperlink>
        </w:p>
        <w:p w14:paraId="1ACB380E" w14:textId="566EC30B" w:rsidR="0002049D" w:rsidRDefault="00D5289B">
          <w:pPr>
            <w:pStyle w:val="TOC3"/>
            <w:tabs>
              <w:tab w:val="right" w:leader="dot" w:pos="9016"/>
            </w:tabs>
            <w:rPr>
              <w:rFonts w:eastAsiaTheme="minorEastAsia" w:cstheme="minorBidi"/>
              <w:noProof/>
              <w:kern w:val="2"/>
              <w:sz w:val="24"/>
              <w:szCs w:val="24"/>
              <w:lang w:eastAsia="en-GB"/>
              <w14:ligatures w14:val="standardContextual"/>
            </w:rPr>
          </w:pPr>
          <w:hyperlink w:anchor="_Toc146550134" w:history="1">
            <w:r w:rsidR="0002049D" w:rsidRPr="001D670F">
              <w:rPr>
                <w:rStyle w:val="Hyperlink"/>
                <w:noProof/>
              </w:rPr>
              <w:t>Assessment method 3 component 1: Knowledge Test</w:t>
            </w:r>
            <w:r w:rsidR="0002049D">
              <w:rPr>
                <w:noProof/>
                <w:webHidden/>
              </w:rPr>
              <w:tab/>
            </w:r>
            <w:r w:rsidR="0002049D">
              <w:rPr>
                <w:noProof/>
                <w:webHidden/>
              </w:rPr>
              <w:fldChar w:fldCharType="begin"/>
            </w:r>
            <w:r w:rsidR="0002049D">
              <w:rPr>
                <w:noProof/>
                <w:webHidden/>
              </w:rPr>
              <w:instrText xml:space="preserve"> PAGEREF _Toc146550134 \h </w:instrText>
            </w:r>
            <w:r w:rsidR="0002049D">
              <w:rPr>
                <w:noProof/>
                <w:webHidden/>
              </w:rPr>
            </w:r>
            <w:r w:rsidR="0002049D">
              <w:rPr>
                <w:noProof/>
                <w:webHidden/>
              </w:rPr>
              <w:fldChar w:fldCharType="separate"/>
            </w:r>
            <w:r w:rsidR="00FC2C00">
              <w:rPr>
                <w:noProof/>
                <w:webHidden/>
              </w:rPr>
              <w:t>11</w:t>
            </w:r>
            <w:r w:rsidR="0002049D">
              <w:rPr>
                <w:noProof/>
                <w:webHidden/>
              </w:rPr>
              <w:fldChar w:fldCharType="end"/>
            </w:r>
          </w:hyperlink>
        </w:p>
        <w:p w14:paraId="01324370" w14:textId="3572CA57" w:rsidR="0002049D" w:rsidRDefault="00D5289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35" w:history="1">
            <w:r w:rsidR="0002049D" w:rsidRPr="001D670F">
              <w:rPr>
                <w:rStyle w:val="Hyperlink"/>
                <w:noProof/>
              </w:rPr>
              <w:t>Reasonable Adjustments</w:t>
            </w:r>
            <w:r w:rsidR="0002049D">
              <w:rPr>
                <w:noProof/>
                <w:webHidden/>
              </w:rPr>
              <w:tab/>
            </w:r>
            <w:r w:rsidR="0002049D">
              <w:rPr>
                <w:noProof/>
                <w:webHidden/>
              </w:rPr>
              <w:fldChar w:fldCharType="begin"/>
            </w:r>
            <w:r w:rsidR="0002049D">
              <w:rPr>
                <w:noProof/>
                <w:webHidden/>
              </w:rPr>
              <w:instrText xml:space="preserve"> PAGEREF _Toc146550135 \h </w:instrText>
            </w:r>
            <w:r w:rsidR="0002049D">
              <w:rPr>
                <w:noProof/>
                <w:webHidden/>
              </w:rPr>
            </w:r>
            <w:r w:rsidR="0002049D">
              <w:rPr>
                <w:noProof/>
                <w:webHidden/>
              </w:rPr>
              <w:fldChar w:fldCharType="separate"/>
            </w:r>
            <w:r w:rsidR="00FC2C00">
              <w:rPr>
                <w:noProof/>
                <w:webHidden/>
              </w:rPr>
              <w:t>13</w:t>
            </w:r>
            <w:r w:rsidR="0002049D">
              <w:rPr>
                <w:noProof/>
                <w:webHidden/>
              </w:rPr>
              <w:fldChar w:fldCharType="end"/>
            </w:r>
          </w:hyperlink>
        </w:p>
        <w:p w14:paraId="0051C4B5" w14:textId="340A5FA9"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6" w:history="1">
            <w:r w:rsidR="0002049D" w:rsidRPr="001D670F">
              <w:rPr>
                <w:rStyle w:val="Hyperlink"/>
                <w:noProof/>
              </w:rPr>
              <w:t>Weighting of assessment methods</w:t>
            </w:r>
            <w:r w:rsidR="0002049D">
              <w:rPr>
                <w:noProof/>
                <w:webHidden/>
              </w:rPr>
              <w:tab/>
            </w:r>
            <w:r w:rsidR="0002049D">
              <w:rPr>
                <w:noProof/>
                <w:webHidden/>
              </w:rPr>
              <w:fldChar w:fldCharType="begin"/>
            </w:r>
            <w:r w:rsidR="0002049D">
              <w:rPr>
                <w:noProof/>
                <w:webHidden/>
              </w:rPr>
              <w:instrText xml:space="preserve"> PAGEREF _Toc146550136 \h </w:instrText>
            </w:r>
            <w:r w:rsidR="0002049D">
              <w:rPr>
                <w:noProof/>
                <w:webHidden/>
              </w:rPr>
            </w:r>
            <w:r w:rsidR="0002049D">
              <w:rPr>
                <w:noProof/>
                <w:webHidden/>
              </w:rPr>
              <w:fldChar w:fldCharType="separate"/>
            </w:r>
            <w:r w:rsidR="00FC2C00">
              <w:rPr>
                <w:noProof/>
                <w:webHidden/>
              </w:rPr>
              <w:t>13</w:t>
            </w:r>
            <w:r w:rsidR="0002049D">
              <w:rPr>
                <w:noProof/>
                <w:webHidden/>
              </w:rPr>
              <w:fldChar w:fldCharType="end"/>
            </w:r>
          </w:hyperlink>
        </w:p>
        <w:p w14:paraId="5BF3FCE4" w14:textId="071AC8C9" w:rsidR="0002049D" w:rsidRDefault="00D5289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37" w:history="1">
            <w:r w:rsidR="0002049D" w:rsidRPr="001D670F">
              <w:rPr>
                <w:rStyle w:val="Hyperlink"/>
                <w:noProof/>
              </w:rPr>
              <w:t>Apprenticeship Grading</w:t>
            </w:r>
            <w:r w:rsidR="0002049D">
              <w:rPr>
                <w:noProof/>
                <w:webHidden/>
              </w:rPr>
              <w:tab/>
            </w:r>
            <w:r w:rsidR="0002049D">
              <w:rPr>
                <w:noProof/>
                <w:webHidden/>
              </w:rPr>
              <w:fldChar w:fldCharType="begin"/>
            </w:r>
            <w:r w:rsidR="0002049D">
              <w:rPr>
                <w:noProof/>
                <w:webHidden/>
              </w:rPr>
              <w:instrText xml:space="preserve"> PAGEREF _Toc146550137 \h </w:instrText>
            </w:r>
            <w:r w:rsidR="0002049D">
              <w:rPr>
                <w:noProof/>
                <w:webHidden/>
              </w:rPr>
            </w:r>
            <w:r w:rsidR="0002049D">
              <w:rPr>
                <w:noProof/>
                <w:webHidden/>
              </w:rPr>
              <w:fldChar w:fldCharType="separate"/>
            </w:r>
            <w:r w:rsidR="00FC2C00">
              <w:rPr>
                <w:noProof/>
                <w:webHidden/>
              </w:rPr>
              <w:t>14</w:t>
            </w:r>
            <w:r w:rsidR="0002049D">
              <w:rPr>
                <w:noProof/>
                <w:webHidden/>
              </w:rPr>
              <w:fldChar w:fldCharType="end"/>
            </w:r>
          </w:hyperlink>
        </w:p>
        <w:p w14:paraId="3A399174" w14:textId="64F0FE2C"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8" w:history="1">
            <w:r w:rsidR="0002049D" w:rsidRPr="001D670F">
              <w:rPr>
                <w:rStyle w:val="Hyperlink"/>
                <w:noProof/>
              </w:rPr>
              <w:t>Assessment method 1: Practical demonstration with question and answer session</w:t>
            </w:r>
            <w:r w:rsidR="0002049D">
              <w:rPr>
                <w:noProof/>
                <w:webHidden/>
              </w:rPr>
              <w:tab/>
            </w:r>
            <w:r w:rsidR="0002049D">
              <w:rPr>
                <w:noProof/>
                <w:webHidden/>
              </w:rPr>
              <w:fldChar w:fldCharType="begin"/>
            </w:r>
            <w:r w:rsidR="0002049D">
              <w:rPr>
                <w:noProof/>
                <w:webHidden/>
              </w:rPr>
              <w:instrText xml:space="preserve"> PAGEREF _Toc146550138 \h </w:instrText>
            </w:r>
            <w:r w:rsidR="0002049D">
              <w:rPr>
                <w:noProof/>
                <w:webHidden/>
              </w:rPr>
            </w:r>
            <w:r w:rsidR="0002049D">
              <w:rPr>
                <w:noProof/>
                <w:webHidden/>
              </w:rPr>
              <w:fldChar w:fldCharType="separate"/>
            </w:r>
            <w:r w:rsidR="00FC2C00">
              <w:rPr>
                <w:noProof/>
                <w:webHidden/>
              </w:rPr>
              <w:t>14</w:t>
            </w:r>
            <w:r w:rsidR="0002049D">
              <w:rPr>
                <w:noProof/>
                <w:webHidden/>
              </w:rPr>
              <w:fldChar w:fldCharType="end"/>
            </w:r>
          </w:hyperlink>
        </w:p>
        <w:p w14:paraId="4D8DDC51" w14:textId="04245B4B"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39" w:history="1">
            <w:r w:rsidR="0002049D" w:rsidRPr="001D670F">
              <w:rPr>
                <w:rStyle w:val="Hyperlink"/>
                <w:noProof/>
              </w:rPr>
              <w:t>Assessment method 2: Interview underpinned by a portfolio of evidence</w:t>
            </w:r>
            <w:r w:rsidR="0002049D">
              <w:rPr>
                <w:noProof/>
                <w:webHidden/>
              </w:rPr>
              <w:tab/>
            </w:r>
            <w:r w:rsidR="0002049D">
              <w:rPr>
                <w:noProof/>
                <w:webHidden/>
              </w:rPr>
              <w:fldChar w:fldCharType="begin"/>
            </w:r>
            <w:r w:rsidR="0002049D">
              <w:rPr>
                <w:noProof/>
                <w:webHidden/>
              </w:rPr>
              <w:instrText xml:space="preserve"> PAGEREF _Toc146550139 \h </w:instrText>
            </w:r>
            <w:r w:rsidR="0002049D">
              <w:rPr>
                <w:noProof/>
                <w:webHidden/>
              </w:rPr>
            </w:r>
            <w:r w:rsidR="0002049D">
              <w:rPr>
                <w:noProof/>
                <w:webHidden/>
              </w:rPr>
              <w:fldChar w:fldCharType="separate"/>
            </w:r>
            <w:r w:rsidR="00FC2C00">
              <w:rPr>
                <w:noProof/>
                <w:webHidden/>
              </w:rPr>
              <w:t>15</w:t>
            </w:r>
            <w:r w:rsidR="0002049D">
              <w:rPr>
                <w:noProof/>
                <w:webHidden/>
              </w:rPr>
              <w:fldChar w:fldCharType="end"/>
            </w:r>
          </w:hyperlink>
        </w:p>
        <w:p w14:paraId="5649ECB6" w14:textId="7B4C83DC"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0" w:history="1">
            <w:r w:rsidR="0002049D" w:rsidRPr="001D670F">
              <w:rPr>
                <w:rStyle w:val="Hyperlink"/>
                <w:noProof/>
              </w:rPr>
              <w:t>Assessment method 3: Knowledge test</w:t>
            </w:r>
            <w:r w:rsidR="0002049D">
              <w:rPr>
                <w:noProof/>
                <w:webHidden/>
              </w:rPr>
              <w:tab/>
            </w:r>
            <w:r w:rsidR="0002049D">
              <w:rPr>
                <w:noProof/>
                <w:webHidden/>
              </w:rPr>
              <w:fldChar w:fldCharType="begin"/>
            </w:r>
            <w:r w:rsidR="0002049D">
              <w:rPr>
                <w:noProof/>
                <w:webHidden/>
              </w:rPr>
              <w:instrText xml:space="preserve"> PAGEREF _Toc146550140 \h </w:instrText>
            </w:r>
            <w:r w:rsidR="0002049D">
              <w:rPr>
                <w:noProof/>
                <w:webHidden/>
              </w:rPr>
            </w:r>
            <w:r w:rsidR="0002049D">
              <w:rPr>
                <w:noProof/>
                <w:webHidden/>
              </w:rPr>
              <w:fldChar w:fldCharType="separate"/>
            </w:r>
            <w:r w:rsidR="00FC2C00">
              <w:rPr>
                <w:noProof/>
                <w:webHidden/>
              </w:rPr>
              <w:t>16</w:t>
            </w:r>
            <w:r w:rsidR="0002049D">
              <w:rPr>
                <w:noProof/>
                <w:webHidden/>
              </w:rPr>
              <w:fldChar w:fldCharType="end"/>
            </w:r>
          </w:hyperlink>
        </w:p>
        <w:p w14:paraId="6D0AE16C" w14:textId="57CE96BF"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1" w:history="1">
            <w:r w:rsidR="0002049D" w:rsidRPr="001D670F">
              <w:rPr>
                <w:rStyle w:val="Hyperlink"/>
                <w:noProof/>
              </w:rPr>
              <w:t>Overall EPA Level 4 Grading</w:t>
            </w:r>
            <w:r w:rsidR="0002049D">
              <w:rPr>
                <w:noProof/>
                <w:webHidden/>
              </w:rPr>
              <w:tab/>
            </w:r>
            <w:r w:rsidR="0002049D">
              <w:rPr>
                <w:noProof/>
                <w:webHidden/>
              </w:rPr>
              <w:fldChar w:fldCharType="begin"/>
            </w:r>
            <w:r w:rsidR="0002049D">
              <w:rPr>
                <w:noProof/>
                <w:webHidden/>
              </w:rPr>
              <w:instrText xml:space="preserve"> PAGEREF _Toc146550141 \h </w:instrText>
            </w:r>
            <w:r w:rsidR="0002049D">
              <w:rPr>
                <w:noProof/>
                <w:webHidden/>
              </w:rPr>
            </w:r>
            <w:r w:rsidR="0002049D">
              <w:rPr>
                <w:noProof/>
                <w:webHidden/>
              </w:rPr>
              <w:fldChar w:fldCharType="separate"/>
            </w:r>
            <w:r w:rsidR="00FC2C00">
              <w:rPr>
                <w:noProof/>
                <w:webHidden/>
              </w:rPr>
              <w:t>16</w:t>
            </w:r>
            <w:r w:rsidR="0002049D">
              <w:rPr>
                <w:noProof/>
                <w:webHidden/>
              </w:rPr>
              <w:fldChar w:fldCharType="end"/>
            </w:r>
          </w:hyperlink>
        </w:p>
        <w:p w14:paraId="5576EE3C" w14:textId="01111D9E" w:rsidR="0002049D" w:rsidRDefault="00D5289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2" w:history="1">
            <w:r w:rsidR="0002049D" w:rsidRPr="001D670F">
              <w:rPr>
                <w:rStyle w:val="Hyperlink"/>
                <w:noProof/>
              </w:rPr>
              <w:t>End point assessment re-sit and re-take information</w:t>
            </w:r>
            <w:r w:rsidR="0002049D">
              <w:rPr>
                <w:noProof/>
                <w:webHidden/>
              </w:rPr>
              <w:tab/>
            </w:r>
            <w:r w:rsidR="0002049D">
              <w:rPr>
                <w:noProof/>
                <w:webHidden/>
              </w:rPr>
              <w:fldChar w:fldCharType="begin"/>
            </w:r>
            <w:r w:rsidR="0002049D">
              <w:rPr>
                <w:noProof/>
                <w:webHidden/>
              </w:rPr>
              <w:instrText xml:space="preserve"> PAGEREF _Toc146550142 \h </w:instrText>
            </w:r>
            <w:r w:rsidR="0002049D">
              <w:rPr>
                <w:noProof/>
                <w:webHidden/>
              </w:rPr>
            </w:r>
            <w:r w:rsidR="0002049D">
              <w:rPr>
                <w:noProof/>
                <w:webHidden/>
              </w:rPr>
              <w:fldChar w:fldCharType="separate"/>
            </w:r>
            <w:r w:rsidR="00FC2C00">
              <w:rPr>
                <w:noProof/>
                <w:webHidden/>
              </w:rPr>
              <w:t>17</w:t>
            </w:r>
            <w:r w:rsidR="0002049D">
              <w:rPr>
                <w:noProof/>
                <w:webHidden/>
              </w:rPr>
              <w:fldChar w:fldCharType="end"/>
            </w:r>
          </w:hyperlink>
        </w:p>
        <w:p w14:paraId="4E9E5354" w14:textId="78CEAFEF" w:rsidR="0002049D" w:rsidRDefault="00D5289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3" w:history="1">
            <w:r w:rsidR="0002049D" w:rsidRPr="001D670F">
              <w:rPr>
                <w:rStyle w:val="Hyperlink"/>
                <w:noProof/>
              </w:rPr>
              <w:t>UWTSD – Internal Quality Assurance</w:t>
            </w:r>
            <w:r w:rsidR="0002049D">
              <w:rPr>
                <w:noProof/>
                <w:webHidden/>
              </w:rPr>
              <w:tab/>
            </w:r>
            <w:r w:rsidR="0002049D">
              <w:rPr>
                <w:noProof/>
                <w:webHidden/>
              </w:rPr>
              <w:fldChar w:fldCharType="begin"/>
            </w:r>
            <w:r w:rsidR="0002049D">
              <w:rPr>
                <w:noProof/>
                <w:webHidden/>
              </w:rPr>
              <w:instrText xml:space="preserve"> PAGEREF _Toc146550143 \h </w:instrText>
            </w:r>
            <w:r w:rsidR="0002049D">
              <w:rPr>
                <w:noProof/>
                <w:webHidden/>
              </w:rPr>
            </w:r>
            <w:r w:rsidR="0002049D">
              <w:rPr>
                <w:noProof/>
                <w:webHidden/>
              </w:rPr>
              <w:fldChar w:fldCharType="separate"/>
            </w:r>
            <w:r w:rsidR="00FC2C00">
              <w:rPr>
                <w:noProof/>
                <w:webHidden/>
              </w:rPr>
              <w:t>17</w:t>
            </w:r>
            <w:r w:rsidR="0002049D">
              <w:rPr>
                <w:noProof/>
                <w:webHidden/>
              </w:rPr>
              <w:fldChar w:fldCharType="end"/>
            </w:r>
          </w:hyperlink>
        </w:p>
        <w:p w14:paraId="2AEFAE0F" w14:textId="3C5FECCB" w:rsidR="0002049D" w:rsidRDefault="00D5289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4" w:history="1">
            <w:r w:rsidR="0002049D" w:rsidRPr="001D670F">
              <w:rPr>
                <w:rStyle w:val="Hyperlink"/>
                <w:noProof/>
              </w:rPr>
              <w:t>Affordability</w:t>
            </w:r>
            <w:r w:rsidR="0002049D">
              <w:rPr>
                <w:noProof/>
                <w:webHidden/>
              </w:rPr>
              <w:tab/>
            </w:r>
            <w:r w:rsidR="0002049D">
              <w:rPr>
                <w:noProof/>
                <w:webHidden/>
              </w:rPr>
              <w:fldChar w:fldCharType="begin"/>
            </w:r>
            <w:r w:rsidR="0002049D">
              <w:rPr>
                <w:noProof/>
                <w:webHidden/>
              </w:rPr>
              <w:instrText xml:space="preserve"> PAGEREF _Toc146550144 \h </w:instrText>
            </w:r>
            <w:r w:rsidR="0002049D">
              <w:rPr>
                <w:noProof/>
                <w:webHidden/>
              </w:rPr>
            </w:r>
            <w:r w:rsidR="0002049D">
              <w:rPr>
                <w:noProof/>
                <w:webHidden/>
              </w:rPr>
              <w:fldChar w:fldCharType="separate"/>
            </w:r>
            <w:r w:rsidR="00FC2C00">
              <w:rPr>
                <w:noProof/>
                <w:webHidden/>
              </w:rPr>
              <w:t>18</w:t>
            </w:r>
            <w:r w:rsidR="0002049D">
              <w:rPr>
                <w:noProof/>
                <w:webHidden/>
              </w:rPr>
              <w:fldChar w:fldCharType="end"/>
            </w:r>
          </w:hyperlink>
        </w:p>
        <w:p w14:paraId="47F5488B" w14:textId="31B15428" w:rsidR="0002049D" w:rsidRDefault="00D5289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5" w:history="1">
            <w:r w:rsidR="0002049D" w:rsidRPr="001D670F">
              <w:rPr>
                <w:rStyle w:val="Hyperlink"/>
                <w:noProof/>
              </w:rPr>
              <w:t>Professional body recognition</w:t>
            </w:r>
            <w:r w:rsidR="0002049D">
              <w:rPr>
                <w:noProof/>
                <w:webHidden/>
              </w:rPr>
              <w:tab/>
            </w:r>
            <w:r w:rsidR="0002049D">
              <w:rPr>
                <w:noProof/>
                <w:webHidden/>
              </w:rPr>
              <w:fldChar w:fldCharType="begin"/>
            </w:r>
            <w:r w:rsidR="0002049D">
              <w:rPr>
                <w:noProof/>
                <w:webHidden/>
              </w:rPr>
              <w:instrText xml:space="preserve"> PAGEREF _Toc146550145 \h </w:instrText>
            </w:r>
            <w:r w:rsidR="0002049D">
              <w:rPr>
                <w:noProof/>
                <w:webHidden/>
              </w:rPr>
            </w:r>
            <w:r w:rsidR="0002049D">
              <w:rPr>
                <w:noProof/>
                <w:webHidden/>
              </w:rPr>
              <w:fldChar w:fldCharType="separate"/>
            </w:r>
            <w:r w:rsidR="00FC2C00">
              <w:rPr>
                <w:noProof/>
                <w:webHidden/>
              </w:rPr>
              <w:t>18</w:t>
            </w:r>
            <w:r w:rsidR="0002049D">
              <w:rPr>
                <w:noProof/>
                <w:webHidden/>
              </w:rPr>
              <w:fldChar w:fldCharType="end"/>
            </w:r>
          </w:hyperlink>
        </w:p>
        <w:p w14:paraId="27ECE732" w14:textId="58F1D24B" w:rsidR="0002049D" w:rsidRDefault="00D5289B">
          <w:pPr>
            <w:pStyle w:val="TOC1"/>
            <w:tabs>
              <w:tab w:val="right" w:leader="dot" w:pos="9016"/>
            </w:tabs>
            <w:rPr>
              <w:rFonts w:eastAsiaTheme="minorEastAsia" w:cstheme="minorBidi"/>
              <w:b w:val="0"/>
              <w:bCs w:val="0"/>
              <w:i w:val="0"/>
              <w:iCs w:val="0"/>
              <w:noProof/>
              <w:kern w:val="2"/>
              <w:lang w:eastAsia="en-GB"/>
              <w14:ligatures w14:val="standardContextual"/>
            </w:rPr>
          </w:pPr>
          <w:hyperlink w:anchor="_Toc146550146" w:history="1">
            <w:r w:rsidR="0002049D" w:rsidRPr="001D670F">
              <w:rPr>
                <w:rStyle w:val="Hyperlink"/>
                <w:noProof/>
              </w:rPr>
              <w:t>Mapping of knowledge, skills and behaviours (KSBs)</w:t>
            </w:r>
            <w:r w:rsidR="0002049D">
              <w:rPr>
                <w:noProof/>
                <w:webHidden/>
              </w:rPr>
              <w:tab/>
            </w:r>
            <w:r w:rsidR="0002049D">
              <w:rPr>
                <w:noProof/>
                <w:webHidden/>
              </w:rPr>
              <w:fldChar w:fldCharType="begin"/>
            </w:r>
            <w:r w:rsidR="0002049D">
              <w:rPr>
                <w:noProof/>
                <w:webHidden/>
              </w:rPr>
              <w:instrText xml:space="preserve"> PAGEREF _Toc146550146 \h </w:instrText>
            </w:r>
            <w:r w:rsidR="0002049D">
              <w:rPr>
                <w:noProof/>
                <w:webHidden/>
              </w:rPr>
            </w:r>
            <w:r w:rsidR="0002049D">
              <w:rPr>
                <w:noProof/>
                <w:webHidden/>
              </w:rPr>
              <w:fldChar w:fldCharType="separate"/>
            </w:r>
            <w:r w:rsidR="00FC2C00">
              <w:rPr>
                <w:noProof/>
                <w:webHidden/>
              </w:rPr>
              <w:t>18</w:t>
            </w:r>
            <w:r w:rsidR="0002049D">
              <w:rPr>
                <w:noProof/>
                <w:webHidden/>
              </w:rPr>
              <w:fldChar w:fldCharType="end"/>
            </w:r>
          </w:hyperlink>
        </w:p>
        <w:p w14:paraId="466E35D1" w14:textId="14A63DB3"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7" w:history="1">
            <w:r w:rsidR="0002049D" w:rsidRPr="001D670F">
              <w:rPr>
                <w:rStyle w:val="Hyperlink"/>
                <w:noProof/>
              </w:rPr>
              <w:t>Assessment method 1: Practical demonstration with question and answer session</w:t>
            </w:r>
            <w:r w:rsidR="0002049D">
              <w:rPr>
                <w:noProof/>
                <w:webHidden/>
              </w:rPr>
              <w:tab/>
            </w:r>
            <w:r w:rsidR="0002049D">
              <w:rPr>
                <w:noProof/>
                <w:webHidden/>
              </w:rPr>
              <w:fldChar w:fldCharType="begin"/>
            </w:r>
            <w:r w:rsidR="0002049D">
              <w:rPr>
                <w:noProof/>
                <w:webHidden/>
              </w:rPr>
              <w:instrText xml:space="preserve"> PAGEREF _Toc146550147 \h </w:instrText>
            </w:r>
            <w:r w:rsidR="0002049D">
              <w:rPr>
                <w:noProof/>
                <w:webHidden/>
              </w:rPr>
            </w:r>
            <w:r w:rsidR="0002049D">
              <w:rPr>
                <w:noProof/>
                <w:webHidden/>
              </w:rPr>
              <w:fldChar w:fldCharType="separate"/>
            </w:r>
            <w:r w:rsidR="00FC2C00">
              <w:rPr>
                <w:noProof/>
                <w:webHidden/>
              </w:rPr>
              <w:t>18</w:t>
            </w:r>
            <w:r w:rsidR="0002049D">
              <w:rPr>
                <w:noProof/>
                <w:webHidden/>
              </w:rPr>
              <w:fldChar w:fldCharType="end"/>
            </w:r>
          </w:hyperlink>
        </w:p>
        <w:p w14:paraId="0D1365CD" w14:textId="4A817E73"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8" w:history="1">
            <w:r w:rsidR="0002049D" w:rsidRPr="001D670F">
              <w:rPr>
                <w:rStyle w:val="Hyperlink"/>
                <w:noProof/>
              </w:rPr>
              <w:t>Assessment method 2: Interview underpinned by a portfolio of evidence</w:t>
            </w:r>
            <w:r w:rsidR="0002049D">
              <w:rPr>
                <w:noProof/>
                <w:webHidden/>
              </w:rPr>
              <w:tab/>
            </w:r>
            <w:r w:rsidR="0002049D">
              <w:rPr>
                <w:noProof/>
                <w:webHidden/>
              </w:rPr>
              <w:fldChar w:fldCharType="begin"/>
            </w:r>
            <w:r w:rsidR="0002049D">
              <w:rPr>
                <w:noProof/>
                <w:webHidden/>
              </w:rPr>
              <w:instrText xml:space="preserve"> PAGEREF _Toc146550148 \h </w:instrText>
            </w:r>
            <w:r w:rsidR="0002049D">
              <w:rPr>
                <w:noProof/>
                <w:webHidden/>
              </w:rPr>
            </w:r>
            <w:r w:rsidR="0002049D">
              <w:rPr>
                <w:noProof/>
                <w:webHidden/>
              </w:rPr>
              <w:fldChar w:fldCharType="separate"/>
            </w:r>
            <w:r w:rsidR="00FC2C00">
              <w:rPr>
                <w:noProof/>
                <w:webHidden/>
              </w:rPr>
              <w:t>20</w:t>
            </w:r>
            <w:r w:rsidR="0002049D">
              <w:rPr>
                <w:noProof/>
                <w:webHidden/>
              </w:rPr>
              <w:fldChar w:fldCharType="end"/>
            </w:r>
          </w:hyperlink>
        </w:p>
        <w:p w14:paraId="3C3518E7" w14:textId="0849896B" w:rsidR="0002049D" w:rsidRDefault="00D5289B">
          <w:pPr>
            <w:pStyle w:val="TOC2"/>
            <w:tabs>
              <w:tab w:val="right" w:leader="dot" w:pos="9016"/>
            </w:tabs>
            <w:rPr>
              <w:rFonts w:eastAsiaTheme="minorEastAsia" w:cstheme="minorBidi"/>
              <w:b w:val="0"/>
              <w:bCs w:val="0"/>
              <w:noProof/>
              <w:kern w:val="2"/>
              <w:sz w:val="24"/>
              <w:szCs w:val="24"/>
              <w:lang w:eastAsia="en-GB"/>
              <w14:ligatures w14:val="standardContextual"/>
            </w:rPr>
          </w:pPr>
          <w:hyperlink w:anchor="_Toc146550149" w:history="1">
            <w:r w:rsidR="0002049D" w:rsidRPr="001D670F">
              <w:rPr>
                <w:rStyle w:val="Hyperlink"/>
                <w:noProof/>
              </w:rPr>
              <w:t>Assessment method 3: Knowledge Test</w:t>
            </w:r>
            <w:r w:rsidR="0002049D">
              <w:rPr>
                <w:noProof/>
                <w:webHidden/>
              </w:rPr>
              <w:tab/>
            </w:r>
            <w:r w:rsidR="0002049D">
              <w:rPr>
                <w:noProof/>
                <w:webHidden/>
              </w:rPr>
              <w:fldChar w:fldCharType="begin"/>
            </w:r>
            <w:r w:rsidR="0002049D">
              <w:rPr>
                <w:noProof/>
                <w:webHidden/>
              </w:rPr>
              <w:instrText xml:space="preserve"> PAGEREF _Toc146550149 \h </w:instrText>
            </w:r>
            <w:r w:rsidR="0002049D">
              <w:rPr>
                <w:noProof/>
                <w:webHidden/>
              </w:rPr>
            </w:r>
            <w:r w:rsidR="0002049D">
              <w:rPr>
                <w:noProof/>
                <w:webHidden/>
              </w:rPr>
              <w:fldChar w:fldCharType="separate"/>
            </w:r>
            <w:r w:rsidR="00FC2C00">
              <w:rPr>
                <w:noProof/>
                <w:webHidden/>
              </w:rPr>
              <w:t>21</w:t>
            </w:r>
            <w:r w:rsidR="0002049D">
              <w:rPr>
                <w:noProof/>
                <w:webHidden/>
              </w:rPr>
              <w:fldChar w:fldCharType="end"/>
            </w:r>
          </w:hyperlink>
        </w:p>
        <w:p w14:paraId="57A4FB56" w14:textId="5C092EEE" w:rsidR="00032116" w:rsidRDefault="00032116">
          <w:r>
            <w:rPr>
              <w:b/>
              <w:bCs/>
              <w:noProof/>
            </w:rPr>
            <w:fldChar w:fldCharType="end"/>
          </w:r>
        </w:p>
      </w:sdtContent>
    </w:sdt>
    <w:p w14:paraId="46E49DF8" w14:textId="77777777" w:rsidR="0002049D" w:rsidRDefault="0002049D" w:rsidP="00A70353">
      <w:pPr>
        <w:rPr>
          <w:rFonts w:ascii="Arial" w:hAnsi="Arial" w:cs="Arial"/>
          <w:b/>
          <w:bCs/>
        </w:rPr>
        <w:sectPr w:rsidR="0002049D">
          <w:footerReference w:type="even" r:id="rId9"/>
          <w:footerReference w:type="default" r:id="rId10"/>
          <w:pgSz w:w="11906" w:h="16838"/>
          <w:pgMar w:top="1440" w:right="1440" w:bottom="1440" w:left="1440" w:header="708" w:footer="708" w:gutter="0"/>
          <w:cols w:space="708"/>
          <w:docGrid w:linePitch="360"/>
        </w:sectPr>
      </w:pPr>
    </w:p>
    <w:p w14:paraId="318D6791" w14:textId="048CDEF0" w:rsidR="00B957FB" w:rsidRDefault="00B957FB" w:rsidP="00032116">
      <w:pPr>
        <w:pStyle w:val="Heading1"/>
      </w:pPr>
      <w:bookmarkStart w:id="0" w:name="_Toc146550125"/>
      <w:r w:rsidRPr="00A044AC">
        <w:lastRenderedPageBreak/>
        <w:t xml:space="preserve">OME </w:t>
      </w:r>
      <w:r w:rsidR="003128E1" w:rsidRPr="00A044AC">
        <w:t>HNC</w:t>
      </w:r>
      <w:r w:rsidRPr="00A044AC">
        <w:t xml:space="preserve"> End Point Assessment Timeline</w:t>
      </w:r>
      <w:r w:rsidR="00A044AC">
        <w:t xml:space="preserve"> at a Glance</w:t>
      </w:r>
      <w:bookmarkEnd w:id="0"/>
    </w:p>
    <w:p w14:paraId="79BC7122" w14:textId="03BCC363" w:rsidR="00032116" w:rsidRPr="00032116" w:rsidRDefault="00BC310A" w:rsidP="00BC310A">
      <w:r w:rsidRPr="00BC310A">
        <mc:AlternateContent>
          <mc:Choice Requires="wpg">
            <w:drawing>
              <wp:anchor distT="0" distB="0" distL="114300" distR="114300" simplePos="0" relativeHeight="251666432" behindDoc="0" locked="0" layoutInCell="1" allowOverlap="1" wp14:anchorId="7BA06289" wp14:editId="02074541">
                <wp:simplePos x="0" y="0"/>
                <wp:positionH relativeFrom="column">
                  <wp:posOffset>57150</wp:posOffset>
                </wp:positionH>
                <wp:positionV relativeFrom="paragraph">
                  <wp:posOffset>14605</wp:posOffset>
                </wp:positionV>
                <wp:extent cx="5742376" cy="4793150"/>
                <wp:effectExtent l="0" t="0" r="0" b="0"/>
                <wp:wrapNone/>
                <wp:docPr id="1" name="Group 50"/>
                <wp:cNvGraphicFramePr xmlns:a="http://schemas.openxmlformats.org/drawingml/2006/main"/>
                <a:graphic xmlns:a="http://schemas.openxmlformats.org/drawingml/2006/main">
                  <a:graphicData uri="http://schemas.microsoft.com/office/word/2010/wordprocessingGroup">
                    <wpg:wgp>
                      <wpg:cNvGrpSpPr/>
                      <wpg:grpSpPr>
                        <a:xfrm>
                          <a:off x="0" y="0"/>
                          <a:ext cx="5742376" cy="4793150"/>
                          <a:chOff x="56115" y="15913"/>
                          <a:chExt cx="5742376" cy="4793150"/>
                        </a:xfrm>
                      </wpg:grpSpPr>
                      <wps:wsp>
                        <wps:cNvPr id="2" name="Rectangle 2"/>
                        <wps:cNvSpPr/>
                        <wps:spPr>
                          <a:xfrm>
                            <a:off x="66981" y="988268"/>
                            <a:ext cx="5731510" cy="3820795"/>
                          </a:xfrm>
                          <a:prstGeom prst="rect">
                            <a:avLst/>
                          </a:prstGeom>
                          <a:noFill/>
                        </wps:spPr>
                        <wps:bodyPr/>
                      </wps:wsp>
                      <wps:wsp>
                        <wps:cNvPr id="4" name="Freeform: Shape 4"/>
                        <wps:cNvSpPr/>
                        <wps:spPr>
                          <a:xfrm>
                            <a:off x="66981" y="20248"/>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a:solidFill>
                            <a:schemeClr val="accent6">
                              <a:lumMod val="60000"/>
                              <a:lumOff val="40000"/>
                            </a:schemeClr>
                          </a:solidFill>
                        </wps:spPr>
                        <wps:style>
                          <a:lnRef idx="2">
                            <a:schemeClr val="lt1">
                              <a:hueOff val="0"/>
                              <a:satOff val="0"/>
                              <a:lumOff val="0"/>
                              <a:alphaOff val="0"/>
                            </a:schemeClr>
                          </a:lnRef>
                          <a:fillRef idx="1">
                            <a:scrgbClr r="0" g="0" b="0"/>
                          </a:fillRef>
                          <a:effectRef idx="0">
                            <a:schemeClr val="accent1">
                              <a:hueOff val="0"/>
                              <a:satOff val="0"/>
                              <a:lumOff val="0"/>
                              <a:alphaOff val="0"/>
                            </a:schemeClr>
                          </a:effectRef>
                          <a:fontRef idx="minor">
                            <a:schemeClr val="lt1"/>
                          </a:fontRef>
                        </wps:style>
                        <wps:txbx>
                          <w:txbxContent>
                            <w:p w14:paraId="302FAE94"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Block 1</w:t>
                              </w:r>
                            </w:p>
                            <w:p w14:paraId="30492CE6"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 xml:space="preserve"> 22rd to 26th September 2025</w:t>
                              </w:r>
                            </w:p>
                          </w:txbxContent>
                        </wps:txbx>
                        <wps:bodyPr spcFirstLastPara="0" vert="horz" wrap="square" lIns="60110" tIns="60110" rIns="60110" bIns="60110" numCol="1" spcCol="1270" anchor="ctr" anchorCtr="0">
                          <a:noAutofit/>
                        </wps:bodyPr>
                      </wps:wsp>
                      <wps:wsp>
                        <wps:cNvPr id="5" name="Freeform: Shape 5"/>
                        <wps:cNvSpPr/>
                        <wps:spPr>
                          <a:xfrm>
                            <a:off x="1601587" y="278837"/>
                            <a:ext cx="311482" cy="364376"/>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0" y="72875"/>
                                </a:moveTo>
                                <a:lnTo>
                                  <a:pt x="155741" y="72875"/>
                                </a:lnTo>
                                <a:lnTo>
                                  <a:pt x="155741" y="0"/>
                                </a:lnTo>
                                <a:lnTo>
                                  <a:pt x="311482" y="182188"/>
                                </a:lnTo>
                                <a:lnTo>
                                  <a:pt x="155741" y="364376"/>
                                </a:lnTo>
                                <a:lnTo>
                                  <a:pt x="155741" y="291501"/>
                                </a:lnTo>
                                <a:lnTo>
                                  <a:pt x="0" y="291501"/>
                                </a:lnTo>
                                <a:lnTo>
                                  <a:pt x="0" y="72875"/>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72875" rIns="93445" bIns="72875" numCol="1" spcCol="1270" anchor="ctr" anchorCtr="0">
                          <a:noAutofit/>
                        </wps:bodyPr>
                      </wps:wsp>
                      <wps:wsp>
                        <wps:cNvPr id="6" name="Freeform: Shape 6"/>
                        <wps:cNvSpPr/>
                        <wps:spPr>
                          <a:xfrm>
                            <a:off x="1978416" y="15913"/>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a:solidFill>
                            <a:schemeClr val="accent6">
                              <a:lumMod val="60000"/>
                              <a:lumOff val="40000"/>
                            </a:schemeClr>
                          </a:solidFill>
                        </wps:spPr>
                        <wps:style>
                          <a:lnRef idx="2">
                            <a:schemeClr val="lt1">
                              <a:hueOff val="0"/>
                              <a:satOff val="0"/>
                              <a:lumOff val="0"/>
                              <a:alphaOff val="0"/>
                            </a:schemeClr>
                          </a:lnRef>
                          <a:fillRef idx="1">
                            <a:scrgbClr r="0" g="0" b="0"/>
                          </a:fillRef>
                          <a:effectRef idx="0">
                            <a:schemeClr val="accent1">
                              <a:hueOff val="0"/>
                              <a:satOff val="0"/>
                              <a:lumOff val="0"/>
                              <a:alphaOff val="0"/>
                            </a:schemeClr>
                          </a:effectRef>
                          <a:fontRef idx="minor">
                            <a:schemeClr val="lt1"/>
                          </a:fontRef>
                        </wps:style>
                        <wps:txbx>
                          <w:txbxContent>
                            <w:p w14:paraId="40201CF5"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Block 2</w:t>
                              </w:r>
                            </w:p>
                            <w:p w14:paraId="2B03AA6A"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27th October – 31st October</w:t>
                              </w:r>
                            </w:p>
                            <w:p w14:paraId="46AD72F5"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 xml:space="preserve"> 2025 </w:t>
                              </w:r>
                            </w:p>
                          </w:txbxContent>
                        </wps:txbx>
                        <wps:bodyPr spcFirstLastPara="0" vert="horz" wrap="square" lIns="60110" tIns="60110" rIns="60110" bIns="60110" numCol="1" spcCol="1270" anchor="ctr" anchorCtr="0">
                          <a:noAutofit/>
                        </wps:bodyPr>
                      </wps:wsp>
                      <wps:wsp>
                        <wps:cNvPr id="7" name="Freeform: Shape 7"/>
                        <wps:cNvSpPr/>
                        <wps:spPr>
                          <a:xfrm>
                            <a:off x="3513022" y="274502"/>
                            <a:ext cx="311482" cy="364376"/>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0" y="72875"/>
                                </a:moveTo>
                                <a:lnTo>
                                  <a:pt x="155741" y="72875"/>
                                </a:lnTo>
                                <a:lnTo>
                                  <a:pt x="155741" y="0"/>
                                </a:lnTo>
                                <a:lnTo>
                                  <a:pt x="311482" y="182188"/>
                                </a:lnTo>
                                <a:lnTo>
                                  <a:pt x="155741" y="364376"/>
                                </a:lnTo>
                                <a:lnTo>
                                  <a:pt x="155741" y="291501"/>
                                </a:lnTo>
                                <a:lnTo>
                                  <a:pt x="0" y="291501"/>
                                </a:lnTo>
                                <a:lnTo>
                                  <a:pt x="0" y="72875"/>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72875" rIns="93445" bIns="72875" numCol="1" spcCol="1270" anchor="ctr" anchorCtr="0">
                          <a:noAutofit/>
                        </wps:bodyPr>
                      </wps:wsp>
                      <wps:wsp>
                        <wps:cNvPr id="8" name="Freeform: Shape 8"/>
                        <wps:cNvSpPr/>
                        <wps:spPr>
                          <a:xfrm>
                            <a:off x="3875915" y="15914"/>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a:solidFill>
                            <a:schemeClr val="accent6">
                              <a:lumMod val="60000"/>
                              <a:lumOff val="40000"/>
                            </a:schemeClr>
                          </a:solidFill>
                        </wps:spPr>
                        <wps:style>
                          <a:lnRef idx="2">
                            <a:schemeClr val="lt1">
                              <a:hueOff val="0"/>
                              <a:satOff val="0"/>
                              <a:lumOff val="0"/>
                              <a:alphaOff val="0"/>
                            </a:schemeClr>
                          </a:lnRef>
                          <a:fillRef idx="1">
                            <a:scrgbClr r="0" g="0" b="0"/>
                          </a:fillRef>
                          <a:effectRef idx="0">
                            <a:schemeClr val="accent1">
                              <a:hueOff val="0"/>
                              <a:satOff val="0"/>
                              <a:lumOff val="0"/>
                              <a:alphaOff val="0"/>
                            </a:schemeClr>
                          </a:effectRef>
                          <a:fontRef idx="minor">
                            <a:schemeClr val="lt1"/>
                          </a:fontRef>
                        </wps:style>
                        <wps:txbx>
                          <w:txbxContent>
                            <w:p w14:paraId="71EC965F"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Group Project Submission ACDA 5022 - 12th December 2025 @ 1500 hrs</w:t>
                              </w:r>
                            </w:p>
                          </w:txbxContent>
                        </wps:txbx>
                        <wps:bodyPr spcFirstLastPara="0" vert="horz" wrap="square" lIns="60110" tIns="60110" rIns="60110" bIns="60110" numCol="1" spcCol="1270" anchor="ctr" anchorCtr="0">
                          <a:noAutofit/>
                        </wps:bodyPr>
                      </wps:wsp>
                      <wps:wsp>
                        <wps:cNvPr id="9" name="Freeform: Shape 9"/>
                        <wps:cNvSpPr/>
                        <wps:spPr>
                          <a:xfrm>
                            <a:off x="4428356" y="942407"/>
                            <a:ext cx="364376" cy="311482"/>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249186" y="0"/>
                                </a:moveTo>
                                <a:lnTo>
                                  <a:pt x="249186" y="182188"/>
                                </a:lnTo>
                                <a:lnTo>
                                  <a:pt x="311482" y="182188"/>
                                </a:lnTo>
                                <a:lnTo>
                                  <a:pt x="155741" y="364376"/>
                                </a:lnTo>
                                <a:lnTo>
                                  <a:pt x="0" y="182188"/>
                                </a:lnTo>
                                <a:lnTo>
                                  <a:pt x="62296" y="182188"/>
                                </a:lnTo>
                                <a:lnTo>
                                  <a:pt x="62296" y="0"/>
                                </a:lnTo>
                                <a:lnTo>
                                  <a:pt x="249186" y="0"/>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72876" tIns="0" rIns="72874" bIns="93445" numCol="1" spcCol="1270" anchor="ctr" anchorCtr="0">
                          <a:noAutofit/>
                        </wps:bodyPr>
                      </wps:wsp>
                      <wps:wsp>
                        <wps:cNvPr id="11" name="Freeform: Shape 11"/>
                        <wps:cNvSpPr/>
                        <wps:spPr>
                          <a:xfrm>
                            <a:off x="3875915" y="1282480"/>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a:gradFill flip="none" rotWithShape="0">
                            <a:gsLst>
                              <a:gs pos="0">
                                <a:schemeClr val="accent2">
                                  <a:lumMod val="75000"/>
                                  <a:shade val="30000"/>
                                  <a:satMod val="115000"/>
                                </a:schemeClr>
                              </a:gs>
                              <a:gs pos="50000">
                                <a:schemeClr val="accent2">
                                  <a:lumMod val="75000"/>
                                  <a:shade val="67500"/>
                                  <a:satMod val="115000"/>
                                </a:schemeClr>
                              </a:gs>
                              <a:gs pos="100000">
                                <a:schemeClr val="accent2">
                                  <a:lumMod val="75000"/>
                                  <a:shade val="100000"/>
                                  <a:satMod val="115000"/>
                                </a:schemeClr>
                              </a:gs>
                            </a:gsLst>
                            <a:lin ang="5400000" scaled="1"/>
                            <a:tileRect/>
                          </a:gradFill>
                        </wps:spPr>
                        <wps:style>
                          <a:lnRef idx="2">
                            <a:schemeClr val="lt1">
                              <a:hueOff val="0"/>
                              <a:satOff val="0"/>
                              <a:lumOff val="0"/>
                              <a:alphaOff val="0"/>
                            </a:schemeClr>
                          </a:lnRef>
                          <a:fillRef idx="1">
                            <a:scrgbClr r="0" g="0" b="0"/>
                          </a:fillRef>
                          <a:effectRef idx="0">
                            <a:schemeClr val="accent1">
                              <a:hueOff val="0"/>
                              <a:satOff val="0"/>
                              <a:lumOff val="0"/>
                              <a:alphaOff val="0"/>
                            </a:schemeClr>
                          </a:effectRef>
                          <a:fontRef idx="minor">
                            <a:schemeClr val="lt1"/>
                          </a:fontRef>
                        </wps:style>
                        <wps:txbx>
                          <w:txbxContent>
                            <w:p w14:paraId="01EE6446"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Employer and University Gateway activity Between 26th and 28th January 2026</w:t>
                              </w:r>
                            </w:p>
                          </w:txbxContent>
                        </wps:txbx>
                        <wps:bodyPr spcFirstLastPara="0" vert="horz" wrap="square" lIns="60110" tIns="60110" rIns="60110" bIns="60110" numCol="1" spcCol="1270" anchor="ctr" anchorCtr="0">
                          <a:noAutofit/>
                        </wps:bodyPr>
                      </wps:wsp>
                      <wps:wsp>
                        <wps:cNvPr id="12" name="Freeform: Shape 12"/>
                        <wps:cNvSpPr/>
                        <wps:spPr>
                          <a:xfrm>
                            <a:off x="3511623" y="1541069"/>
                            <a:ext cx="311483" cy="364376"/>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311482" y="291501"/>
                                </a:moveTo>
                                <a:lnTo>
                                  <a:pt x="155741" y="291501"/>
                                </a:lnTo>
                                <a:lnTo>
                                  <a:pt x="155741" y="364376"/>
                                </a:lnTo>
                                <a:lnTo>
                                  <a:pt x="0" y="182188"/>
                                </a:lnTo>
                                <a:lnTo>
                                  <a:pt x="155741" y="0"/>
                                </a:lnTo>
                                <a:lnTo>
                                  <a:pt x="155741" y="72875"/>
                                </a:lnTo>
                                <a:lnTo>
                                  <a:pt x="311482" y="72875"/>
                                </a:lnTo>
                                <a:lnTo>
                                  <a:pt x="311482" y="291501"/>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93445" tIns="72875" rIns="1" bIns="72875" numCol="1" spcCol="1270" anchor="ctr" anchorCtr="0">
                          <a:noAutofit/>
                        </wps:bodyPr>
                      </wps:wsp>
                      <wps:wsp>
                        <wps:cNvPr id="13" name="Freeform: Shape 13"/>
                        <wps:cNvSpPr/>
                        <wps:spPr>
                          <a:xfrm>
                            <a:off x="56115" y="1272960"/>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a:solidFill>
                            <a:srgbClr val="FF0000"/>
                          </a:solidFill>
                        </wps:spPr>
                        <wps:style>
                          <a:lnRef idx="2">
                            <a:schemeClr val="lt1">
                              <a:hueOff val="0"/>
                              <a:satOff val="0"/>
                              <a:lumOff val="0"/>
                              <a:alphaOff val="0"/>
                            </a:schemeClr>
                          </a:lnRef>
                          <a:fillRef idx="1">
                            <a:scrgbClr r="0" g="0" b="0"/>
                          </a:fillRef>
                          <a:effectRef idx="0">
                            <a:schemeClr val="accent1">
                              <a:hueOff val="0"/>
                              <a:satOff val="0"/>
                              <a:lumOff val="0"/>
                              <a:alphaOff val="0"/>
                            </a:schemeClr>
                          </a:effectRef>
                          <a:fontRef idx="minor">
                            <a:schemeClr val="lt1"/>
                          </a:fontRef>
                        </wps:style>
                        <wps:txbx>
                          <w:txbxContent>
                            <w:p w14:paraId="05579777"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Exam Board   16</w:t>
                              </w:r>
                              <w:proofErr w:type="spellStart"/>
                              <w:r>
                                <w:rPr>
                                  <w:rFonts w:hAnsi="Calibri"/>
                                  <w:b/>
                                  <w:bCs/>
                                  <w:color w:val="FFFFFF" w:themeColor="light1"/>
                                  <w:kern w:val="24"/>
                                  <w:position w:val="6"/>
                                  <w:sz w:val="20"/>
                                  <w:szCs w:val="20"/>
                                  <w:vertAlign w:val="superscript"/>
                                </w:rPr>
                                <w:t>th</w:t>
                              </w:r>
                              <w:proofErr w:type="spellEnd"/>
                              <w:r>
                                <w:rPr>
                                  <w:rFonts w:hAnsi="Calibri"/>
                                  <w:b/>
                                  <w:bCs/>
                                  <w:color w:val="FFFFFF" w:themeColor="light1"/>
                                  <w:kern w:val="24"/>
                                  <w:sz w:val="20"/>
                                  <w:szCs w:val="20"/>
                                </w:rPr>
                                <w:t xml:space="preserve"> February 2026</w:t>
                              </w:r>
                            </w:p>
                          </w:txbxContent>
                        </wps:txbx>
                        <wps:bodyPr spcFirstLastPara="0" vert="horz" wrap="square" lIns="60110" tIns="60110" rIns="60110" bIns="60110" numCol="1" spcCol="1270" anchor="ctr" anchorCtr="0">
                          <a:noAutofit/>
                        </wps:bodyPr>
                      </wps:wsp>
                      <wps:wsp>
                        <wps:cNvPr id="14" name="Freeform: Shape 14"/>
                        <wps:cNvSpPr/>
                        <wps:spPr>
                          <a:xfrm>
                            <a:off x="1601586" y="1541068"/>
                            <a:ext cx="311483" cy="364377"/>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311482" y="291501"/>
                                </a:moveTo>
                                <a:lnTo>
                                  <a:pt x="155741" y="291501"/>
                                </a:lnTo>
                                <a:lnTo>
                                  <a:pt x="155741" y="364376"/>
                                </a:lnTo>
                                <a:lnTo>
                                  <a:pt x="0" y="182188"/>
                                </a:lnTo>
                                <a:lnTo>
                                  <a:pt x="155741" y="0"/>
                                </a:lnTo>
                                <a:lnTo>
                                  <a:pt x="155741" y="72875"/>
                                </a:lnTo>
                                <a:lnTo>
                                  <a:pt x="311482" y="72875"/>
                                </a:lnTo>
                                <a:lnTo>
                                  <a:pt x="311482" y="291501"/>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93445" tIns="72876" rIns="1" bIns="72875" numCol="1" spcCol="1270" anchor="ctr" anchorCtr="0">
                          <a:noAutofit/>
                        </wps:bodyPr>
                      </wps:wsp>
                      <wps:wsp>
                        <wps:cNvPr id="15" name="Freeform: Shape 15"/>
                        <wps:cNvSpPr/>
                        <wps:spPr>
                          <a:xfrm>
                            <a:off x="66980" y="2544712"/>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03FD596E"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EPA Activity</w:t>
                              </w:r>
                            </w:p>
                            <w:p w14:paraId="295C724E"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February - May 2026</w:t>
                              </w:r>
                            </w:p>
                          </w:txbxContent>
                        </wps:txbx>
                        <wps:bodyPr spcFirstLastPara="0" vert="horz" wrap="square" lIns="60110" tIns="60110" rIns="60110" bIns="60110" numCol="1" spcCol="1270" anchor="ctr" anchorCtr="0">
                          <a:noAutofit/>
                        </wps:bodyPr>
                      </wps:wsp>
                      <wps:wsp>
                        <wps:cNvPr id="16" name="Freeform: Shape 16"/>
                        <wps:cNvSpPr/>
                        <wps:spPr>
                          <a:xfrm>
                            <a:off x="619421" y="2218120"/>
                            <a:ext cx="364376" cy="311482"/>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249186" y="0"/>
                                </a:moveTo>
                                <a:lnTo>
                                  <a:pt x="249186" y="182188"/>
                                </a:lnTo>
                                <a:lnTo>
                                  <a:pt x="311482" y="182188"/>
                                </a:lnTo>
                                <a:lnTo>
                                  <a:pt x="155741" y="364376"/>
                                </a:lnTo>
                                <a:lnTo>
                                  <a:pt x="0" y="182188"/>
                                </a:lnTo>
                                <a:lnTo>
                                  <a:pt x="62296" y="182188"/>
                                </a:lnTo>
                                <a:lnTo>
                                  <a:pt x="62296" y="0"/>
                                </a:lnTo>
                                <a:lnTo>
                                  <a:pt x="249186" y="0"/>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72876" tIns="0" rIns="72874" bIns="93445" numCol="1" spcCol="1270" anchor="ctr" anchorCtr="0">
                          <a:noAutofit/>
                        </wps:bodyPr>
                      </wps:wsp>
                      <wps:wsp>
                        <wps:cNvPr id="17" name="Freeform: Shape 17"/>
                        <wps:cNvSpPr/>
                        <wps:spPr>
                          <a:xfrm>
                            <a:off x="3521133" y="2807590"/>
                            <a:ext cx="311482" cy="364376"/>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0" y="72875"/>
                                </a:moveTo>
                                <a:lnTo>
                                  <a:pt x="155741" y="72875"/>
                                </a:lnTo>
                                <a:lnTo>
                                  <a:pt x="155741" y="0"/>
                                </a:lnTo>
                                <a:lnTo>
                                  <a:pt x="311482" y="182188"/>
                                </a:lnTo>
                                <a:lnTo>
                                  <a:pt x="155741" y="364376"/>
                                </a:lnTo>
                                <a:lnTo>
                                  <a:pt x="155741" y="291501"/>
                                </a:lnTo>
                                <a:lnTo>
                                  <a:pt x="0" y="291501"/>
                                </a:lnTo>
                                <a:lnTo>
                                  <a:pt x="0" y="72875"/>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72875" rIns="93445" bIns="72875" numCol="1" spcCol="1270" anchor="ctr" anchorCtr="0">
                          <a:noAutofit/>
                        </wps:bodyPr>
                      </wps:wsp>
                      <wps:wsp>
                        <wps:cNvPr id="18" name="Freeform: Shape 18"/>
                        <wps:cNvSpPr/>
                        <wps:spPr>
                          <a:xfrm>
                            <a:off x="1636107" y="2803303"/>
                            <a:ext cx="311482" cy="364376"/>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0" y="72875"/>
                                </a:moveTo>
                                <a:lnTo>
                                  <a:pt x="155741" y="72875"/>
                                </a:lnTo>
                                <a:lnTo>
                                  <a:pt x="155741" y="0"/>
                                </a:lnTo>
                                <a:lnTo>
                                  <a:pt x="311482" y="182188"/>
                                </a:lnTo>
                                <a:lnTo>
                                  <a:pt x="155741" y="364376"/>
                                </a:lnTo>
                                <a:lnTo>
                                  <a:pt x="155741" y="291501"/>
                                </a:lnTo>
                                <a:lnTo>
                                  <a:pt x="0" y="291501"/>
                                </a:lnTo>
                                <a:lnTo>
                                  <a:pt x="0" y="72875"/>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72875" rIns="93445" bIns="72875" numCol="1" spcCol="1270" anchor="ctr" anchorCtr="0">
                          <a:noAutofit/>
                        </wps:bodyPr>
                      </wps:wsp>
                      <wps:wsp>
                        <wps:cNvPr id="19" name="Freeform: Shape 19"/>
                        <wps:cNvSpPr/>
                        <wps:spPr>
                          <a:xfrm>
                            <a:off x="2024367" y="1277727"/>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5E3F1F45"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Portfolio Submission</w:t>
                              </w:r>
                            </w:p>
                            <w:p w14:paraId="369F80B8"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 xml:space="preserve">5th February 2026 </w:t>
                              </w:r>
                            </w:p>
                          </w:txbxContent>
                        </wps:txbx>
                        <wps:bodyPr spcFirstLastPara="0" vert="horz" wrap="square" lIns="60110" tIns="60110" rIns="60110" bIns="60110" numCol="1" spcCol="1270" anchor="ctr" anchorCtr="0">
                          <a:noAutofit/>
                        </wps:bodyPr>
                      </wps:wsp>
                      <wps:wsp>
                        <wps:cNvPr id="20" name="Freeform: Shape 20"/>
                        <wps:cNvSpPr/>
                        <wps:spPr>
                          <a:xfrm>
                            <a:off x="1999731" y="2581651"/>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a:solidFill>
                            <a:srgbClr val="FF0000"/>
                          </a:solidFill>
                        </wps:spPr>
                        <wps:style>
                          <a:lnRef idx="2">
                            <a:schemeClr val="lt1">
                              <a:hueOff val="0"/>
                              <a:satOff val="0"/>
                              <a:lumOff val="0"/>
                              <a:alphaOff val="0"/>
                            </a:schemeClr>
                          </a:lnRef>
                          <a:fillRef idx="1">
                            <a:scrgbClr r="0" g="0" b="0"/>
                          </a:fillRef>
                          <a:effectRef idx="0">
                            <a:schemeClr val="accent1">
                              <a:hueOff val="0"/>
                              <a:satOff val="0"/>
                              <a:lumOff val="0"/>
                              <a:alphaOff val="0"/>
                            </a:schemeClr>
                          </a:effectRef>
                          <a:fontRef idx="minor">
                            <a:schemeClr val="lt1"/>
                          </a:fontRef>
                        </wps:style>
                        <wps:txbx>
                          <w:txbxContent>
                            <w:p w14:paraId="1CB99156"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Exam Board   June 2026</w:t>
                              </w:r>
                            </w:p>
                          </w:txbxContent>
                        </wps:txbx>
                        <wps:bodyPr spcFirstLastPara="0" vert="horz" wrap="square" lIns="60110" tIns="60110" rIns="60110" bIns="60110" numCol="1" spcCol="1270" anchor="ctr" anchorCtr="0">
                          <a:noAutofit/>
                        </wps:bodyPr>
                      </wps:wsp>
                      <wps:wsp>
                        <wps:cNvPr id="21" name="Freeform: Shape 21"/>
                        <wps:cNvSpPr/>
                        <wps:spPr>
                          <a:xfrm>
                            <a:off x="66980" y="3814238"/>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wps:spPr>
                        <wps:style>
                          <a:lnRef idx="2">
                            <a:schemeClr val="lt1">
                              <a:hueOff val="0"/>
                              <a:satOff val="0"/>
                              <a:lumOff val="0"/>
                              <a:alphaOff val="0"/>
                            </a:schemeClr>
                          </a:lnRef>
                          <a:fillRef idx="1">
                            <a:schemeClr val="accent1">
                              <a:hueOff val="0"/>
                              <a:satOff val="0"/>
                              <a:lumOff val="0"/>
                              <a:alphaOff val="0"/>
                            </a:schemeClr>
                          </a:fillRef>
                          <a:effectRef idx="0">
                            <a:schemeClr val="accent1">
                              <a:hueOff val="0"/>
                              <a:satOff val="0"/>
                              <a:lumOff val="0"/>
                              <a:alphaOff val="0"/>
                            </a:schemeClr>
                          </a:effectRef>
                          <a:fontRef idx="minor">
                            <a:schemeClr val="lt1"/>
                          </a:fontRef>
                        </wps:style>
                        <wps:txbx>
                          <w:txbxContent>
                            <w:p w14:paraId="7E942333"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EPA Resit Activity</w:t>
                              </w:r>
                            </w:p>
                            <w:p w14:paraId="141753CA" w14:textId="77777777" w:rsidR="00BC310A" w:rsidRDefault="00BC310A" w:rsidP="00BC310A">
                              <w:pPr>
                                <w:spacing w:after="84" w:line="216" w:lineRule="auto"/>
                                <w:jc w:val="center"/>
                                <w:rPr>
                                  <w:rFonts w:hAnsi="Calibri"/>
                                  <w:b/>
                                  <w:bCs/>
                                  <w:color w:val="FFFFFF" w:themeColor="background1"/>
                                  <w:kern w:val="24"/>
                                  <w:sz w:val="20"/>
                                  <w:szCs w:val="20"/>
                                </w:rPr>
                              </w:pPr>
                              <w:r>
                                <w:rPr>
                                  <w:rFonts w:hAnsi="Calibri"/>
                                  <w:b/>
                                  <w:bCs/>
                                  <w:color w:val="FFFFFF" w:themeColor="background1"/>
                                  <w:kern w:val="24"/>
                                  <w:sz w:val="20"/>
                                  <w:szCs w:val="20"/>
                                </w:rPr>
                                <w:t>September 2026</w:t>
                              </w:r>
                            </w:p>
                          </w:txbxContent>
                        </wps:txbx>
                        <wps:bodyPr spcFirstLastPara="0" vert="horz" wrap="square" lIns="60110" tIns="60110" rIns="60110" bIns="60110" numCol="1" spcCol="1270" anchor="ctr" anchorCtr="0">
                          <a:noAutofit/>
                        </wps:bodyPr>
                      </wps:wsp>
                      <wps:wsp>
                        <wps:cNvPr id="22" name="Freeform: Shape 22"/>
                        <wps:cNvSpPr/>
                        <wps:spPr>
                          <a:xfrm>
                            <a:off x="606883" y="3467134"/>
                            <a:ext cx="364376" cy="311482"/>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249186" y="0"/>
                                </a:moveTo>
                                <a:lnTo>
                                  <a:pt x="249186" y="182188"/>
                                </a:lnTo>
                                <a:lnTo>
                                  <a:pt x="311482" y="182188"/>
                                </a:lnTo>
                                <a:lnTo>
                                  <a:pt x="155741" y="364376"/>
                                </a:lnTo>
                                <a:lnTo>
                                  <a:pt x="0" y="182188"/>
                                </a:lnTo>
                                <a:lnTo>
                                  <a:pt x="62296" y="182188"/>
                                </a:lnTo>
                                <a:lnTo>
                                  <a:pt x="62296" y="0"/>
                                </a:lnTo>
                                <a:lnTo>
                                  <a:pt x="249186" y="0"/>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72876" tIns="0" rIns="72874" bIns="93445" numCol="1" spcCol="1270" anchor="ctr" anchorCtr="0">
                          <a:noAutofit/>
                        </wps:bodyPr>
                      </wps:wsp>
                      <wps:wsp>
                        <wps:cNvPr id="23" name="Freeform: Shape 23" descr="Back photo of a graduate with a cap on"/>
                        <wps:cNvSpPr/>
                        <wps:spPr>
                          <a:xfrm>
                            <a:off x="3855662" y="2585579"/>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a:blipFill dpi="0" rotWithShape="0">
                            <a:blip r:embed="rId11" cstate="print">
                              <a:extLst>
                                <a:ext uri="{28A0092B-C50C-407E-A947-70E740481C1C}">
                                  <a14:useLocalDpi xmlns:a14="http://schemas.microsoft.com/office/drawing/2010/main" val="0"/>
                                </a:ext>
                              </a:extLst>
                            </a:blip>
                            <a:srcRect/>
                            <a:stretch>
                              <a:fillRect/>
                            </a:stretch>
                          </a:blipFill>
                        </wps:spPr>
                        <wps:style>
                          <a:lnRef idx="2">
                            <a:schemeClr val="lt1">
                              <a:hueOff val="0"/>
                              <a:satOff val="0"/>
                              <a:lumOff val="0"/>
                              <a:alphaOff val="0"/>
                            </a:schemeClr>
                          </a:lnRef>
                          <a:fillRef idx="1">
                            <a:scrgbClr r="0" g="0" b="0"/>
                          </a:fillRef>
                          <a:effectRef idx="0">
                            <a:schemeClr val="accent1">
                              <a:hueOff val="0"/>
                              <a:satOff val="0"/>
                              <a:lumOff val="0"/>
                              <a:alphaOff val="0"/>
                            </a:schemeClr>
                          </a:effectRef>
                          <a:fontRef idx="minor">
                            <a:schemeClr val="lt1"/>
                          </a:fontRef>
                        </wps:style>
                        <wps:txbx>
                          <w:txbxContent>
                            <w:p w14:paraId="4944A928"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Graduation July 2026</w:t>
                              </w:r>
                            </w:p>
                          </w:txbxContent>
                        </wps:txbx>
                        <wps:bodyPr spcFirstLastPara="0" vert="horz" wrap="square" lIns="67730" tIns="67730" rIns="67730" bIns="67730" numCol="1" spcCol="1270" anchor="ctr" anchorCtr="0">
                          <a:noAutofit/>
                        </wps:bodyPr>
                      </wps:wsp>
                      <wps:wsp>
                        <wps:cNvPr id="24" name="Freeform: Shape 24" descr="Back photo of a graduate with a cap on"/>
                        <wps:cNvSpPr/>
                        <wps:spPr>
                          <a:xfrm>
                            <a:off x="3855660" y="3814237"/>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a:blipFill dpi="0" rotWithShape="0">
                            <a:blip r:embed="rId11" cstate="print">
                              <a:extLst>
                                <a:ext uri="{28A0092B-C50C-407E-A947-70E740481C1C}">
                                  <a14:useLocalDpi xmlns:a14="http://schemas.microsoft.com/office/drawing/2010/main" val="0"/>
                                </a:ext>
                              </a:extLst>
                            </a:blip>
                            <a:srcRect/>
                            <a:stretch>
                              <a:fillRect/>
                            </a:stretch>
                          </a:blipFill>
                        </wps:spPr>
                        <wps:style>
                          <a:lnRef idx="2">
                            <a:schemeClr val="lt1">
                              <a:hueOff val="0"/>
                              <a:satOff val="0"/>
                              <a:lumOff val="0"/>
                              <a:alphaOff val="0"/>
                            </a:schemeClr>
                          </a:lnRef>
                          <a:fillRef idx="1">
                            <a:scrgbClr r="0" g="0" b="0"/>
                          </a:fillRef>
                          <a:effectRef idx="0">
                            <a:schemeClr val="accent1">
                              <a:hueOff val="0"/>
                              <a:satOff val="0"/>
                              <a:lumOff val="0"/>
                              <a:alphaOff val="0"/>
                            </a:schemeClr>
                          </a:effectRef>
                          <a:fontRef idx="minor">
                            <a:schemeClr val="lt1"/>
                          </a:fontRef>
                        </wps:style>
                        <wps:txbx>
                          <w:txbxContent>
                            <w:p w14:paraId="0EE19275"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Graduation November 2026</w:t>
                              </w:r>
                            </w:p>
                          </w:txbxContent>
                        </wps:txbx>
                        <wps:bodyPr spcFirstLastPara="0" vert="horz" wrap="square" lIns="67730" tIns="67730" rIns="67730" bIns="67730" numCol="1" spcCol="1270" anchor="ctr" anchorCtr="0">
                          <a:noAutofit/>
                        </wps:bodyPr>
                      </wps:wsp>
                      <wps:wsp>
                        <wps:cNvPr id="25" name="Freeform: Shape 25"/>
                        <wps:cNvSpPr/>
                        <wps:spPr>
                          <a:xfrm>
                            <a:off x="1601586" y="4065537"/>
                            <a:ext cx="311482" cy="364376"/>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0" y="72875"/>
                                </a:moveTo>
                                <a:lnTo>
                                  <a:pt x="155741" y="72875"/>
                                </a:lnTo>
                                <a:lnTo>
                                  <a:pt x="155741" y="0"/>
                                </a:lnTo>
                                <a:lnTo>
                                  <a:pt x="311482" y="182188"/>
                                </a:lnTo>
                                <a:lnTo>
                                  <a:pt x="155741" y="364376"/>
                                </a:lnTo>
                                <a:lnTo>
                                  <a:pt x="155741" y="291501"/>
                                </a:lnTo>
                                <a:lnTo>
                                  <a:pt x="0" y="291501"/>
                                </a:lnTo>
                                <a:lnTo>
                                  <a:pt x="0" y="72875"/>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72875" rIns="93445" bIns="72875" numCol="1" spcCol="1270" anchor="ctr" anchorCtr="0">
                          <a:noAutofit/>
                        </wps:bodyPr>
                      </wps:wsp>
                      <wps:wsp>
                        <wps:cNvPr id="26" name="Freeform: Shape 26"/>
                        <wps:cNvSpPr/>
                        <wps:spPr>
                          <a:xfrm>
                            <a:off x="1999731" y="3814237"/>
                            <a:ext cx="1469259" cy="881555"/>
                          </a:xfrm>
                          <a:custGeom>
                            <a:avLst/>
                            <a:gdLst>
                              <a:gd name="connsiteX0" fmla="*/ 0 w 1469259"/>
                              <a:gd name="connsiteY0" fmla="*/ 88156 h 881555"/>
                              <a:gd name="connsiteX1" fmla="*/ 88156 w 1469259"/>
                              <a:gd name="connsiteY1" fmla="*/ 0 h 881555"/>
                              <a:gd name="connsiteX2" fmla="*/ 1381104 w 1469259"/>
                              <a:gd name="connsiteY2" fmla="*/ 0 h 881555"/>
                              <a:gd name="connsiteX3" fmla="*/ 1469260 w 1469259"/>
                              <a:gd name="connsiteY3" fmla="*/ 88156 h 881555"/>
                              <a:gd name="connsiteX4" fmla="*/ 1469259 w 1469259"/>
                              <a:gd name="connsiteY4" fmla="*/ 793400 h 881555"/>
                              <a:gd name="connsiteX5" fmla="*/ 1381103 w 1469259"/>
                              <a:gd name="connsiteY5" fmla="*/ 881556 h 881555"/>
                              <a:gd name="connsiteX6" fmla="*/ 88156 w 1469259"/>
                              <a:gd name="connsiteY6" fmla="*/ 881555 h 881555"/>
                              <a:gd name="connsiteX7" fmla="*/ 0 w 1469259"/>
                              <a:gd name="connsiteY7" fmla="*/ 793399 h 881555"/>
                              <a:gd name="connsiteX8" fmla="*/ 0 w 1469259"/>
                              <a:gd name="connsiteY8" fmla="*/ 88156 h 88155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 ang="0">
                                <a:pos x="connsiteX8" y="connsiteY8"/>
                              </a:cxn>
                            </a:cxnLst>
                            <a:rect l="l" t="t" r="r" b="b"/>
                            <a:pathLst>
                              <a:path w="1469259" h="881555">
                                <a:moveTo>
                                  <a:pt x="0" y="88156"/>
                                </a:moveTo>
                                <a:cubicBezTo>
                                  <a:pt x="0" y="39469"/>
                                  <a:pt x="39469" y="0"/>
                                  <a:pt x="88156" y="0"/>
                                </a:cubicBezTo>
                                <a:lnTo>
                                  <a:pt x="1381104" y="0"/>
                                </a:lnTo>
                                <a:cubicBezTo>
                                  <a:pt x="1429791" y="0"/>
                                  <a:pt x="1469260" y="39469"/>
                                  <a:pt x="1469260" y="88156"/>
                                </a:cubicBezTo>
                                <a:cubicBezTo>
                                  <a:pt x="1469260" y="323237"/>
                                  <a:pt x="1469259" y="558319"/>
                                  <a:pt x="1469259" y="793400"/>
                                </a:cubicBezTo>
                                <a:cubicBezTo>
                                  <a:pt x="1469259" y="842087"/>
                                  <a:pt x="1429790" y="881556"/>
                                  <a:pt x="1381103" y="881556"/>
                                </a:cubicBezTo>
                                <a:lnTo>
                                  <a:pt x="88156" y="881555"/>
                                </a:lnTo>
                                <a:cubicBezTo>
                                  <a:pt x="39469" y="881555"/>
                                  <a:pt x="0" y="842086"/>
                                  <a:pt x="0" y="793399"/>
                                </a:cubicBezTo>
                                <a:lnTo>
                                  <a:pt x="0" y="88156"/>
                                </a:lnTo>
                                <a:close/>
                              </a:path>
                            </a:pathLst>
                          </a:custGeom>
                          <a:solidFill>
                            <a:srgbClr val="FF0000"/>
                          </a:solidFill>
                        </wps:spPr>
                        <wps:style>
                          <a:lnRef idx="2">
                            <a:schemeClr val="lt1">
                              <a:hueOff val="0"/>
                              <a:satOff val="0"/>
                              <a:lumOff val="0"/>
                              <a:alphaOff val="0"/>
                            </a:schemeClr>
                          </a:lnRef>
                          <a:fillRef idx="1">
                            <a:scrgbClr r="0" g="0" b="0"/>
                          </a:fillRef>
                          <a:effectRef idx="0">
                            <a:schemeClr val="accent1">
                              <a:hueOff val="0"/>
                              <a:satOff val="0"/>
                              <a:lumOff val="0"/>
                              <a:alphaOff val="0"/>
                            </a:schemeClr>
                          </a:effectRef>
                          <a:fontRef idx="minor">
                            <a:schemeClr val="lt1"/>
                          </a:fontRef>
                        </wps:style>
                        <wps:txbx>
                          <w:txbxContent>
                            <w:p w14:paraId="1A98A00B"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Exam Board   October 2026</w:t>
                              </w:r>
                            </w:p>
                          </w:txbxContent>
                        </wps:txbx>
                        <wps:bodyPr spcFirstLastPara="0" vert="horz" wrap="square" lIns="60110" tIns="60110" rIns="60110" bIns="60110" numCol="1" spcCol="1270" anchor="ctr" anchorCtr="0">
                          <a:noAutofit/>
                        </wps:bodyPr>
                      </wps:wsp>
                      <wps:wsp>
                        <wps:cNvPr id="27" name="Freeform: Shape 27"/>
                        <wps:cNvSpPr/>
                        <wps:spPr>
                          <a:xfrm>
                            <a:off x="3506584" y="4072826"/>
                            <a:ext cx="311482" cy="364376"/>
                          </a:xfrm>
                          <a:custGeom>
                            <a:avLst/>
                            <a:gdLst>
                              <a:gd name="connsiteX0" fmla="*/ 0 w 311482"/>
                              <a:gd name="connsiteY0" fmla="*/ 72875 h 364376"/>
                              <a:gd name="connsiteX1" fmla="*/ 155741 w 311482"/>
                              <a:gd name="connsiteY1" fmla="*/ 72875 h 364376"/>
                              <a:gd name="connsiteX2" fmla="*/ 155741 w 311482"/>
                              <a:gd name="connsiteY2" fmla="*/ 0 h 364376"/>
                              <a:gd name="connsiteX3" fmla="*/ 311482 w 311482"/>
                              <a:gd name="connsiteY3" fmla="*/ 182188 h 364376"/>
                              <a:gd name="connsiteX4" fmla="*/ 155741 w 311482"/>
                              <a:gd name="connsiteY4" fmla="*/ 364376 h 364376"/>
                              <a:gd name="connsiteX5" fmla="*/ 155741 w 311482"/>
                              <a:gd name="connsiteY5" fmla="*/ 291501 h 364376"/>
                              <a:gd name="connsiteX6" fmla="*/ 0 w 311482"/>
                              <a:gd name="connsiteY6" fmla="*/ 291501 h 364376"/>
                              <a:gd name="connsiteX7" fmla="*/ 0 w 311482"/>
                              <a:gd name="connsiteY7" fmla="*/ 72875 h 364376"/>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 ang="0">
                                <a:pos x="connsiteX6" y="connsiteY6"/>
                              </a:cxn>
                              <a:cxn ang="0">
                                <a:pos x="connsiteX7" y="connsiteY7"/>
                              </a:cxn>
                            </a:cxnLst>
                            <a:rect l="l" t="t" r="r" b="b"/>
                            <a:pathLst>
                              <a:path w="311482" h="364376">
                                <a:moveTo>
                                  <a:pt x="0" y="72875"/>
                                </a:moveTo>
                                <a:lnTo>
                                  <a:pt x="155741" y="72875"/>
                                </a:lnTo>
                                <a:lnTo>
                                  <a:pt x="155741" y="0"/>
                                </a:lnTo>
                                <a:lnTo>
                                  <a:pt x="311482" y="182188"/>
                                </a:lnTo>
                                <a:lnTo>
                                  <a:pt x="155741" y="364376"/>
                                </a:lnTo>
                                <a:lnTo>
                                  <a:pt x="155741" y="291501"/>
                                </a:lnTo>
                                <a:lnTo>
                                  <a:pt x="0" y="291501"/>
                                </a:lnTo>
                                <a:lnTo>
                                  <a:pt x="0" y="72875"/>
                                </a:lnTo>
                                <a:close/>
                              </a:path>
                            </a:pathLst>
                          </a:custGeom>
                        </wps:spPr>
                        <wps:style>
                          <a:lnRef idx="0">
                            <a:schemeClr val="accent1">
                              <a:tint val="60000"/>
                              <a:hueOff val="0"/>
                              <a:satOff val="0"/>
                              <a:lumOff val="0"/>
                              <a:alphaOff val="0"/>
                            </a:schemeClr>
                          </a:lnRef>
                          <a:fillRef idx="1">
                            <a:schemeClr val="accent1">
                              <a:tint val="60000"/>
                              <a:hueOff val="0"/>
                              <a:satOff val="0"/>
                              <a:lumOff val="0"/>
                              <a:alphaOff val="0"/>
                            </a:schemeClr>
                          </a:fillRef>
                          <a:effectRef idx="0">
                            <a:schemeClr val="accent1">
                              <a:tint val="60000"/>
                              <a:hueOff val="0"/>
                              <a:satOff val="0"/>
                              <a:lumOff val="0"/>
                              <a:alphaOff val="0"/>
                            </a:schemeClr>
                          </a:effectRef>
                          <a:fontRef idx="minor">
                            <a:schemeClr val="lt1"/>
                          </a:fontRef>
                        </wps:style>
                        <wps:bodyPr spcFirstLastPara="0" vert="horz" wrap="square" lIns="0" tIns="72875" rIns="93445" bIns="72875" numCol="1" spcCol="1270" anchor="ctr" anchorCtr="0">
                          <a:noAutofit/>
                        </wps:bodyPr>
                      </wps:wsp>
                    </wpg:wgp>
                  </a:graphicData>
                </a:graphic>
                <wp14:sizeRelH relativeFrom="margin">
                  <wp14:pctWidth>0</wp14:pctWidth>
                </wp14:sizeRelH>
              </wp:anchor>
            </w:drawing>
          </mc:Choice>
          <mc:Fallback>
            <w:pict>
              <v:group w14:anchorId="7BA06289" id="Group 50" o:spid="_x0000_s1027" style="position:absolute;margin-left:4.5pt;margin-top:1.15pt;width:452.15pt;height:377.4pt;z-index:251666432;mso-width-relative:margin" coordorigin="561,159" coordsize="57423,4793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">
                <v:rect id="Rectangle 2" o:spid="_x0000_s1028" style="position:absolute;left:669;top:9882;width:57315;height:3820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" filled="f" stroked="f"/>
                <v:shape id="Freeform: Shape 4" o:spid="_x0000_s1029" style="position:absolute;left:669;top:202;width:14693;height:8816;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" adj="-11796480,,5400" path="m,88156c,39469,39469,,88156,l1381104,v48687,,88156,39469,88156,88156c1469260,323237,1469259,558319,1469259,793400v,48687,-39469,88156,-88156,88156l88156,881555c39469,881555,,842086,,793399l,88156xe" fillcolor="#a8d08d [1945]" strokecolor="white [3201]" strokeweight="1p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302FAE94"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Block 1</w:t>
                        </w:r>
                      </w:p>
                      <w:p w14:paraId="30492CE6"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 xml:space="preserve"> 22rd to 26th September 2025</w:t>
                        </w:r>
                      </w:p>
                    </w:txbxContent>
                  </v:textbox>
                </v:shape>
                <v:shape id="Freeform: Shape 5" o:spid="_x0000_s1030" style="position:absolute;left:16015;top:2788;width:3115;height:3644;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" path="m,72875r155741,l155741,,311482,182188,155741,364376r,-72875l,291501,,72875xe" fillcolor="#8eaadb [1940]" stroked="f">
                  <v:path arrowok="t" o:connecttype="custom" o:connectlocs="0,72875;155741,72875;155741,0;311482,182188;155741,364376;155741,291501;0,291501;0,72875" o:connectangles="0,0,0,0,0,0,0,0"/>
                </v:shape>
                <v:shape id="Freeform: Shape 6" o:spid="_x0000_s1031" style="position:absolute;left:19784;top:159;width:14692;height:8815;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" adj="-11796480,,5400" path="m,88156c,39469,39469,,88156,l1381104,v48687,,88156,39469,88156,88156c1469260,323237,1469259,558319,1469259,793400v,48687,-39469,88156,-88156,88156l88156,881555c39469,881555,,842086,,793399l,88156xe" fillcolor="#a8d08d [1945]" strokecolor="white [3201]" strokeweight="1p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40201CF5"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Block 2</w:t>
                        </w:r>
                      </w:p>
                      <w:p w14:paraId="2B03AA6A"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27th October – 31st October</w:t>
                        </w:r>
                      </w:p>
                      <w:p w14:paraId="46AD72F5"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 xml:space="preserve"> 2025 </w:t>
                        </w:r>
                      </w:p>
                    </w:txbxContent>
                  </v:textbox>
                </v:shape>
                <v:shape id="Freeform: Shape 7" o:spid="_x0000_s1032" style="position:absolute;left:35130;top:2745;width:3115;height:3643;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" path="m,72875r155741,l155741,,311482,182188,155741,364376r,-72875l,291501,,72875xe" fillcolor="#8eaadb [1940]" stroked="f">
                  <v:path arrowok="t" o:connecttype="custom" o:connectlocs="0,72875;155741,72875;155741,0;311482,182188;155741,364376;155741,291501;0,291501;0,72875" o:connectangles="0,0,0,0,0,0,0,0"/>
                </v:shape>
                <v:shape id="Freeform: Shape 8" o:spid="_x0000_s1033" style="position:absolute;left:38759;top:159;width:14692;height:8815;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" adj="-11796480,,5400" path="m,88156c,39469,39469,,88156,l1381104,v48687,,88156,39469,88156,88156c1469260,323237,1469259,558319,1469259,793400v,48687,-39469,88156,-88156,88156l88156,881555c39469,881555,,842086,,793399l,88156xe" fillcolor="#a8d08d [1945]" strokecolor="white [3201]" strokeweight="1p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71EC965F" w14:textId="77777777" w:rsidR="00BC310A" w:rsidRDefault="00BC310A" w:rsidP="00BC310A">
                        <w:pPr>
                          <w:spacing w:after="84" w:line="216" w:lineRule="auto"/>
                          <w:jc w:val="center"/>
                          <w:rPr>
                            <w:rFonts w:hAnsi="Calibri"/>
                            <w:b/>
                            <w:bCs/>
                            <w:color w:val="000000" w:themeColor="text1"/>
                            <w:kern w:val="24"/>
                            <w:sz w:val="20"/>
                            <w:szCs w:val="20"/>
                          </w:rPr>
                        </w:pPr>
                        <w:r>
                          <w:rPr>
                            <w:rFonts w:hAnsi="Calibri"/>
                            <w:b/>
                            <w:bCs/>
                            <w:color w:val="000000" w:themeColor="text1"/>
                            <w:kern w:val="24"/>
                            <w:sz w:val="20"/>
                            <w:szCs w:val="20"/>
                          </w:rPr>
                          <w:t>Group Project Submission ACDA 5022 - 12th December 2025 @ 1500 hrs</w:t>
                        </w:r>
                      </w:p>
                    </w:txbxContent>
                  </v:textbox>
                </v:shape>
                <v:shape id="Freeform: Shape 9" o:spid="_x0000_s1034" style="position:absolute;left:44283;top:9424;width:3644;height:3114;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" path="m249186,r,182188l311482,182188,155741,364376,,182188r62296,l62296,,249186,xe" fillcolor="#8eaadb [1940]" stroked="f">
                  <v:path arrowok="t" o:connecttype="custom" o:connectlocs="0,62296;182188,62296;182188,0;364376,155741;182188,311482;182188,249186;0,249186;0,62296" o:connectangles="0,0,0,0,0,0,0,0"/>
                </v:shape>
                <v:shape id="Freeform: Shape 11" o:spid="_x0000_s1035" style="position:absolute;left:38759;top:12824;width:14692;height:8816;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" adj="-11796480,,5400" path="m,88156c,39469,39469,,88156,l1381104,v48687,,88156,39469,88156,88156c1469260,323237,1469259,558319,1469259,793400v,48687,-39469,88156,-88156,88156l88156,881555c39469,881555,,842086,,793399l,88156xe" fillcolor="#c45911 [2405]" strokecolor="white [3201]" strokeweight="1pt">
                  <v:fill color2="#c45911 [2405]" colors="0 #7a2f00;.5 #b14801;1 #d35704" focus="100%" type="gradien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01EE6446"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Employer and University Gateway activity Between 26th and 28th January 2026</w:t>
                        </w:r>
                      </w:p>
                    </w:txbxContent>
                  </v:textbox>
                </v:shape>
                <v:shape id="Freeform: Shape 12" o:spid="_x0000_s1036" style="position:absolute;left:35116;top:15410;width:3115;height:3644;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" path="m311482,291501r-155741,l155741,364376,,182188,155741,r,72875l311482,72875r,218626xe" fillcolor="#8eaadb [1940]" stroked="f">
                  <v:path arrowok="t" o:connecttype="custom" o:connectlocs="0,72875;155742,72875;155742,0;311483,182188;155742,364376;155742,291501;0,291501;0,72875" o:connectangles="0,0,0,0,0,0,0,0"/>
                </v:shape>
                <v:shape id="Freeform: Shape 13" o:spid="_x0000_s1037" style="position:absolute;left:561;top:12729;width:14692;height:8816;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" adj="-11796480,,5400" path="m,88156c,39469,39469,,88156,l1381104,v48687,,88156,39469,88156,88156c1469260,323237,1469259,558319,1469259,793400v,48687,-39469,88156,-88156,88156l88156,881555c39469,881555,,842086,,793399l,88156xe" fillcolor="red" strokecolor="white [3201]" strokeweight="1p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05579777"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Exam Board   16</w:t>
                        </w:r>
                        <w:proofErr w:type="spellStart"/>
                        <w:r>
                          <w:rPr>
                            <w:rFonts w:hAnsi="Calibri"/>
                            <w:b/>
                            <w:bCs/>
                            <w:color w:val="FFFFFF" w:themeColor="light1"/>
                            <w:kern w:val="24"/>
                            <w:position w:val="6"/>
                            <w:sz w:val="20"/>
                            <w:szCs w:val="20"/>
                            <w:vertAlign w:val="superscript"/>
                          </w:rPr>
                          <w:t>th</w:t>
                        </w:r>
                        <w:proofErr w:type="spellEnd"/>
                        <w:r>
                          <w:rPr>
                            <w:rFonts w:hAnsi="Calibri"/>
                            <w:b/>
                            <w:bCs/>
                            <w:color w:val="FFFFFF" w:themeColor="light1"/>
                            <w:kern w:val="24"/>
                            <w:sz w:val="20"/>
                            <w:szCs w:val="20"/>
                          </w:rPr>
                          <w:t xml:space="preserve"> February 2026</w:t>
                        </w:r>
                      </w:p>
                    </w:txbxContent>
                  </v:textbox>
                </v:shape>
                <v:shape id="Freeform: Shape 14" o:spid="_x0000_s1038" style="position:absolute;left:16015;top:15410;width:3115;height:3644;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" path="m311482,291501r-155741,l155741,364376,,182188,155741,r,72875l311482,72875r,218626xe" fillcolor="#8eaadb [1940]" stroked="f">
                  <v:path arrowok="t" o:connecttype="custom" o:connectlocs="0,72875;155742,72875;155742,0;311483,182189;155742,364377;155742,291502;0,291502;0,72875" o:connectangles="0,0,0,0,0,0,0,0"/>
                </v:shape>
                <v:shape id="Freeform: Shape 15" o:spid="_x0000_s1039" style="position:absolute;left:669;top:25447;width:14693;height:8815;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" adj="-11796480,,5400" path="m,88156c,39469,39469,,88156,l1381104,v48687,,88156,39469,88156,88156c1469260,323237,1469259,558319,1469259,793400v,48687,-39469,88156,-88156,88156l88156,881555c39469,881555,,842086,,793399l,88156xe" fillcolor="#4472c4 [3204]" strokecolor="white [3201]" strokeweight="1p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03FD596E"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EPA Activity</w:t>
                        </w:r>
                      </w:p>
                      <w:p w14:paraId="295C724E"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February - May 2026</w:t>
                        </w:r>
                      </w:p>
                    </w:txbxContent>
                  </v:textbox>
                </v:shape>
                <v:shape id="Freeform: Shape 16" o:spid="_x0000_s1040" style="position:absolute;left:6194;top:22181;width:3643;height:3115;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" path="m249186,r,182188l311482,182188,155741,364376,,182188r62296,l62296,,249186,xe" fillcolor="#8eaadb [1940]" stroked="f">
                  <v:path arrowok="t" o:connecttype="custom" o:connectlocs="0,62296;182188,62296;182188,0;364376,155741;182188,311482;182188,249186;0,249186;0,62296" o:connectangles="0,0,0,0,0,0,0,0"/>
                </v:shape>
                <v:shape id="Freeform: Shape 17" o:spid="_x0000_s1041" style="position:absolute;left:35211;top:28075;width:3115;height:3644;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" path="m,72875r155741,l155741,,311482,182188,155741,364376r,-72875l,291501,,72875xe" fillcolor="#8eaadb [1940]" stroked="f">
                  <v:path arrowok="t" o:connecttype="custom" o:connectlocs="0,72875;155741,72875;155741,0;311482,182188;155741,364376;155741,291501;0,291501;0,72875" o:connectangles="0,0,0,0,0,0,0,0"/>
                </v:shape>
                <v:shape id="Freeform: Shape 18" o:spid="_x0000_s1042" style="position:absolute;left:16361;top:28033;width:3114;height:3643;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" path="m,72875r155741,l155741,,311482,182188,155741,364376r,-72875l,291501,,72875xe" fillcolor="#8eaadb [1940]" stroked="f">
                  <v:path arrowok="t" o:connecttype="custom" o:connectlocs="0,72875;155741,72875;155741,0;311482,182188;155741,364376;155741,291501;0,291501;0,72875" o:connectangles="0,0,0,0,0,0,0,0"/>
                </v:shape>
                <v:shape id="Freeform: Shape 19" o:spid="_x0000_s1043" style="position:absolute;left:20243;top:12777;width:14693;height:8815;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" adj="-11796480,,5400" path="m,88156c,39469,39469,,88156,l1381104,v48687,,88156,39469,88156,88156c1469260,323237,1469259,558319,1469259,793400v,48687,-39469,88156,-88156,88156l88156,881555c39469,881555,,842086,,793399l,88156xe" fillcolor="#4472c4 [3204]" strokecolor="white [3201]" strokeweight="1p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5E3F1F45"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Portfolio Submission</w:t>
                        </w:r>
                      </w:p>
                      <w:p w14:paraId="369F80B8"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 xml:space="preserve">5th February 2026 </w:t>
                        </w:r>
                      </w:p>
                    </w:txbxContent>
                  </v:textbox>
                </v:shape>
                <v:shape id="Freeform: Shape 20" o:spid="_x0000_s1044" style="position:absolute;left:19997;top:25816;width:14692;height:8816;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" adj="-11796480,,5400" path="m,88156c,39469,39469,,88156,l1381104,v48687,,88156,39469,88156,88156c1469260,323237,1469259,558319,1469259,793400v,48687,-39469,88156,-88156,88156l88156,881555c39469,881555,,842086,,793399l,88156xe" fillcolor="red" strokecolor="white [3201]" strokeweight="1p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1CB99156"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Exam Board   June 2026</w:t>
                        </w:r>
                      </w:p>
                    </w:txbxContent>
                  </v:textbox>
                </v:shape>
                <v:shape id="Freeform: Shape 21" o:spid="_x0000_s1045" style="position:absolute;left:669;top:38142;width:14693;height:8815;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" adj="-11796480,,5400" path="m,88156c,39469,39469,,88156,l1381104,v48687,,88156,39469,88156,88156c1469260,323237,1469259,558319,1469259,793400v,48687,-39469,88156,-88156,88156l88156,881555c39469,881555,,842086,,793399l,88156xe" fillcolor="#4472c4 [3204]" strokecolor="white [3201]" strokeweight="1p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7E942333"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EPA Resit Activity</w:t>
                        </w:r>
                      </w:p>
                      <w:p w14:paraId="141753CA" w14:textId="77777777" w:rsidR="00BC310A" w:rsidRDefault="00BC310A" w:rsidP="00BC310A">
                        <w:pPr>
                          <w:spacing w:after="84" w:line="216" w:lineRule="auto"/>
                          <w:jc w:val="center"/>
                          <w:rPr>
                            <w:rFonts w:hAnsi="Calibri"/>
                            <w:b/>
                            <w:bCs/>
                            <w:color w:val="FFFFFF" w:themeColor="background1"/>
                            <w:kern w:val="24"/>
                            <w:sz w:val="20"/>
                            <w:szCs w:val="20"/>
                          </w:rPr>
                        </w:pPr>
                        <w:r>
                          <w:rPr>
                            <w:rFonts w:hAnsi="Calibri"/>
                            <w:b/>
                            <w:bCs/>
                            <w:color w:val="FFFFFF" w:themeColor="background1"/>
                            <w:kern w:val="24"/>
                            <w:sz w:val="20"/>
                            <w:szCs w:val="20"/>
                          </w:rPr>
                          <w:t>September 2026</w:t>
                        </w:r>
                      </w:p>
                    </w:txbxContent>
                  </v:textbox>
                </v:shape>
                <v:shape id="Freeform: Shape 22" o:spid="_x0000_s1046" style="position:absolute;left:6068;top:34671;width:3644;height:3115;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" path="m249186,r,182188l311482,182188,155741,364376,,182188r62296,l62296,,249186,xe" fillcolor="#8eaadb [1940]" stroked="f">
                  <v:path arrowok="t" o:connecttype="custom" o:connectlocs="0,62296;182188,62296;182188,0;364376,155741;182188,311482;182188,249186;0,249186;0,62296" o:connectangles="0,0,0,0,0,0,0,0"/>
                </v:shape>
                <v:shape id="Freeform: Shape 23" o:spid="_x0000_s1047" alt="Back photo of a graduate with a cap on" style="position:absolute;left:38556;top:25855;width:14693;height:8816;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" adj="-11796480,,5400" path="m,88156c,39469,39469,,88156,l1381104,v48687,,88156,39469,88156,88156c1469260,323237,1469259,558319,1469259,793400v,48687,-39469,88156,-88156,88156l88156,881555c39469,881555,,842086,,793399l,88156xe" strokecolor="white [3201]" strokeweight="1pt">
                  <v:fill r:id="rId12" o:title="Back photo of a graduate with a cap on" recolor="t" type="frame"/>
                  <v:stroke joinstyle="miter"/>
                  <v:formulas/>
                  <v:path arrowok="t" o:connecttype="custom" o:connectlocs="0,88156;88156,0;1381104,0;1469260,88156;1469259,793400;1381103,881556;88156,881555;0,793399;0,88156" o:connectangles="0,0,0,0,0,0,0,0,0" textboxrect="0,0,1469259,881555"/>
                  <v:textbox inset="1.88139mm,1.88139mm,1.88139mm,1.88139mm">
                    <w:txbxContent>
                      <w:p w14:paraId="4944A928"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Graduation July 2026</w:t>
                        </w:r>
                      </w:p>
                    </w:txbxContent>
                  </v:textbox>
                </v:shape>
                <v:shape id="Freeform: Shape 24" o:spid="_x0000_s1048" alt="Back photo of a graduate with a cap on" style="position:absolute;left:38556;top:38142;width:14693;height:8815;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" adj="-11796480,,5400" path="m,88156c,39469,39469,,88156,l1381104,v48687,,88156,39469,88156,88156c1469260,323237,1469259,558319,1469259,793400v,48687,-39469,88156,-88156,88156l88156,881555c39469,881555,,842086,,793399l,88156xe" strokecolor="white [3201]" strokeweight="1pt">
                  <v:fill r:id="rId12" o:title="Back photo of a graduate with a cap on" recolor="t" type="frame"/>
                  <v:stroke joinstyle="miter"/>
                  <v:formulas/>
                  <v:path arrowok="t" o:connecttype="custom" o:connectlocs="0,88156;88156,0;1381104,0;1469260,88156;1469259,793400;1381103,881556;88156,881555;0,793399;0,88156" o:connectangles="0,0,0,0,0,0,0,0,0" textboxrect="0,0,1469259,881555"/>
                  <v:textbox inset="1.88139mm,1.88139mm,1.88139mm,1.88139mm">
                    <w:txbxContent>
                      <w:p w14:paraId="0EE19275"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Graduation November 2026</w:t>
                        </w:r>
                      </w:p>
                    </w:txbxContent>
                  </v:textbox>
                </v:shape>
                <v:shape id="Freeform: Shape 25" o:spid="_x0000_s1049" style="position:absolute;left:16015;top:40655;width:3115;height:3644;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" path="m,72875r155741,l155741,,311482,182188,155741,364376r,-72875l,291501,,72875xe" fillcolor="#8eaadb [1940]" stroked="f">
                  <v:path arrowok="t" o:connecttype="custom" o:connectlocs="0,72875;155741,72875;155741,0;311482,182188;155741,364376;155741,291501;0,291501;0,72875" o:connectangles="0,0,0,0,0,0,0,0"/>
                </v:shape>
                <v:shape id="Freeform: Shape 26" o:spid="_x0000_s1050" style="position:absolute;left:19997;top:38142;width:14692;height:8815;visibility:visible;mso-wrap-style:square;v-text-anchor:middle" coordsize="1469259,881555"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" adj="-11796480,,5400" path="m,88156c,39469,39469,,88156,l1381104,v48687,,88156,39469,88156,88156c1469260,323237,1469259,558319,1469259,793400v,48687,-39469,88156,-88156,88156l88156,881555c39469,881555,,842086,,793399l,88156xe" fillcolor="red" strokecolor="white [3201]" strokeweight="1pt">
                  <v:stroke joinstyle="miter"/>
                  <v:formulas/>
                  <v:path arrowok="t" o:connecttype="custom" o:connectlocs="0,88156;88156,0;1381104,0;1469260,88156;1469259,793400;1381103,881556;88156,881555;0,793399;0,88156" o:connectangles="0,0,0,0,0,0,0,0,0" textboxrect="0,0,1469259,881555"/>
                  <v:textbox inset="1.66972mm,1.66972mm,1.66972mm,1.66972mm">
                    <w:txbxContent>
                      <w:p w14:paraId="1A98A00B" w14:textId="77777777" w:rsidR="00BC310A" w:rsidRDefault="00BC310A" w:rsidP="00BC310A">
                        <w:pPr>
                          <w:spacing w:after="84" w:line="216" w:lineRule="auto"/>
                          <w:jc w:val="center"/>
                          <w:rPr>
                            <w:rFonts w:hAnsi="Calibri"/>
                            <w:b/>
                            <w:bCs/>
                            <w:color w:val="FFFFFF" w:themeColor="light1"/>
                            <w:kern w:val="24"/>
                            <w:sz w:val="20"/>
                            <w:szCs w:val="20"/>
                          </w:rPr>
                        </w:pPr>
                        <w:r>
                          <w:rPr>
                            <w:rFonts w:hAnsi="Calibri"/>
                            <w:b/>
                            <w:bCs/>
                            <w:color w:val="FFFFFF" w:themeColor="light1"/>
                            <w:kern w:val="24"/>
                            <w:sz w:val="20"/>
                            <w:szCs w:val="20"/>
                          </w:rPr>
                          <w:t>Exam Board   October 2026</w:t>
                        </w:r>
                      </w:p>
                    </w:txbxContent>
                  </v:textbox>
                </v:shape>
                <v:shape id="Freeform: Shape 27" o:spid="_x0000_s1051" style="position:absolute;left:35065;top:40728;width:3115;height:3644;visibility:visible;mso-wrap-style:square;v-text-anchor:middle" coordsize="311482,3643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" path="m,72875r155741,l155741,,311482,182188,155741,364376r,-72875l,291501,,72875xe" fillcolor="#8eaadb [1940]" stroked="f">
                  <v:path arrowok="t" o:connecttype="custom" o:connectlocs="0,72875;155741,72875;155741,0;311482,182188;155741,364376;155741,291501;0,291501;0,72875" o:connectangles="0,0,0,0,0,0,0,0"/>
                </v:shape>
              </v:group>
            </w:pict>
          </mc:Fallback>
        </mc:AlternateContent>
      </w:r>
      <w:r w:rsidRPr="00BC310A">
        <mc:AlternateContent>
          <mc:Choice Requires="wps">
            <w:drawing>
              <wp:anchor distT="0" distB="0" distL="114300" distR="114300" simplePos="0" relativeHeight="251667456" behindDoc="0" locked="0" layoutInCell="1" allowOverlap="1" wp14:anchorId="06F647B0" wp14:editId="3128EB3A">
                <wp:simplePos x="0" y="0"/>
                <wp:positionH relativeFrom="column">
                  <wp:posOffset>0</wp:posOffset>
                </wp:positionH>
                <wp:positionV relativeFrom="paragraph">
                  <wp:posOffset>-635</wp:posOffset>
                </wp:positionV>
                <wp:extent cx="5444418" cy="4730177"/>
                <wp:effectExtent l="0" t="0" r="23495" b="13335"/>
                <wp:wrapNone/>
                <wp:docPr id="78" name="Rectangle 77">
                  <a:extLst xmlns:a="http://schemas.openxmlformats.org/drawingml/2006/main">
                    <a:ext uri="{FF2B5EF4-FFF2-40B4-BE49-F238E27FC236}">
                      <a16:creationId xmlns:a16="http://schemas.microsoft.com/office/drawing/2014/main" id="{375C7F90-2F3C-4E12-B9AE-275590303223}"/>
                    </a:ext>
                  </a:extLst>
                </wp:docPr>
                <wp:cNvGraphicFramePr/>
                <a:graphic xmlns:a="http://schemas.openxmlformats.org/drawingml/2006/main">
                  <a:graphicData uri="http://schemas.microsoft.com/office/word/2010/wordprocessingShape">
                    <wps:wsp>
                      <wps:cNvSpPr/>
                      <wps:spPr>
                        <a:xfrm>
                          <a:off x="0" y="0"/>
                          <a:ext cx="5444418" cy="4730177"/>
                        </a:xfrm>
                        <a:prstGeom prst="rect">
                          <a:avLst/>
                        </a:prstGeom>
                        <a:noFill/>
                        <a:ln w="19050"/>
                      </wps:spPr>
                      <wps:style>
                        <a:lnRef idx="2">
                          <a:schemeClr val="accent1">
                            <a:shade val="50000"/>
                          </a:schemeClr>
                        </a:lnRef>
                        <a:fillRef idx="1">
                          <a:schemeClr val="accent1"/>
                        </a:fillRef>
                        <a:effectRef idx="0">
                          <a:schemeClr val="accent1"/>
                        </a:effectRef>
                        <a:fontRef idx="minor">
                          <a:schemeClr val="lt1"/>
                        </a:fontRef>
                      </wps:style>
                      <wps:bodyPr rtlCol="0" anchor="ctr"/>
                    </wps:wsp>
                  </a:graphicData>
                </a:graphic>
              </wp:anchor>
            </w:drawing>
          </mc:Choice>
          <mc:Fallback>
            <w:pict>
              <v:rect w14:anchorId="3F6F0DED" id="Rectangle 77" o:spid="_x0000_s1026" style="position:absolute;margin-left:0;margin-top:-.05pt;width:428.7pt;height:372.4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" filled="f" strokecolor="#1f3763 [1604]" strokeweight="1.5pt"/>
            </w:pict>
          </mc:Fallback>
        </mc:AlternateContent>
      </w:r>
    </w:p>
    <w:p w14:paraId="65650B98" w14:textId="3F702BFC" w:rsidR="00B957FB" w:rsidRDefault="00B957FB" w:rsidP="00A70353">
      <w:pPr>
        <w:rPr>
          <w:rFonts w:ascii="Arial" w:hAnsi="Arial" w:cs="Arial"/>
          <w:b/>
          <w:bCs/>
        </w:rPr>
      </w:pPr>
    </w:p>
    <w:p w14:paraId="4D543019" w14:textId="5DBCA1C3" w:rsidR="00CC6E25" w:rsidRDefault="00CC6E25" w:rsidP="00A70353">
      <w:pPr>
        <w:rPr>
          <w:rFonts w:ascii="Arial" w:hAnsi="Arial" w:cs="Arial"/>
          <w:b/>
          <w:bCs/>
        </w:rPr>
      </w:pPr>
    </w:p>
    <w:p w14:paraId="28969D18" w14:textId="24240E4C" w:rsidR="00B85B6B" w:rsidRDefault="00B85B6B" w:rsidP="00A70353">
      <w:pPr>
        <w:rPr>
          <w:rFonts w:ascii="Arial" w:hAnsi="Arial" w:cs="Arial"/>
          <w:b/>
          <w:bCs/>
        </w:rPr>
      </w:pPr>
    </w:p>
    <w:p w14:paraId="164534CE" w14:textId="559691EA" w:rsidR="00B85B6B" w:rsidRDefault="00B85B6B" w:rsidP="00A70353">
      <w:pPr>
        <w:rPr>
          <w:rFonts w:ascii="Arial" w:hAnsi="Arial" w:cs="Arial"/>
          <w:b/>
          <w:bCs/>
        </w:rPr>
      </w:pPr>
    </w:p>
    <w:p w14:paraId="0C689EAB" w14:textId="4AD53D4A" w:rsidR="00B85B6B" w:rsidRDefault="00B85B6B" w:rsidP="00A70353">
      <w:pPr>
        <w:rPr>
          <w:rFonts w:ascii="Arial" w:hAnsi="Arial" w:cs="Arial"/>
          <w:b/>
          <w:bCs/>
        </w:rPr>
      </w:pPr>
    </w:p>
    <w:p w14:paraId="719D246F" w14:textId="0175F115" w:rsidR="00B85B6B" w:rsidRDefault="00B85B6B" w:rsidP="00A70353">
      <w:pPr>
        <w:rPr>
          <w:rFonts w:ascii="Arial" w:hAnsi="Arial" w:cs="Arial"/>
          <w:b/>
          <w:bCs/>
        </w:rPr>
      </w:pPr>
    </w:p>
    <w:p w14:paraId="24AE7564" w14:textId="5C2477AD" w:rsidR="00B85B6B" w:rsidRDefault="00B85B6B" w:rsidP="00A70353">
      <w:pPr>
        <w:rPr>
          <w:rFonts w:ascii="Arial" w:hAnsi="Arial" w:cs="Arial"/>
          <w:b/>
          <w:bCs/>
        </w:rPr>
      </w:pPr>
    </w:p>
    <w:p w14:paraId="7E10152A" w14:textId="4B65F87F" w:rsidR="00B85B6B" w:rsidRDefault="00B85B6B" w:rsidP="00A70353">
      <w:pPr>
        <w:rPr>
          <w:rFonts w:ascii="Arial" w:hAnsi="Arial" w:cs="Arial"/>
          <w:b/>
          <w:bCs/>
        </w:rPr>
      </w:pPr>
    </w:p>
    <w:p w14:paraId="21FB0F1C" w14:textId="0CA9B61C" w:rsidR="00B85B6B" w:rsidRDefault="00B85B6B" w:rsidP="00A70353">
      <w:pPr>
        <w:rPr>
          <w:rFonts w:ascii="Arial" w:hAnsi="Arial" w:cs="Arial"/>
          <w:b/>
          <w:bCs/>
        </w:rPr>
      </w:pPr>
    </w:p>
    <w:p w14:paraId="65BC18DA" w14:textId="24E1A73A" w:rsidR="00142142" w:rsidRDefault="00142142" w:rsidP="00A70353">
      <w:pPr>
        <w:rPr>
          <w:rFonts w:ascii="Arial" w:hAnsi="Arial" w:cs="Arial"/>
          <w:b/>
          <w:bCs/>
        </w:rPr>
      </w:pPr>
    </w:p>
    <w:p w14:paraId="7FD928A5" w14:textId="1AD3BD22" w:rsidR="00142142" w:rsidRDefault="00142142" w:rsidP="00A70353">
      <w:pPr>
        <w:rPr>
          <w:rFonts w:ascii="Arial" w:hAnsi="Arial" w:cs="Arial"/>
          <w:b/>
          <w:bCs/>
        </w:rPr>
      </w:pPr>
    </w:p>
    <w:p w14:paraId="480B9280" w14:textId="7E02E193" w:rsidR="00142142" w:rsidRDefault="00142142" w:rsidP="00A70353">
      <w:pPr>
        <w:rPr>
          <w:rFonts w:ascii="Arial" w:hAnsi="Arial" w:cs="Arial"/>
          <w:b/>
          <w:bCs/>
        </w:rPr>
      </w:pPr>
    </w:p>
    <w:p w14:paraId="4F94BC23" w14:textId="554C977F" w:rsidR="00442198" w:rsidRDefault="00442198" w:rsidP="00A70353">
      <w:pPr>
        <w:rPr>
          <w:rFonts w:ascii="Arial" w:hAnsi="Arial" w:cs="Arial"/>
          <w:b/>
          <w:bCs/>
        </w:rPr>
      </w:pPr>
    </w:p>
    <w:p w14:paraId="765CBDF2" w14:textId="3E912EFD" w:rsidR="00442198" w:rsidRDefault="00442198" w:rsidP="00A70353">
      <w:pPr>
        <w:rPr>
          <w:rFonts w:ascii="Arial" w:hAnsi="Arial" w:cs="Arial"/>
          <w:b/>
          <w:bCs/>
        </w:rPr>
      </w:pPr>
    </w:p>
    <w:p w14:paraId="62C4867C" w14:textId="6C88CC70" w:rsidR="00442198" w:rsidRDefault="00442198" w:rsidP="00A70353">
      <w:pPr>
        <w:rPr>
          <w:rFonts w:ascii="Arial" w:hAnsi="Arial" w:cs="Arial"/>
          <w:b/>
          <w:bCs/>
        </w:rPr>
      </w:pPr>
    </w:p>
    <w:p w14:paraId="5717E916" w14:textId="335AC94D" w:rsidR="00924D6F" w:rsidRDefault="00924D6F" w:rsidP="00A70353">
      <w:pPr>
        <w:rPr>
          <w:rFonts w:ascii="Arial" w:hAnsi="Arial" w:cs="Arial"/>
          <w:b/>
          <w:bCs/>
        </w:rPr>
      </w:pPr>
    </w:p>
    <w:p w14:paraId="3CE955B5" w14:textId="77777777" w:rsidR="00924D6F" w:rsidRDefault="00924D6F" w:rsidP="00A70353">
      <w:pPr>
        <w:rPr>
          <w:rFonts w:ascii="Arial" w:hAnsi="Arial" w:cs="Arial"/>
          <w:b/>
          <w:bCs/>
        </w:rPr>
      </w:pPr>
    </w:p>
    <w:p w14:paraId="25DE45F4" w14:textId="59FB1CF3" w:rsidR="0002049D" w:rsidRPr="00A044AC" w:rsidRDefault="0002049D" w:rsidP="0002049D">
      <w:pPr>
        <w:pStyle w:val="Caption"/>
        <w:jc w:val="center"/>
        <w:rPr>
          <w:rFonts w:ascii="Arial" w:hAnsi="Arial" w:cs="Arial"/>
          <w:b/>
          <w:bCs/>
          <w:sz w:val="22"/>
          <w:szCs w:val="22"/>
        </w:rPr>
      </w:pPr>
      <w:bookmarkStart w:id="1" w:name="_Toc146551034"/>
      <w:r>
        <w:t xml:space="preserve">Figure </w:t>
      </w:r>
      <w:r w:rsidR="00D5289B">
        <w:fldChar w:fldCharType="begin"/>
      </w:r>
      <w:r w:rsidR="00D5289B">
        <w:instrText xml:space="preserve"> SEQ Figure \* ARABIC </w:instrText>
      </w:r>
      <w:r w:rsidR="00D5289B">
        <w:fldChar w:fldCharType="separate"/>
      </w:r>
      <w:r w:rsidR="00D8127A">
        <w:rPr>
          <w:noProof/>
        </w:rPr>
        <w:t>1</w:t>
      </w:r>
      <w:r w:rsidR="00D5289B">
        <w:rPr>
          <w:noProof/>
        </w:rPr>
        <w:fldChar w:fldCharType="end"/>
      </w:r>
      <w:r>
        <w:t>: Level 4 EPA Timeline</w:t>
      </w:r>
      <w:bookmarkEnd w:id="1"/>
    </w:p>
    <w:p w14:paraId="2DCE7B55" w14:textId="77777777" w:rsidR="00EF3902" w:rsidRDefault="00EF3902">
      <w:pPr>
        <w:pStyle w:val="TableofFigures"/>
        <w:tabs>
          <w:tab w:val="right" w:leader="dot" w:pos="9016"/>
        </w:tabs>
      </w:pPr>
      <w:bookmarkStart w:id="2" w:name="_Toc146550126"/>
    </w:p>
    <w:p w14:paraId="4A74EBA7" w14:textId="77777777" w:rsidR="00015A37" w:rsidRDefault="00015A37">
      <w:pPr>
        <w:pStyle w:val="TableofFigures"/>
        <w:tabs>
          <w:tab w:val="right" w:leader="dot" w:pos="9016"/>
        </w:tabs>
      </w:pPr>
    </w:p>
    <w:p w14:paraId="09FBFA07" w14:textId="27E9ABEA" w:rsidR="00FC2C00" w:rsidRDefault="00D8127A">
      <w:pPr>
        <w:pStyle w:val="TableofFigures"/>
        <w:tabs>
          <w:tab w:val="right" w:leader="dot" w:pos="9016"/>
        </w:tabs>
        <w:rPr>
          <w:rFonts w:eastAsiaTheme="minorEastAsia"/>
          <w:noProof/>
          <w:kern w:val="2"/>
          <w:sz w:val="24"/>
          <w:szCs w:val="24"/>
          <w:lang w:eastAsia="en-GB"/>
          <w14:ligatures w14:val="standardContextual"/>
        </w:rPr>
      </w:pPr>
      <w:r>
        <w:fldChar w:fldCharType="begin"/>
      </w:r>
      <w:r>
        <w:instrText xml:space="preserve"> TOC \h \z \c "Figure" </w:instrText>
      </w:r>
      <w:r>
        <w:fldChar w:fldCharType="separate"/>
      </w:r>
      <w:hyperlink w:anchor="_Toc146551034" w:history="1">
        <w:r w:rsidR="00FC2C00" w:rsidRPr="005D00E0">
          <w:rPr>
            <w:rStyle w:val="Hyperlink"/>
            <w:noProof/>
          </w:rPr>
          <w:t>Figure 1: Level 4 EPA Timeline</w:t>
        </w:r>
        <w:r w:rsidR="00FC2C00">
          <w:rPr>
            <w:noProof/>
            <w:webHidden/>
          </w:rPr>
          <w:tab/>
        </w:r>
        <w:r w:rsidR="00FC2C00">
          <w:rPr>
            <w:noProof/>
            <w:webHidden/>
          </w:rPr>
          <w:fldChar w:fldCharType="begin"/>
        </w:r>
        <w:r w:rsidR="00FC2C00">
          <w:rPr>
            <w:noProof/>
            <w:webHidden/>
          </w:rPr>
          <w:instrText xml:space="preserve"> PAGEREF _Toc146551034 \h </w:instrText>
        </w:r>
        <w:r w:rsidR="00FC2C00">
          <w:rPr>
            <w:noProof/>
            <w:webHidden/>
          </w:rPr>
        </w:r>
        <w:r w:rsidR="00FC2C00">
          <w:rPr>
            <w:noProof/>
            <w:webHidden/>
          </w:rPr>
          <w:fldChar w:fldCharType="separate"/>
        </w:r>
        <w:r w:rsidR="00FC2C00">
          <w:rPr>
            <w:noProof/>
            <w:webHidden/>
          </w:rPr>
          <w:t>3</w:t>
        </w:r>
        <w:r w:rsidR="00FC2C00">
          <w:rPr>
            <w:noProof/>
            <w:webHidden/>
          </w:rPr>
          <w:fldChar w:fldCharType="end"/>
        </w:r>
      </w:hyperlink>
    </w:p>
    <w:p w14:paraId="3AA3FA5B" w14:textId="77777777" w:rsidR="00FC2C00" w:rsidRDefault="00D8127A" w:rsidP="00032116">
      <w:pPr>
        <w:pStyle w:val="Heading1"/>
        <w:rPr>
          <w:noProof/>
        </w:rPr>
      </w:pPr>
      <w:r>
        <w:fldChar w:fldCharType="end"/>
      </w:r>
      <w:r>
        <w:fldChar w:fldCharType="begin"/>
      </w:r>
      <w:r>
        <w:instrText xml:space="preserve"> TOC \h \z \c "Table" </w:instrText>
      </w:r>
      <w:r>
        <w:fldChar w:fldCharType="separate"/>
      </w:r>
    </w:p>
    <w:p w14:paraId="002BFA64" w14:textId="44145426"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44" w:history="1">
        <w:r w:rsidR="00FC2C00" w:rsidRPr="00C37C7B">
          <w:rPr>
            <w:rStyle w:val="Hyperlink"/>
            <w:noProof/>
          </w:rPr>
          <w:t>Table 1: Assessment Summary at a Glance</w:t>
        </w:r>
        <w:r w:rsidR="00FC2C00">
          <w:rPr>
            <w:noProof/>
            <w:webHidden/>
          </w:rPr>
          <w:tab/>
        </w:r>
        <w:r w:rsidR="00FC2C00">
          <w:rPr>
            <w:noProof/>
            <w:webHidden/>
          </w:rPr>
          <w:fldChar w:fldCharType="begin"/>
        </w:r>
        <w:r w:rsidR="00FC2C00">
          <w:rPr>
            <w:noProof/>
            <w:webHidden/>
          </w:rPr>
          <w:instrText xml:space="preserve"> PAGEREF _Toc146551044 \h </w:instrText>
        </w:r>
        <w:r w:rsidR="00FC2C00">
          <w:rPr>
            <w:noProof/>
            <w:webHidden/>
          </w:rPr>
        </w:r>
        <w:r w:rsidR="00FC2C00">
          <w:rPr>
            <w:noProof/>
            <w:webHidden/>
          </w:rPr>
          <w:fldChar w:fldCharType="separate"/>
        </w:r>
        <w:r w:rsidR="00FC2C00">
          <w:rPr>
            <w:noProof/>
            <w:webHidden/>
          </w:rPr>
          <w:t>4</w:t>
        </w:r>
        <w:r w:rsidR="00FC2C00">
          <w:rPr>
            <w:noProof/>
            <w:webHidden/>
          </w:rPr>
          <w:fldChar w:fldCharType="end"/>
        </w:r>
      </w:hyperlink>
    </w:p>
    <w:p w14:paraId="3231706C" w14:textId="5353F6C6"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45" w:history="1">
        <w:r w:rsidR="00FC2C00" w:rsidRPr="00C37C7B">
          <w:rPr>
            <w:rStyle w:val="Hyperlink"/>
            <w:noProof/>
          </w:rPr>
          <w:t>Table 2: Assessment method 1 grading</w:t>
        </w:r>
        <w:r w:rsidR="00FC2C00">
          <w:rPr>
            <w:noProof/>
            <w:webHidden/>
          </w:rPr>
          <w:tab/>
        </w:r>
        <w:r w:rsidR="00FC2C00">
          <w:rPr>
            <w:noProof/>
            <w:webHidden/>
          </w:rPr>
          <w:fldChar w:fldCharType="begin"/>
        </w:r>
        <w:r w:rsidR="00FC2C00">
          <w:rPr>
            <w:noProof/>
            <w:webHidden/>
          </w:rPr>
          <w:instrText xml:space="preserve"> PAGEREF _Toc146551045 \h </w:instrText>
        </w:r>
        <w:r w:rsidR="00FC2C00">
          <w:rPr>
            <w:noProof/>
            <w:webHidden/>
          </w:rPr>
        </w:r>
        <w:r w:rsidR="00FC2C00">
          <w:rPr>
            <w:noProof/>
            <w:webHidden/>
          </w:rPr>
          <w:fldChar w:fldCharType="separate"/>
        </w:r>
        <w:r w:rsidR="00FC2C00">
          <w:rPr>
            <w:noProof/>
            <w:webHidden/>
          </w:rPr>
          <w:t>14</w:t>
        </w:r>
        <w:r w:rsidR="00FC2C00">
          <w:rPr>
            <w:noProof/>
            <w:webHidden/>
          </w:rPr>
          <w:fldChar w:fldCharType="end"/>
        </w:r>
      </w:hyperlink>
    </w:p>
    <w:p w14:paraId="2DB2AB84" w14:textId="0131A04F"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46" w:history="1">
        <w:r w:rsidR="00FC2C00" w:rsidRPr="00C37C7B">
          <w:rPr>
            <w:rStyle w:val="Hyperlink"/>
            <w:noProof/>
          </w:rPr>
          <w:t>Table 3: Assessment method 2 grading</w:t>
        </w:r>
        <w:r w:rsidR="00FC2C00">
          <w:rPr>
            <w:noProof/>
            <w:webHidden/>
          </w:rPr>
          <w:tab/>
        </w:r>
        <w:r w:rsidR="00FC2C00">
          <w:rPr>
            <w:noProof/>
            <w:webHidden/>
          </w:rPr>
          <w:fldChar w:fldCharType="begin"/>
        </w:r>
        <w:r w:rsidR="00FC2C00">
          <w:rPr>
            <w:noProof/>
            <w:webHidden/>
          </w:rPr>
          <w:instrText xml:space="preserve"> PAGEREF _Toc146551046 \h </w:instrText>
        </w:r>
        <w:r w:rsidR="00FC2C00">
          <w:rPr>
            <w:noProof/>
            <w:webHidden/>
          </w:rPr>
        </w:r>
        <w:r w:rsidR="00FC2C00">
          <w:rPr>
            <w:noProof/>
            <w:webHidden/>
          </w:rPr>
          <w:fldChar w:fldCharType="separate"/>
        </w:r>
        <w:r w:rsidR="00FC2C00">
          <w:rPr>
            <w:noProof/>
            <w:webHidden/>
          </w:rPr>
          <w:t>15</w:t>
        </w:r>
        <w:r w:rsidR="00FC2C00">
          <w:rPr>
            <w:noProof/>
            <w:webHidden/>
          </w:rPr>
          <w:fldChar w:fldCharType="end"/>
        </w:r>
      </w:hyperlink>
    </w:p>
    <w:p w14:paraId="3A6AA55E" w14:textId="1E3D8962"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47" w:history="1">
        <w:r w:rsidR="00FC2C00" w:rsidRPr="00C37C7B">
          <w:rPr>
            <w:rStyle w:val="Hyperlink"/>
            <w:rFonts w:ascii="ArialMT" w:hAnsi="ArialMT"/>
            <w:noProof/>
          </w:rPr>
          <w:t xml:space="preserve"> </w:t>
        </w:r>
        <w:r w:rsidR="00FC2C00" w:rsidRPr="00C37C7B">
          <w:rPr>
            <w:rStyle w:val="Hyperlink"/>
            <w:noProof/>
          </w:rPr>
          <w:t>Table 4: Assessment method 3 grading</w:t>
        </w:r>
        <w:r w:rsidR="00FC2C00">
          <w:rPr>
            <w:noProof/>
            <w:webHidden/>
          </w:rPr>
          <w:tab/>
        </w:r>
        <w:r w:rsidR="00FC2C00">
          <w:rPr>
            <w:noProof/>
            <w:webHidden/>
          </w:rPr>
          <w:fldChar w:fldCharType="begin"/>
        </w:r>
        <w:r w:rsidR="00FC2C00">
          <w:rPr>
            <w:noProof/>
            <w:webHidden/>
          </w:rPr>
          <w:instrText xml:space="preserve"> PAGEREF _Toc146551047 \h </w:instrText>
        </w:r>
        <w:r w:rsidR="00FC2C00">
          <w:rPr>
            <w:noProof/>
            <w:webHidden/>
          </w:rPr>
        </w:r>
        <w:r w:rsidR="00FC2C00">
          <w:rPr>
            <w:noProof/>
            <w:webHidden/>
          </w:rPr>
          <w:fldChar w:fldCharType="separate"/>
        </w:r>
        <w:r w:rsidR="00FC2C00">
          <w:rPr>
            <w:noProof/>
            <w:webHidden/>
          </w:rPr>
          <w:t>16</w:t>
        </w:r>
        <w:r w:rsidR="00FC2C00">
          <w:rPr>
            <w:noProof/>
            <w:webHidden/>
          </w:rPr>
          <w:fldChar w:fldCharType="end"/>
        </w:r>
      </w:hyperlink>
    </w:p>
    <w:p w14:paraId="2856ECC1" w14:textId="15AD26C3"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48" w:history="1">
        <w:r w:rsidR="00FC2C00" w:rsidRPr="00C37C7B">
          <w:rPr>
            <w:rStyle w:val="Hyperlink"/>
            <w:noProof/>
          </w:rPr>
          <w:t>Table 5: Grading assessment boundaries</w:t>
        </w:r>
        <w:r w:rsidR="00FC2C00">
          <w:rPr>
            <w:noProof/>
            <w:webHidden/>
          </w:rPr>
          <w:tab/>
        </w:r>
        <w:r w:rsidR="00FC2C00">
          <w:rPr>
            <w:noProof/>
            <w:webHidden/>
          </w:rPr>
          <w:fldChar w:fldCharType="begin"/>
        </w:r>
        <w:r w:rsidR="00FC2C00">
          <w:rPr>
            <w:noProof/>
            <w:webHidden/>
          </w:rPr>
          <w:instrText xml:space="preserve"> PAGEREF _Toc146551048 \h </w:instrText>
        </w:r>
        <w:r w:rsidR="00FC2C00">
          <w:rPr>
            <w:noProof/>
            <w:webHidden/>
          </w:rPr>
        </w:r>
        <w:r w:rsidR="00FC2C00">
          <w:rPr>
            <w:noProof/>
            <w:webHidden/>
          </w:rPr>
          <w:fldChar w:fldCharType="separate"/>
        </w:r>
        <w:r w:rsidR="00FC2C00">
          <w:rPr>
            <w:noProof/>
            <w:webHidden/>
          </w:rPr>
          <w:t>16</w:t>
        </w:r>
        <w:r w:rsidR="00FC2C00">
          <w:rPr>
            <w:noProof/>
            <w:webHidden/>
          </w:rPr>
          <w:fldChar w:fldCharType="end"/>
        </w:r>
      </w:hyperlink>
    </w:p>
    <w:p w14:paraId="29C56748" w14:textId="6AA1CD4B"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49" w:history="1">
        <w:r w:rsidR="00FC2C00" w:rsidRPr="00C37C7B">
          <w:rPr>
            <w:rStyle w:val="Hyperlink"/>
            <w:noProof/>
          </w:rPr>
          <w:t>Table 6: Overall assessment gradings for EPA</w:t>
        </w:r>
        <w:r w:rsidR="00FC2C00">
          <w:rPr>
            <w:noProof/>
            <w:webHidden/>
          </w:rPr>
          <w:tab/>
        </w:r>
        <w:r w:rsidR="00FC2C00">
          <w:rPr>
            <w:noProof/>
            <w:webHidden/>
          </w:rPr>
          <w:fldChar w:fldCharType="begin"/>
        </w:r>
        <w:r w:rsidR="00FC2C00">
          <w:rPr>
            <w:noProof/>
            <w:webHidden/>
          </w:rPr>
          <w:instrText xml:space="preserve"> PAGEREF _Toc146551049 \h </w:instrText>
        </w:r>
        <w:r w:rsidR="00FC2C00">
          <w:rPr>
            <w:noProof/>
            <w:webHidden/>
          </w:rPr>
        </w:r>
        <w:r w:rsidR="00FC2C00">
          <w:rPr>
            <w:noProof/>
            <w:webHidden/>
          </w:rPr>
          <w:fldChar w:fldCharType="separate"/>
        </w:r>
        <w:r w:rsidR="00FC2C00">
          <w:rPr>
            <w:noProof/>
            <w:webHidden/>
          </w:rPr>
          <w:t>16</w:t>
        </w:r>
        <w:r w:rsidR="00FC2C00">
          <w:rPr>
            <w:noProof/>
            <w:webHidden/>
          </w:rPr>
          <w:fldChar w:fldCharType="end"/>
        </w:r>
      </w:hyperlink>
    </w:p>
    <w:p w14:paraId="1517ED5B" w14:textId="15CE102C"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50" w:history="1">
        <w:r w:rsidR="00FC2C00" w:rsidRPr="00C37C7B">
          <w:rPr>
            <w:rStyle w:val="Hyperlink"/>
            <w:noProof/>
          </w:rPr>
          <w:t>Table 7: Knowledge mapping - Assessment method 1</w:t>
        </w:r>
        <w:r w:rsidR="00FC2C00">
          <w:rPr>
            <w:noProof/>
            <w:webHidden/>
          </w:rPr>
          <w:tab/>
        </w:r>
        <w:r w:rsidR="00FC2C00">
          <w:rPr>
            <w:noProof/>
            <w:webHidden/>
          </w:rPr>
          <w:fldChar w:fldCharType="begin"/>
        </w:r>
        <w:r w:rsidR="00FC2C00">
          <w:rPr>
            <w:noProof/>
            <w:webHidden/>
          </w:rPr>
          <w:instrText xml:space="preserve"> PAGEREF _Toc146551050 \h </w:instrText>
        </w:r>
        <w:r w:rsidR="00FC2C00">
          <w:rPr>
            <w:noProof/>
            <w:webHidden/>
          </w:rPr>
        </w:r>
        <w:r w:rsidR="00FC2C00">
          <w:rPr>
            <w:noProof/>
            <w:webHidden/>
          </w:rPr>
          <w:fldChar w:fldCharType="separate"/>
        </w:r>
        <w:r w:rsidR="00FC2C00">
          <w:rPr>
            <w:noProof/>
            <w:webHidden/>
          </w:rPr>
          <w:t>18</w:t>
        </w:r>
        <w:r w:rsidR="00FC2C00">
          <w:rPr>
            <w:noProof/>
            <w:webHidden/>
          </w:rPr>
          <w:fldChar w:fldCharType="end"/>
        </w:r>
      </w:hyperlink>
    </w:p>
    <w:p w14:paraId="51F97860" w14:textId="24390992"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51" w:history="1">
        <w:r w:rsidR="00FC2C00" w:rsidRPr="00C37C7B">
          <w:rPr>
            <w:rStyle w:val="Hyperlink"/>
            <w:noProof/>
          </w:rPr>
          <w:t>Table 8: Skills mapping - Assessment method 1</w:t>
        </w:r>
        <w:r w:rsidR="00FC2C00">
          <w:rPr>
            <w:noProof/>
            <w:webHidden/>
          </w:rPr>
          <w:tab/>
        </w:r>
        <w:r w:rsidR="00FC2C00">
          <w:rPr>
            <w:noProof/>
            <w:webHidden/>
          </w:rPr>
          <w:fldChar w:fldCharType="begin"/>
        </w:r>
        <w:r w:rsidR="00FC2C00">
          <w:rPr>
            <w:noProof/>
            <w:webHidden/>
          </w:rPr>
          <w:instrText xml:space="preserve"> PAGEREF _Toc146551051 \h </w:instrText>
        </w:r>
        <w:r w:rsidR="00FC2C00">
          <w:rPr>
            <w:noProof/>
            <w:webHidden/>
          </w:rPr>
        </w:r>
        <w:r w:rsidR="00FC2C00">
          <w:rPr>
            <w:noProof/>
            <w:webHidden/>
          </w:rPr>
          <w:fldChar w:fldCharType="separate"/>
        </w:r>
        <w:r w:rsidR="00FC2C00">
          <w:rPr>
            <w:noProof/>
            <w:webHidden/>
          </w:rPr>
          <w:t>19</w:t>
        </w:r>
        <w:r w:rsidR="00FC2C00">
          <w:rPr>
            <w:noProof/>
            <w:webHidden/>
          </w:rPr>
          <w:fldChar w:fldCharType="end"/>
        </w:r>
      </w:hyperlink>
    </w:p>
    <w:p w14:paraId="6A8BDD2E" w14:textId="526DD7EC"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52" w:history="1">
        <w:r w:rsidR="00FC2C00" w:rsidRPr="00C37C7B">
          <w:rPr>
            <w:rStyle w:val="Hyperlink"/>
            <w:noProof/>
          </w:rPr>
          <w:t>Table 9: Behaviours mapping - Assessment method 1</w:t>
        </w:r>
        <w:r w:rsidR="00FC2C00">
          <w:rPr>
            <w:noProof/>
            <w:webHidden/>
          </w:rPr>
          <w:tab/>
        </w:r>
        <w:r w:rsidR="00FC2C00">
          <w:rPr>
            <w:noProof/>
            <w:webHidden/>
          </w:rPr>
          <w:fldChar w:fldCharType="begin"/>
        </w:r>
        <w:r w:rsidR="00FC2C00">
          <w:rPr>
            <w:noProof/>
            <w:webHidden/>
          </w:rPr>
          <w:instrText xml:space="preserve"> PAGEREF _Toc146551052 \h </w:instrText>
        </w:r>
        <w:r w:rsidR="00FC2C00">
          <w:rPr>
            <w:noProof/>
            <w:webHidden/>
          </w:rPr>
        </w:r>
        <w:r w:rsidR="00FC2C00">
          <w:rPr>
            <w:noProof/>
            <w:webHidden/>
          </w:rPr>
          <w:fldChar w:fldCharType="separate"/>
        </w:r>
        <w:r w:rsidR="00FC2C00">
          <w:rPr>
            <w:noProof/>
            <w:webHidden/>
          </w:rPr>
          <w:t>19</w:t>
        </w:r>
        <w:r w:rsidR="00FC2C00">
          <w:rPr>
            <w:noProof/>
            <w:webHidden/>
          </w:rPr>
          <w:fldChar w:fldCharType="end"/>
        </w:r>
      </w:hyperlink>
    </w:p>
    <w:p w14:paraId="12B1138B" w14:textId="0F864796"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53" w:history="1">
        <w:r w:rsidR="00FC2C00" w:rsidRPr="00C37C7B">
          <w:rPr>
            <w:rStyle w:val="Hyperlink"/>
            <w:noProof/>
          </w:rPr>
          <w:t>Table 10: Knowledge, Skills and Behaviours mapping - Assessment method 2</w:t>
        </w:r>
        <w:r w:rsidR="00FC2C00">
          <w:rPr>
            <w:noProof/>
            <w:webHidden/>
          </w:rPr>
          <w:tab/>
        </w:r>
        <w:r w:rsidR="00FC2C00">
          <w:rPr>
            <w:noProof/>
            <w:webHidden/>
          </w:rPr>
          <w:fldChar w:fldCharType="begin"/>
        </w:r>
        <w:r w:rsidR="00FC2C00">
          <w:rPr>
            <w:noProof/>
            <w:webHidden/>
          </w:rPr>
          <w:instrText xml:space="preserve"> PAGEREF _Toc146551053 \h </w:instrText>
        </w:r>
        <w:r w:rsidR="00FC2C00">
          <w:rPr>
            <w:noProof/>
            <w:webHidden/>
          </w:rPr>
        </w:r>
        <w:r w:rsidR="00FC2C00">
          <w:rPr>
            <w:noProof/>
            <w:webHidden/>
          </w:rPr>
          <w:fldChar w:fldCharType="separate"/>
        </w:r>
        <w:r w:rsidR="00FC2C00">
          <w:rPr>
            <w:noProof/>
            <w:webHidden/>
          </w:rPr>
          <w:t>20</w:t>
        </w:r>
        <w:r w:rsidR="00FC2C00">
          <w:rPr>
            <w:noProof/>
            <w:webHidden/>
          </w:rPr>
          <w:fldChar w:fldCharType="end"/>
        </w:r>
      </w:hyperlink>
    </w:p>
    <w:p w14:paraId="2E476934" w14:textId="659E6A08" w:rsidR="00FC2C00" w:rsidRDefault="00D5289B">
      <w:pPr>
        <w:pStyle w:val="TableofFigures"/>
        <w:tabs>
          <w:tab w:val="right" w:leader="dot" w:pos="9016"/>
        </w:tabs>
        <w:rPr>
          <w:rFonts w:eastAsiaTheme="minorEastAsia"/>
          <w:noProof/>
          <w:kern w:val="2"/>
          <w:sz w:val="24"/>
          <w:szCs w:val="24"/>
          <w:lang w:eastAsia="en-GB"/>
          <w14:ligatures w14:val="standardContextual"/>
        </w:rPr>
      </w:pPr>
      <w:hyperlink w:anchor="_Toc146551054" w:history="1">
        <w:r w:rsidR="00FC2C00" w:rsidRPr="00C37C7B">
          <w:rPr>
            <w:rStyle w:val="Hyperlink"/>
            <w:noProof/>
          </w:rPr>
          <w:t>Table 11: Knowledge mapping - Assessment method 3</w:t>
        </w:r>
        <w:r w:rsidR="00FC2C00">
          <w:rPr>
            <w:noProof/>
            <w:webHidden/>
          </w:rPr>
          <w:tab/>
        </w:r>
        <w:r w:rsidR="00FC2C00">
          <w:rPr>
            <w:noProof/>
            <w:webHidden/>
          </w:rPr>
          <w:fldChar w:fldCharType="begin"/>
        </w:r>
        <w:r w:rsidR="00FC2C00">
          <w:rPr>
            <w:noProof/>
            <w:webHidden/>
          </w:rPr>
          <w:instrText xml:space="preserve"> PAGEREF _Toc146551054 \h </w:instrText>
        </w:r>
        <w:r w:rsidR="00FC2C00">
          <w:rPr>
            <w:noProof/>
            <w:webHidden/>
          </w:rPr>
        </w:r>
        <w:r w:rsidR="00FC2C00">
          <w:rPr>
            <w:noProof/>
            <w:webHidden/>
          </w:rPr>
          <w:fldChar w:fldCharType="separate"/>
        </w:r>
        <w:r w:rsidR="00FC2C00">
          <w:rPr>
            <w:noProof/>
            <w:webHidden/>
          </w:rPr>
          <w:t>21</w:t>
        </w:r>
        <w:r w:rsidR="00FC2C00">
          <w:rPr>
            <w:noProof/>
            <w:webHidden/>
          </w:rPr>
          <w:fldChar w:fldCharType="end"/>
        </w:r>
      </w:hyperlink>
    </w:p>
    <w:p w14:paraId="39B40D4C" w14:textId="77777777" w:rsidR="00D8127A" w:rsidRDefault="00D8127A" w:rsidP="00032116">
      <w:pPr>
        <w:pStyle w:val="Heading1"/>
        <w:sectPr w:rsidR="00D8127A">
          <w:pgSz w:w="11906" w:h="16838"/>
          <w:pgMar w:top="1440" w:right="1440" w:bottom="1440" w:left="1440" w:header="708" w:footer="708" w:gutter="0"/>
          <w:cols w:space="708"/>
          <w:docGrid w:linePitch="360"/>
        </w:sectPr>
      </w:pPr>
      <w:r>
        <w:fldChar w:fldCharType="end"/>
      </w:r>
    </w:p>
    <w:p w14:paraId="06D427D0" w14:textId="4AE120CC" w:rsidR="003128E1" w:rsidRPr="00A044AC" w:rsidRDefault="003128E1" w:rsidP="00032116">
      <w:pPr>
        <w:pStyle w:val="Heading1"/>
      </w:pPr>
      <w:r w:rsidRPr="00A044AC">
        <w:lastRenderedPageBreak/>
        <w:t>Introduction and Overview</w:t>
      </w:r>
      <w:bookmarkEnd w:id="2"/>
    </w:p>
    <w:p w14:paraId="1A6F2DDB" w14:textId="49FA36FE" w:rsidR="003128E1" w:rsidRPr="00A044AC" w:rsidRDefault="003128E1" w:rsidP="003128E1">
      <w:pPr>
        <w:pStyle w:val="NormalWeb"/>
        <w:rPr>
          <w:rFonts w:ascii="Arial" w:hAnsi="Arial" w:cs="Arial"/>
          <w:sz w:val="22"/>
          <w:szCs w:val="22"/>
        </w:rPr>
      </w:pPr>
      <w:r w:rsidRPr="00A044AC">
        <w:rPr>
          <w:rFonts w:ascii="Arial" w:hAnsi="Arial" w:cs="Arial"/>
          <w:sz w:val="22"/>
          <w:szCs w:val="22"/>
        </w:rPr>
        <w:t xml:space="preserve">This document sets out the requirements for end-point assessment (EPA) for the Ordnance Munitions Explosives Technician apprenticeship standard. It will be of interest to Ordnance Munitions Explosives Technician apprentices, their employers and training providers. </w:t>
      </w:r>
    </w:p>
    <w:p w14:paraId="363EF0B1" w14:textId="77777777" w:rsidR="003128E1" w:rsidRPr="00A044AC" w:rsidRDefault="003128E1" w:rsidP="003128E1">
      <w:pPr>
        <w:pStyle w:val="NormalWeb"/>
        <w:rPr>
          <w:rFonts w:ascii="Arial" w:hAnsi="Arial" w:cs="Arial"/>
          <w:sz w:val="22"/>
          <w:szCs w:val="22"/>
        </w:rPr>
      </w:pPr>
      <w:r w:rsidRPr="00A044AC">
        <w:rPr>
          <w:rFonts w:ascii="Arial" w:hAnsi="Arial" w:cs="Arial"/>
          <w:sz w:val="22"/>
          <w:szCs w:val="22"/>
        </w:rPr>
        <w:t xml:space="preserve">Full time apprentices will typically spend 30 months on-programme (before the gateway) working towards the occupational standard, with a minimum of 20% off-the-job training. All apprentices must spend a minimum of 12 months on-programme. </w:t>
      </w:r>
    </w:p>
    <w:p w14:paraId="27A490BE" w14:textId="77777777" w:rsidR="003128E1" w:rsidRPr="00A044AC" w:rsidRDefault="003128E1" w:rsidP="003128E1">
      <w:pPr>
        <w:pStyle w:val="NormalWeb"/>
        <w:rPr>
          <w:rFonts w:ascii="Arial" w:hAnsi="Arial" w:cs="Arial"/>
          <w:sz w:val="22"/>
          <w:szCs w:val="22"/>
        </w:rPr>
      </w:pPr>
      <w:r w:rsidRPr="00A044AC">
        <w:rPr>
          <w:rFonts w:ascii="Arial" w:hAnsi="Arial" w:cs="Arial"/>
          <w:sz w:val="22"/>
          <w:szCs w:val="22"/>
        </w:rPr>
        <w:t xml:space="preserve">The EPA period should only start, and the EPA be arranged, once the employer is satisfied that the apprentice is deemed to be consistently working at or above the level set out in the occupational standard, all of the pre-requisite gateway requirements for EPA have been met and can be evidenced to an EPAO. </w:t>
      </w:r>
    </w:p>
    <w:p w14:paraId="25839C44" w14:textId="77777777" w:rsidR="003128E1" w:rsidRPr="00A044AC" w:rsidRDefault="003128E1" w:rsidP="003128E1">
      <w:pPr>
        <w:pStyle w:val="NormalWeb"/>
        <w:rPr>
          <w:rFonts w:ascii="Arial" w:hAnsi="Arial" w:cs="Arial"/>
          <w:sz w:val="22"/>
          <w:szCs w:val="22"/>
        </w:rPr>
      </w:pPr>
      <w:r w:rsidRPr="00A044AC">
        <w:rPr>
          <w:rFonts w:ascii="Arial" w:hAnsi="Arial" w:cs="Arial"/>
          <w:sz w:val="22"/>
          <w:szCs w:val="22"/>
        </w:rPr>
        <w:t>The EPA must be completed within an EPA period lasting typically 6 months, after the EPA gateway. The EPA consists of 3 discrete assessment methods.</w:t>
      </w:r>
    </w:p>
    <w:p w14:paraId="6F280314" w14:textId="22CFC708" w:rsidR="00061BCF" w:rsidRPr="00A044AC" w:rsidRDefault="00061BCF" w:rsidP="00032116">
      <w:pPr>
        <w:pStyle w:val="Heading2"/>
      </w:pPr>
      <w:bookmarkStart w:id="3" w:name="_Toc146550127"/>
      <w:r w:rsidRPr="00A044AC">
        <w:t xml:space="preserve">The </w:t>
      </w:r>
      <w:r w:rsidR="002276CD" w:rsidRPr="00A044AC">
        <w:t xml:space="preserve">OME </w:t>
      </w:r>
      <w:r w:rsidRPr="00A044AC">
        <w:t>E</w:t>
      </w:r>
      <w:r w:rsidR="002D65B5" w:rsidRPr="00A044AC">
        <w:t xml:space="preserve">nd </w:t>
      </w:r>
      <w:r w:rsidRPr="00A044AC">
        <w:t>P</w:t>
      </w:r>
      <w:r w:rsidR="002D65B5" w:rsidRPr="00A044AC">
        <w:t xml:space="preserve">oint </w:t>
      </w:r>
      <w:r w:rsidRPr="00A044AC">
        <w:t>A</w:t>
      </w:r>
      <w:r w:rsidR="002D65B5" w:rsidRPr="00A044AC">
        <w:t>ssessment</w:t>
      </w:r>
      <w:r w:rsidRPr="00A044AC">
        <w:t xml:space="preserve"> consists of </w:t>
      </w:r>
      <w:r w:rsidR="003128E1" w:rsidRPr="00A044AC">
        <w:t>3</w:t>
      </w:r>
      <w:r w:rsidRPr="00A044AC">
        <w:t xml:space="preserve"> </w:t>
      </w:r>
      <w:r w:rsidR="002D65B5" w:rsidRPr="00A044AC">
        <w:t>components</w:t>
      </w:r>
      <w:r w:rsidRPr="00A044AC">
        <w:t>:</w:t>
      </w:r>
      <w:bookmarkEnd w:id="3"/>
    </w:p>
    <w:p w14:paraId="22FA097C" w14:textId="77777777" w:rsidR="003128E1" w:rsidRPr="00A044AC" w:rsidRDefault="003128E1" w:rsidP="003128E1">
      <w:pPr>
        <w:pStyle w:val="NormalWeb"/>
        <w:numPr>
          <w:ilvl w:val="0"/>
          <w:numId w:val="1"/>
        </w:numPr>
        <w:rPr>
          <w:rFonts w:ascii="Arial" w:hAnsi="Arial" w:cs="Arial"/>
          <w:sz w:val="22"/>
          <w:szCs w:val="22"/>
        </w:rPr>
      </w:pPr>
      <w:r w:rsidRPr="00A044AC">
        <w:rPr>
          <w:rFonts w:ascii="Arial" w:hAnsi="Arial" w:cs="Arial"/>
          <w:sz w:val="22"/>
          <w:szCs w:val="22"/>
        </w:rPr>
        <w:t>Practical demonstration with question and answer session.</w:t>
      </w:r>
    </w:p>
    <w:p w14:paraId="51F58531" w14:textId="43CCCDA5" w:rsidR="003128E1" w:rsidRPr="00A044AC" w:rsidRDefault="003128E1" w:rsidP="003128E1">
      <w:pPr>
        <w:pStyle w:val="NormalWeb"/>
        <w:numPr>
          <w:ilvl w:val="0"/>
          <w:numId w:val="1"/>
        </w:numPr>
        <w:rPr>
          <w:rFonts w:ascii="Arial" w:hAnsi="Arial" w:cs="Arial"/>
          <w:sz w:val="22"/>
          <w:szCs w:val="22"/>
        </w:rPr>
      </w:pPr>
      <w:r w:rsidRPr="00A044AC">
        <w:rPr>
          <w:rFonts w:ascii="Arial" w:hAnsi="Arial" w:cs="Arial"/>
          <w:sz w:val="22"/>
          <w:szCs w:val="22"/>
        </w:rPr>
        <w:t xml:space="preserve">Interview underpinned by a portfolio of evidence </w:t>
      </w:r>
    </w:p>
    <w:p w14:paraId="4500AA59" w14:textId="03B22871" w:rsidR="003128E1" w:rsidRPr="00D8127A" w:rsidRDefault="003128E1" w:rsidP="00A70353">
      <w:pPr>
        <w:pStyle w:val="NormalWeb"/>
        <w:numPr>
          <w:ilvl w:val="0"/>
          <w:numId w:val="1"/>
        </w:numPr>
        <w:rPr>
          <w:rFonts w:ascii="Arial" w:hAnsi="Arial" w:cs="Arial"/>
          <w:sz w:val="22"/>
          <w:szCs w:val="22"/>
        </w:rPr>
      </w:pPr>
      <w:r w:rsidRPr="00A044AC">
        <w:rPr>
          <w:rFonts w:ascii="Arial" w:hAnsi="Arial" w:cs="Arial"/>
          <w:sz w:val="22"/>
          <w:szCs w:val="22"/>
        </w:rPr>
        <w:t xml:space="preserve">Knowledge Test </w:t>
      </w:r>
    </w:p>
    <w:p w14:paraId="0A1F4AB3" w14:textId="3F9F7D8E" w:rsidR="003128E1" w:rsidRPr="00032116" w:rsidRDefault="003128E1" w:rsidP="00032116">
      <w:pPr>
        <w:pStyle w:val="Heading2"/>
      </w:pPr>
      <w:bookmarkStart w:id="4" w:name="_Toc146550128"/>
      <w:r w:rsidRPr="00032116">
        <w:t>Summary Table</w:t>
      </w:r>
      <w:bookmarkEnd w:id="4"/>
    </w:p>
    <w:p w14:paraId="57231AA4" w14:textId="0D2E76CB" w:rsidR="003128E1" w:rsidRDefault="00A044AC" w:rsidP="00D8127A">
      <w:pPr>
        <w:jc w:val="center"/>
        <w:rPr>
          <w:rFonts w:ascii="Arial" w:hAnsi="Arial" w:cs="Arial"/>
          <w:b/>
          <w:bCs/>
        </w:rPr>
      </w:pPr>
      <w:r w:rsidRPr="00A044AC">
        <w:rPr>
          <w:rFonts w:ascii="Arial" w:hAnsi="Arial" w:cs="Arial"/>
          <w:b/>
          <w:bCs/>
          <w:noProof/>
        </w:rPr>
        <w:drawing>
          <wp:inline distT="0" distB="0" distL="0" distR="0" wp14:anchorId="4A90137A" wp14:editId="73BFA714">
            <wp:extent cx="3987800" cy="4065117"/>
            <wp:effectExtent l="0" t="0" r="0" b="0"/>
            <wp:docPr id="1151192711" name="Picture 1"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192711" name="Picture 1" descr="A screenshot of a documen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019630" cy="4097564"/>
                    </a:xfrm>
                    <a:prstGeom prst="rect">
                      <a:avLst/>
                    </a:prstGeom>
                  </pic:spPr>
                </pic:pic>
              </a:graphicData>
            </a:graphic>
          </wp:inline>
        </w:drawing>
      </w:r>
    </w:p>
    <w:p w14:paraId="0D1565E5" w14:textId="3F3C18FF" w:rsidR="0002049D" w:rsidRPr="00A044AC" w:rsidRDefault="0002049D" w:rsidP="0002049D">
      <w:pPr>
        <w:pStyle w:val="Caption"/>
        <w:jc w:val="center"/>
        <w:rPr>
          <w:rFonts w:ascii="Arial" w:hAnsi="Arial" w:cs="Arial"/>
          <w:b/>
          <w:bCs/>
          <w:sz w:val="22"/>
          <w:szCs w:val="22"/>
        </w:rPr>
      </w:pPr>
      <w:bookmarkStart w:id="5" w:name="_Toc146551044"/>
      <w:r>
        <w:t xml:space="preserve">Table </w:t>
      </w:r>
      <w:r w:rsidR="00D5289B">
        <w:fldChar w:fldCharType="begin"/>
      </w:r>
      <w:r w:rsidR="00D5289B">
        <w:instrText xml:space="preserve"> SEQ Table \* ARABIC </w:instrText>
      </w:r>
      <w:r w:rsidR="00D5289B">
        <w:fldChar w:fldCharType="separate"/>
      </w:r>
      <w:r w:rsidR="00D8127A">
        <w:rPr>
          <w:noProof/>
        </w:rPr>
        <w:t>1</w:t>
      </w:r>
      <w:r w:rsidR="00D5289B">
        <w:rPr>
          <w:noProof/>
        </w:rPr>
        <w:fldChar w:fldCharType="end"/>
      </w:r>
      <w:r>
        <w:t>: Assessment Summary at a Glance</w:t>
      </w:r>
      <w:bookmarkEnd w:id="5"/>
    </w:p>
    <w:p w14:paraId="50A4F6A4" w14:textId="56378E08" w:rsidR="00A70353" w:rsidRPr="00A044AC" w:rsidRDefault="00A70353" w:rsidP="00032116">
      <w:pPr>
        <w:pStyle w:val="Heading1"/>
      </w:pPr>
      <w:bookmarkStart w:id="6" w:name="_Toc146550129"/>
      <w:r w:rsidRPr="00A044AC">
        <w:lastRenderedPageBreak/>
        <w:t>End-</w:t>
      </w:r>
      <w:r w:rsidR="0002049D">
        <w:t>P</w:t>
      </w:r>
      <w:r w:rsidRPr="00A044AC">
        <w:t>oint Assessment Gateway</w:t>
      </w:r>
      <w:bookmarkEnd w:id="6"/>
    </w:p>
    <w:p w14:paraId="3383A8FE"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The EPA period should only start once the employer is satisfied that the apprentice is consistently working at or above the level set out in the occupational standard, that is to say they are deemed to have achieved occupational competence. In making this decision, the employer may take advice from the apprentice’s training provider(s), but the decision must ultimately be made solely by the employer. </w:t>
      </w:r>
    </w:p>
    <w:p w14:paraId="04B3C240" w14:textId="1A798D19" w:rsidR="00A044AC" w:rsidRPr="00A044AC" w:rsidRDefault="00A044AC" w:rsidP="00D8127A">
      <w:pPr>
        <w:pStyle w:val="NormalWeb"/>
        <w:rPr>
          <w:rFonts w:ascii="Arial" w:hAnsi="Arial" w:cs="Arial"/>
          <w:sz w:val="22"/>
          <w:szCs w:val="22"/>
        </w:rPr>
      </w:pPr>
      <w:r w:rsidRPr="00A044AC">
        <w:rPr>
          <w:rFonts w:ascii="Arial" w:hAnsi="Arial" w:cs="Arial"/>
          <w:sz w:val="22"/>
          <w:szCs w:val="22"/>
        </w:rPr>
        <w:t xml:space="preserve">In addition to the employer’s confirmation that the apprentice is working at or above the level in the occupational standard, the apprentice must have completed the following gateway requirements prior to beginning EPA: English and mathematics at level 2. </w:t>
      </w:r>
    </w:p>
    <w:p w14:paraId="7F2FCD90"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For those with an education, health and care plan or a legacy statement the apprenticeships English and mathematics minimum requirement is Entry Level 3 and British Sign Language qualification are an alternative to English qualifications for whom this is their primary language. </w:t>
      </w:r>
    </w:p>
    <w:p w14:paraId="67EE15FB" w14:textId="1DEEB7D3" w:rsidR="00A044AC" w:rsidRPr="00A044AC" w:rsidRDefault="00A044AC" w:rsidP="00D8127A">
      <w:pPr>
        <w:pStyle w:val="NormalWeb"/>
        <w:rPr>
          <w:rFonts w:ascii="Arial" w:hAnsi="Arial" w:cs="Arial"/>
          <w:sz w:val="22"/>
          <w:szCs w:val="22"/>
        </w:rPr>
      </w:pPr>
      <w:r w:rsidRPr="00A044AC">
        <w:rPr>
          <w:rFonts w:ascii="Arial" w:hAnsi="Arial" w:cs="Arial"/>
          <w:sz w:val="22"/>
          <w:szCs w:val="22"/>
        </w:rPr>
        <w:t>For Practical demonstration with question and answer session:</w:t>
      </w:r>
      <w:r w:rsidR="00D8127A">
        <w:rPr>
          <w:rFonts w:ascii="Arial" w:hAnsi="Arial" w:cs="Arial"/>
          <w:sz w:val="22"/>
          <w:szCs w:val="22"/>
        </w:rPr>
        <w:t xml:space="preserve"> </w:t>
      </w:r>
      <w:r w:rsidRPr="00A044AC">
        <w:rPr>
          <w:rFonts w:ascii="Arial" w:hAnsi="Arial" w:cs="Arial"/>
          <w:sz w:val="22"/>
          <w:szCs w:val="22"/>
        </w:rPr>
        <w:t xml:space="preserve">no specific requirements </w:t>
      </w:r>
    </w:p>
    <w:p w14:paraId="33CE2403" w14:textId="109A278D" w:rsidR="00A044AC" w:rsidRPr="00A044AC" w:rsidRDefault="00A044AC" w:rsidP="00D8127A">
      <w:pPr>
        <w:pStyle w:val="NormalWeb"/>
        <w:rPr>
          <w:rFonts w:ascii="Arial" w:hAnsi="Arial" w:cs="Arial"/>
          <w:sz w:val="22"/>
          <w:szCs w:val="22"/>
        </w:rPr>
      </w:pPr>
      <w:r w:rsidRPr="00A044AC">
        <w:rPr>
          <w:rFonts w:ascii="Arial" w:hAnsi="Arial" w:cs="Arial"/>
          <w:sz w:val="22"/>
          <w:szCs w:val="22"/>
        </w:rPr>
        <w:t>For Interview underpinned by a portfolio of evidence, the apprentice will be required to submit:</w:t>
      </w:r>
      <w:r w:rsidR="00D8127A">
        <w:rPr>
          <w:rFonts w:ascii="Arial" w:hAnsi="Arial" w:cs="Arial"/>
          <w:sz w:val="22"/>
          <w:szCs w:val="22"/>
        </w:rPr>
        <w:t xml:space="preserve"> </w:t>
      </w:r>
      <w:r w:rsidRPr="00A044AC">
        <w:rPr>
          <w:rFonts w:ascii="Arial" w:hAnsi="Arial" w:cs="Arial"/>
          <w:sz w:val="22"/>
          <w:szCs w:val="22"/>
        </w:rPr>
        <w:t xml:space="preserve"> portfolio of evidence which is submitted to the EPAO at the Gateway. </w:t>
      </w:r>
    </w:p>
    <w:p w14:paraId="20035159"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The portfolio of evidence requirements are as follows: </w:t>
      </w:r>
    </w:p>
    <w:p w14:paraId="38B700C9" w14:textId="055C2E87"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apprentice will have prepared a portfolio of evidence during the on-programme phase to support the interview. The format and structure of the portfolio must be agreed between the employer and apprentice and will be presented electronically. </w:t>
      </w:r>
    </w:p>
    <w:p w14:paraId="2EEBE42A" w14:textId="0D22E64E"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portfolio of evidence will be submitted to the EPAO at the gateway. </w:t>
      </w:r>
    </w:p>
    <w:p w14:paraId="2A7AEBE3" w14:textId="77777777"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portfolio should contain written accounts of activities that have been completed and referenced against the knowledge, skills and behaviours, supported by appropriate evidence, such as video/audio extracts (these should be a maximum of 5 minutes in length); written statements; project plans; reports; minutes; observation reports; presentations; feedback from managers, supervisors or peers; papers or reports written by the apprentices; performance reviews. This is not a definitive list; other evidence sources are allowable. </w:t>
      </w:r>
    </w:p>
    <w:p w14:paraId="634B4142" w14:textId="77777777"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content must be sufficient to evidence the apprentice can apply the knowledge, skills and behaviours required as mapped to assessment method 2 (Interview). There must be at least one piece of evidence relating to each knowledge, skill and behaviour mapped to assessment method 2. One piece of evidence can be referenced against more than one knowledge, skill or behavioural requirement. It is expected that there will be typically be a minimum of 12 pieces and a maximum of 15 pieces of evidence. </w:t>
      </w:r>
    </w:p>
    <w:p w14:paraId="0D499C12" w14:textId="556D75C1" w:rsidR="00A044AC" w:rsidRPr="00A044AC" w:rsidRDefault="00A044AC" w:rsidP="00A044AC">
      <w:pPr>
        <w:pStyle w:val="NormalWeb"/>
        <w:numPr>
          <w:ilvl w:val="0"/>
          <w:numId w:val="10"/>
        </w:numPr>
        <w:rPr>
          <w:rFonts w:ascii="Arial" w:hAnsi="Arial" w:cs="Arial"/>
          <w:sz w:val="22"/>
          <w:szCs w:val="22"/>
        </w:rPr>
      </w:pPr>
      <w:r w:rsidRPr="00A044AC">
        <w:rPr>
          <w:rFonts w:ascii="Arial" w:hAnsi="Arial" w:cs="Arial"/>
          <w:sz w:val="22"/>
          <w:szCs w:val="22"/>
        </w:rPr>
        <w:t xml:space="preserve">The evidence provided must be valid and attributable to the apprentice; the portfolio of evidence must contain a statement from the employer confirming this. </w:t>
      </w:r>
    </w:p>
    <w:p w14:paraId="5BF508CC"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The portfolio is not assessed, it informs the questioning for the interview and should be referred to by the apprentice to support their responses. </w:t>
      </w:r>
    </w:p>
    <w:p w14:paraId="625F6508" w14:textId="77777777" w:rsidR="00A044AC" w:rsidRPr="00A044AC" w:rsidRDefault="00A044AC" w:rsidP="00A044AC">
      <w:pPr>
        <w:pStyle w:val="NormalWeb"/>
        <w:rPr>
          <w:rFonts w:ascii="Arial" w:hAnsi="Arial" w:cs="Arial"/>
          <w:sz w:val="22"/>
          <w:szCs w:val="22"/>
        </w:rPr>
      </w:pPr>
      <w:r w:rsidRPr="00A044AC">
        <w:rPr>
          <w:rFonts w:ascii="Arial" w:hAnsi="Arial" w:cs="Arial"/>
          <w:sz w:val="22"/>
          <w:szCs w:val="22"/>
        </w:rPr>
        <w:t xml:space="preserve">For Knowledge Test: </w:t>
      </w:r>
    </w:p>
    <w:p w14:paraId="00B3C578" w14:textId="2FC7F16A" w:rsidR="00A044AC" w:rsidRDefault="00A044AC" w:rsidP="00A044AC">
      <w:pPr>
        <w:pStyle w:val="NormalWeb"/>
        <w:numPr>
          <w:ilvl w:val="0"/>
          <w:numId w:val="13"/>
        </w:numPr>
        <w:rPr>
          <w:rFonts w:ascii="Arial" w:hAnsi="Arial" w:cs="Arial"/>
          <w:sz w:val="22"/>
          <w:szCs w:val="22"/>
        </w:rPr>
      </w:pPr>
      <w:r w:rsidRPr="00A044AC">
        <w:rPr>
          <w:rFonts w:ascii="Arial" w:hAnsi="Arial" w:cs="Arial"/>
          <w:sz w:val="22"/>
          <w:szCs w:val="22"/>
        </w:rPr>
        <w:t xml:space="preserve">no specific requirements </w:t>
      </w:r>
    </w:p>
    <w:p w14:paraId="5C9C3CD9" w14:textId="77777777" w:rsidR="0002049D" w:rsidRDefault="0002049D" w:rsidP="00032116">
      <w:pPr>
        <w:pStyle w:val="Heading2"/>
        <w:sectPr w:rsidR="0002049D">
          <w:pgSz w:w="11906" w:h="16838"/>
          <w:pgMar w:top="1440" w:right="1440" w:bottom="1440" w:left="1440" w:header="708" w:footer="708" w:gutter="0"/>
          <w:cols w:space="708"/>
          <w:docGrid w:linePitch="360"/>
        </w:sectPr>
      </w:pPr>
      <w:bookmarkStart w:id="7" w:name="_Toc146550130"/>
    </w:p>
    <w:p w14:paraId="038FEFCC" w14:textId="13A49160" w:rsidR="00A044AC" w:rsidRPr="00A044AC" w:rsidRDefault="00A044AC" w:rsidP="00032116">
      <w:pPr>
        <w:pStyle w:val="Heading2"/>
      </w:pPr>
      <w:r w:rsidRPr="00A044AC">
        <w:lastRenderedPageBreak/>
        <w:t>Assessment Methods</w:t>
      </w:r>
      <w:bookmarkEnd w:id="7"/>
    </w:p>
    <w:p w14:paraId="7E6F962C" w14:textId="77777777" w:rsidR="00A044AC" w:rsidRPr="00A044AC" w:rsidRDefault="0014312D" w:rsidP="00032116">
      <w:pPr>
        <w:pStyle w:val="Heading3"/>
      </w:pPr>
      <w:bookmarkStart w:id="8" w:name="_Toc146550131"/>
      <w:r w:rsidRPr="00A044AC">
        <w:t>Assessment Method 1:</w:t>
      </w:r>
      <w:r w:rsidR="005230F0" w:rsidRPr="00A044AC">
        <w:t xml:space="preserve"> </w:t>
      </w:r>
      <w:r w:rsidR="00A044AC" w:rsidRPr="00A044AC">
        <w:t>Practical demonstration with question and answer session</w:t>
      </w:r>
      <w:bookmarkEnd w:id="8"/>
      <w:r w:rsidR="00A044AC" w:rsidRPr="00A044AC">
        <w:t xml:space="preserve"> </w:t>
      </w:r>
    </w:p>
    <w:p w14:paraId="5C0A2CF4" w14:textId="77777777" w:rsidR="00A044AC" w:rsidRPr="00A044AC" w:rsidRDefault="00A044AC" w:rsidP="00032116">
      <w:pPr>
        <w:pStyle w:val="Heading4"/>
      </w:pPr>
      <w:r w:rsidRPr="00A044AC">
        <w:t xml:space="preserve">Overview </w:t>
      </w:r>
    </w:p>
    <w:p w14:paraId="0D6B79C7" w14:textId="23A82B70" w:rsidR="00A044AC" w:rsidRDefault="00A044AC" w:rsidP="00A044AC">
      <w:pPr>
        <w:pStyle w:val="NormalWeb"/>
      </w:pPr>
      <w:r>
        <w:rPr>
          <w:rFonts w:ascii="ArialMT" w:hAnsi="ArialMT"/>
          <w:sz w:val="22"/>
          <w:szCs w:val="22"/>
        </w:rPr>
        <w:t xml:space="preserve">Apprentices must be observed by an independent assessor completing 1 practical demonstration in which they will demonstrate the KSBs assigned to this assessment method. The end-point assessment organisation will arrange for the practical demonstration to take place, in consultation with the employer. The practical demonstration with question and answer session must be carried out over an assessment time of 2 hours 30 minutes. The demonstration has two discrete parts and the individual parts may not be split, other than to allow comfort breaks as necessary. The independent assessor has the discretion to increase the time of the practical demonstration by up to 10% to allow the apprentice to complete the last task that is part of this element of the EPA. </w:t>
      </w:r>
    </w:p>
    <w:p w14:paraId="6F2B7D17" w14:textId="77777777" w:rsidR="00A044AC" w:rsidRDefault="00A044AC" w:rsidP="00A044AC">
      <w:pPr>
        <w:pStyle w:val="NormalWeb"/>
      </w:pPr>
      <w:r>
        <w:rPr>
          <w:rFonts w:ascii="ArialMT" w:hAnsi="ArialMT"/>
          <w:sz w:val="22"/>
          <w:szCs w:val="22"/>
        </w:rPr>
        <w:t xml:space="preserve">The independent assessor may conduct and observe only one apprentice during this assessment method. However due to Health and Safety operational requirements, some of the tasks may require two people to complete/support the task (this equates to the apprentice and one other person). The EPAO will arrange for a second person to be present for the assessment and can agree this with the employer. The apprentice must complete one task. The apprentice will instruct the person what to do throughout the task. The second person must follow the apprentice’s instructions and cannot ask for clarity on the instructions. If a second person is required, they must not be an apprentice and should be a work colleague that is independent of the apprentice undertaking the task and working at or above the level of the standard. All of the task must be attributable to the apprentice and the second person should provide a written statement to confirm this. The independent assessor should ensure that the second person does not influence the apprentice’s grade and is responsible for briefing the second person. </w:t>
      </w:r>
    </w:p>
    <w:p w14:paraId="726AC53A" w14:textId="77777777" w:rsidR="00A044AC" w:rsidRDefault="00A044AC" w:rsidP="00A044AC">
      <w:pPr>
        <w:pStyle w:val="NormalWeb"/>
      </w:pPr>
      <w:r>
        <w:rPr>
          <w:rFonts w:ascii="ArialMT" w:hAnsi="ArialMT"/>
          <w:sz w:val="22"/>
          <w:szCs w:val="22"/>
        </w:rPr>
        <w:t xml:space="preserve">The rationale for this assessment method is: </w:t>
      </w:r>
    </w:p>
    <w:p w14:paraId="051D353D" w14:textId="77777777" w:rsidR="00A044AC" w:rsidRDefault="00A044AC" w:rsidP="00A044AC">
      <w:pPr>
        <w:pStyle w:val="NormalWeb"/>
        <w:numPr>
          <w:ilvl w:val="0"/>
          <w:numId w:val="13"/>
        </w:numPr>
      </w:pPr>
      <w:r>
        <w:rPr>
          <w:rFonts w:ascii="ArialMT" w:hAnsi="ArialMT"/>
          <w:sz w:val="22"/>
          <w:szCs w:val="22"/>
        </w:rPr>
        <w:t xml:space="preserve">The OME occupational sector involves practical activity best assessed through practical demonstration; it will replicate the working environment in a valid way and employers would doubt the occupational competence of an individual not assessed in this way. </w:t>
      </w:r>
    </w:p>
    <w:p w14:paraId="4C901FAE" w14:textId="77777777" w:rsidR="00A044AC" w:rsidRDefault="00A044AC" w:rsidP="00A044AC">
      <w:pPr>
        <w:pStyle w:val="NormalWeb"/>
        <w:numPr>
          <w:ilvl w:val="0"/>
          <w:numId w:val="13"/>
        </w:numPr>
      </w:pPr>
      <w:r>
        <w:rPr>
          <w:rFonts w:ascii="ArialMT" w:hAnsi="ArialMT"/>
          <w:sz w:val="22"/>
          <w:szCs w:val="22"/>
        </w:rPr>
        <w:t xml:space="preserve">This method will assess a core element of the role and is a critical part of this occupation and doing this in a simulated environment will enable the apprentice to conduct this covering the breadth and depth of KSBs, and ensures health, safety and security is maintained. </w:t>
      </w:r>
    </w:p>
    <w:p w14:paraId="501C2ABB" w14:textId="77777777" w:rsidR="00A044AC" w:rsidRPr="00A044AC" w:rsidRDefault="00A044AC" w:rsidP="00032116">
      <w:pPr>
        <w:pStyle w:val="Heading4"/>
      </w:pPr>
      <w:r w:rsidRPr="00A044AC">
        <w:t xml:space="preserve">Delivery </w:t>
      </w:r>
    </w:p>
    <w:p w14:paraId="63A01D93" w14:textId="77777777" w:rsidR="00A044AC" w:rsidRDefault="00A044AC" w:rsidP="00A044AC">
      <w:pPr>
        <w:pStyle w:val="NormalWeb"/>
      </w:pPr>
      <w:r>
        <w:rPr>
          <w:rFonts w:ascii="ArialMT" w:hAnsi="ArialMT"/>
          <w:sz w:val="22"/>
          <w:szCs w:val="22"/>
        </w:rPr>
        <w:t xml:space="preserve">Apprentices must be provided with both written and verbal instructions on the tasks they must complete, including the timescales they are working to. </w:t>
      </w:r>
    </w:p>
    <w:p w14:paraId="109B81D9" w14:textId="77777777" w:rsidR="00A044AC" w:rsidRDefault="00A044AC" w:rsidP="00A044AC">
      <w:pPr>
        <w:pStyle w:val="NormalWeb"/>
      </w:pPr>
      <w:r>
        <w:rPr>
          <w:rFonts w:ascii="ArialMT" w:hAnsi="ArialMT"/>
          <w:sz w:val="22"/>
          <w:szCs w:val="22"/>
        </w:rPr>
        <w:t xml:space="preserve">The practical demonstration should be conducted in the following way to take account of the occupational context in which the apprentice operates: </w:t>
      </w:r>
    </w:p>
    <w:p w14:paraId="159DFE8D" w14:textId="4B5F35D8" w:rsidR="00A044AC" w:rsidRDefault="00A044AC" w:rsidP="00A044AC">
      <w:pPr>
        <w:pStyle w:val="NormalWeb"/>
      </w:pPr>
      <w:r>
        <w:rPr>
          <w:rFonts w:ascii="ArialMT" w:hAnsi="ArialMT"/>
          <w:sz w:val="22"/>
          <w:szCs w:val="22"/>
        </w:rPr>
        <w:t xml:space="preserve">The practical demonstration must provide coverage of the KSBs assigned to this assessment method and may be similar to the following examples: </w:t>
      </w:r>
    </w:p>
    <w:p w14:paraId="693B2BEE" w14:textId="77777777" w:rsidR="00A044AC" w:rsidRDefault="00A044AC" w:rsidP="00032116">
      <w:pPr>
        <w:pStyle w:val="Heading5"/>
      </w:pPr>
      <w:r>
        <w:lastRenderedPageBreak/>
        <w:t xml:space="preserve">Example 1: Mixing of explosives: - </w:t>
      </w:r>
    </w:p>
    <w:p w14:paraId="1E1138F5" w14:textId="77777777" w:rsidR="00A044AC" w:rsidRDefault="00A044AC" w:rsidP="00A044AC">
      <w:pPr>
        <w:pStyle w:val="NormalWeb"/>
      </w:pPr>
      <w:r>
        <w:rPr>
          <w:rFonts w:ascii="ArialMT" w:hAnsi="ArialMT"/>
          <w:sz w:val="22"/>
          <w:szCs w:val="22"/>
        </w:rPr>
        <w:t xml:space="preserve">Part 1. Select and prepare the workplace and equipment for an OME procedure (including demonstrating all protective arrangements and PPE) </w:t>
      </w:r>
    </w:p>
    <w:p w14:paraId="15C2CD46" w14:textId="77777777" w:rsidR="00A044AC" w:rsidRDefault="00A044AC" w:rsidP="00A044AC">
      <w:pPr>
        <w:pStyle w:val="NormalWeb"/>
      </w:pPr>
      <w:r>
        <w:rPr>
          <w:rFonts w:ascii="ArialMT" w:hAnsi="ArialMT"/>
          <w:sz w:val="22"/>
          <w:szCs w:val="22"/>
        </w:rPr>
        <w:t xml:space="preserve">Part 2. Undertake required mixing of explosives to required specifications, this would include obtaining explosive ingredients from stock, weighing measuring and dispensing the ingredients and using the appropriate equipment, ranging from hand sieves to complex mechanical mixers, to achieve the desired consistency and homogeneity. The individual must understand the requirements for handling, transporting and storing the prepared explosive and also the safe means for cleaning the process equipment afterwards. Including: </w:t>
      </w:r>
    </w:p>
    <w:p w14:paraId="6D49A7BB" w14:textId="6E8C1DEB" w:rsidR="00A044AC" w:rsidRDefault="00A044AC" w:rsidP="00032116">
      <w:pPr>
        <w:pStyle w:val="NormalWeb"/>
        <w:numPr>
          <w:ilvl w:val="0"/>
          <w:numId w:val="16"/>
        </w:numPr>
      </w:pPr>
      <w:r>
        <w:rPr>
          <w:rFonts w:ascii="ArialMT" w:hAnsi="ArialMT"/>
          <w:sz w:val="22"/>
          <w:szCs w:val="22"/>
        </w:rPr>
        <w:t xml:space="preserve">Preparing and undertaking the process for quarantining or segregating OME in preparation for disposal, packaging and storage by an approved means. </w:t>
      </w:r>
    </w:p>
    <w:p w14:paraId="3DB49EB4" w14:textId="211CB08F" w:rsidR="00A044AC" w:rsidRDefault="00A044AC" w:rsidP="00032116">
      <w:pPr>
        <w:pStyle w:val="NormalWeb"/>
        <w:numPr>
          <w:ilvl w:val="0"/>
          <w:numId w:val="16"/>
        </w:numPr>
      </w:pPr>
      <w:r>
        <w:rPr>
          <w:rFonts w:ascii="ArialMT" w:hAnsi="ArialMT"/>
          <w:sz w:val="22"/>
          <w:szCs w:val="22"/>
        </w:rPr>
        <w:t xml:space="preserve">Carrying out explosive’s inspections, inventory updates in line with explosives regulatory procedures. </w:t>
      </w:r>
    </w:p>
    <w:p w14:paraId="55393D46" w14:textId="77777777" w:rsidR="00A044AC" w:rsidRDefault="00A044AC" w:rsidP="00A044AC">
      <w:pPr>
        <w:pStyle w:val="NormalWeb"/>
      </w:pPr>
      <w:r>
        <w:rPr>
          <w:rFonts w:ascii="ArialMT" w:hAnsi="ArialMT"/>
          <w:sz w:val="22"/>
          <w:szCs w:val="22"/>
        </w:rPr>
        <w:t xml:space="preserve">All parts must be successfully completed. </w:t>
      </w:r>
    </w:p>
    <w:p w14:paraId="0FF09720" w14:textId="77777777" w:rsidR="00A044AC" w:rsidRDefault="00A044AC" w:rsidP="00032116">
      <w:pPr>
        <w:pStyle w:val="Heading5"/>
      </w:pPr>
      <w:r>
        <w:t xml:space="preserve">Example 2 Pressing of explosives: - </w:t>
      </w:r>
    </w:p>
    <w:p w14:paraId="1BE2614C" w14:textId="77777777" w:rsidR="00A044AC" w:rsidRDefault="00A044AC" w:rsidP="00A044AC">
      <w:pPr>
        <w:pStyle w:val="NormalWeb"/>
      </w:pPr>
      <w:r>
        <w:rPr>
          <w:rFonts w:ascii="ArialMT" w:hAnsi="ArialMT"/>
          <w:sz w:val="22"/>
          <w:szCs w:val="22"/>
        </w:rPr>
        <w:t xml:space="preserve">Part 1. Select and prepare the workplace and equipment for an OME procedure (including demonstrating all protective arrangements and PPE) </w:t>
      </w:r>
    </w:p>
    <w:p w14:paraId="4FCF2FF3" w14:textId="77777777" w:rsidR="00032116" w:rsidRDefault="00A044AC" w:rsidP="00A044AC">
      <w:pPr>
        <w:pStyle w:val="NormalWeb"/>
        <w:rPr>
          <w:rFonts w:ascii="ArialMT" w:hAnsi="ArialMT"/>
          <w:sz w:val="22"/>
          <w:szCs w:val="22"/>
        </w:rPr>
      </w:pPr>
      <w:r>
        <w:rPr>
          <w:rFonts w:ascii="ArialMT" w:hAnsi="ArialMT"/>
          <w:sz w:val="22"/>
          <w:szCs w:val="22"/>
        </w:rPr>
        <w:t>Part 2. The pressing of explosives will involve the conversion of an explosive powder into a compacted form which will</w:t>
      </w:r>
      <w:r w:rsidR="00032116">
        <w:rPr>
          <w:rFonts w:ascii="ArialMT" w:hAnsi="ArialMT"/>
          <w:sz w:val="22"/>
          <w:szCs w:val="22"/>
        </w:rPr>
        <w:t>:</w:t>
      </w:r>
      <w:r>
        <w:rPr>
          <w:rFonts w:ascii="ArialMT" w:hAnsi="ArialMT"/>
          <w:sz w:val="22"/>
          <w:szCs w:val="22"/>
        </w:rPr>
        <w:t xml:space="preserve"> </w:t>
      </w:r>
    </w:p>
    <w:p w14:paraId="6CE032CA" w14:textId="7ACE1A2D" w:rsidR="00A044AC" w:rsidRDefault="00A044AC" w:rsidP="00032116">
      <w:pPr>
        <w:pStyle w:val="NormalWeb"/>
        <w:numPr>
          <w:ilvl w:val="0"/>
          <w:numId w:val="17"/>
        </w:numPr>
      </w:pPr>
      <w:r>
        <w:rPr>
          <w:rFonts w:ascii="ArialMT" w:hAnsi="ArialMT"/>
          <w:sz w:val="22"/>
          <w:szCs w:val="22"/>
        </w:rPr>
        <w:t xml:space="preserve">exhibit the correct chemical and physical behaviour and </w:t>
      </w:r>
    </w:p>
    <w:p w14:paraId="70096192" w14:textId="17A7FBDC" w:rsidR="00A044AC" w:rsidRDefault="00A044AC" w:rsidP="00032116">
      <w:pPr>
        <w:pStyle w:val="NormalWeb"/>
        <w:numPr>
          <w:ilvl w:val="0"/>
          <w:numId w:val="17"/>
        </w:numPr>
      </w:pPr>
      <w:r>
        <w:rPr>
          <w:rFonts w:ascii="ArialMT" w:hAnsi="ArialMT"/>
          <w:sz w:val="22"/>
          <w:szCs w:val="22"/>
        </w:rPr>
        <w:t xml:space="preserve">be robust enough to be handled safety in subsequent assembly or testing operations. </w:t>
      </w:r>
    </w:p>
    <w:p w14:paraId="32F11759" w14:textId="77777777" w:rsidR="00A044AC" w:rsidRDefault="00A044AC" w:rsidP="00A044AC">
      <w:pPr>
        <w:pStyle w:val="NormalWeb"/>
      </w:pPr>
      <w:r>
        <w:rPr>
          <w:rFonts w:ascii="ArialMT" w:hAnsi="ArialMT"/>
          <w:sz w:val="22"/>
          <w:szCs w:val="22"/>
        </w:rPr>
        <w:t xml:space="preserve">The operator will have to assemble the prescribed tooling, load the appropriate amount and type of explosive and ensure the pressing equipment delivers the appropriate load, at the appropriate rate for the prescribed time. The operator will then inspect the compacted sample to ensure specification requirements for dimensions and density have been met and also reject non- conforming or damaged work. Including: </w:t>
      </w:r>
    </w:p>
    <w:p w14:paraId="66198E2B" w14:textId="4C617A31" w:rsidR="00A044AC" w:rsidRDefault="00A044AC" w:rsidP="00032116">
      <w:pPr>
        <w:pStyle w:val="NormalWeb"/>
        <w:numPr>
          <w:ilvl w:val="0"/>
          <w:numId w:val="18"/>
        </w:numPr>
      </w:pPr>
      <w:r>
        <w:rPr>
          <w:rFonts w:ascii="ArialMT" w:hAnsi="ArialMT"/>
          <w:sz w:val="22"/>
          <w:szCs w:val="22"/>
        </w:rPr>
        <w:t xml:space="preserve">Preparing and undertaking the process for quarantining or segregating OME in preparation for disposal, packaging and storage by an approved means. </w:t>
      </w:r>
    </w:p>
    <w:p w14:paraId="7D6FE37B" w14:textId="61CC1F3D" w:rsidR="00A044AC" w:rsidRDefault="00A044AC" w:rsidP="00032116">
      <w:pPr>
        <w:pStyle w:val="NormalWeb"/>
        <w:numPr>
          <w:ilvl w:val="0"/>
          <w:numId w:val="18"/>
        </w:numPr>
      </w:pPr>
      <w:r>
        <w:rPr>
          <w:rFonts w:ascii="ArialMT" w:hAnsi="ArialMT"/>
          <w:sz w:val="22"/>
          <w:szCs w:val="22"/>
        </w:rPr>
        <w:t xml:space="preserve">Carrying out explosive’s inspections, inventory updates in line with explosives regulatory procedures. </w:t>
      </w:r>
    </w:p>
    <w:p w14:paraId="4876DA0C" w14:textId="77777777" w:rsidR="00A044AC" w:rsidRDefault="00A044AC" w:rsidP="00A044AC">
      <w:pPr>
        <w:pStyle w:val="NormalWeb"/>
      </w:pPr>
      <w:r>
        <w:rPr>
          <w:rFonts w:ascii="ArialMT" w:hAnsi="ArialMT"/>
          <w:sz w:val="22"/>
          <w:szCs w:val="22"/>
        </w:rPr>
        <w:t xml:space="preserve">All parts must be successfully completed. </w:t>
      </w:r>
    </w:p>
    <w:p w14:paraId="01CBB5ED" w14:textId="77777777" w:rsidR="00A044AC" w:rsidRDefault="00A044AC" w:rsidP="00032116">
      <w:pPr>
        <w:pStyle w:val="Heading5"/>
      </w:pPr>
      <w:r>
        <w:t xml:space="preserve">Example 3 Initiation of charge for instrumented assessment or small-scale hazard testing: - </w:t>
      </w:r>
    </w:p>
    <w:p w14:paraId="7F0F084E" w14:textId="77777777" w:rsidR="00A044AC" w:rsidRDefault="00A044AC" w:rsidP="00A044AC">
      <w:pPr>
        <w:pStyle w:val="NormalWeb"/>
      </w:pPr>
      <w:r>
        <w:rPr>
          <w:rFonts w:ascii="ArialMT" w:hAnsi="ArialMT"/>
          <w:sz w:val="22"/>
          <w:szCs w:val="22"/>
        </w:rPr>
        <w:t xml:space="preserve">Part 1. Select and prepare the workplace and equipment for an OME procedure (including demonstrating all protective arrangements and PPE) </w:t>
      </w:r>
    </w:p>
    <w:p w14:paraId="7EBE95EA" w14:textId="77777777" w:rsidR="00A044AC" w:rsidRDefault="00A044AC" w:rsidP="00A044AC">
      <w:pPr>
        <w:pStyle w:val="NormalWeb"/>
      </w:pPr>
      <w:r>
        <w:rPr>
          <w:rFonts w:ascii="ArialMT" w:hAnsi="ArialMT"/>
          <w:sz w:val="22"/>
          <w:szCs w:val="22"/>
        </w:rPr>
        <w:t xml:space="preserve">Part 2. Preparation and initiation of an experimental charge requires the operator to rig and set up the explosive train required in a safe and organised sequence. This will be clearly laid out within the trials specification though the operator should understand the rationale behind </w:t>
      </w:r>
      <w:r>
        <w:rPr>
          <w:rFonts w:ascii="ArialMT" w:hAnsi="ArialMT"/>
          <w:sz w:val="22"/>
          <w:szCs w:val="22"/>
        </w:rPr>
        <w:lastRenderedPageBreak/>
        <w:t xml:space="preserve">the preparatory sequence and the safety precautions required to keep themselves and others safe during the hazard testing. Including: </w:t>
      </w:r>
    </w:p>
    <w:p w14:paraId="1C15E659" w14:textId="77777777" w:rsidR="00032116" w:rsidRDefault="00A044AC" w:rsidP="00A044AC">
      <w:pPr>
        <w:pStyle w:val="NormalWeb"/>
        <w:numPr>
          <w:ilvl w:val="0"/>
          <w:numId w:val="19"/>
        </w:numPr>
      </w:pPr>
      <w:r>
        <w:rPr>
          <w:rFonts w:ascii="ArialMT" w:hAnsi="ArialMT"/>
          <w:sz w:val="22"/>
          <w:szCs w:val="22"/>
        </w:rPr>
        <w:t xml:space="preserve">Preparing and undertaking the process for quarantining or segregating OME in preparation for disposal, packaging and storage by an approved means. </w:t>
      </w:r>
    </w:p>
    <w:p w14:paraId="00DD518F" w14:textId="1ED2E7DE" w:rsidR="00A044AC" w:rsidRDefault="00A044AC" w:rsidP="00A044AC">
      <w:pPr>
        <w:pStyle w:val="NormalWeb"/>
        <w:numPr>
          <w:ilvl w:val="0"/>
          <w:numId w:val="19"/>
        </w:numPr>
      </w:pPr>
      <w:r w:rsidRPr="00032116">
        <w:rPr>
          <w:rFonts w:ascii="ArialMT" w:hAnsi="ArialMT"/>
          <w:sz w:val="22"/>
          <w:szCs w:val="22"/>
        </w:rPr>
        <w:t xml:space="preserve">Carrying out explosive’s inspections, inventory updates in line with explosives regulatory procedures. </w:t>
      </w:r>
    </w:p>
    <w:p w14:paraId="458E81B0" w14:textId="77777777" w:rsidR="00A044AC" w:rsidRDefault="00A044AC" w:rsidP="00A044AC">
      <w:pPr>
        <w:pStyle w:val="NormalWeb"/>
      </w:pPr>
      <w:r>
        <w:rPr>
          <w:rFonts w:ascii="ArialMT" w:hAnsi="ArialMT"/>
          <w:sz w:val="22"/>
          <w:szCs w:val="22"/>
        </w:rPr>
        <w:t xml:space="preserve">All parts must be successfully completed. </w:t>
      </w:r>
    </w:p>
    <w:p w14:paraId="07121343" w14:textId="77777777" w:rsidR="00A044AC" w:rsidRDefault="00A044AC" w:rsidP="00A044AC">
      <w:pPr>
        <w:pStyle w:val="NormalWeb"/>
      </w:pPr>
      <w:r>
        <w:rPr>
          <w:rFonts w:ascii="ArialMT" w:hAnsi="ArialMT"/>
          <w:sz w:val="22"/>
          <w:szCs w:val="22"/>
        </w:rPr>
        <w:t xml:space="preserve">The practical demonstration should be conducted in the following way to take account of the occupational context in which the apprentice operates and should demonstrate all the KSB assigned to this assessment method: </w:t>
      </w:r>
    </w:p>
    <w:p w14:paraId="5B799381" w14:textId="77777777" w:rsidR="00A044AC" w:rsidRDefault="00A044AC" w:rsidP="00A044AC">
      <w:pPr>
        <w:pStyle w:val="NormalWeb"/>
      </w:pPr>
      <w:r>
        <w:rPr>
          <w:rFonts w:ascii="ArialMT" w:hAnsi="ArialMT"/>
          <w:sz w:val="22"/>
          <w:szCs w:val="22"/>
        </w:rPr>
        <w:t xml:space="preserve">The assessment will be split into two distinct parts: </w:t>
      </w:r>
    </w:p>
    <w:p w14:paraId="6B8CC2C1" w14:textId="77777777" w:rsidR="00032116" w:rsidRDefault="00A044AC" w:rsidP="00032116">
      <w:pPr>
        <w:pStyle w:val="NormalWeb"/>
        <w:rPr>
          <w:rFonts w:ascii="ArialMT" w:hAnsi="ArialMT"/>
          <w:sz w:val="22"/>
          <w:szCs w:val="22"/>
        </w:rPr>
      </w:pPr>
      <w:r>
        <w:rPr>
          <w:rFonts w:ascii="ArialMT" w:hAnsi="ArialMT"/>
          <w:sz w:val="22"/>
          <w:szCs w:val="22"/>
        </w:rPr>
        <w:t>Part 1 – 30 minutes total (If the apprentice completes this in less than 25 minutes, they can then move on to part 2)</w:t>
      </w:r>
    </w:p>
    <w:p w14:paraId="5E9675BA" w14:textId="77777777" w:rsidR="00032116" w:rsidRPr="00032116" w:rsidRDefault="00A044AC" w:rsidP="00032116">
      <w:pPr>
        <w:pStyle w:val="NormalWeb"/>
        <w:numPr>
          <w:ilvl w:val="0"/>
          <w:numId w:val="21"/>
        </w:numPr>
      </w:pPr>
      <w:r>
        <w:rPr>
          <w:rFonts w:ascii="ArialMT" w:hAnsi="ArialMT"/>
          <w:sz w:val="22"/>
          <w:szCs w:val="22"/>
        </w:rPr>
        <w:t>Apprentice will be provided with a task to read.</w:t>
      </w:r>
    </w:p>
    <w:p w14:paraId="621CB578" w14:textId="41EA8FAB" w:rsidR="00A044AC" w:rsidRDefault="00A044AC" w:rsidP="00032116">
      <w:pPr>
        <w:pStyle w:val="NormalWeb"/>
        <w:numPr>
          <w:ilvl w:val="0"/>
          <w:numId w:val="21"/>
        </w:numPr>
      </w:pPr>
      <w:r>
        <w:rPr>
          <w:rFonts w:ascii="ArialMT" w:hAnsi="ArialMT"/>
          <w:sz w:val="22"/>
          <w:szCs w:val="22"/>
        </w:rPr>
        <w:t xml:space="preserve">The apprentice will review the task, if they want to the apprentice will be able to make notes on how they are going to undertake the task (these notes will not be assessed) and ensure that all equipment/resources are available – 15 minutes. </w:t>
      </w:r>
    </w:p>
    <w:p w14:paraId="281A1D3B" w14:textId="77777777" w:rsidR="00032116" w:rsidRDefault="00A044AC" w:rsidP="00A044AC">
      <w:pPr>
        <w:pStyle w:val="NormalWeb"/>
        <w:rPr>
          <w:rFonts w:ascii="ArialMT" w:hAnsi="ArialMT"/>
          <w:sz w:val="22"/>
          <w:szCs w:val="22"/>
        </w:rPr>
      </w:pPr>
      <w:r>
        <w:rPr>
          <w:rFonts w:ascii="ArialMT" w:hAnsi="ArialMT"/>
          <w:sz w:val="22"/>
          <w:szCs w:val="22"/>
        </w:rPr>
        <w:t>They will:</w:t>
      </w:r>
      <w:r>
        <w:rPr>
          <w:rFonts w:ascii="ArialMT" w:hAnsi="ArialMT"/>
          <w:sz w:val="22"/>
          <w:szCs w:val="22"/>
        </w:rPr>
        <w:br/>
      </w:r>
    </w:p>
    <w:p w14:paraId="026AB53B" w14:textId="4D2F3BE8" w:rsidR="00A044AC" w:rsidRDefault="00A044AC" w:rsidP="00A044AC">
      <w:pPr>
        <w:pStyle w:val="NormalWeb"/>
      </w:pPr>
      <w:r>
        <w:rPr>
          <w:rFonts w:ascii="ArialMT" w:hAnsi="ArialMT"/>
          <w:sz w:val="22"/>
          <w:szCs w:val="22"/>
        </w:rPr>
        <w:t xml:space="preserve">Set up the equipment required for the task and ensure that additional support (such as second person for Health and Safety or additional equipment) are aware of what their role will be – 15 minutes. </w:t>
      </w:r>
    </w:p>
    <w:p w14:paraId="52B75CD8" w14:textId="77777777" w:rsidR="00A044AC" w:rsidRDefault="00A044AC" w:rsidP="00A044AC">
      <w:pPr>
        <w:pStyle w:val="NormalWeb"/>
      </w:pPr>
      <w:r>
        <w:rPr>
          <w:rFonts w:ascii="ArialMT" w:hAnsi="ArialMT"/>
          <w:sz w:val="22"/>
          <w:szCs w:val="22"/>
        </w:rPr>
        <w:t xml:space="preserve">The apprentice will have a 15 minute break in an area where they cannot confer with other apprentices or individuals. During this time the independent assessor will check that the equipment has been set up correctly and additional support/resource (such as second person for Health and Safety or additional equipment) is available. </w:t>
      </w:r>
    </w:p>
    <w:p w14:paraId="5F719E17" w14:textId="77777777" w:rsidR="00A044AC" w:rsidRDefault="00A044AC" w:rsidP="00A044AC">
      <w:pPr>
        <w:pStyle w:val="NormalWeb"/>
      </w:pPr>
      <w:r>
        <w:rPr>
          <w:rFonts w:ascii="ArialMT" w:hAnsi="ArialMT"/>
          <w:sz w:val="22"/>
          <w:szCs w:val="22"/>
        </w:rPr>
        <w:t xml:space="preserve">EPAOs must manage invigilation of apprentices during breaks in order to maintain security of the assessment in line with their malpractice policy. </w:t>
      </w:r>
    </w:p>
    <w:p w14:paraId="2CF596D1" w14:textId="77777777" w:rsidR="00A044AC" w:rsidRDefault="00A044AC" w:rsidP="00A044AC">
      <w:pPr>
        <w:pStyle w:val="NormalWeb"/>
      </w:pPr>
      <w:r>
        <w:rPr>
          <w:rFonts w:ascii="ArialMT" w:hAnsi="ArialMT"/>
          <w:sz w:val="22"/>
          <w:szCs w:val="22"/>
        </w:rPr>
        <w:t xml:space="preserve">Part 2 – 2 hours </w:t>
      </w:r>
    </w:p>
    <w:p w14:paraId="64A7AB30" w14:textId="77777777" w:rsidR="00A044AC" w:rsidRDefault="00A044AC" w:rsidP="00A044AC">
      <w:pPr>
        <w:pStyle w:val="NormalWeb"/>
      </w:pPr>
      <w:r>
        <w:rPr>
          <w:rFonts w:ascii="ArialMT" w:hAnsi="ArialMT"/>
          <w:sz w:val="22"/>
          <w:szCs w:val="22"/>
        </w:rPr>
        <w:t xml:space="preserve">The apprentice will undertake the practical demonstration that has been set – 1 hour and 30 minutes. If a second person is required for the correct completion of the task or for health and safety reasons, their role will be to follow instructions from the apprentice and not to carry on with the task without instructions from the apprentice. They will not be allowed to advise the apprentice on what they need to do. If it appears that the apprentice is not following safety procedures, the independent assessor must intervene at this stage and not the second person. </w:t>
      </w:r>
    </w:p>
    <w:p w14:paraId="0F5F336C" w14:textId="77777777" w:rsidR="00A044AC" w:rsidRDefault="00A044AC" w:rsidP="00A044AC">
      <w:pPr>
        <w:pStyle w:val="NormalWeb"/>
      </w:pPr>
      <w:r>
        <w:rPr>
          <w:rFonts w:ascii="ArialMT" w:hAnsi="ArialMT"/>
          <w:sz w:val="22"/>
          <w:szCs w:val="22"/>
        </w:rPr>
        <w:t xml:space="preserve">Once the practical demonstration has been completed, the independent assessor will ask questions – 30 minutes. </w:t>
      </w:r>
    </w:p>
    <w:p w14:paraId="524467B0" w14:textId="77777777" w:rsidR="00A044AC" w:rsidRDefault="00A044AC" w:rsidP="00A044AC">
      <w:pPr>
        <w:pStyle w:val="NormalWeb"/>
      </w:pPr>
      <w:r>
        <w:rPr>
          <w:rFonts w:ascii="ArialMT" w:hAnsi="ArialMT"/>
          <w:sz w:val="22"/>
          <w:szCs w:val="22"/>
        </w:rPr>
        <w:lastRenderedPageBreak/>
        <w:t xml:space="preserve">EPAOs will create and set open questions to assess related underpinning knowledge, skills and behaviours. </w:t>
      </w:r>
    </w:p>
    <w:p w14:paraId="254AA048" w14:textId="77777777" w:rsidR="00A044AC" w:rsidRDefault="00A044AC" w:rsidP="00A044AC">
      <w:pPr>
        <w:pStyle w:val="NormalWeb"/>
      </w:pPr>
      <w:r>
        <w:rPr>
          <w:rFonts w:ascii="ArialMT" w:hAnsi="ArialMT"/>
          <w:sz w:val="22"/>
          <w:szCs w:val="22"/>
        </w:rPr>
        <w:t xml:space="preserve">In the event of re-sits or re-takes the apprentice will be presented with a different task. </w:t>
      </w:r>
    </w:p>
    <w:p w14:paraId="3AF3BFBA" w14:textId="77777777" w:rsidR="00A044AC" w:rsidRDefault="00A044AC" w:rsidP="00A044AC">
      <w:pPr>
        <w:pStyle w:val="NormalWeb"/>
      </w:pPr>
      <w:r>
        <w:rPr>
          <w:rFonts w:ascii="ArialMT" w:hAnsi="ArialMT"/>
          <w:sz w:val="22"/>
          <w:szCs w:val="22"/>
        </w:rPr>
        <w:t xml:space="preserve">The questions must be asked after the practical demonstration is complete. The independent assessor must ask a minimum of 5 questions. Questioning must be completed within the total time allowed for the practical demonstration with question and answer session. The questioning can assess those KSBs that did not naturally occur during the practical demonstration although these must be kept to a minimum. </w:t>
      </w:r>
    </w:p>
    <w:p w14:paraId="340F06AE" w14:textId="77777777" w:rsidR="00A044AC" w:rsidRDefault="00A044AC" w:rsidP="00A044AC">
      <w:pPr>
        <w:pStyle w:val="NormalWeb"/>
      </w:pPr>
      <w:r>
        <w:rPr>
          <w:rFonts w:ascii="ArialMT" w:hAnsi="ArialMT"/>
          <w:sz w:val="22"/>
          <w:szCs w:val="22"/>
        </w:rPr>
        <w:t xml:space="preserve">There may be breaks during the practical demonstration to allow the apprentice to move from one location to another. </w:t>
      </w:r>
    </w:p>
    <w:p w14:paraId="3F801F52" w14:textId="77777777" w:rsidR="00A044AC" w:rsidRDefault="00A044AC" w:rsidP="00A044AC">
      <w:pPr>
        <w:pStyle w:val="NormalWeb"/>
      </w:pPr>
      <w:r>
        <w:rPr>
          <w:rFonts w:ascii="ArialMT" w:hAnsi="ArialMT"/>
          <w:sz w:val="22"/>
          <w:szCs w:val="22"/>
        </w:rPr>
        <w:t xml:space="preserve">KSBs observed and answers to questions must be documented by the independent assessor. </w:t>
      </w:r>
    </w:p>
    <w:p w14:paraId="313E6C06" w14:textId="77777777" w:rsidR="00A044AC" w:rsidRDefault="00A044AC" w:rsidP="00A044AC">
      <w:pPr>
        <w:pStyle w:val="NormalWeb"/>
      </w:pPr>
      <w:r>
        <w:rPr>
          <w:rFonts w:ascii="ArialMT" w:hAnsi="ArialMT"/>
          <w:sz w:val="22"/>
          <w:szCs w:val="22"/>
        </w:rPr>
        <w:t xml:space="preserve">The independent assessor will make all grading decisions. </w:t>
      </w:r>
    </w:p>
    <w:p w14:paraId="42C2F6D9" w14:textId="77777777" w:rsidR="00A044AC" w:rsidRDefault="00A044AC" w:rsidP="00032116">
      <w:pPr>
        <w:pStyle w:val="Heading4"/>
      </w:pPr>
      <w:r>
        <w:t xml:space="preserve">Questions and resources development </w:t>
      </w:r>
    </w:p>
    <w:p w14:paraId="4C84C669" w14:textId="77777777" w:rsidR="00A044AC" w:rsidRDefault="00A044AC" w:rsidP="00A044AC">
      <w:pPr>
        <w:pStyle w:val="NormalWeb"/>
      </w:pPr>
      <w:r>
        <w:rPr>
          <w:rFonts w:ascii="ArialMT" w:hAnsi="ArialMT"/>
          <w:sz w:val="22"/>
          <w:szCs w:val="22"/>
        </w:rPr>
        <w:t xml:space="preserve">EPAOs will create and set open questions to assess related underpinning KSBs. </w:t>
      </w:r>
    </w:p>
    <w:p w14:paraId="1CBC9359" w14:textId="77777777" w:rsidR="00A044AC" w:rsidRDefault="00A044AC" w:rsidP="00A044AC">
      <w:pPr>
        <w:pStyle w:val="NormalWeb"/>
      </w:pPr>
      <w:r>
        <w:rPr>
          <w:rFonts w:ascii="ArialMT" w:hAnsi="ArialMT"/>
          <w:sz w:val="22"/>
          <w:szCs w:val="22"/>
        </w:rPr>
        <w:t xml:space="preserve">EPAOs will produce specifications to outline in detail how the practical demonstrations will operate, what it will cover and what should be looked for. It is recommended that this be done in consultation with employers. EPAOs should put measures and procedures in place to maintain the security and confidentiality of their specifications if employers are consulted. Specifications must be standardised by the EPAO. </w:t>
      </w:r>
    </w:p>
    <w:p w14:paraId="096D71B6" w14:textId="77777777" w:rsidR="00A044AC" w:rsidRDefault="00A044AC" w:rsidP="00A044AC">
      <w:pPr>
        <w:pStyle w:val="NormalWeb"/>
      </w:pPr>
      <w:r>
        <w:rPr>
          <w:rFonts w:ascii="ArialMT" w:hAnsi="ArialMT"/>
          <w:sz w:val="22"/>
          <w:szCs w:val="22"/>
        </w:rPr>
        <w:t xml:space="preserve">EPAOs must develop ‘practical specification banks’ and ‘question banks’ of sufficient size to prevent predictability and review them regularly (and at least once a year) to ensure they, and the specifications they contain and the questions, are fit for purpose. The specifications, including questions relating to underpinning KSBs must be varied, yet allow assessment of the relevant KSBs. </w:t>
      </w:r>
    </w:p>
    <w:p w14:paraId="46B00552" w14:textId="77777777" w:rsidR="00A044AC" w:rsidRDefault="00A044AC" w:rsidP="00032116">
      <w:pPr>
        <w:pStyle w:val="Heading4"/>
      </w:pPr>
      <w:r>
        <w:t xml:space="preserve">Venue </w:t>
      </w:r>
    </w:p>
    <w:p w14:paraId="69C8E916" w14:textId="77777777" w:rsidR="00A044AC" w:rsidRDefault="00A044AC" w:rsidP="00A044AC">
      <w:pPr>
        <w:pStyle w:val="NormalWeb"/>
      </w:pPr>
      <w:r>
        <w:rPr>
          <w:rFonts w:ascii="ArialMT" w:hAnsi="ArialMT"/>
          <w:sz w:val="22"/>
          <w:szCs w:val="22"/>
        </w:rPr>
        <w:t xml:space="preserve">Practical demonstrations must be conducted in one of the following locations: </w:t>
      </w:r>
    </w:p>
    <w:p w14:paraId="5BA2EA13" w14:textId="77777777" w:rsidR="00A044AC" w:rsidRDefault="00A044AC" w:rsidP="00A044AC">
      <w:pPr>
        <w:pStyle w:val="NormalWeb"/>
        <w:numPr>
          <w:ilvl w:val="0"/>
          <w:numId w:val="14"/>
        </w:numPr>
        <w:rPr>
          <w:rFonts w:ascii="SymbolMT" w:hAnsi="SymbolMT"/>
          <w:sz w:val="22"/>
          <w:szCs w:val="22"/>
        </w:rPr>
      </w:pPr>
      <w:r>
        <w:rPr>
          <w:rFonts w:ascii="ArialMT" w:hAnsi="ArialMT"/>
          <w:sz w:val="22"/>
          <w:szCs w:val="22"/>
        </w:rPr>
        <w:t xml:space="preserve">the employer’s premises </w:t>
      </w:r>
    </w:p>
    <w:p w14:paraId="17028B85" w14:textId="706F1371" w:rsidR="00A044AC" w:rsidRPr="00032116" w:rsidRDefault="00A044AC" w:rsidP="00032116">
      <w:pPr>
        <w:pStyle w:val="NormalWeb"/>
        <w:numPr>
          <w:ilvl w:val="0"/>
          <w:numId w:val="14"/>
        </w:numPr>
        <w:rPr>
          <w:rFonts w:ascii="SymbolMT" w:hAnsi="SymbolMT"/>
          <w:sz w:val="22"/>
          <w:szCs w:val="22"/>
        </w:rPr>
      </w:pPr>
      <w:r>
        <w:rPr>
          <w:rFonts w:ascii="ArialMT" w:hAnsi="ArialMT"/>
          <w:sz w:val="22"/>
          <w:szCs w:val="22"/>
        </w:rPr>
        <w:t xml:space="preserve">a suitable venue selected by the EPAO (e.g. </w:t>
      </w:r>
      <w:r w:rsidR="00032116">
        <w:rPr>
          <w:rFonts w:ascii="ArialMT" w:hAnsi="ArialMT"/>
          <w:sz w:val="22"/>
          <w:szCs w:val="22"/>
        </w:rPr>
        <w:t xml:space="preserve">UWTSD’s </w:t>
      </w:r>
      <w:r>
        <w:rPr>
          <w:rFonts w:ascii="ArialMT" w:hAnsi="ArialMT"/>
          <w:sz w:val="22"/>
          <w:szCs w:val="22"/>
        </w:rPr>
        <w:t xml:space="preserve"> premises or another</w:t>
      </w:r>
      <w:r w:rsidR="00032116">
        <w:rPr>
          <w:rFonts w:ascii="ArialMT" w:hAnsi="ArialMT"/>
          <w:sz w:val="22"/>
          <w:szCs w:val="22"/>
        </w:rPr>
        <w:t xml:space="preserve"> </w:t>
      </w:r>
      <w:r w:rsidRPr="00032116">
        <w:rPr>
          <w:rFonts w:ascii="ArialMT" w:hAnsi="ArialMT"/>
          <w:sz w:val="22"/>
          <w:szCs w:val="22"/>
        </w:rPr>
        <w:t xml:space="preserve">employer’s premises) </w:t>
      </w:r>
    </w:p>
    <w:p w14:paraId="57AF3E50" w14:textId="77777777" w:rsidR="00A044AC" w:rsidRDefault="00A044AC" w:rsidP="00032116">
      <w:pPr>
        <w:pStyle w:val="NormalWeb"/>
        <w:rPr>
          <w:rFonts w:ascii="SymbolMT" w:hAnsi="SymbolMT"/>
          <w:sz w:val="22"/>
          <w:szCs w:val="22"/>
        </w:rPr>
      </w:pPr>
      <w:r>
        <w:rPr>
          <w:rFonts w:ascii="ArialMT" w:hAnsi="ArialMT"/>
          <w:sz w:val="22"/>
          <w:szCs w:val="22"/>
        </w:rPr>
        <w:t xml:space="preserve">If the venue is the apprentice’s workplace, the employer must provide all the necessary tools and equipment, if it takes place off-site, then the EPAO must provide all the necessary tools and equipment, although they may liaise with the employer to provide these. </w:t>
      </w:r>
    </w:p>
    <w:p w14:paraId="66EE18AE" w14:textId="7E93EF62" w:rsidR="00A044AC" w:rsidRPr="00032116" w:rsidRDefault="00A044AC" w:rsidP="00032116">
      <w:pPr>
        <w:pStyle w:val="NormalWeb"/>
        <w:rPr>
          <w:rFonts w:ascii="ArialMT" w:hAnsi="ArialMT"/>
          <w:sz w:val="22"/>
          <w:szCs w:val="22"/>
        </w:rPr>
      </w:pPr>
      <w:r>
        <w:rPr>
          <w:rFonts w:ascii="ArialMT" w:hAnsi="ArialMT"/>
          <w:sz w:val="22"/>
          <w:szCs w:val="22"/>
        </w:rPr>
        <w:t>The venue must</w:t>
      </w:r>
      <w:r w:rsidR="00032116">
        <w:rPr>
          <w:rFonts w:ascii="ArialMT" w:hAnsi="ArialMT"/>
          <w:sz w:val="22"/>
          <w:szCs w:val="22"/>
        </w:rPr>
        <w:t xml:space="preserve"> </w:t>
      </w:r>
      <w:r>
        <w:rPr>
          <w:rFonts w:ascii="ArialMT" w:hAnsi="ArialMT"/>
          <w:sz w:val="22"/>
          <w:szCs w:val="22"/>
        </w:rPr>
        <w:t xml:space="preserve">hold the appropriate explosives license </w:t>
      </w:r>
    </w:p>
    <w:p w14:paraId="5735C7F7" w14:textId="77777777" w:rsidR="00A044AC" w:rsidRDefault="00A044AC" w:rsidP="00032116">
      <w:pPr>
        <w:pStyle w:val="Heading4"/>
      </w:pPr>
      <w:r>
        <w:t xml:space="preserve">Support material </w:t>
      </w:r>
    </w:p>
    <w:p w14:paraId="45453921" w14:textId="77777777" w:rsidR="00A044AC" w:rsidRDefault="00A044AC" w:rsidP="00A044AC">
      <w:pPr>
        <w:pStyle w:val="NormalWeb"/>
      </w:pPr>
      <w:r>
        <w:rPr>
          <w:rFonts w:ascii="ArialMT" w:hAnsi="ArialMT"/>
          <w:sz w:val="22"/>
          <w:szCs w:val="22"/>
        </w:rPr>
        <w:t xml:space="preserve">EPAOs will produce the following material to support this assessment method: </w:t>
      </w:r>
    </w:p>
    <w:p w14:paraId="0BAD7E22"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lastRenderedPageBreak/>
        <w:t xml:space="preserve">EPAO should create a bank of tasks for the demonstration of practice to assess the KSBs mapped to this method. </w:t>
      </w:r>
    </w:p>
    <w:p w14:paraId="19CC9B59"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t xml:space="preserve">Provide a specification of how the demonstration of practice will be set up, including the background material to be provided </w:t>
      </w:r>
    </w:p>
    <w:p w14:paraId="59705343"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t xml:space="preserve">Provide the grading criteria for the independent assessors to use and record </w:t>
      </w:r>
    </w:p>
    <w:p w14:paraId="45371871" w14:textId="77777777" w:rsidR="00A044AC" w:rsidRDefault="00A044AC" w:rsidP="00A044AC">
      <w:pPr>
        <w:pStyle w:val="NormalWeb"/>
        <w:numPr>
          <w:ilvl w:val="0"/>
          <w:numId w:val="15"/>
        </w:numPr>
        <w:rPr>
          <w:rFonts w:ascii="ArialMT" w:hAnsi="ArialMT"/>
          <w:sz w:val="22"/>
          <w:szCs w:val="22"/>
        </w:rPr>
      </w:pPr>
      <w:r>
        <w:rPr>
          <w:rFonts w:ascii="ArialMT" w:hAnsi="ArialMT"/>
          <w:sz w:val="22"/>
          <w:szCs w:val="22"/>
        </w:rPr>
        <w:t xml:space="preserve">Develop a bank of questions for the independent assessor </w:t>
      </w:r>
    </w:p>
    <w:p w14:paraId="4D4E80A3" w14:textId="2DC49DBA" w:rsidR="00A044AC" w:rsidRPr="00032116" w:rsidRDefault="00A044AC" w:rsidP="00032116">
      <w:pPr>
        <w:pStyle w:val="NormalWeb"/>
        <w:numPr>
          <w:ilvl w:val="0"/>
          <w:numId w:val="15"/>
        </w:numPr>
        <w:rPr>
          <w:rFonts w:ascii="ArialMT" w:hAnsi="ArialMT"/>
          <w:sz w:val="22"/>
          <w:szCs w:val="22"/>
        </w:rPr>
      </w:pPr>
      <w:r>
        <w:rPr>
          <w:rFonts w:ascii="ArialMT" w:hAnsi="ArialMT"/>
          <w:sz w:val="22"/>
          <w:szCs w:val="22"/>
        </w:rPr>
        <w:t xml:space="preserve">Provide a document for the apprentice and employer on how the assessment should be </w:t>
      </w:r>
      <w:r w:rsidRPr="00032116">
        <w:rPr>
          <w:rFonts w:ascii="ArialMT" w:hAnsi="ArialMT"/>
          <w:sz w:val="22"/>
          <w:szCs w:val="22"/>
        </w:rPr>
        <w:t xml:space="preserve">conducted </w:t>
      </w:r>
    </w:p>
    <w:p w14:paraId="198C5DB7" w14:textId="05BCDA7E" w:rsidR="00032116" w:rsidRPr="00032116" w:rsidRDefault="00B426BA" w:rsidP="00032116">
      <w:pPr>
        <w:pStyle w:val="Heading3"/>
      </w:pPr>
      <w:bookmarkStart w:id="9" w:name="_Toc146550132"/>
      <w:r w:rsidRPr="00A044AC">
        <w:t>Assessment Method 2: Professional discussion supported by a portfolio of evidence</w:t>
      </w:r>
      <w:bookmarkEnd w:id="9"/>
    </w:p>
    <w:p w14:paraId="79206A1F" w14:textId="77777777" w:rsidR="00032116" w:rsidRPr="00032116" w:rsidRDefault="00032116" w:rsidP="00032116">
      <w:pPr>
        <w:pStyle w:val="Heading4"/>
      </w:pPr>
      <w:r w:rsidRPr="00032116">
        <w:t xml:space="preserve">Overview </w:t>
      </w:r>
    </w:p>
    <w:p w14:paraId="3EB11545" w14:textId="252E37D3" w:rsidR="00032116" w:rsidRDefault="00032116" w:rsidP="00032116">
      <w:pPr>
        <w:pStyle w:val="NormalWeb"/>
      </w:pPr>
      <w:r>
        <w:rPr>
          <w:rFonts w:ascii="ArialMT" w:hAnsi="ArialMT"/>
          <w:sz w:val="22"/>
          <w:szCs w:val="22"/>
        </w:rPr>
        <w:t xml:space="preserve">This assessment will take the form of an interview which must be appropriately structured to draw out the best of the apprentice’s competence and excellence and cover the KSBs assigned to this assessment method. It will involve the questions that will focus on the KSBs assigned to this assessment method and the apprentice can use evidence of their portfolio to support their responses. </w:t>
      </w:r>
    </w:p>
    <w:p w14:paraId="2A89BC67" w14:textId="77777777" w:rsidR="00032116" w:rsidRDefault="00032116" w:rsidP="00032116">
      <w:pPr>
        <w:pStyle w:val="NormalWeb"/>
      </w:pPr>
      <w:r>
        <w:rPr>
          <w:rFonts w:ascii="ArialMT" w:hAnsi="ArialMT"/>
          <w:sz w:val="22"/>
          <w:szCs w:val="22"/>
        </w:rPr>
        <w:t xml:space="preserve">The rationale for this assessment method is: </w:t>
      </w:r>
    </w:p>
    <w:p w14:paraId="010D8813" w14:textId="77777777" w:rsidR="00032116" w:rsidRDefault="00032116" w:rsidP="00032116">
      <w:pPr>
        <w:pStyle w:val="NormalWeb"/>
      </w:pPr>
      <w:r>
        <w:rPr>
          <w:rFonts w:ascii="ArialMT" w:hAnsi="ArialMT"/>
          <w:sz w:val="22"/>
          <w:szCs w:val="22"/>
        </w:rPr>
        <w:t xml:space="preserve">This method was judged to be the most appropriate for the KSBs being assessed. It allows a range of examples to be brought forward during the interview and ensures that excellence can be evidenced and acknowledged. Some KSBs cannot be reliably assessed in the practical demonstration and an interview is the most appropriate way to assess those KSBs that will not naturally occur during the practical demonstration, allowing the apprentice to draw on their experience to demonstrate competence. The purpose of the questioning is to assess the depth of understanding of the KSBs. </w:t>
      </w:r>
    </w:p>
    <w:p w14:paraId="7F29ED68" w14:textId="77777777" w:rsidR="00032116" w:rsidRDefault="00032116" w:rsidP="00032116">
      <w:pPr>
        <w:pStyle w:val="Heading4"/>
      </w:pPr>
      <w:r>
        <w:t xml:space="preserve">Delivery </w:t>
      </w:r>
    </w:p>
    <w:p w14:paraId="0685AAF1" w14:textId="77777777" w:rsidR="00032116" w:rsidRDefault="00032116" w:rsidP="00032116">
      <w:pPr>
        <w:pStyle w:val="NormalWeb"/>
      </w:pPr>
      <w:r>
        <w:rPr>
          <w:rFonts w:ascii="ArialMT" w:hAnsi="ArialMT"/>
          <w:sz w:val="22"/>
          <w:szCs w:val="22"/>
        </w:rPr>
        <w:t xml:space="preserve">The independent assessors will conduct and assess the interview. </w:t>
      </w:r>
    </w:p>
    <w:p w14:paraId="50FB9DAA" w14:textId="77777777" w:rsidR="00032116" w:rsidRDefault="00032116" w:rsidP="00032116">
      <w:pPr>
        <w:pStyle w:val="NormalWeb"/>
      </w:pPr>
      <w:r>
        <w:rPr>
          <w:rFonts w:ascii="ArialMT" w:hAnsi="ArialMT"/>
          <w:sz w:val="22"/>
          <w:szCs w:val="22"/>
        </w:rPr>
        <w:t xml:space="preserve">The interview must last for 60 minutes. The independent assessor has the discretion to increase the time of the interview by up to 10% to allow the apprentice to complete their last answer. </w:t>
      </w:r>
    </w:p>
    <w:p w14:paraId="5FDC72D9" w14:textId="77777777" w:rsidR="00032116" w:rsidRDefault="00032116" w:rsidP="00032116">
      <w:pPr>
        <w:pStyle w:val="NormalWeb"/>
      </w:pPr>
      <w:r>
        <w:rPr>
          <w:rFonts w:ascii="ArialMT" w:hAnsi="ArialMT"/>
          <w:sz w:val="22"/>
          <w:szCs w:val="22"/>
        </w:rPr>
        <w:t xml:space="preserve">During this method, the independent assessor must combine questions from the EPAO's question bank and those generated by themselves. </w:t>
      </w:r>
    </w:p>
    <w:p w14:paraId="272EE4D9" w14:textId="77777777" w:rsidR="00032116" w:rsidRDefault="00032116" w:rsidP="00032116">
      <w:pPr>
        <w:pStyle w:val="NormalWeb"/>
      </w:pPr>
      <w:r>
        <w:rPr>
          <w:rFonts w:ascii="ArialMT" w:hAnsi="ArialMT"/>
          <w:sz w:val="22"/>
          <w:szCs w:val="22"/>
        </w:rPr>
        <w:t xml:space="preserve">The interview will be conducted as set out here: </w:t>
      </w:r>
    </w:p>
    <w:p w14:paraId="7C02A52E" w14:textId="77777777" w:rsidR="00032116" w:rsidRDefault="00032116" w:rsidP="00032116">
      <w:pPr>
        <w:pStyle w:val="NormalWeb"/>
        <w:numPr>
          <w:ilvl w:val="0"/>
          <w:numId w:val="24"/>
        </w:numPr>
      </w:pPr>
      <w:r>
        <w:rPr>
          <w:rFonts w:ascii="ArialMT" w:hAnsi="ArialMT"/>
          <w:sz w:val="22"/>
          <w:szCs w:val="22"/>
        </w:rPr>
        <w:t xml:space="preserve">This is a 1:1 interview in an appropriate environment (a quiet room free from distraction). Evidence must be captured using documentation produced by the EPAO. The independent assessor will ask a minimum of 12 open questions taken from an EPAO question bank and those generated by the independent assessor. Follow up questions can be used to draw out further evidence. </w:t>
      </w:r>
    </w:p>
    <w:p w14:paraId="5E2D2D6E" w14:textId="77777777" w:rsidR="00032116" w:rsidRDefault="00032116" w:rsidP="00032116">
      <w:pPr>
        <w:pStyle w:val="NormalWeb"/>
        <w:numPr>
          <w:ilvl w:val="0"/>
          <w:numId w:val="24"/>
        </w:numPr>
      </w:pPr>
      <w:r w:rsidRPr="00032116">
        <w:rPr>
          <w:rFonts w:ascii="ArialMT" w:hAnsi="ArialMT"/>
          <w:sz w:val="22"/>
          <w:szCs w:val="22"/>
        </w:rPr>
        <w:t xml:space="preserve">The apprentice should be encouraged to refer to their portfolio of evidence during the interview to support their responses. The independent assessor should have a minimum of 10 days to review the contents of the portfolio in order to generate appropriate questions. </w:t>
      </w:r>
    </w:p>
    <w:p w14:paraId="1A497AFE" w14:textId="763EB185" w:rsidR="00032116" w:rsidRDefault="00032116" w:rsidP="00032116">
      <w:pPr>
        <w:pStyle w:val="NormalWeb"/>
        <w:numPr>
          <w:ilvl w:val="0"/>
          <w:numId w:val="24"/>
        </w:numPr>
      </w:pPr>
      <w:r w:rsidRPr="00032116">
        <w:rPr>
          <w:rFonts w:ascii="ArialMT" w:hAnsi="ArialMT"/>
          <w:sz w:val="22"/>
          <w:szCs w:val="22"/>
        </w:rPr>
        <w:t xml:space="preserve">Video conferencing can be used to conduct the interview, but the EPAO must have processes in place to verify the identity of the apprentice and ensure the apprentice </w:t>
      </w:r>
      <w:r w:rsidRPr="00032116">
        <w:rPr>
          <w:rFonts w:ascii="ArialMT" w:hAnsi="ArialMT"/>
          <w:sz w:val="22"/>
          <w:szCs w:val="22"/>
        </w:rPr>
        <w:lastRenderedPageBreak/>
        <w:t xml:space="preserve">is not being aided in any way e.g. use of a 360 degree camera to allow the independent assessor to look around the round the room during the interview. </w:t>
      </w:r>
    </w:p>
    <w:p w14:paraId="10001C7F" w14:textId="77777777" w:rsidR="00032116" w:rsidRDefault="00032116" w:rsidP="00032116">
      <w:pPr>
        <w:pStyle w:val="NormalWeb"/>
      </w:pPr>
      <w:r>
        <w:rPr>
          <w:rFonts w:ascii="ArialMT" w:hAnsi="ArialMT"/>
          <w:sz w:val="22"/>
          <w:szCs w:val="22"/>
        </w:rPr>
        <w:t xml:space="preserve">The independent assessor must use the assessment tools and procedures that are set by the EPAO to record the interview. </w:t>
      </w:r>
    </w:p>
    <w:p w14:paraId="6F51ECC8" w14:textId="77777777" w:rsidR="00032116" w:rsidRDefault="00032116" w:rsidP="00032116">
      <w:pPr>
        <w:pStyle w:val="NormalWeb"/>
      </w:pPr>
      <w:r>
        <w:rPr>
          <w:rFonts w:ascii="ArialMT" w:hAnsi="ArialMT"/>
          <w:sz w:val="22"/>
          <w:szCs w:val="22"/>
        </w:rPr>
        <w:t xml:space="preserve">The independent assessor will make all grading decisions. </w:t>
      </w:r>
    </w:p>
    <w:p w14:paraId="34F59AC9" w14:textId="77777777" w:rsidR="00032116" w:rsidRPr="00032116" w:rsidRDefault="00032116" w:rsidP="00032116">
      <w:pPr>
        <w:pStyle w:val="Heading4"/>
      </w:pPr>
      <w:r w:rsidRPr="00032116">
        <w:t xml:space="preserve">Venue </w:t>
      </w:r>
    </w:p>
    <w:p w14:paraId="4D3FDAAC" w14:textId="77777777" w:rsidR="00032116" w:rsidRDefault="00032116" w:rsidP="00032116">
      <w:pPr>
        <w:pStyle w:val="NormalWeb"/>
      </w:pPr>
      <w:r>
        <w:rPr>
          <w:rFonts w:ascii="ArialMT" w:hAnsi="ArialMT"/>
          <w:sz w:val="22"/>
          <w:szCs w:val="22"/>
        </w:rPr>
        <w:t xml:space="preserve">The interview should take place in a quiet room, free from distractions and influence. </w:t>
      </w:r>
    </w:p>
    <w:p w14:paraId="0E971055" w14:textId="77777777" w:rsidR="00032116" w:rsidRDefault="00032116" w:rsidP="00032116">
      <w:pPr>
        <w:pStyle w:val="NormalWeb"/>
      </w:pPr>
      <w:r>
        <w:rPr>
          <w:rFonts w:ascii="ArialMT" w:hAnsi="ArialMT"/>
          <w:sz w:val="22"/>
          <w:szCs w:val="22"/>
        </w:rPr>
        <w:t xml:space="preserve">The interview can take place in any of the following: </w:t>
      </w:r>
    </w:p>
    <w:p w14:paraId="2D6ADB72" w14:textId="77777777" w:rsidR="00032116" w:rsidRDefault="00032116" w:rsidP="00032116">
      <w:pPr>
        <w:pStyle w:val="NormalWeb"/>
        <w:numPr>
          <w:ilvl w:val="0"/>
          <w:numId w:val="25"/>
        </w:numPr>
        <w:rPr>
          <w:rFonts w:ascii="ArialMT" w:hAnsi="ArialMT"/>
          <w:sz w:val="22"/>
          <w:szCs w:val="22"/>
        </w:rPr>
      </w:pPr>
      <w:r>
        <w:rPr>
          <w:rFonts w:ascii="ArialMT" w:hAnsi="ArialMT"/>
          <w:sz w:val="22"/>
          <w:szCs w:val="22"/>
        </w:rPr>
        <w:t>employer’s premises</w:t>
      </w:r>
    </w:p>
    <w:p w14:paraId="6AA40AD5" w14:textId="77777777" w:rsidR="00032116" w:rsidRDefault="00032116" w:rsidP="00032116">
      <w:pPr>
        <w:pStyle w:val="NormalWeb"/>
        <w:numPr>
          <w:ilvl w:val="0"/>
          <w:numId w:val="25"/>
        </w:numPr>
        <w:rPr>
          <w:rFonts w:ascii="ArialMT" w:hAnsi="ArialMT"/>
          <w:sz w:val="22"/>
          <w:szCs w:val="22"/>
        </w:rPr>
      </w:pPr>
      <w:r>
        <w:rPr>
          <w:rFonts w:ascii="ArialMT" w:hAnsi="ArialMT"/>
          <w:sz w:val="22"/>
          <w:szCs w:val="22"/>
        </w:rPr>
        <w:t>a suitable venue selected by the EPAO (for example a training provider's premises)</w:t>
      </w:r>
    </w:p>
    <w:p w14:paraId="2823073A" w14:textId="49696066" w:rsidR="00032116" w:rsidRDefault="00032116" w:rsidP="00032116">
      <w:pPr>
        <w:pStyle w:val="NormalWeb"/>
        <w:numPr>
          <w:ilvl w:val="0"/>
          <w:numId w:val="25"/>
        </w:numPr>
      </w:pPr>
      <w:r>
        <w:rPr>
          <w:rFonts w:ascii="ArialMT" w:hAnsi="ArialMT"/>
          <w:sz w:val="22"/>
          <w:szCs w:val="22"/>
        </w:rPr>
        <w:t xml:space="preserve">Skype (or equivalent) </w:t>
      </w:r>
    </w:p>
    <w:p w14:paraId="62D90619" w14:textId="77777777" w:rsidR="00032116" w:rsidRDefault="00032116" w:rsidP="00032116">
      <w:pPr>
        <w:pStyle w:val="Heading4"/>
      </w:pPr>
      <w:r>
        <w:t xml:space="preserve">Other relevant information </w:t>
      </w:r>
    </w:p>
    <w:p w14:paraId="3ACBD89B" w14:textId="77777777" w:rsidR="00032116" w:rsidRDefault="00032116" w:rsidP="00032116">
      <w:pPr>
        <w:pStyle w:val="NormalWeb"/>
      </w:pPr>
      <w:r>
        <w:rPr>
          <w:rFonts w:ascii="ArialMT" w:hAnsi="ArialMT"/>
          <w:sz w:val="22"/>
          <w:szCs w:val="22"/>
        </w:rPr>
        <w:t xml:space="preserve">A structured question bank must be developed by EPAOs. The ‘question bank’ must be of sufficient size to prevent predictability and the EPAO must review it regularly (at least once a year) to ensure that it’s content, are fit for purpose. The questions relating to the underpinning KSBs, must be varied yet allow assessment of the relevant KSBs. </w:t>
      </w:r>
    </w:p>
    <w:p w14:paraId="39417EE3" w14:textId="77777777" w:rsidR="00032116" w:rsidRDefault="00032116" w:rsidP="00032116">
      <w:pPr>
        <w:pStyle w:val="NormalWeb"/>
      </w:pPr>
      <w:r>
        <w:rPr>
          <w:rFonts w:ascii="ArialMT" w:hAnsi="ArialMT"/>
          <w:sz w:val="22"/>
          <w:szCs w:val="22"/>
        </w:rPr>
        <w:t xml:space="preserve">EPAOs must ensure that apprentices have a different set of questions in the case of re-sits/re-takes. </w:t>
      </w:r>
    </w:p>
    <w:p w14:paraId="20AD965F" w14:textId="77777777" w:rsidR="00032116" w:rsidRDefault="00032116" w:rsidP="00032116">
      <w:pPr>
        <w:pStyle w:val="NormalWeb"/>
      </w:pPr>
      <w:r>
        <w:rPr>
          <w:rFonts w:ascii="ArialMT" w:hAnsi="ArialMT"/>
          <w:sz w:val="22"/>
          <w:szCs w:val="22"/>
        </w:rPr>
        <w:t xml:space="preserve">Independent assessors must be developed and trained by the EPAO in the conduct of interview and reaching consistent judgement. </w:t>
      </w:r>
    </w:p>
    <w:p w14:paraId="3E6E6E10" w14:textId="77777777" w:rsidR="00032116" w:rsidRDefault="00032116" w:rsidP="00032116">
      <w:pPr>
        <w:pStyle w:val="NormalWeb"/>
      </w:pPr>
      <w:r>
        <w:rPr>
          <w:rFonts w:ascii="ArialMT" w:hAnsi="ArialMT"/>
          <w:sz w:val="22"/>
          <w:szCs w:val="22"/>
        </w:rPr>
        <w:t xml:space="preserve">EPAOs will produce the following material to support this assessment method: </w:t>
      </w:r>
    </w:p>
    <w:p w14:paraId="2D813474"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Outline of the assessment method’s requirements </w:t>
      </w:r>
    </w:p>
    <w:p w14:paraId="50C61B69"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Marking materials </w:t>
      </w:r>
    </w:p>
    <w:p w14:paraId="5B1659BE"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Data capture form for evidence and gaps </w:t>
      </w:r>
    </w:p>
    <w:p w14:paraId="037DBC9F" w14:textId="77777777" w:rsid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Bank of questions to be maintained and meet current rules </w:t>
      </w:r>
    </w:p>
    <w:p w14:paraId="397F161C" w14:textId="1C2C60F6" w:rsidR="00032116" w:rsidRPr="00032116" w:rsidRDefault="00032116" w:rsidP="00032116">
      <w:pPr>
        <w:pStyle w:val="NormalWeb"/>
        <w:numPr>
          <w:ilvl w:val="0"/>
          <w:numId w:val="26"/>
        </w:numPr>
        <w:rPr>
          <w:rFonts w:ascii="SymbolMT" w:hAnsi="SymbolMT"/>
          <w:sz w:val="22"/>
          <w:szCs w:val="22"/>
        </w:rPr>
      </w:pPr>
      <w:r>
        <w:rPr>
          <w:rFonts w:ascii="ArialMT" w:hAnsi="ArialMT"/>
          <w:sz w:val="22"/>
          <w:szCs w:val="22"/>
        </w:rPr>
        <w:t xml:space="preserve">Guidance document for employers and apprentices on the process / timescales for the </w:t>
      </w:r>
      <w:r w:rsidRPr="00032116">
        <w:rPr>
          <w:rFonts w:ascii="ArialMT" w:hAnsi="ArialMT"/>
          <w:sz w:val="22"/>
          <w:szCs w:val="22"/>
        </w:rPr>
        <w:t xml:space="preserve">discussion as well as a description of the purpose of the discussion </w:t>
      </w:r>
    </w:p>
    <w:p w14:paraId="7DD35A92" w14:textId="5DEF695D" w:rsidR="00032116" w:rsidRPr="00385754" w:rsidRDefault="00032116" w:rsidP="00B426BA">
      <w:pPr>
        <w:pStyle w:val="NormalWeb"/>
        <w:numPr>
          <w:ilvl w:val="0"/>
          <w:numId w:val="26"/>
        </w:numPr>
        <w:rPr>
          <w:rFonts w:ascii="SymbolMT" w:hAnsi="SymbolMT"/>
          <w:sz w:val="22"/>
          <w:szCs w:val="22"/>
        </w:rPr>
      </w:pPr>
      <w:r>
        <w:rPr>
          <w:rFonts w:ascii="ArialMT" w:hAnsi="ArialMT"/>
          <w:sz w:val="22"/>
          <w:szCs w:val="22"/>
        </w:rPr>
        <w:t xml:space="preserve">Guidance document for independent assessors on how to carry out the assessment </w:t>
      </w:r>
    </w:p>
    <w:p w14:paraId="46A81DED" w14:textId="384DE607" w:rsidR="00385754" w:rsidRPr="00385754" w:rsidRDefault="00385754" w:rsidP="00385754">
      <w:pPr>
        <w:pStyle w:val="Heading2"/>
      </w:pPr>
      <w:bookmarkStart w:id="10" w:name="_Toc146550133"/>
      <w:r w:rsidRPr="00385754">
        <w:t>Assessment method 3: Knowledge Test</w:t>
      </w:r>
      <w:bookmarkEnd w:id="10"/>
      <w:r w:rsidRPr="00385754">
        <w:t xml:space="preserve"> </w:t>
      </w:r>
    </w:p>
    <w:p w14:paraId="3A90F746" w14:textId="77777777" w:rsidR="00385754" w:rsidRDefault="00385754" w:rsidP="00385754">
      <w:pPr>
        <w:pStyle w:val="Heading3"/>
      </w:pPr>
      <w:bookmarkStart w:id="11" w:name="_Toc146550134"/>
      <w:r>
        <w:t>Assessment method 3 component 1: Knowledge Test</w:t>
      </w:r>
      <w:bookmarkEnd w:id="11"/>
      <w:r>
        <w:t xml:space="preserve"> </w:t>
      </w:r>
    </w:p>
    <w:p w14:paraId="666AFAAA" w14:textId="77777777" w:rsidR="00385754" w:rsidRDefault="00385754" w:rsidP="00385754">
      <w:pPr>
        <w:pStyle w:val="Heading4"/>
      </w:pPr>
      <w:r>
        <w:t xml:space="preserve">Overview </w:t>
      </w:r>
    </w:p>
    <w:p w14:paraId="311F3B7A" w14:textId="77777777" w:rsidR="00385754" w:rsidRDefault="00385754" w:rsidP="00385754">
      <w:pPr>
        <w:pStyle w:val="NormalWeb"/>
      </w:pPr>
      <w:r>
        <w:rPr>
          <w:rFonts w:ascii="ArialMT" w:hAnsi="ArialMT"/>
          <w:sz w:val="22"/>
          <w:szCs w:val="22"/>
        </w:rPr>
        <w:t xml:space="preserve">The rationale for this assessment method is: </w:t>
      </w:r>
    </w:p>
    <w:p w14:paraId="16398A7E" w14:textId="77777777" w:rsidR="00385754" w:rsidRDefault="00385754" w:rsidP="00385754">
      <w:pPr>
        <w:pStyle w:val="NormalWeb"/>
      </w:pPr>
      <w:r>
        <w:rPr>
          <w:rFonts w:ascii="ArialMT" w:hAnsi="ArialMT"/>
          <w:sz w:val="22"/>
          <w:szCs w:val="22"/>
        </w:rPr>
        <w:t xml:space="preserve">This is a robust method to test some of the knowledge in the apprenticeship standard. It also complements the other methods as it tests aspects that can’t be tested elsewhere. </w:t>
      </w:r>
    </w:p>
    <w:p w14:paraId="3882CF14" w14:textId="77777777" w:rsidR="00385754" w:rsidRPr="00385754" w:rsidRDefault="00385754" w:rsidP="00385754">
      <w:pPr>
        <w:pStyle w:val="Heading4"/>
      </w:pPr>
      <w:r w:rsidRPr="00385754">
        <w:lastRenderedPageBreak/>
        <w:t xml:space="preserve">Test Format </w:t>
      </w:r>
    </w:p>
    <w:p w14:paraId="29F8375B" w14:textId="01F0096D" w:rsidR="00385754" w:rsidRDefault="00385754" w:rsidP="00385754">
      <w:pPr>
        <w:pStyle w:val="NormalWeb"/>
      </w:pPr>
      <w:r>
        <w:rPr>
          <w:rFonts w:ascii="ArialMT" w:hAnsi="ArialMT"/>
          <w:sz w:val="22"/>
          <w:szCs w:val="22"/>
        </w:rPr>
        <w:t xml:space="preserve">The test can be computer based. It will consist of 40 questions closed response questions (multiple-choice questions) - 10 of which will based on 2 given scenarios. </w:t>
      </w:r>
    </w:p>
    <w:p w14:paraId="32707055" w14:textId="77777777" w:rsidR="00385754" w:rsidRDefault="00385754" w:rsidP="00385754">
      <w:pPr>
        <w:pStyle w:val="Heading4"/>
      </w:pPr>
      <w:r>
        <w:t xml:space="preserve">Test administration </w:t>
      </w:r>
    </w:p>
    <w:p w14:paraId="1E92314A" w14:textId="76DBCAC8" w:rsidR="00385754" w:rsidRDefault="00385754" w:rsidP="00385754">
      <w:pPr>
        <w:pStyle w:val="NormalWeb"/>
      </w:pPr>
      <w:r>
        <w:rPr>
          <w:rFonts w:ascii="ArialMT" w:hAnsi="ArialMT"/>
          <w:sz w:val="22"/>
          <w:szCs w:val="22"/>
        </w:rPr>
        <w:t xml:space="preserve">Apprentices must have 90 minutes to complete the test. The test is closed book, which means that the apprentice cannot refer to reference books or materials. </w:t>
      </w:r>
    </w:p>
    <w:p w14:paraId="6979B780" w14:textId="77777777" w:rsidR="00385754" w:rsidRDefault="00385754" w:rsidP="00385754">
      <w:pPr>
        <w:pStyle w:val="NormalWeb"/>
      </w:pPr>
      <w:r>
        <w:rPr>
          <w:rFonts w:ascii="ArialMT" w:hAnsi="ArialMT"/>
          <w:sz w:val="22"/>
          <w:szCs w:val="22"/>
        </w:rPr>
        <w:t xml:space="preserve">Apprentices must take the test in a suitably controlled environment that is a quiet space, free of distractions and influence, in the presence of an invigilator arranged by the EPAO. The invigilator may be the independent assessor, or another external person employed by the EPAO or specialised (proctor) software, if the test can be taken on-line. The EPAO is required to have an invigilation policy that will set out how the test is to be carried out. This will include specifying the most appropriate ratio of apprentices to invigilators to best take into account the setting and security required in administering the test. </w:t>
      </w:r>
    </w:p>
    <w:p w14:paraId="7D819E9C" w14:textId="77777777" w:rsidR="00385754" w:rsidRDefault="00385754" w:rsidP="00385754">
      <w:pPr>
        <w:pStyle w:val="NormalWeb"/>
      </w:pPr>
      <w:r>
        <w:rPr>
          <w:rFonts w:ascii="ArialMT" w:hAnsi="ArialMT"/>
          <w:sz w:val="22"/>
          <w:szCs w:val="22"/>
        </w:rPr>
        <w:t xml:space="preserve">The EPAO is responsible for ensuring the security of testing they administer to ensure the test remains valid and reliable (this includes any arrangements made using online tools). The EPAO is responsible for verifying the validity of the identity of the person taking the test. </w:t>
      </w:r>
    </w:p>
    <w:p w14:paraId="70AEC333" w14:textId="77777777" w:rsidR="00385754" w:rsidRDefault="00385754" w:rsidP="00385754">
      <w:pPr>
        <w:pStyle w:val="NormalWeb"/>
      </w:pPr>
      <w:r>
        <w:rPr>
          <w:rFonts w:ascii="ArialMT" w:hAnsi="ArialMT"/>
          <w:sz w:val="22"/>
          <w:szCs w:val="22"/>
        </w:rPr>
        <w:t xml:space="preserve">This assessment method will be carried out as follows: The 40 multiple-choice questions will be made up of: </w:t>
      </w:r>
    </w:p>
    <w:p w14:paraId="1F2982F3" w14:textId="77777777" w:rsidR="00385754" w:rsidRDefault="00385754" w:rsidP="00385754">
      <w:pPr>
        <w:pStyle w:val="NormalWeb"/>
        <w:numPr>
          <w:ilvl w:val="0"/>
          <w:numId w:val="29"/>
        </w:numPr>
        <w:rPr>
          <w:rFonts w:ascii="SymbolMT" w:hAnsi="SymbolMT"/>
          <w:sz w:val="22"/>
          <w:szCs w:val="22"/>
        </w:rPr>
      </w:pPr>
      <w:r>
        <w:rPr>
          <w:rFonts w:ascii="ArialMT" w:hAnsi="ArialMT"/>
          <w:sz w:val="22"/>
          <w:szCs w:val="22"/>
        </w:rPr>
        <w:t xml:space="preserve">30 multiple-choice questions that should have 4 options of which 1 will be correct. </w:t>
      </w:r>
    </w:p>
    <w:p w14:paraId="5DFDA3FC" w14:textId="4DE7E8F2" w:rsidR="00385754" w:rsidRPr="00385754" w:rsidRDefault="00385754" w:rsidP="00385754">
      <w:pPr>
        <w:pStyle w:val="NormalWeb"/>
        <w:numPr>
          <w:ilvl w:val="0"/>
          <w:numId w:val="29"/>
        </w:numPr>
        <w:rPr>
          <w:rFonts w:ascii="SymbolMT" w:hAnsi="SymbolMT"/>
          <w:sz w:val="22"/>
          <w:szCs w:val="22"/>
        </w:rPr>
      </w:pPr>
      <w:r w:rsidRPr="00385754">
        <w:rPr>
          <w:rFonts w:ascii="ArialMT" w:hAnsi="ArialMT"/>
          <w:sz w:val="22"/>
          <w:szCs w:val="22"/>
        </w:rPr>
        <w:t xml:space="preserve">10 multiple-choice questions which will be based on two given scenarios, 5 questions will be asked per scenario which will still require the apprentice to select 1 option from a choice of 4. These questions ensure the apprentice can demonstrate that they can identify which knowledge or learning is appropriate for the given situation. The given scenario will be up to 150 words long based on a true to life OME scenario. For example, the scenario testing K15 might summarise a quality management system, with the 5 multiple-choice questions asking respondents to identify key activities required in these throughout the OME lifecycle. For K9 the scenario may describe the principles that underpin OME with the 5 multi-choice questions based on the concepts and components for a given explosive effect. </w:t>
      </w:r>
    </w:p>
    <w:p w14:paraId="6688DC54" w14:textId="77777777" w:rsidR="00385754" w:rsidRDefault="00385754" w:rsidP="00385754">
      <w:pPr>
        <w:pStyle w:val="NormalWeb"/>
        <w:rPr>
          <w:rFonts w:ascii="SymbolMT" w:hAnsi="SymbolMT"/>
          <w:sz w:val="22"/>
          <w:szCs w:val="22"/>
        </w:rPr>
      </w:pPr>
      <w:r>
        <w:rPr>
          <w:rFonts w:ascii="ArialMT" w:hAnsi="ArialMT"/>
          <w:sz w:val="22"/>
          <w:szCs w:val="22"/>
        </w:rPr>
        <w:t xml:space="preserve">Multiple-choice tests should sample across the areas mapped to it to allow the test to determine the strength of the apprentice and avoid becoming too predictable. </w:t>
      </w:r>
    </w:p>
    <w:p w14:paraId="27F6B5A3" w14:textId="77777777" w:rsidR="00385754" w:rsidRDefault="00385754" w:rsidP="00385754">
      <w:pPr>
        <w:pStyle w:val="NormalWeb"/>
      </w:pPr>
      <w:r>
        <w:rPr>
          <w:rFonts w:ascii="ArialMT" w:hAnsi="ArialMT"/>
          <w:sz w:val="22"/>
          <w:szCs w:val="22"/>
        </w:rPr>
        <w:t xml:space="preserve">The EPAO must source the venue for taking the test. </w:t>
      </w:r>
    </w:p>
    <w:p w14:paraId="3EA2FCBD" w14:textId="77777777" w:rsidR="00385754" w:rsidRDefault="00385754" w:rsidP="00385754">
      <w:pPr>
        <w:pStyle w:val="Heading4"/>
      </w:pPr>
      <w:r>
        <w:t xml:space="preserve">Marking </w:t>
      </w:r>
    </w:p>
    <w:p w14:paraId="0DC6C64A" w14:textId="77777777" w:rsidR="00385754" w:rsidRDefault="00385754" w:rsidP="00385754">
      <w:pPr>
        <w:pStyle w:val="NormalWeb"/>
      </w:pPr>
      <w:r>
        <w:rPr>
          <w:rFonts w:ascii="ArialMT" w:hAnsi="ArialMT"/>
          <w:sz w:val="22"/>
          <w:szCs w:val="22"/>
        </w:rPr>
        <w:t xml:space="preserve">Tests must be marked by independent assessors or markers employed by the EPAO following a marking guide produced by the EPAO. Computer marking is also permissible, and is likely to be the preferred option, to improve marking reliability, speed of turnaround and cost efficiencies. The EPAO should notify the apprentice of the results in a timely manner. </w:t>
      </w:r>
    </w:p>
    <w:p w14:paraId="1DB1C061" w14:textId="77777777" w:rsidR="00385754" w:rsidRDefault="00385754" w:rsidP="00385754">
      <w:pPr>
        <w:pStyle w:val="NormalWeb"/>
      </w:pPr>
      <w:r>
        <w:rPr>
          <w:rFonts w:ascii="ArialMT" w:hAnsi="ArialMT"/>
          <w:sz w:val="22"/>
          <w:szCs w:val="22"/>
        </w:rPr>
        <w:t xml:space="preserve">Any incorrect or missing answers must be assigned 0 marks. Each correct answer will be assigned 1 mark. </w:t>
      </w:r>
    </w:p>
    <w:p w14:paraId="472E0541" w14:textId="77777777" w:rsidR="00385754" w:rsidRDefault="00385754" w:rsidP="00385754">
      <w:pPr>
        <w:pStyle w:val="Heading4"/>
      </w:pPr>
      <w:r>
        <w:lastRenderedPageBreak/>
        <w:t xml:space="preserve">Question and resources development </w:t>
      </w:r>
    </w:p>
    <w:p w14:paraId="4B8C7B69" w14:textId="77777777" w:rsidR="00385754" w:rsidRDefault="00385754" w:rsidP="00385754">
      <w:pPr>
        <w:pStyle w:val="NormalWeb"/>
      </w:pPr>
      <w:r>
        <w:rPr>
          <w:rFonts w:ascii="ArialMT" w:hAnsi="ArialMT"/>
          <w:sz w:val="22"/>
          <w:szCs w:val="22"/>
        </w:rPr>
        <w:t xml:space="preserve">Questions must be written and standardised by the EPAO and must be relevant to the occupation and employer settings. It is recommended that this be done in consultation with employers of this occupation. EPAOs should also maintain the security and confidentiality of their questions when consulting employers. EPAOs must develop a ‘test specification’ and ‘question banks’ of sufficient size to prevent predictability and review them regularly (and at least once a year) to ensure they, and the questions they contain, are fit for purpose (to avoid apprentice familiarity with the questions and to ensure they are current e.g. in terms of OME legislation and regulation). Predictability of questions may also be reduced by multiple-choice tests and they should determine the apprentice’s depth of understanding. </w:t>
      </w:r>
    </w:p>
    <w:p w14:paraId="67673B17" w14:textId="77777777" w:rsidR="00385754" w:rsidRDefault="00385754" w:rsidP="00385754">
      <w:pPr>
        <w:pStyle w:val="NormalWeb"/>
      </w:pPr>
      <w:r>
        <w:rPr>
          <w:rFonts w:ascii="ArialMT" w:hAnsi="ArialMT"/>
          <w:sz w:val="22"/>
          <w:szCs w:val="22"/>
        </w:rPr>
        <w:t xml:space="preserve">EPAOs must ensure that apprentices have a different set of questions in the case of re-sits/re-takes. </w:t>
      </w:r>
    </w:p>
    <w:p w14:paraId="7E52DA49" w14:textId="77777777" w:rsidR="00385754" w:rsidRDefault="00385754" w:rsidP="00385754">
      <w:pPr>
        <w:pStyle w:val="Heading4"/>
      </w:pPr>
      <w:r>
        <w:t xml:space="preserve">Required supporting material </w:t>
      </w:r>
    </w:p>
    <w:p w14:paraId="4B8D292A" w14:textId="77777777" w:rsidR="00385754" w:rsidRDefault="00385754" w:rsidP="00385754">
      <w:pPr>
        <w:pStyle w:val="NormalWeb"/>
      </w:pPr>
      <w:r>
        <w:rPr>
          <w:rFonts w:ascii="ArialMT" w:hAnsi="ArialMT"/>
          <w:sz w:val="22"/>
          <w:szCs w:val="22"/>
        </w:rPr>
        <w:t xml:space="preserve">As a minimum EPAOs will produce the following material to support this method: </w:t>
      </w:r>
    </w:p>
    <w:p w14:paraId="017119D6" w14:textId="77777777" w:rsidR="00385754" w:rsidRDefault="00385754" w:rsidP="00385754">
      <w:pPr>
        <w:pStyle w:val="NormalWeb"/>
        <w:numPr>
          <w:ilvl w:val="0"/>
          <w:numId w:val="28"/>
        </w:numPr>
        <w:rPr>
          <w:rFonts w:ascii="SymbolMT" w:hAnsi="SymbolMT"/>
          <w:sz w:val="22"/>
          <w:szCs w:val="22"/>
        </w:rPr>
      </w:pPr>
      <w:r>
        <w:rPr>
          <w:rFonts w:ascii="ArialMT" w:hAnsi="ArialMT"/>
          <w:sz w:val="22"/>
          <w:szCs w:val="22"/>
        </w:rPr>
        <w:t xml:space="preserve">a test specification </w:t>
      </w:r>
    </w:p>
    <w:p w14:paraId="6AF8D798" w14:textId="77777777" w:rsidR="00385754" w:rsidRDefault="00385754" w:rsidP="00385754">
      <w:pPr>
        <w:pStyle w:val="NormalWeb"/>
        <w:numPr>
          <w:ilvl w:val="0"/>
          <w:numId w:val="28"/>
        </w:numPr>
        <w:rPr>
          <w:rFonts w:ascii="SymbolMT" w:hAnsi="SymbolMT"/>
          <w:sz w:val="22"/>
          <w:szCs w:val="22"/>
        </w:rPr>
      </w:pPr>
      <w:r>
        <w:rPr>
          <w:rFonts w:ascii="ArialMT" w:hAnsi="ArialMT"/>
          <w:sz w:val="22"/>
          <w:szCs w:val="22"/>
        </w:rPr>
        <w:t xml:space="preserve">sample test and mark scheme </w:t>
      </w:r>
    </w:p>
    <w:p w14:paraId="6773CC8B" w14:textId="77777777" w:rsidR="00385754" w:rsidRDefault="00385754" w:rsidP="00385754">
      <w:pPr>
        <w:pStyle w:val="NormalWeb"/>
        <w:numPr>
          <w:ilvl w:val="0"/>
          <w:numId w:val="28"/>
        </w:numPr>
        <w:rPr>
          <w:rFonts w:ascii="SymbolMT" w:hAnsi="SymbolMT"/>
          <w:sz w:val="22"/>
          <w:szCs w:val="22"/>
        </w:rPr>
      </w:pPr>
      <w:r>
        <w:rPr>
          <w:rFonts w:ascii="ArialMT" w:hAnsi="ArialMT"/>
          <w:sz w:val="22"/>
          <w:szCs w:val="22"/>
        </w:rPr>
        <w:t xml:space="preserve">live test and mark scheme </w:t>
      </w:r>
    </w:p>
    <w:p w14:paraId="6C5A1319" w14:textId="53796CE1" w:rsidR="00032116" w:rsidRPr="00385754" w:rsidRDefault="00385754" w:rsidP="00B426BA">
      <w:pPr>
        <w:pStyle w:val="NormalWeb"/>
        <w:numPr>
          <w:ilvl w:val="0"/>
          <w:numId w:val="28"/>
        </w:numPr>
        <w:rPr>
          <w:rFonts w:ascii="SymbolMT" w:hAnsi="SymbolMT"/>
          <w:sz w:val="22"/>
          <w:szCs w:val="22"/>
        </w:rPr>
      </w:pPr>
      <w:r>
        <w:rPr>
          <w:rFonts w:ascii="ArialMT" w:hAnsi="ArialMT"/>
          <w:sz w:val="22"/>
          <w:szCs w:val="22"/>
        </w:rPr>
        <w:t xml:space="preserve">analysis reports which show areas of weakness for completed tests/exams and an invigilation </w:t>
      </w:r>
      <w:r w:rsidRPr="00385754">
        <w:rPr>
          <w:rFonts w:ascii="ArialMT" w:hAnsi="ArialMT"/>
          <w:sz w:val="22"/>
          <w:szCs w:val="22"/>
        </w:rPr>
        <w:t xml:space="preserve">policy. </w:t>
      </w:r>
    </w:p>
    <w:p w14:paraId="2857B06C" w14:textId="43E6392E" w:rsidR="00385754" w:rsidRPr="00385754" w:rsidRDefault="00385754" w:rsidP="00385754">
      <w:pPr>
        <w:pStyle w:val="Heading1"/>
      </w:pPr>
      <w:bookmarkStart w:id="12" w:name="_Toc146550135"/>
      <w:r w:rsidRPr="00385754">
        <w:t>Reasonable Adjustments</w:t>
      </w:r>
      <w:bookmarkEnd w:id="12"/>
    </w:p>
    <w:p w14:paraId="149FB959" w14:textId="77777777" w:rsidR="00385754" w:rsidRDefault="00385754" w:rsidP="00385754">
      <w:pPr>
        <w:pStyle w:val="NormalWeb"/>
      </w:pPr>
      <w:r>
        <w:rPr>
          <w:rFonts w:ascii="ArialMT" w:hAnsi="ArialMT"/>
          <w:sz w:val="22"/>
          <w:szCs w:val="22"/>
        </w:rPr>
        <w:t xml:space="preserve">The EPAO must have in place clear and fair arrangements for making reasonable adjustments for this apprenticeship standard. This should include how an apprentice qualifies for reasonable adjustment and what reasonable adjustments will be made. The adjustments must maintain the validity, reliability and integrity of the assessment methods outlined in this assessment plan. </w:t>
      </w:r>
    </w:p>
    <w:p w14:paraId="4F50C3D5" w14:textId="77777777" w:rsidR="00385754" w:rsidRDefault="00385754" w:rsidP="00385754">
      <w:pPr>
        <w:pStyle w:val="Heading2"/>
      </w:pPr>
      <w:bookmarkStart w:id="13" w:name="_Toc146550136"/>
      <w:r>
        <w:t>Weighting of assessment methods</w:t>
      </w:r>
      <w:bookmarkEnd w:id="13"/>
      <w:r>
        <w:t xml:space="preserve"> </w:t>
      </w:r>
    </w:p>
    <w:p w14:paraId="5CC05DFB" w14:textId="58DA5049" w:rsidR="00385754" w:rsidRPr="00385754" w:rsidRDefault="00385754" w:rsidP="00385754">
      <w:pPr>
        <w:pStyle w:val="NormalWeb"/>
      </w:pPr>
      <w:r>
        <w:rPr>
          <w:rFonts w:ascii="ArialMT" w:hAnsi="ArialMT"/>
          <w:sz w:val="22"/>
          <w:szCs w:val="22"/>
        </w:rPr>
        <w:t xml:space="preserve">All assessment methods are weighted equally in their contribution to the overall EPA grade. </w:t>
      </w:r>
    </w:p>
    <w:p w14:paraId="70D73456" w14:textId="77777777" w:rsidR="0002049D" w:rsidRDefault="0002049D" w:rsidP="00385754">
      <w:pPr>
        <w:pStyle w:val="Heading1"/>
        <w:sectPr w:rsidR="0002049D">
          <w:pgSz w:w="11906" w:h="16838"/>
          <w:pgMar w:top="1440" w:right="1440" w:bottom="1440" w:left="1440" w:header="708" w:footer="708" w:gutter="0"/>
          <w:cols w:space="708"/>
          <w:docGrid w:linePitch="360"/>
        </w:sectPr>
      </w:pPr>
      <w:bookmarkStart w:id="14" w:name="_Toc146550137"/>
    </w:p>
    <w:p w14:paraId="6618AE40" w14:textId="08E1E2A4" w:rsidR="00B426BA" w:rsidRPr="00A044AC" w:rsidRDefault="00B426BA" w:rsidP="00385754">
      <w:pPr>
        <w:pStyle w:val="Heading1"/>
      </w:pPr>
      <w:r w:rsidRPr="00A044AC">
        <w:lastRenderedPageBreak/>
        <w:t>Apprenticeship Grading</w:t>
      </w:r>
      <w:bookmarkEnd w:id="14"/>
    </w:p>
    <w:p w14:paraId="1EE2A2AD" w14:textId="77777777" w:rsidR="00385754" w:rsidRDefault="00385754" w:rsidP="00B426BA">
      <w:pPr>
        <w:rPr>
          <w:rFonts w:ascii="Arial" w:hAnsi="Arial" w:cs="Arial"/>
        </w:rPr>
      </w:pPr>
    </w:p>
    <w:p w14:paraId="5BE1CA01" w14:textId="4A46F2EF" w:rsidR="00B426BA" w:rsidRPr="00A044AC" w:rsidRDefault="00B426BA" w:rsidP="00B426BA">
      <w:pPr>
        <w:rPr>
          <w:rFonts w:ascii="Arial" w:hAnsi="Arial" w:cs="Arial"/>
        </w:rPr>
      </w:pPr>
      <w:r w:rsidRPr="00A044AC">
        <w:rPr>
          <w:rFonts w:ascii="Arial" w:hAnsi="Arial" w:cs="Arial"/>
        </w:rPr>
        <w:t xml:space="preserve">Performance in the EPA will determine </w:t>
      </w:r>
      <w:r w:rsidR="00104D3D" w:rsidRPr="00A044AC">
        <w:rPr>
          <w:rFonts w:ascii="Arial" w:hAnsi="Arial" w:cs="Arial"/>
        </w:rPr>
        <w:t>the grade for your Apprenticeship -</w:t>
      </w:r>
      <w:r w:rsidRPr="00A044AC">
        <w:rPr>
          <w:rFonts w:ascii="Arial" w:hAnsi="Arial" w:cs="Arial"/>
        </w:rPr>
        <w:t xml:space="preserve"> fail, pass, or distinction.</w:t>
      </w:r>
    </w:p>
    <w:p w14:paraId="6BB279FB" w14:textId="7D58D3C2" w:rsidR="00B426BA" w:rsidRPr="00A044AC" w:rsidRDefault="00B426BA" w:rsidP="00B426BA">
      <w:pPr>
        <w:rPr>
          <w:rFonts w:ascii="Arial" w:hAnsi="Arial" w:cs="Arial"/>
        </w:rPr>
      </w:pPr>
      <w:r w:rsidRPr="00A044AC">
        <w:rPr>
          <w:rFonts w:ascii="Arial" w:hAnsi="Arial" w:cs="Arial"/>
        </w:rPr>
        <w:t xml:space="preserve">A fail is where </w:t>
      </w:r>
      <w:r w:rsidR="00616EAD" w:rsidRPr="00A044AC">
        <w:rPr>
          <w:rFonts w:ascii="Arial" w:hAnsi="Arial" w:cs="Arial"/>
        </w:rPr>
        <w:t xml:space="preserve">you do </w:t>
      </w:r>
      <w:r w:rsidRPr="00A044AC">
        <w:rPr>
          <w:rFonts w:ascii="Arial" w:hAnsi="Arial" w:cs="Arial"/>
        </w:rPr>
        <w:t>not provide sufficient evidence to demonstrate that</w:t>
      </w:r>
      <w:r w:rsidR="0006715A" w:rsidRPr="00A044AC">
        <w:rPr>
          <w:rFonts w:ascii="Arial" w:hAnsi="Arial" w:cs="Arial"/>
        </w:rPr>
        <w:t xml:space="preserve"> </w:t>
      </w:r>
      <w:r w:rsidR="00616EAD" w:rsidRPr="00A044AC">
        <w:rPr>
          <w:rFonts w:ascii="Arial" w:hAnsi="Arial" w:cs="Arial"/>
        </w:rPr>
        <w:t>your</w:t>
      </w:r>
      <w:r w:rsidRPr="00A044AC">
        <w:rPr>
          <w:rFonts w:ascii="Arial" w:hAnsi="Arial" w:cs="Arial"/>
        </w:rPr>
        <w:t xml:space="preserve"> performance meets the requirements of the pass criteria.</w:t>
      </w:r>
    </w:p>
    <w:p w14:paraId="58D13BE7" w14:textId="69B051F1" w:rsidR="00B426BA" w:rsidRDefault="00B426BA" w:rsidP="00B426BA">
      <w:pPr>
        <w:rPr>
          <w:rFonts w:ascii="Arial" w:hAnsi="Arial" w:cs="Arial"/>
        </w:rPr>
      </w:pPr>
      <w:r w:rsidRPr="00A044AC">
        <w:rPr>
          <w:rFonts w:ascii="Arial" w:hAnsi="Arial" w:cs="Arial"/>
        </w:rPr>
        <w:t xml:space="preserve">A pass </w:t>
      </w:r>
      <w:r w:rsidR="00616EAD" w:rsidRPr="00A044AC">
        <w:rPr>
          <w:rFonts w:ascii="Arial" w:hAnsi="Arial" w:cs="Arial"/>
        </w:rPr>
        <w:t xml:space="preserve">will demonstrate that you have </w:t>
      </w:r>
      <w:r w:rsidRPr="00A044AC">
        <w:rPr>
          <w:rFonts w:ascii="Arial" w:hAnsi="Arial" w:cs="Arial"/>
        </w:rPr>
        <w:t>competently perform</w:t>
      </w:r>
      <w:r w:rsidR="00104D3D" w:rsidRPr="00A044AC">
        <w:rPr>
          <w:rFonts w:ascii="Arial" w:hAnsi="Arial" w:cs="Arial"/>
        </w:rPr>
        <w:t>ed</w:t>
      </w:r>
      <w:r w:rsidR="00616EAD" w:rsidRPr="00A044AC">
        <w:rPr>
          <w:rFonts w:ascii="Arial" w:hAnsi="Arial" w:cs="Arial"/>
        </w:rPr>
        <w:t xml:space="preserve"> your</w:t>
      </w:r>
      <w:r w:rsidRPr="00A044AC">
        <w:rPr>
          <w:rFonts w:ascii="Arial" w:hAnsi="Arial" w:cs="Arial"/>
        </w:rPr>
        <w:t xml:space="preserve"> role demonstrating application of all</w:t>
      </w:r>
      <w:r w:rsidR="0006715A" w:rsidRPr="00A044AC">
        <w:rPr>
          <w:rFonts w:ascii="Arial" w:hAnsi="Arial" w:cs="Arial"/>
        </w:rPr>
        <w:t xml:space="preserve"> </w:t>
      </w:r>
      <w:r w:rsidRPr="00A044AC">
        <w:rPr>
          <w:rFonts w:ascii="Arial" w:hAnsi="Arial" w:cs="Arial"/>
        </w:rPr>
        <w:t>the knowledge, skills and behaviours in line with organisation and regulatory</w:t>
      </w:r>
      <w:r w:rsidR="0006715A" w:rsidRPr="00A044AC">
        <w:rPr>
          <w:rFonts w:ascii="Arial" w:hAnsi="Arial" w:cs="Arial"/>
        </w:rPr>
        <w:t xml:space="preserve"> </w:t>
      </w:r>
      <w:r w:rsidRPr="00A044AC">
        <w:rPr>
          <w:rFonts w:ascii="Arial" w:hAnsi="Arial" w:cs="Arial"/>
        </w:rPr>
        <w:t xml:space="preserve">requirements. At a minimum </w:t>
      </w:r>
      <w:r w:rsidR="00616EAD" w:rsidRPr="00A044AC">
        <w:rPr>
          <w:rFonts w:ascii="Arial" w:hAnsi="Arial" w:cs="Arial"/>
        </w:rPr>
        <w:t>you</w:t>
      </w:r>
      <w:r w:rsidRPr="00A044AC">
        <w:rPr>
          <w:rFonts w:ascii="Arial" w:hAnsi="Arial" w:cs="Arial"/>
        </w:rPr>
        <w:t xml:space="preserve"> must meet all criteria.</w:t>
      </w:r>
    </w:p>
    <w:p w14:paraId="0BA91943" w14:textId="77777777" w:rsidR="00385754" w:rsidRDefault="00385754" w:rsidP="00385754">
      <w:pPr>
        <w:pStyle w:val="Heading2"/>
      </w:pPr>
      <w:bookmarkStart w:id="15" w:name="_Toc146550138"/>
      <w:r>
        <w:t>Assessment method 1: Practical demonstration with question and answer session</w:t>
      </w:r>
      <w:bookmarkEnd w:id="15"/>
      <w:r>
        <w:t xml:space="preserve"> </w:t>
      </w:r>
    </w:p>
    <w:p w14:paraId="32DD657D" w14:textId="6EA29316" w:rsidR="00385754" w:rsidRDefault="00385754" w:rsidP="00B426BA">
      <w:pPr>
        <w:rPr>
          <w:rFonts w:ascii="Arial" w:hAnsi="Arial" w:cs="Arial"/>
        </w:rPr>
      </w:pPr>
      <w:r>
        <w:rPr>
          <w:rFonts w:ascii="Arial" w:hAnsi="Arial" w:cs="Arial"/>
          <w:noProof/>
        </w:rPr>
        <w:drawing>
          <wp:inline distT="0" distB="0" distL="0" distR="0" wp14:anchorId="6DF193F3" wp14:editId="64802F95">
            <wp:extent cx="5731510" cy="5572760"/>
            <wp:effectExtent l="0" t="0" r="0" b="2540"/>
            <wp:docPr id="427027101" name="Picture 2"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027101" name="Picture 2" descr="A screenshot of a documen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5572760"/>
                    </a:xfrm>
                    <a:prstGeom prst="rect">
                      <a:avLst/>
                    </a:prstGeom>
                  </pic:spPr>
                </pic:pic>
              </a:graphicData>
            </a:graphic>
          </wp:inline>
        </w:drawing>
      </w:r>
    </w:p>
    <w:p w14:paraId="745070F9" w14:textId="2517C9D2" w:rsidR="00D8127A" w:rsidRDefault="00D8127A" w:rsidP="00D8127A">
      <w:pPr>
        <w:pStyle w:val="Caption"/>
        <w:jc w:val="center"/>
        <w:rPr>
          <w:rFonts w:ascii="Arial" w:hAnsi="Arial" w:cs="Arial"/>
        </w:rPr>
      </w:pPr>
      <w:bookmarkStart w:id="16" w:name="_Toc146551045"/>
      <w:r>
        <w:t xml:space="preserve">Table </w:t>
      </w:r>
      <w:r w:rsidR="00D5289B">
        <w:fldChar w:fldCharType="begin"/>
      </w:r>
      <w:r w:rsidR="00D5289B">
        <w:instrText xml:space="preserve"> SEQ Table \* ARABIC </w:instrText>
      </w:r>
      <w:r w:rsidR="00D5289B">
        <w:fldChar w:fldCharType="separate"/>
      </w:r>
      <w:r>
        <w:rPr>
          <w:noProof/>
        </w:rPr>
        <w:t>2</w:t>
      </w:r>
      <w:r w:rsidR="00D5289B">
        <w:rPr>
          <w:noProof/>
        </w:rPr>
        <w:fldChar w:fldCharType="end"/>
      </w:r>
      <w:r>
        <w:t>: Assessment method 1 grading</w:t>
      </w:r>
      <w:bookmarkEnd w:id="16"/>
    </w:p>
    <w:p w14:paraId="5F716703" w14:textId="77777777" w:rsidR="00385754" w:rsidRDefault="00385754" w:rsidP="00385754">
      <w:pPr>
        <w:pStyle w:val="Heading2"/>
      </w:pPr>
      <w:bookmarkStart w:id="17" w:name="_Toc146550139"/>
      <w:r>
        <w:lastRenderedPageBreak/>
        <w:t>Assessment method 2: Interview underpinned by a portfolio of evidence</w:t>
      </w:r>
      <w:bookmarkEnd w:id="17"/>
      <w:r>
        <w:t xml:space="preserve"> </w:t>
      </w:r>
    </w:p>
    <w:p w14:paraId="7A2B496A" w14:textId="2ADC5670" w:rsidR="00385754" w:rsidRPr="00A044AC" w:rsidRDefault="00385754" w:rsidP="00B426BA">
      <w:pPr>
        <w:rPr>
          <w:rFonts w:ascii="Arial" w:hAnsi="Arial" w:cs="Arial"/>
        </w:rPr>
      </w:pPr>
      <w:r>
        <w:rPr>
          <w:rFonts w:ascii="Arial" w:hAnsi="Arial" w:cs="Arial"/>
          <w:noProof/>
        </w:rPr>
        <w:drawing>
          <wp:inline distT="0" distB="0" distL="0" distR="0" wp14:anchorId="5F010521" wp14:editId="61ECC9D2">
            <wp:extent cx="6101930" cy="6722534"/>
            <wp:effectExtent l="0" t="0" r="0" b="0"/>
            <wp:docPr id="1072052861" name="Picture 3"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052861" name="Picture 3" descr="A close-up of a documen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6120914" cy="6743448"/>
                    </a:xfrm>
                    <a:prstGeom prst="rect">
                      <a:avLst/>
                    </a:prstGeom>
                  </pic:spPr>
                </pic:pic>
              </a:graphicData>
            </a:graphic>
          </wp:inline>
        </w:drawing>
      </w:r>
    </w:p>
    <w:p w14:paraId="3CF62D00" w14:textId="4B2928CC" w:rsidR="00385754" w:rsidRDefault="00385754" w:rsidP="00B426BA">
      <w:pPr>
        <w:rPr>
          <w:rFonts w:ascii="Arial" w:hAnsi="Arial" w:cs="Arial"/>
        </w:rPr>
      </w:pPr>
      <w:r>
        <w:rPr>
          <w:rFonts w:ascii="Arial" w:hAnsi="Arial" w:cs="Arial"/>
          <w:noProof/>
        </w:rPr>
        <w:drawing>
          <wp:inline distT="0" distB="0" distL="0" distR="0" wp14:anchorId="050F051C" wp14:editId="1E4CF10A">
            <wp:extent cx="5808133" cy="473608"/>
            <wp:effectExtent l="0" t="0" r="0" b="0"/>
            <wp:docPr id="57571336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713360" name="Picture 575713360"/>
                    <pic:cNvPicPr/>
                  </pic:nvPicPr>
                  <pic:blipFill>
                    <a:blip r:embed="rId16">
                      <a:extLst>
                        <a:ext uri="{28A0092B-C50C-407E-A947-70E740481C1C}">
                          <a14:useLocalDpi xmlns:a14="http://schemas.microsoft.com/office/drawing/2010/main" val="0"/>
                        </a:ext>
                      </a:extLst>
                    </a:blip>
                    <a:stretch>
                      <a:fillRect/>
                    </a:stretch>
                  </pic:blipFill>
                  <pic:spPr>
                    <a:xfrm>
                      <a:off x="0" y="0"/>
                      <a:ext cx="6129764" cy="499835"/>
                    </a:xfrm>
                    <a:prstGeom prst="rect">
                      <a:avLst/>
                    </a:prstGeom>
                  </pic:spPr>
                </pic:pic>
              </a:graphicData>
            </a:graphic>
          </wp:inline>
        </w:drawing>
      </w:r>
    </w:p>
    <w:p w14:paraId="7AA85DFD" w14:textId="241EEF15" w:rsidR="00D8127A" w:rsidRDefault="00D8127A" w:rsidP="00D8127A">
      <w:pPr>
        <w:pStyle w:val="Caption"/>
        <w:jc w:val="center"/>
        <w:rPr>
          <w:rFonts w:ascii="Arial" w:hAnsi="Arial" w:cs="Arial"/>
        </w:rPr>
      </w:pPr>
      <w:bookmarkStart w:id="18" w:name="_Toc146551046"/>
      <w:r>
        <w:t xml:space="preserve">Table </w:t>
      </w:r>
      <w:r w:rsidR="00D5289B">
        <w:fldChar w:fldCharType="begin"/>
      </w:r>
      <w:r w:rsidR="00D5289B">
        <w:instrText xml:space="preserve"> SEQ Table \* ARABIC </w:instrText>
      </w:r>
      <w:r w:rsidR="00D5289B">
        <w:fldChar w:fldCharType="separate"/>
      </w:r>
      <w:r>
        <w:rPr>
          <w:noProof/>
        </w:rPr>
        <w:t>3</w:t>
      </w:r>
      <w:r w:rsidR="00D5289B">
        <w:rPr>
          <w:noProof/>
        </w:rPr>
        <w:fldChar w:fldCharType="end"/>
      </w:r>
      <w:r>
        <w:t>: Assessment method 2 grading</w:t>
      </w:r>
      <w:bookmarkEnd w:id="18"/>
    </w:p>
    <w:p w14:paraId="6B995586" w14:textId="77777777" w:rsidR="00385754" w:rsidRDefault="00385754" w:rsidP="00385754">
      <w:pPr>
        <w:pStyle w:val="Heading2"/>
      </w:pPr>
      <w:bookmarkStart w:id="19" w:name="_Toc146550140"/>
      <w:r>
        <w:lastRenderedPageBreak/>
        <w:t>Assessment method 3: Knowledge test</w:t>
      </w:r>
      <w:bookmarkEnd w:id="19"/>
      <w:r>
        <w:t xml:space="preserve"> </w:t>
      </w:r>
    </w:p>
    <w:p w14:paraId="13EEC73D" w14:textId="2D4EB69E" w:rsidR="00D8127A" w:rsidRPr="00D8127A" w:rsidRDefault="00385754" w:rsidP="00D8127A">
      <w:pPr>
        <w:pStyle w:val="Caption"/>
        <w:jc w:val="center"/>
        <w:rPr>
          <w:rFonts w:ascii="ArialMT" w:hAnsi="ArialMT"/>
        </w:rPr>
      </w:pPr>
      <w:bookmarkStart w:id="20" w:name="_Toc146551047"/>
      <w:r>
        <w:rPr>
          <w:rFonts w:ascii="Arial" w:hAnsi="Arial" w:cs="Arial"/>
          <w:noProof/>
        </w:rPr>
        <w:drawing>
          <wp:anchor distT="0" distB="0" distL="114300" distR="114300" simplePos="0" relativeHeight="251664384" behindDoc="0" locked="0" layoutInCell="1" allowOverlap="1" wp14:anchorId="71FE6B34" wp14:editId="6AC3F3C2">
            <wp:simplePos x="914400" y="914400"/>
            <wp:positionH relativeFrom="column">
              <wp:align>left</wp:align>
            </wp:positionH>
            <wp:positionV relativeFrom="paragraph">
              <wp:align>top</wp:align>
            </wp:positionV>
            <wp:extent cx="5508963" cy="1209675"/>
            <wp:effectExtent l="0" t="0" r="3175" b="0"/>
            <wp:wrapSquare wrapText="bothSides"/>
            <wp:docPr id="1210846327" name="Picture 5" descr="A close-up of a blue and white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846327" name="Picture 5" descr="A close-up of a blue and white box&#10;&#10;Description automatically generated"/>
                    <pic:cNvPicPr/>
                  </pic:nvPicPr>
                  <pic:blipFill rotWithShape="1">
                    <a:blip r:embed="rId17">
                      <a:extLst>
                        <a:ext uri="{28A0092B-C50C-407E-A947-70E740481C1C}">
                          <a14:useLocalDpi xmlns:a14="http://schemas.microsoft.com/office/drawing/2010/main" val="0"/>
                        </a:ext>
                      </a:extLst>
                    </a:blip>
                    <a:srcRect l="1183" t="15534" r="2624" b="10455"/>
                    <a:stretch/>
                  </pic:blipFill>
                  <pic:spPr bwMode="auto">
                    <a:xfrm>
                      <a:off x="0" y="0"/>
                      <a:ext cx="5508963" cy="1209675"/>
                    </a:xfrm>
                    <a:prstGeom prst="rect">
                      <a:avLst/>
                    </a:prstGeom>
                    <a:ln>
                      <a:noFill/>
                    </a:ln>
                    <a:extLst>
                      <a:ext uri="{53640926-AAD7-44D8-BBD7-CCE9431645EC}">
                        <a14:shadowObscured xmlns:a14="http://schemas.microsoft.com/office/drawing/2010/main"/>
                      </a:ext>
                    </a:extLst>
                  </pic:spPr>
                </pic:pic>
              </a:graphicData>
            </a:graphic>
          </wp:anchor>
        </w:drawing>
      </w:r>
      <w:r w:rsidR="00D8127A">
        <w:rPr>
          <w:rFonts w:ascii="ArialMT" w:hAnsi="ArialMT"/>
        </w:rPr>
        <w:br w:type="textWrapping" w:clear="all"/>
      </w:r>
      <w:r w:rsidR="00D8127A">
        <w:t xml:space="preserve">Table </w:t>
      </w:r>
      <w:r w:rsidR="00D5289B">
        <w:fldChar w:fldCharType="begin"/>
      </w:r>
      <w:r w:rsidR="00D5289B">
        <w:instrText xml:space="preserve"> SEQ Table \* ARABIC </w:instrText>
      </w:r>
      <w:r w:rsidR="00D5289B">
        <w:fldChar w:fldCharType="separate"/>
      </w:r>
      <w:r w:rsidR="00D8127A">
        <w:rPr>
          <w:noProof/>
        </w:rPr>
        <w:t>4</w:t>
      </w:r>
      <w:r w:rsidR="00D5289B">
        <w:rPr>
          <w:noProof/>
        </w:rPr>
        <w:fldChar w:fldCharType="end"/>
      </w:r>
      <w:r w:rsidR="00D8127A">
        <w:t>: Assessment method 3 grading</w:t>
      </w:r>
      <w:bookmarkEnd w:id="20"/>
    </w:p>
    <w:p w14:paraId="61204EAB" w14:textId="51E3F42B" w:rsidR="00385754" w:rsidRPr="00D8127A" w:rsidRDefault="00385754" w:rsidP="00D8127A">
      <w:pPr>
        <w:rPr>
          <w:rFonts w:ascii="Arial" w:hAnsi="Arial" w:cs="Arial"/>
        </w:rPr>
      </w:pPr>
      <w:r>
        <w:rPr>
          <w:rFonts w:ascii="ArialMT" w:hAnsi="ArialMT"/>
        </w:rPr>
        <w:t xml:space="preserve">The following grade boundaries apply to the test: </w:t>
      </w:r>
    </w:p>
    <w:p w14:paraId="31C97225" w14:textId="28C81D33" w:rsidR="00385754" w:rsidRDefault="00385754" w:rsidP="00B426BA">
      <w:pPr>
        <w:rPr>
          <w:rFonts w:ascii="Arial" w:hAnsi="Arial" w:cs="Arial"/>
        </w:rPr>
      </w:pPr>
      <w:r>
        <w:rPr>
          <w:rFonts w:ascii="Arial" w:hAnsi="Arial" w:cs="Arial"/>
          <w:noProof/>
        </w:rPr>
        <w:drawing>
          <wp:inline distT="0" distB="0" distL="0" distR="0" wp14:anchorId="32435D97" wp14:editId="11D013F5">
            <wp:extent cx="5596467" cy="965200"/>
            <wp:effectExtent l="0" t="0" r="4445" b="0"/>
            <wp:docPr id="1844203147" name="Picture 6"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03147" name="Picture 6" descr="A screenshot of a computer screen&#10;&#10;Description automatically generated"/>
                    <pic:cNvPicPr/>
                  </pic:nvPicPr>
                  <pic:blipFill rotWithShape="1">
                    <a:blip r:embed="rId18">
                      <a:extLst>
                        <a:ext uri="{28A0092B-C50C-407E-A947-70E740481C1C}">
                          <a14:useLocalDpi xmlns:a14="http://schemas.microsoft.com/office/drawing/2010/main" val="0"/>
                        </a:ext>
                      </a:extLst>
                    </a:blip>
                    <a:srcRect l="739" r="1617" b="7879"/>
                    <a:stretch/>
                  </pic:blipFill>
                  <pic:spPr bwMode="auto">
                    <a:xfrm>
                      <a:off x="0" y="0"/>
                      <a:ext cx="5596467" cy="965200"/>
                    </a:xfrm>
                    <a:prstGeom prst="rect">
                      <a:avLst/>
                    </a:prstGeom>
                    <a:ln>
                      <a:noFill/>
                    </a:ln>
                    <a:extLst>
                      <a:ext uri="{53640926-AAD7-44D8-BBD7-CCE9431645EC}">
                        <a14:shadowObscured xmlns:a14="http://schemas.microsoft.com/office/drawing/2010/main"/>
                      </a:ext>
                    </a:extLst>
                  </pic:spPr>
                </pic:pic>
              </a:graphicData>
            </a:graphic>
          </wp:inline>
        </w:drawing>
      </w:r>
    </w:p>
    <w:p w14:paraId="1A9BFD31" w14:textId="20CE3E2A" w:rsidR="00D8127A" w:rsidRPr="00A044AC" w:rsidRDefault="00D8127A" w:rsidP="00D8127A">
      <w:pPr>
        <w:pStyle w:val="Caption"/>
        <w:jc w:val="center"/>
        <w:rPr>
          <w:rFonts w:ascii="Arial" w:hAnsi="Arial" w:cs="Arial"/>
          <w:sz w:val="22"/>
          <w:szCs w:val="22"/>
        </w:rPr>
      </w:pPr>
      <w:bookmarkStart w:id="21" w:name="_Toc146551048"/>
      <w:r>
        <w:t xml:space="preserve">Table </w:t>
      </w:r>
      <w:r w:rsidR="00D5289B">
        <w:fldChar w:fldCharType="begin"/>
      </w:r>
      <w:r w:rsidR="00D5289B">
        <w:instrText xml:space="preserve"> SEQ Table \* ARABIC </w:instrText>
      </w:r>
      <w:r w:rsidR="00D5289B">
        <w:fldChar w:fldCharType="separate"/>
      </w:r>
      <w:r>
        <w:rPr>
          <w:noProof/>
        </w:rPr>
        <w:t>5</w:t>
      </w:r>
      <w:r w:rsidR="00D5289B">
        <w:rPr>
          <w:noProof/>
        </w:rPr>
        <w:fldChar w:fldCharType="end"/>
      </w:r>
      <w:r>
        <w:t>: Grading assessment boundaries</w:t>
      </w:r>
      <w:bookmarkEnd w:id="21"/>
    </w:p>
    <w:p w14:paraId="4D117A70" w14:textId="77777777" w:rsidR="00D8127A" w:rsidRDefault="00D8127A" w:rsidP="00385754">
      <w:pPr>
        <w:pStyle w:val="Heading2"/>
      </w:pPr>
      <w:bookmarkStart w:id="22" w:name="_Toc146550141"/>
    </w:p>
    <w:p w14:paraId="25436EB2" w14:textId="7284006E" w:rsidR="00AA0830" w:rsidRDefault="00385754" w:rsidP="00385754">
      <w:pPr>
        <w:pStyle w:val="Heading2"/>
      </w:pPr>
      <w:r>
        <w:t>Overall EPA Level 4 Grading</w:t>
      </w:r>
      <w:bookmarkEnd w:id="22"/>
    </w:p>
    <w:p w14:paraId="04AA8286" w14:textId="77777777" w:rsidR="00385754" w:rsidRDefault="00385754" w:rsidP="00385754">
      <w:pPr>
        <w:pStyle w:val="NormalWeb"/>
      </w:pPr>
      <w:r>
        <w:rPr>
          <w:rFonts w:ascii="ArialMT" w:hAnsi="ArialMT"/>
          <w:sz w:val="22"/>
          <w:szCs w:val="22"/>
        </w:rPr>
        <w:t xml:space="preserve">All EPA methods must be passed for the EPA to be passed overall. </w:t>
      </w:r>
    </w:p>
    <w:p w14:paraId="1C5DF891" w14:textId="77777777" w:rsidR="00385754" w:rsidRDefault="00385754" w:rsidP="00385754">
      <w:pPr>
        <w:pStyle w:val="NormalWeb"/>
      </w:pPr>
      <w:r>
        <w:rPr>
          <w:rFonts w:ascii="ArialMT" w:hAnsi="ArialMT"/>
          <w:sz w:val="22"/>
          <w:szCs w:val="22"/>
        </w:rPr>
        <w:t xml:space="preserve">To achieve a pass, the apprentice must achieve a pass in both assessment methods by achieving all pass criteria. </w:t>
      </w:r>
    </w:p>
    <w:p w14:paraId="5C159AC1" w14:textId="77777777" w:rsidR="00385754" w:rsidRDefault="00385754" w:rsidP="00385754">
      <w:pPr>
        <w:pStyle w:val="NormalWeb"/>
      </w:pPr>
      <w:r>
        <w:rPr>
          <w:rFonts w:ascii="ArialMT" w:hAnsi="ArialMT"/>
          <w:sz w:val="22"/>
          <w:szCs w:val="22"/>
        </w:rPr>
        <w:t xml:space="preserve">To achieve a distinction, the apprentice must achieve a distinction in both assessment methods by achieving all pass criteria and all distinction criteria. </w:t>
      </w:r>
    </w:p>
    <w:p w14:paraId="5C61D106" w14:textId="0029EC1E" w:rsidR="00385754" w:rsidRPr="00385754" w:rsidRDefault="00385754" w:rsidP="00D8127A">
      <w:pPr>
        <w:pStyle w:val="NormalWeb"/>
      </w:pPr>
      <w:r>
        <w:rPr>
          <w:rFonts w:ascii="ArialMT" w:hAnsi="ArialMT"/>
          <w:sz w:val="22"/>
          <w:szCs w:val="22"/>
        </w:rPr>
        <w:t xml:space="preserve">Grades from individual assessment methods should be combined in the following way to determine the grade of the EPA as a whole: </w:t>
      </w:r>
    </w:p>
    <w:p w14:paraId="45F8FA07" w14:textId="7BFA9726" w:rsidR="00043B71" w:rsidRDefault="00385754" w:rsidP="00D8127A">
      <w:pPr>
        <w:jc w:val="center"/>
        <w:rPr>
          <w:rFonts w:ascii="Arial" w:hAnsi="Arial" w:cs="Arial"/>
        </w:rPr>
      </w:pPr>
      <w:r>
        <w:rPr>
          <w:rFonts w:ascii="Arial" w:hAnsi="Arial" w:cs="Arial"/>
          <w:noProof/>
        </w:rPr>
        <w:drawing>
          <wp:inline distT="0" distB="0" distL="0" distR="0" wp14:anchorId="74CD89A0" wp14:editId="3C68F9A5">
            <wp:extent cx="4663652" cy="2367074"/>
            <wp:effectExtent l="0" t="0" r="0" b="0"/>
            <wp:docPr id="1871226953" name="Picture 7" descr="A table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26953" name="Picture 7" descr="A table with blue text&#10;&#10;Description automatically generated"/>
                    <pic:cNvPicPr/>
                  </pic:nvPicPr>
                  <pic:blipFill rotWithShape="1">
                    <a:blip r:embed="rId19">
                      <a:extLst>
                        <a:ext uri="{28A0092B-C50C-407E-A947-70E740481C1C}">
                          <a14:useLocalDpi xmlns:a14="http://schemas.microsoft.com/office/drawing/2010/main" val="0"/>
                        </a:ext>
                      </a:extLst>
                    </a:blip>
                    <a:srcRect l="1330" t="2524" r="1462" b="3840"/>
                    <a:stretch/>
                  </pic:blipFill>
                  <pic:spPr bwMode="auto">
                    <a:xfrm>
                      <a:off x="0" y="0"/>
                      <a:ext cx="4679803" cy="2375271"/>
                    </a:xfrm>
                    <a:prstGeom prst="rect">
                      <a:avLst/>
                    </a:prstGeom>
                    <a:ln>
                      <a:noFill/>
                    </a:ln>
                    <a:extLst>
                      <a:ext uri="{53640926-AAD7-44D8-BBD7-CCE9431645EC}">
                        <a14:shadowObscured xmlns:a14="http://schemas.microsoft.com/office/drawing/2010/main"/>
                      </a:ext>
                    </a:extLst>
                  </pic:spPr>
                </pic:pic>
              </a:graphicData>
            </a:graphic>
          </wp:inline>
        </w:drawing>
      </w:r>
    </w:p>
    <w:p w14:paraId="6353DF16" w14:textId="2DAE2E68" w:rsidR="00D8127A" w:rsidRDefault="00D8127A" w:rsidP="00D8127A">
      <w:pPr>
        <w:pStyle w:val="Caption"/>
        <w:keepNext/>
        <w:jc w:val="center"/>
      </w:pPr>
      <w:bookmarkStart w:id="23" w:name="_Toc146551049"/>
      <w:r>
        <w:t xml:space="preserve">Table </w:t>
      </w:r>
      <w:r w:rsidR="00D5289B">
        <w:fldChar w:fldCharType="begin"/>
      </w:r>
      <w:r w:rsidR="00D5289B">
        <w:instrText xml:space="preserve"> SEQ Table \* ARABIC </w:instrText>
      </w:r>
      <w:r w:rsidR="00D5289B">
        <w:fldChar w:fldCharType="separate"/>
      </w:r>
      <w:r>
        <w:rPr>
          <w:noProof/>
        </w:rPr>
        <w:t>6</w:t>
      </w:r>
      <w:r w:rsidR="00D5289B">
        <w:rPr>
          <w:noProof/>
        </w:rPr>
        <w:fldChar w:fldCharType="end"/>
      </w:r>
      <w:r>
        <w:t>: Overall assessment gradings for EPA</w:t>
      </w:r>
      <w:bookmarkEnd w:id="23"/>
    </w:p>
    <w:p w14:paraId="3D433C1A" w14:textId="77777777" w:rsidR="00D8127A" w:rsidRPr="00385754" w:rsidRDefault="00D8127A" w:rsidP="00B426BA">
      <w:pPr>
        <w:rPr>
          <w:rFonts w:ascii="Arial" w:hAnsi="Arial" w:cs="Arial"/>
        </w:rPr>
      </w:pPr>
    </w:p>
    <w:p w14:paraId="74CE33F0" w14:textId="67ABD436" w:rsidR="00B426BA" w:rsidRPr="00A044AC" w:rsidRDefault="002D51ED" w:rsidP="00385754">
      <w:pPr>
        <w:pStyle w:val="Heading1"/>
      </w:pPr>
      <w:bookmarkStart w:id="24" w:name="_Toc146550142"/>
      <w:r w:rsidRPr="00A044AC">
        <w:lastRenderedPageBreak/>
        <w:t>End point assessment r</w:t>
      </w:r>
      <w:r w:rsidR="00B426BA" w:rsidRPr="00A044AC">
        <w:t>e-sit and re-take information</w:t>
      </w:r>
      <w:bookmarkEnd w:id="24"/>
    </w:p>
    <w:p w14:paraId="76E5AFBB" w14:textId="77777777" w:rsidR="00385754" w:rsidRDefault="00385754" w:rsidP="00385754">
      <w:pPr>
        <w:pStyle w:val="NormalWeb"/>
      </w:pPr>
      <w:r>
        <w:rPr>
          <w:rFonts w:ascii="ArialMT" w:hAnsi="ArialMT"/>
          <w:sz w:val="22"/>
          <w:szCs w:val="22"/>
        </w:rPr>
        <w:t xml:space="preserve">Apprentices who fail one or more assessment method will be offered the opportunity to take a re-sit or a re-take. A re-sit does not require further learning, whereas a re-take does. </w:t>
      </w:r>
    </w:p>
    <w:p w14:paraId="6493910B" w14:textId="77777777" w:rsidR="00385754" w:rsidRDefault="00385754" w:rsidP="00385754">
      <w:pPr>
        <w:pStyle w:val="NormalWeb"/>
      </w:pPr>
      <w:r>
        <w:rPr>
          <w:rFonts w:ascii="ArialMT" w:hAnsi="ArialMT"/>
          <w:sz w:val="22"/>
          <w:szCs w:val="22"/>
        </w:rPr>
        <w:t xml:space="preserve">Apprentices should have a supportive action plan to prepare for the re-sit or a re-take. The apprentice’s employer will need to agree that either a re-sit or re-take is an appropriate course of action. </w:t>
      </w:r>
    </w:p>
    <w:p w14:paraId="0C30336F" w14:textId="77777777" w:rsidR="00385754" w:rsidRDefault="00385754" w:rsidP="00385754">
      <w:pPr>
        <w:pStyle w:val="NormalWeb"/>
        <w:rPr>
          <w:rFonts w:ascii="ArialMT" w:hAnsi="ArialMT"/>
          <w:sz w:val="22"/>
          <w:szCs w:val="22"/>
        </w:rPr>
      </w:pPr>
      <w:r>
        <w:rPr>
          <w:rFonts w:ascii="ArialMT" w:hAnsi="ArialMT"/>
          <w:sz w:val="22"/>
          <w:szCs w:val="22"/>
        </w:rPr>
        <w:t xml:space="preserve">An apprentice who fails an assessment method, and therefore the EPA in the first instance, will be required to re-sit or re-take any failed assessment methods only. If the apprentice fails the practical demonstration, they will need to complete a new practical demonstration. If the apprentice fails the interview, they will not have to resubmit a new portfolio of evidence. </w:t>
      </w:r>
    </w:p>
    <w:p w14:paraId="7A18DCE8" w14:textId="77777777" w:rsidR="00071ECA" w:rsidRDefault="00071ECA" w:rsidP="00071ECA">
      <w:pPr>
        <w:pStyle w:val="NormalWeb"/>
      </w:pPr>
      <w:r>
        <w:rPr>
          <w:rFonts w:ascii="ArialMT" w:hAnsi="ArialMT"/>
          <w:sz w:val="22"/>
          <w:szCs w:val="22"/>
        </w:rPr>
        <w:t xml:space="preserve">If they fail the knowledge test, they will need to retake a new knowledge test. </w:t>
      </w:r>
    </w:p>
    <w:p w14:paraId="26DF9F54" w14:textId="77777777" w:rsidR="00071ECA" w:rsidRDefault="00071ECA" w:rsidP="00071ECA">
      <w:pPr>
        <w:pStyle w:val="NormalWeb"/>
      </w:pPr>
      <w:r>
        <w:rPr>
          <w:rFonts w:ascii="ArialMT" w:hAnsi="ArialMT"/>
          <w:sz w:val="22"/>
          <w:szCs w:val="22"/>
        </w:rPr>
        <w:t xml:space="preserve">The timescales for a resit/retake is agreed between the employer and EPAO. A resit is typically taken within 1 months of the EPA outcome notification. The timescale for a retake is dependent on how much re-training is required and is typically taken within 4 months of the EPA outcome notification. All assessment methods must be taken within a 6 month period, otherwise the entire EPA will need to be resat/retaken. </w:t>
      </w:r>
    </w:p>
    <w:p w14:paraId="6BF01455" w14:textId="77777777" w:rsidR="00071ECA" w:rsidRDefault="00071ECA" w:rsidP="00071ECA">
      <w:pPr>
        <w:pStyle w:val="NormalWeb"/>
      </w:pPr>
      <w:r>
        <w:rPr>
          <w:rFonts w:ascii="ArialMT" w:hAnsi="ArialMT"/>
          <w:sz w:val="22"/>
          <w:szCs w:val="22"/>
        </w:rPr>
        <w:t xml:space="preserve">Re-sits and re-takes are not offered to apprentices wishing to move from pass to distinction. </w:t>
      </w:r>
    </w:p>
    <w:p w14:paraId="12C96600" w14:textId="4B5DA971" w:rsidR="00930E9B" w:rsidRPr="00071ECA" w:rsidRDefault="00071ECA" w:rsidP="00071ECA">
      <w:pPr>
        <w:pStyle w:val="NormalWeb"/>
      </w:pPr>
      <w:r>
        <w:rPr>
          <w:rFonts w:ascii="ArialMT" w:hAnsi="ArialMT"/>
          <w:sz w:val="22"/>
          <w:szCs w:val="22"/>
        </w:rPr>
        <w:t xml:space="preserve">Where any assessment method has to be re-sat or re-taken, the apprentice will be awarded a maximum EPA grade of pass, unless the EPAO determines there are exceptional circumstances requiring a re-sit or re-take. </w:t>
      </w:r>
    </w:p>
    <w:p w14:paraId="2A94109B" w14:textId="44882163" w:rsidR="00A70353" w:rsidRDefault="00725202" w:rsidP="00071ECA">
      <w:pPr>
        <w:pStyle w:val="Heading1"/>
      </w:pPr>
      <w:bookmarkStart w:id="25" w:name="_Toc146550143"/>
      <w:r w:rsidRPr="00071ECA">
        <w:t>UWTSD</w:t>
      </w:r>
      <w:r w:rsidR="001C24BB" w:rsidRPr="00071ECA">
        <w:t xml:space="preserve"> – Internal Quality Assurance</w:t>
      </w:r>
      <w:bookmarkEnd w:id="25"/>
    </w:p>
    <w:p w14:paraId="57BF8DDA" w14:textId="77777777" w:rsidR="00071ECA" w:rsidRDefault="00071ECA" w:rsidP="00071ECA">
      <w:pPr>
        <w:pStyle w:val="NormalWeb"/>
      </w:pPr>
      <w:r>
        <w:rPr>
          <w:rFonts w:ascii="ArialMT" w:hAnsi="ArialMT"/>
          <w:sz w:val="22"/>
          <w:szCs w:val="22"/>
        </w:rPr>
        <w:t xml:space="preserve">Internal quality assurance refers to the requirements that EPA organisations must have in place to ensure consistent (reliable) and accurate (valid) assessment decisions. EPA organisations for this EPA must: </w:t>
      </w:r>
    </w:p>
    <w:p w14:paraId="6D97AF6A" w14:textId="77777777" w:rsidR="00071ECA" w:rsidRPr="00071ECA" w:rsidRDefault="00071ECA" w:rsidP="00071ECA">
      <w:pPr>
        <w:pStyle w:val="NormalWeb"/>
        <w:numPr>
          <w:ilvl w:val="0"/>
          <w:numId w:val="32"/>
        </w:numPr>
      </w:pPr>
      <w:r>
        <w:rPr>
          <w:rFonts w:ascii="ArialMT" w:hAnsi="ArialMT"/>
          <w:sz w:val="22"/>
          <w:szCs w:val="22"/>
        </w:rPr>
        <w:t>appoint independent assessors who have knowledge of the following occupational areas:</w:t>
      </w:r>
    </w:p>
    <w:p w14:paraId="1A549682" w14:textId="77777777" w:rsidR="00071ECA" w:rsidRDefault="00071ECA" w:rsidP="00071ECA">
      <w:pPr>
        <w:pStyle w:val="NormalWeb"/>
        <w:numPr>
          <w:ilvl w:val="1"/>
          <w:numId w:val="32"/>
        </w:numPr>
      </w:pPr>
      <w:r>
        <w:rPr>
          <w:rFonts w:ascii="ArialMT" w:hAnsi="ArialMT"/>
          <w:sz w:val="22"/>
          <w:szCs w:val="22"/>
        </w:rPr>
        <w:t xml:space="preserve">OME engineering/material science, manufacture, disposal and testing, including all safety </w:t>
      </w:r>
      <w:r w:rsidRPr="00071ECA">
        <w:rPr>
          <w:rFonts w:ascii="ArialMT" w:hAnsi="ArialMT"/>
          <w:sz w:val="22"/>
          <w:szCs w:val="22"/>
        </w:rPr>
        <w:t xml:space="preserve">and environmental aspects within the Apprenticeship Standard </w:t>
      </w:r>
    </w:p>
    <w:p w14:paraId="69F8A928" w14:textId="25360E44" w:rsidR="00071ECA" w:rsidRPr="00071ECA" w:rsidRDefault="00071ECA" w:rsidP="00071ECA">
      <w:pPr>
        <w:pStyle w:val="NormalWeb"/>
        <w:numPr>
          <w:ilvl w:val="0"/>
          <w:numId w:val="32"/>
        </w:numPr>
      </w:pPr>
      <w:r w:rsidRPr="00071ECA">
        <w:rPr>
          <w:rFonts w:ascii="ArialMT" w:hAnsi="ArialMT"/>
          <w:sz w:val="22"/>
          <w:szCs w:val="22"/>
        </w:rPr>
        <w:t xml:space="preserve">appoint independent assessors who have recent relevant experience of the occupation/sector at least one level above the apprentice gained in the last three years or significant experience of the occupation/sector. </w:t>
      </w:r>
    </w:p>
    <w:p w14:paraId="037E44B8" w14:textId="77777777" w:rsidR="00071ECA" w:rsidRDefault="00071ECA" w:rsidP="00071ECA">
      <w:pPr>
        <w:pStyle w:val="NormalWeb"/>
        <w:numPr>
          <w:ilvl w:val="0"/>
          <w:numId w:val="32"/>
        </w:numPr>
        <w:rPr>
          <w:rFonts w:ascii="SymbolMT" w:hAnsi="SymbolMT"/>
          <w:sz w:val="22"/>
          <w:szCs w:val="22"/>
        </w:rPr>
      </w:pPr>
      <w:r>
        <w:rPr>
          <w:rFonts w:ascii="ArialMT" w:hAnsi="ArialMT"/>
          <w:sz w:val="22"/>
          <w:szCs w:val="22"/>
        </w:rPr>
        <w:t xml:space="preserve">appoint independent assessors who are members of relevant professional bodies. </w:t>
      </w:r>
    </w:p>
    <w:p w14:paraId="1E1F0184" w14:textId="77777777" w:rsidR="00071ECA" w:rsidRDefault="00071ECA" w:rsidP="00071ECA">
      <w:pPr>
        <w:pStyle w:val="NormalWeb"/>
        <w:numPr>
          <w:ilvl w:val="0"/>
          <w:numId w:val="32"/>
        </w:numPr>
        <w:rPr>
          <w:rFonts w:ascii="SymbolMT" w:hAnsi="SymbolMT"/>
          <w:sz w:val="22"/>
          <w:szCs w:val="22"/>
        </w:rPr>
      </w:pPr>
      <w:r>
        <w:rPr>
          <w:rFonts w:ascii="ArialMT" w:hAnsi="ArialMT"/>
          <w:sz w:val="22"/>
          <w:szCs w:val="22"/>
        </w:rPr>
        <w:t xml:space="preserve">appoint independent assessors who are competent to deliver the end-point assessment </w:t>
      </w:r>
    </w:p>
    <w:p w14:paraId="3479A778" w14:textId="77777777" w:rsidR="00071ECA" w:rsidRDefault="00071ECA" w:rsidP="00071ECA">
      <w:pPr>
        <w:pStyle w:val="NormalWeb"/>
        <w:numPr>
          <w:ilvl w:val="0"/>
          <w:numId w:val="32"/>
        </w:numPr>
        <w:rPr>
          <w:rFonts w:ascii="SymbolMT" w:hAnsi="SymbolMT"/>
          <w:sz w:val="22"/>
          <w:szCs w:val="22"/>
        </w:rPr>
      </w:pPr>
      <w:r>
        <w:rPr>
          <w:rFonts w:ascii="ArialMT" w:hAnsi="ArialMT"/>
          <w:sz w:val="22"/>
          <w:szCs w:val="22"/>
        </w:rPr>
        <w:t xml:space="preserve">provide training for independent assessors in terms of good assessment practice, operating the </w:t>
      </w:r>
      <w:r w:rsidRPr="00071ECA">
        <w:rPr>
          <w:rFonts w:ascii="ArialMT" w:hAnsi="ArialMT"/>
          <w:sz w:val="22"/>
          <w:szCs w:val="22"/>
        </w:rPr>
        <w:t xml:space="preserve">assessment tools and grading </w:t>
      </w:r>
    </w:p>
    <w:p w14:paraId="19B5EC67" w14:textId="77777777" w:rsidR="00071ECA" w:rsidRDefault="00071ECA" w:rsidP="00071ECA">
      <w:pPr>
        <w:pStyle w:val="NormalWeb"/>
        <w:numPr>
          <w:ilvl w:val="0"/>
          <w:numId w:val="32"/>
        </w:numPr>
        <w:rPr>
          <w:rFonts w:ascii="SymbolMT" w:hAnsi="SymbolMT"/>
          <w:sz w:val="22"/>
          <w:szCs w:val="22"/>
        </w:rPr>
      </w:pPr>
      <w:r w:rsidRPr="00071ECA">
        <w:rPr>
          <w:rFonts w:ascii="ArialMT" w:hAnsi="ArialMT"/>
          <w:sz w:val="22"/>
          <w:szCs w:val="22"/>
        </w:rPr>
        <w:t xml:space="preserve">have robust quality assurance systems and procedures that support fair, reliable and consistent assessment across the organisation and over time </w:t>
      </w:r>
    </w:p>
    <w:p w14:paraId="40963EDC" w14:textId="77777777" w:rsidR="00071ECA" w:rsidRDefault="00071ECA" w:rsidP="00071ECA">
      <w:pPr>
        <w:pStyle w:val="NormalWeb"/>
        <w:numPr>
          <w:ilvl w:val="0"/>
          <w:numId w:val="32"/>
        </w:numPr>
        <w:rPr>
          <w:rFonts w:ascii="SymbolMT" w:hAnsi="SymbolMT"/>
          <w:sz w:val="22"/>
          <w:szCs w:val="22"/>
        </w:rPr>
      </w:pPr>
      <w:r w:rsidRPr="00071ECA">
        <w:rPr>
          <w:rFonts w:ascii="ArialMT" w:hAnsi="ArialMT"/>
          <w:sz w:val="22"/>
          <w:szCs w:val="22"/>
        </w:rPr>
        <w:t xml:space="preserve">operate induction training and standardisation events for independent assessors when they begin working for the EPAO on this standard and before they deliver an updated assessment method for the first time </w:t>
      </w:r>
    </w:p>
    <w:p w14:paraId="7B51EC5A" w14:textId="65418732" w:rsidR="00071ECA" w:rsidRPr="00071ECA" w:rsidRDefault="00071ECA" w:rsidP="00071ECA">
      <w:pPr>
        <w:pStyle w:val="NormalWeb"/>
        <w:numPr>
          <w:ilvl w:val="0"/>
          <w:numId w:val="32"/>
        </w:numPr>
        <w:rPr>
          <w:rFonts w:ascii="SymbolMT" w:hAnsi="SymbolMT"/>
          <w:sz w:val="22"/>
          <w:szCs w:val="22"/>
        </w:rPr>
      </w:pPr>
      <w:r w:rsidRPr="00071ECA">
        <w:rPr>
          <w:rFonts w:ascii="ArialMT" w:hAnsi="ArialMT"/>
          <w:sz w:val="22"/>
          <w:szCs w:val="22"/>
        </w:rPr>
        <w:lastRenderedPageBreak/>
        <w:t xml:space="preserve">ensure independent assessors attend standardisation events on an ongoing </w:t>
      </w:r>
      <w:proofErr w:type="spellStart"/>
      <w:r w:rsidRPr="00071ECA">
        <w:rPr>
          <w:rFonts w:ascii="ArialMT" w:hAnsi="ArialMT"/>
          <w:sz w:val="22"/>
          <w:szCs w:val="22"/>
        </w:rPr>
        <w:t>basisand</w:t>
      </w:r>
      <w:proofErr w:type="spellEnd"/>
      <w:r w:rsidRPr="00071ECA">
        <w:rPr>
          <w:rFonts w:ascii="ArialMT" w:hAnsi="ArialMT"/>
          <w:sz w:val="22"/>
          <w:szCs w:val="22"/>
        </w:rPr>
        <w:t xml:space="preserve"> at least once per year </w:t>
      </w:r>
    </w:p>
    <w:p w14:paraId="5ADB1D99" w14:textId="77777777" w:rsidR="00071ECA" w:rsidRPr="00071ECA" w:rsidRDefault="00071ECA" w:rsidP="00071ECA">
      <w:pPr>
        <w:pStyle w:val="Heading1"/>
      </w:pPr>
      <w:bookmarkStart w:id="26" w:name="_Toc146550144"/>
      <w:r w:rsidRPr="00071ECA">
        <w:t>Affordability</w:t>
      </w:r>
      <w:bookmarkEnd w:id="26"/>
      <w:r w:rsidRPr="00071ECA">
        <w:t xml:space="preserve"> </w:t>
      </w:r>
    </w:p>
    <w:p w14:paraId="230B4ACE" w14:textId="77777777" w:rsidR="00071ECA" w:rsidRDefault="00071ECA" w:rsidP="00071ECA">
      <w:pPr>
        <w:pStyle w:val="NormalWeb"/>
      </w:pPr>
      <w:r>
        <w:rPr>
          <w:rFonts w:ascii="ArialMT" w:hAnsi="ArialMT"/>
          <w:sz w:val="22"/>
          <w:szCs w:val="22"/>
        </w:rPr>
        <w:t xml:space="preserve">Affordability of the EPA will be aided by using at least some of the following practice: </w:t>
      </w:r>
    </w:p>
    <w:p w14:paraId="408544FD" w14:textId="77777777" w:rsidR="00071ECA" w:rsidRDefault="00071ECA" w:rsidP="00071ECA">
      <w:pPr>
        <w:pStyle w:val="NormalWeb"/>
        <w:numPr>
          <w:ilvl w:val="0"/>
          <w:numId w:val="34"/>
        </w:numPr>
        <w:rPr>
          <w:rFonts w:ascii="SymbolMT" w:hAnsi="SymbolMT"/>
          <w:sz w:val="22"/>
          <w:szCs w:val="22"/>
        </w:rPr>
      </w:pPr>
      <w:r>
        <w:rPr>
          <w:rFonts w:ascii="ArialMT" w:hAnsi="ArialMT"/>
          <w:sz w:val="22"/>
          <w:szCs w:val="22"/>
        </w:rPr>
        <w:t xml:space="preserve">using an employer's premises </w:t>
      </w:r>
    </w:p>
    <w:p w14:paraId="11C69E24" w14:textId="77777777" w:rsidR="00071ECA" w:rsidRDefault="00071ECA" w:rsidP="00071ECA">
      <w:pPr>
        <w:pStyle w:val="NormalWeb"/>
        <w:numPr>
          <w:ilvl w:val="0"/>
          <w:numId w:val="34"/>
        </w:numPr>
        <w:rPr>
          <w:rFonts w:ascii="SymbolMT" w:hAnsi="SymbolMT"/>
          <w:sz w:val="22"/>
          <w:szCs w:val="22"/>
        </w:rPr>
      </w:pPr>
      <w:r>
        <w:rPr>
          <w:rFonts w:ascii="ArialMT" w:hAnsi="ArialMT"/>
          <w:sz w:val="22"/>
          <w:szCs w:val="22"/>
        </w:rPr>
        <w:t xml:space="preserve">a suitable venue selected by the EPAO (e.g. a training provider's premises or another </w:t>
      </w:r>
      <w:r w:rsidRPr="00071ECA">
        <w:rPr>
          <w:rFonts w:ascii="ArialMT" w:hAnsi="ArialMT"/>
          <w:sz w:val="22"/>
          <w:szCs w:val="22"/>
        </w:rPr>
        <w:t xml:space="preserve">employer’s premises) </w:t>
      </w:r>
    </w:p>
    <w:p w14:paraId="0B3260BC" w14:textId="77777777" w:rsidR="00071ECA" w:rsidRDefault="00071ECA" w:rsidP="00071ECA">
      <w:pPr>
        <w:pStyle w:val="NormalWeb"/>
        <w:numPr>
          <w:ilvl w:val="0"/>
          <w:numId w:val="34"/>
        </w:numPr>
        <w:rPr>
          <w:rFonts w:ascii="SymbolMT" w:hAnsi="SymbolMT"/>
          <w:sz w:val="22"/>
          <w:szCs w:val="22"/>
        </w:rPr>
      </w:pPr>
      <w:r w:rsidRPr="00071ECA">
        <w:rPr>
          <w:rFonts w:ascii="ArialMT" w:hAnsi="ArialMT"/>
          <w:sz w:val="22"/>
          <w:szCs w:val="22"/>
        </w:rPr>
        <w:t xml:space="preserve">Skype (or equivalent) </w:t>
      </w:r>
    </w:p>
    <w:p w14:paraId="00C9694D" w14:textId="0A9EDA89" w:rsidR="00071ECA" w:rsidRPr="00071ECA" w:rsidRDefault="00071ECA" w:rsidP="00071ECA">
      <w:pPr>
        <w:pStyle w:val="NormalWeb"/>
        <w:numPr>
          <w:ilvl w:val="0"/>
          <w:numId w:val="34"/>
        </w:numPr>
        <w:rPr>
          <w:rFonts w:ascii="SymbolMT" w:hAnsi="SymbolMT"/>
          <w:sz w:val="22"/>
          <w:szCs w:val="22"/>
        </w:rPr>
      </w:pPr>
      <w:r w:rsidRPr="00071ECA">
        <w:rPr>
          <w:rFonts w:ascii="ArialMT" w:hAnsi="ArialMT"/>
          <w:sz w:val="22"/>
          <w:szCs w:val="22"/>
        </w:rPr>
        <w:t xml:space="preserve">On-line assessment (knowledge test) </w:t>
      </w:r>
    </w:p>
    <w:p w14:paraId="49D9630C" w14:textId="77777777" w:rsidR="00071ECA" w:rsidRDefault="00071ECA" w:rsidP="00071ECA">
      <w:pPr>
        <w:pStyle w:val="Heading1"/>
        <w:rPr>
          <w:rFonts w:ascii="SymbolMT" w:hAnsi="SymbolMT" w:hint="eastAsia"/>
          <w:sz w:val="22"/>
          <w:szCs w:val="22"/>
        </w:rPr>
      </w:pPr>
      <w:bookmarkStart w:id="27" w:name="_Toc146550145"/>
      <w:r>
        <w:t>Professional body recognition</w:t>
      </w:r>
      <w:bookmarkEnd w:id="27"/>
      <w:r>
        <w:t xml:space="preserve"> </w:t>
      </w:r>
    </w:p>
    <w:p w14:paraId="33B9A66B" w14:textId="77777777" w:rsidR="00071ECA" w:rsidRDefault="00071ECA" w:rsidP="00071ECA">
      <w:pPr>
        <w:pStyle w:val="NormalWeb"/>
        <w:rPr>
          <w:rFonts w:ascii="SymbolMT" w:hAnsi="SymbolMT"/>
          <w:sz w:val="22"/>
          <w:szCs w:val="22"/>
        </w:rPr>
      </w:pPr>
      <w:r>
        <w:rPr>
          <w:rFonts w:ascii="ArialMT" w:hAnsi="ArialMT"/>
          <w:sz w:val="22"/>
          <w:szCs w:val="22"/>
        </w:rPr>
        <w:t xml:space="preserve">This apprenticeship is designed to prepare successful apprentices to meet the requirements for registration as an Ordnance Munitions Explosives Technician with Institute of Explosives Engineers. </w:t>
      </w:r>
    </w:p>
    <w:p w14:paraId="2AC50F23" w14:textId="77777777" w:rsidR="00071ECA" w:rsidRDefault="00071ECA" w:rsidP="00071ECA">
      <w:pPr>
        <w:pStyle w:val="Heading1"/>
      </w:pPr>
      <w:bookmarkStart w:id="28" w:name="_Toc146550146"/>
      <w:r>
        <w:t>Mapping of knowledge, skills and behaviours (KSBs)</w:t>
      </w:r>
      <w:bookmarkEnd w:id="28"/>
      <w:r>
        <w:t xml:space="preserve"> </w:t>
      </w:r>
    </w:p>
    <w:p w14:paraId="66EEC5E9" w14:textId="77777777" w:rsidR="00071ECA" w:rsidRPr="00071ECA" w:rsidRDefault="00071ECA" w:rsidP="00071ECA">
      <w:pPr>
        <w:pStyle w:val="Heading2"/>
      </w:pPr>
      <w:bookmarkStart w:id="29" w:name="_Toc146550147"/>
      <w:r w:rsidRPr="00071ECA">
        <w:t>Assessment method 1: Practical demonstration with question and answer session</w:t>
      </w:r>
      <w:bookmarkEnd w:id="29"/>
      <w:r w:rsidRPr="00071ECA">
        <w:t xml:space="preserve"> </w:t>
      </w:r>
    </w:p>
    <w:p w14:paraId="0A4DA1D1" w14:textId="0D78D34D" w:rsidR="00071ECA" w:rsidRDefault="00071ECA" w:rsidP="00071ECA">
      <w:r>
        <w:rPr>
          <w:noProof/>
        </w:rPr>
        <w:drawing>
          <wp:inline distT="0" distB="0" distL="0" distR="0" wp14:anchorId="6F4EDEC0" wp14:editId="5952BA6F">
            <wp:extent cx="5731510" cy="2096770"/>
            <wp:effectExtent l="0" t="0" r="0" b="0"/>
            <wp:docPr id="1302307148" name="Picture 8" descr="A blue and white text on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307148" name="Picture 8" descr="A blue and white text on a blue backgroun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731510" cy="2096770"/>
                    </a:xfrm>
                    <a:prstGeom prst="rect">
                      <a:avLst/>
                    </a:prstGeom>
                  </pic:spPr>
                </pic:pic>
              </a:graphicData>
            </a:graphic>
          </wp:inline>
        </w:drawing>
      </w:r>
    </w:p>
    <w:p w14:paraId="53F80A94" w14:textId="225CC982" w:rsidR="00071ECA" w:rsidRDefault="00D8127A" w:rsidP="00EF1113">
      <w:pPr>
        <w:pStyle w:val="Caption"/>
        <w:jc w:val="center"/>
      </w:pPr>
      <w:bookmarkStart w:id="30" w:name="_Toc146551050"/>
      <w:r>
        <w:t xml:space="preserve">Table </w:t>
      </w:r>
      <w:r w:rsidR="00D5289B">
        <w:fldChar w:fldCharType="begin"/>
      </w:r>
      <w:r w:rsidR="00D5289B">
        <w:instrText xml:space="preserve"> SEQ Table \* ARABIC </w:instrText>
      </w:r>
      <w:r w:rsidR="00D5289B">
        <w:fldChar w:fldCharType="separate"/>
      </w:r>
      <w:r>
        <w:rPr>
          <w:noProof/>
        </w:rPr>
        <w:t>7</w:t>
      </w:r>
      <w:r w:rsidR="00D5289B">
        <w:rPr>
          <w:noProof/>
        </w:rPr>
        <w:fldChar w:fldCharType="end"/>
      </w:r>
      <w:r>
        <w:t>: Knowledge mapping - Assessment method 1</w:t>
      </w:r>
      <w:bookmarkEnd w:id="30"/>
    </w:p>
    <w:p w14:paraId="2FC111AF" w14:textId="45A853CA" w:rsidR="00071ECA" w:rsidRDefault="00071ECA" w:rsidP="00071ECA">
      <w:r>
        <w:rPr>
          <w:noProof/>
        </w:rPr>
        <w:lastRenderedPageBreak/>
        <w:drawing>
          <wp:inline distT="0" distB="0" distL="0" distR="0" wp14:anchorId="08030DA3" wp14:editId="04484FC8">
            <wp:extent cx="5731510" cy="3406775"/>
            <wp:effectExtent l="0" t="0" r="0" b="0"/>
            <wp:docPr id="517825596"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7825596" name="Picture 9" descr="A screenshot of a computer&#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5731510" cy="3406775"/>
                    </a:xfrm>
                    <a:prstGeom prst="rect">
                      <a:avLst/>
                    </a:prstGeom>
                  </pic:spPr>
                </pic:pic>
              </a:graphicData>
            </a:graphic>
          </wp:inline>
        </w:drawing>
      </w:r>
    </w:p>
    <w:p w14:paraId="24A67E14" w14:textId="3558951A" w:rsidR="00071ECA" w:rsidRDefault="00D8127A" w:rsidP="00EF1113">
      <w:pPr>
        <w:pStyle w:val="Caption"/>
        <w:jc w:val="center"/>
      </w:pPr>
      <w:bookmarkStart w:id="31" w:name="_Toc146551051"/>
      <w:r>
        <w:t xml:space="preserve">Table </w:t>
      </w:r>
      <w:r w:rsidR="00D5289B">
        <w:fldChar w:fldCharType="begin"/>
      </w:r>
      <w:r w:rsidR="00D5289B">
        <w:instrText xml:space="preserve"> SEQ Table \* ARABIC </w:instrText>
      </w:r>
      <w:r w:rsidR="00D5289B">
        <w:fldChar w:fldCharType="separate"/>
      </w:r>
      <w:r>
        <w:rPr>
          <w:noProof/>
        </w:rPr>
        <w:t>8</w:t>
      </w:r>
      <w:r w:rsidR="00D5289B">
        <w:rPr>
          <w:noProof/>
        </w:rPr>
        <w:fldChar w:fldCharType="end"/>
      </w:r>
      <w:r>
        <w:t>: Skills mapping - Assessment method 1</w:t>
      </w:r>
      <w:bookmarkEnd w:id="31"/>
    </w:p>
    <w:p w14:paraId="791336AA" w14:textId="15F18129" w:rsidR="00071ECA" w:rsidRDefault="00071ECA" w:rsidP="00071ECA">
      <w:r>
        <w:rPr>
          <w:noProof/>
        </w:rPr>
        <w:drawing>
          <wp:inline distT="0" distB="0" distL="0" distR="0" wp14:anchorId="6CF4B2E5" wp14:editId="600057F8">
            <wp:extent cx="5731510" cy="634365"/>
            <wp:effectExtent l="0" t="0" r="0" b="635"/>
            <wp:docPr id="15020059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2005933" name="Picture 1502005933"/>
                    <pic:cNvPicPr/>
                  </pic:nvPicPr>
                  <pic:blipFill>
                    <a:blip r:embed="rId22">
                      <a:extLst>
                        <a:ext uri="{28A0092B-C50C-407E-A947-70E740481C1C}">
                          <a14:useLocalDpi xmlns:a14="http://schemas.microsoft.com/office/drawing/2010/main" val="0"/>
                        </a:ext>
                      </a:extLst>
                    </a:blip>
                    <a:stretch>
                      <a:fillRect/>
                    </a:stretch>
                  </pic:blipFill>
                  <pic:spPr>
                    <a:xfrm>
                      <a:off x="0" y="0"/>
                      <a:ext cx="5731510" cy="634365"/>
                    </a:xfrm>
                    <a:prstGeom prst="rect">
                      <a:avLst/>
                    </a:prstGeom>
                  </pic:spPr>
                </pic:pic>
              </a:graphicData>
            </a:graphic>
          </wp:inline>
        </w:drawing>
      </w:r>
    </w:p>
    <w:p w14:paraId="5FA19572" w14:textId="551B577A" w:rsidR="00D8127A" w:rsidRDefault="00D8127A" w:rsidP="00D8127A">
      <w:pPr>
        <w:pStyle w:val="Caption"/>
        <w:jc w:val="center"/>
      </w:pPr>
      <w:bookmarkStart w:id="32" w:name="_Toc146551052"/>
      <w:r>
        <w:t xml:space="preserve">Table </w:t>
      </w:r>
      <w:r w:rsidR="00D5289B">
        <w:fldChar w:fldCharType="begin"/>
      </w:r>
      <w:r w:rsidR="00D5289B">
        <w:instrText xml:space="preserve"> SEQ Table \* ARABIC </w:instrText>
      </w:r>
      <w:r w:rsidR="00D5289B">
        <w:fldChar w:fldCharType="separate"/>
      </w:r>
      <w:r>
        <w:rPr>
          <w:noProof/>
        </w:rPr>
        <w:t>9</w:t>
      </w:r>
      <w:r w:rsidR="00D5289B">
        <w:rPr>
          <w:noProof/>
        </w:rPr>
        <w:fldChar w:fldCharType="end"/>
      </w:r>
      <w:r>
        <w:t>: Behaviours mapping - Assessment method 1</w:t>
      </w:r>
      <w:bookmarkEnd w:id="32"/>
    </w:p>
    <w:p w14:paraId="71F10CA2" w14:textId="77777777" w:rsidR="00071ECA" w:rsidRDefault="00071ECA" w:rsidP="00071ECA"/>
    <w:p w14:paraId="5CF507DA" w14:textId="77777777" w:rsidR="00071ECA" w:rsidRDefault="00071ECA" w:rsidP="00071ECA"/>
    <w:p w14:paraId="5C35A926" w14:textId="77777777" w:rsidR="00071ECA" w:rsidRDefault="00071ECA" w:rsidP="00071ECA"/>
    <w:p w14:paraId="26257E4D" w14:textId="77777777" w:rsidR="00071ECA" w:rsidRDefault="00071ECA" w:rsidP="00071ECA">
      <w:pPr>
        <w:pStyle w:val="Heading2"/>
      </w:pPr>
      <w:bookmarkStart w:id="33" w:name="_Toc146550148"/>
      <w:r>
        <w:lastRenderedPageBreak/>
        <w:t>Assessment method 2: Interview underpinned by a portfolio of evidence</w:t>
      </w:r>
      <w:bookmarkEnd w:id="33"/>
      <w:r>
        <w:t xml:space="preserve"> </w:t>
      </w:r>
    </w:p>
    <w:p w14:paraId="500B31D7" w14:textId="4DE068AE" w:rsidR="00071ECA" w:rsidRDefault="00071ECA" w:rsidP="00071ECA">
      <w:r>
        <w:rPr>
          <w:noProof/>
        </w:rPr>
        <w:drawing>
          <wp:inline distT="0" distB="0" distL="0" distR="0" wp14:anchorId="351CC7EF" wp14:editId="6204DFF3">
            <wp:extent cx="5731510" cy="6197600"/>
            <wp:effectExtent l="0" t="0" r="0" b="0"/>
            <wp:docPr id="1476536885" name="Picture 1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536885" name="Picture 11" descr="A close-up of a document&#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731510" cy="6197600"/>
                    </a:xfrm>
                    <a:prstGeom prst="rect">
                      <a:avLst/>
                    </a:prstGeom>
                  </pic:spPr>
                </pic:pic>
              </a:graphicData>
            </a:graphic>
          </wp:inline>
        </w:drawing>
      </w:r>
    </w:p>
    <w:p w14:paraId="7BC35C0F" w14:textId="4AEC0749" w:rsidR="00D8127A" w:rsidRDefault="00D8127A" w:rsidP="00D8127A">
      <w:pPr>
        <w:pStyle w:val="Caption"/>
        <w:jc w:val="center"/>
      </w:pPr>
      <w:bookmarkStart w:id="34" w:name="_Toc146551053"/>
      <w:r>
        <w:t xml:space="preserve">Table </w:t>
      </w:r>
      <w:r w:rsidR="00D5289B">
        <w:fldChar w:fldCharType="begin"/>
      </w:r>
      <w:r w:rsidR="00D5289B">
        <w:instrText xml:space="preserve"> SEQ Table \* ARABIC </w:instrText>
      </w:r>
      <w:r w:rsidR="00D5289B">
        <w:fldChar w:fldCharType="separate"/>
      </w:r>
      <w:r>
        <w:rPr>
          <w:noProof/>
        </w:rPr>
        <w:t>10</w:t>
      </w:r>
      <w:r w:rsidR="00D5289B">
        <w:rPr>
          <w:noProof/>
        </w:rPr>
        <w:fldChar w:fldCharType="end"/>
      </w:r>
      <w:r>
        <w:t>: Knowledge, Skills and Behaviours mapping - Assessment method 2</w:t>
      </w:r>
      <w:bookmarkEnd w:id="34"/>
    </w:p>
    <w:p w14:paraId="106E8A7B" w14:textId="77777777" w:rsidR="00D8127A" w:rsidRDefault="00D8127A" w:rsidP="00071ECA"/>
    <w:p w14:paraId="3E64FA77" w14:textId="77777777" w:rsidR="00071ECA" w:rsidRDefault="00071ECA" w:rsidP="00071ECA"/>
    <w:p w14:paraId="59F42164" w14:textId="77777777" w:rsidR="00071ECA" w:rsidRDefault="00071ECA" w:rsidP="00071ECA">
      <w:pPr>
        <w:pStyle w:val="Heading2"/>
      </w:pPr>
      <w:bookmarkStart w:id="35" w:name="_Toc146550149"/>
      <w:r>
        <w:lastRenderedPageBreak/>
        <w:t>Assessment method 3: Knowledge Test</w:t>
      </w:r>
      <w:bookmarkEnd w:id="35"/>
      <w:r>
        <w:t xml:space="preserve"> </w:t>
      </w:r>
    </w:p>
    <w:p w14:paraId="10184319" w14:textId="577AF8D0" w:rsidR="00071ECA" w:rsidRDefault="00071ECA" w:rsidP="00071ECA">
      <w:r>
        <w:rPr>
          <w:noProof/>
        </w:rPr>
        <w:drawing>
          <wp:inline distT="0" distB="0" distL="0" distR="0" wp14:anchorId="23A83741" wp14:editId="578AFF18">
            <wp:extent cx="5731510" cy="2270125"/>
            <wp:effectExtent l="0" t="0" r="0" b="3175"/>
            <wp:docPr id="1771369516" name="Picture 1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369516" name="Picture 12" descr="A screenshot of a computer&#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5731510" cy="2270125"/>
                    </a:xfrm>
                    <a:prstGeom prst="rect">
                      <a:avLst/>
                    </a:prstGeom>
                  </pic:spPr>
                </pic:pic>
              </a:graphicData>
            </a:graphic>
          </wp:inline>
        </w:drawing>
      </w:r>
    </w:p>
    <w:p w14:paraId="00A06ED4" w14:textId="40B6B21A" w:rsidR="00D8127A" w:rsidRDefault="00D8127A" w:rsidP="00D8127A">
      <w:pPr>
        <w:pStyle w:val="Caption"/>
        <w:jc w:val="center"/>
      </w:pPr>
      <w:bookmarkStart w:id="36" w:name="_Toc146551054"/>
      <w:r>
        <w:t xml:space="preserve">Table </w:t>
      </w:r>
      <w:r w:rsidR="00D5289B">
        <w:fldChar w:fldCharType="begin"/>
      </w:r>
      <w:r w:rsidR="00D5289B">
        <w:instrText xml:space="preserve"> SEQ Table \* ARABIC </w:instrText>
      </w:r>
      <w:r w:rsidR="00D5289B">
        <w:fldChar w:fldCharType="separate"/>
      </w:r>
      <w:r>
        <w:rPr>
          <w:noProof/>
        </w:rPr>
        <w:t>11</w:t>
      </w:r>
      <w:r w:rsidR="00D5289B">
        <w:rPr>
          <w:noProof/>
        </w:rPr>
        <w:fldChar w:fldCharType="end"/>
      </w:r>
      <w:r>
        <w:t>: Knowledge mapping - Assessment method 3</w:t>
      </w:r>
      <w:bookmarkEnd w:id="36"/>
    </w:p>
    <w:p w14:paraId="55B0F47E" w14:textId="77777777" w:rsidR="00D8127A" w:rsidRDefault="00D8127A" w:rsidP="00071ECA"/>
    <w:p w14:paraId="37122A2B" w14:textId="77777777" w:rsidR="00071ECA" w:rsidRPr="00071ECA" w:rsidRDefault="00071ECA" w:rsidP="00071ECA"/>
    <w:sectPr w:rsidR="00071ECA" w:rsidRPr="00071EC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062B2C" w14:textId="77777777" w:rsidR="00D5289B" w:rsidRDefault="00D5289B" w:rsidP="004C51B1">
      <w:pPr>
        <w:spacing w:after="0" w:line="240" w:lineRule="auto"/>
      </w:pPr>
      <w:r>
        <w:separator/>
      </w:r>
    </w:p>
  </w:endnote>
  <w:endnote w:type="continuationSeparator" w:id="0">
    <w:p w14:paraId="1611A3E0" w14:textId="77777777" w:rsidR="00D5289B" w:rsidRDefault="00D5289B" w:rsidP="004C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yriad Pro">
    <w:altName w:val="Corbel"/>
    <w:panose1 w:val="00000000000000000000"/>
    <w:charset w:val="00"/>
    <w:family w:val="swiss"/>
    <w:notTrueType/>
    <w:pitch w:val="variable"/>
    <w:sig w:usb0="A00002AF" w:usb1="5000204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MT">
    <w:altName w:val="Arial"/>
    <w:panose1 w:val="00000000000000000000"/>
    <w:charset w:val="00"/>
    <w:family w:val="roman"/>
    <w:notTrueType/>
    <w:pitch w:val="default"/>
  </w:font>
  <w:font w:name="SymbolM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27999148"/>
      <w:docPartObj>
        <w:docPartGallery w:val="Page Numbers (Bottom of Page)"/>
        <w:docPartUnique/>
      </w:docPartObj>
    </w:sdtPr>
    <w:sdtEndPr>
      <w:rPr>
        <w:rStyle w:val="PageNumber"/>
      </w:rPr>
    </w:sdtEndPr>
    <w:sdtContent>
      <w:p w14:paraId="08FB7255" w14:textId="7A8E4FB5" w:rsidR="0002049D" w:rsidRDefault="0002049D" w:rsidP="00D812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F3FF09" w14:textId="77777777" w:rsidR="0002049D" w:rsidRDefault="0002049D" w:rsidP="000204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0565406"/>
      <w:docPartObj>
        <w:docPartGallery w:val="Page Numbers (Bottom of Page)"/>
        <w:docPartUnique/>
      </w:docPartObj>
    </w:sdtPr>
    <w:sdtEndPr>
      <w:rPr>
        <w:rStyle w:val="PageNumber"/>
      </w:rPr>
    </w:sdtEndPr>
    <w:sdtContent>
      <w:p w14:paraId="4C6836D4" w14:textId="3C9C8875" w:rsidR="0002049D" w:rsidRDefault="0002049D" w:rsidP="00D8127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5D5CF075" w14:textId="77777777" w:rsidR="0002049D" w:rsidRDefault="0002049D" w:rsidP="000204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220E6D" w14:textId="77777777" w:rsidR="00D5289B" w:rsidRDefault="00D5289B" w:rsidP="004C51B1">
      <w:pPr>
        <w:spacing w:after="0" w:line="240" w:lineRule="auto"/>
      </w:pPr>
      <w:r>
        <w:separator/>
      </w:r>
    </w:p>
  </w:footnote>
  <w:footnote w:type="continuationSeparator" w:id="0">
    <w:p w14:paraId="28EE1A1F" w14:textId="77777777" w:rsidR="00D5289B" w:rsidRDefault="00D5289B" w:rsidP="004C51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6D59"/>
    <w:multiLevelType w:val="hybridMultilevel"/>
    <w:tmpl w:val="A170C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2B026F"/>
    <w:multiLevelType w:val="hybridMultilevel"/>
    <w:tmpl w:val="C9A2DD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AF2879"/>
    <w:multiLevelType w:val="multilevel"/>
    <w:tmpl w:val="E12E2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113296D"/>
    <w:multiLevelType w:val="multilevel"/>
    <w:tmpl w:val="DFBCCE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1E779AA"/>
    <w:multiLevelType w:val="hybridMultilevel"/>
    <w:tmpl w:val="612083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1D58D5"/>
    <w:multiLevelType w:val="hybridMultilevel"/>
    <w:tmpl w:val="EF8206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1A730D"/>
    <w:multiLevelType w:val="hybridMultilevel"/>
    <w:tmpl w:val="F56481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AE137A"/>
    <w:multiLevelType w:val="hybridMultilevel"/>
    <w:tmpl w:val="E4A42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040AE2"/>
    <w:multiLevelType w:val="hybridMultilevel"/>
    <w:tmpl w:val="80526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9A00934"/>
    <w:multiLevelType w:val="multilevel"/>
    <w:tmpl w:val="7FDA3EF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9B24DAE"/>
    <w:multiLevelType w:val="multilevel"/>
    <w:tmpl w:val="82602A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01314FC"/>
    <w:multiLevelType w:val="multilevel"/>
    <w:tmpl w:val="66A2B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5455420"/>
    <w:multiLevelType w:val="hybridMultilevel"/>
    <w:tmpl w:val="3B742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503993"/>
    <w:multiLevelType w:val="multilevel"/>
    <w:tmpl w:val="07B057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8740533"/>
    <w:multiLevelType w:val="hybridMultilevel"/>
    <w:tmpl w:val="3EE43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6F4503"/>
    <w:multiLevelType w:val="hybridMultilevel"/>
    <w:tmpl w:val="8DD23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533199"/>
    <w:multiLevelType w:val="multilevel"/>
    <w:tmpl w:val="0A221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6CD79AC"/>
    <w:multiLevelType w:val="hybridMultilevel"/>
    <w:tmpl w:val="2C62F8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76706BF"/>
    <w:multiLevelType w:val="hybridMultilevel"/>
    <w:tmpl w:val="EF6E10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8C6050D"/>
    <w:multiLevelType w:val="hybridMultilevel"/>
    <w:tmpl w:val="B3E6FE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8DC6FA3"/>
    <w:multiLevelType w:val="hybridMultilevel"/>
    <w:tmpl w:val="0FBE5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B414BCF"/>
    <w:multiLevelType w:val="multilevel"/>
    <w:tmpl w:val="ED4E5F3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4B7223A2"/>
    <w:multiLevelType w:val="hybridMultilevel"/>
    <w:tmpl w:val="7542E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C60529F"/>
    <w:multiLevelType w:val="multilevel"/>
    <w:tmpl w:val="A386BC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2496FD7"/>
    <w:multiLevelType w:val="multilevel"/>
    <w:tmpl w:val="C0308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54520F9D"/>
    <w:multiLevelType w:val="hybridMultilevel"/>
    <w:tmpl w:val="3D509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8D7C16"/>
    <w:multiLevelType w:val="hybridMultilevel"/>
    <w:tmpl w:val="73B43D3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4C0DE6"/>
    <w:multiLevelType w:val="hybridMultilevel"/>
    <w:tmpl w:val="53B255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9D5D47"/>
    <w:multiLevelType w:val="hybridMultilevel"/>
    <w:tmpl w:val="0B0E79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43B64EE"/>
    <w:multiLevelType w:val="hybridMultilevel"/>
    <w:tmpl w:val="AC84C748"/>
    <w:lvl w:ilvl="0" w:tplc="769000E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46D045C"/>
    <w:multiLevelType w:val="hybridMultilevel"/>
    <w:tmpl w:val="CF9C4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645F17"/>
    <w:multiLevelType w:val="hybridMultilevel"/>
    <w:tmpl w:val="5E66E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4825F73"/>
    <w:multiLevelType w:val="hybridMultilevel"/>
    <w:tmpl w:val="5628A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A863F49"/>
    <w:multiLevelType w:val="multilevel"/>
    <w:tmpl w:val="46A0CE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5"/>
  </w:num>
  <w:num w:numId="2">
    <w:abstractNumId w:val="6"/>
  </w:num>
  <w:num w:numId="3">
    <w:abstractNumId w:val="27"/>
  </w:num>
  <w:num w:numId="4">
    <w:abstractNumId w:val="29"/>
  </w:num>
  <w:num w:numId="5">
    <w:abstractNumId w:val="4"/>
  </w:num>
  <w:num w:numId="6">
    <w:abstractNumId w:val="25"/>
  </w:num>
  <w:num w:numId="7">
    <w:abstractNumId w:val="28"/>
  </w:num>
  <w:num w:numId="8">
    <w:abstractNumId w:val="30"/>
  </w:num>
  <w:num w:numId="9">
    <w:abstractNumId w:val="13"/>
  </w:num>
  <w:num w:numId="10">
    <w:abstractNumId w:val="32"/>
  </w:num>
  <w:num w:numId="11">
    <w:abstractNumId w:val="11"/>
  </w:num>
  <w:num w:numId="12">
    <w:abstractNumId w:val="24"/>
  </w:num>
  <w:num w:numId="13">
    <w:abstractNumId w:val="15"/>
  </w:num>
  <w:num w:numId="14">
    <w:abstractNumId w:val="16"/>
  </w:num>
  <w:num w:numId="15">
    <w:abstractNumId w:val="33"/>
  </w:num>
  <w:num w:numId="16">
    <w:abstractNumId w:val="19"/>
  </w:num>
  <w:num w:numId="17">
    <w:abstractNumId w:val="31"/>
  </w:num>
  <w:num w:numId="18">
    <w:abstractNumId w:val="1"/>
  </w:num>
  <w:num w:numId="19">
    <w:abstractNumId w:val="12"/>
  </w:num>
  <w:num w:numId="20">
    <w:abstractNumId w:val="22"/>
  </w:num>
  <w:num w:numId="21">
    <w:abstractNumId w:val="18"/>
  </w:num>
  <w:num w:numId="22">
    <w:abstractNumId w:val="7"/>
  </w:num>
  <w:num w:numId="23">
    <w:abstractNumId w:val="21"/>
  </w:num>
  <w:num w:numId="24">
    <w:abstractNumId w:val="17"/>
  </w:num>
  <w:num w:numId="25">
    <w:abstractNumId w:val="14"/>
  </w:num>
  <w:num w:numId="26">
    <w:abstractNumId w:val="20"/>
  </w:num>
  <w:num w:numId="27">
    <w:abstractNumId w:val="23"/>
  </w:num>
  <w:num w:numId="28">
    <w:abstractNumId w:val="10"/>
  </w:num>
  <w:num w:numId="29">
    <w:abstractNumId w:val="0"/>
  </w:num>
  <w:num w:numId="30">
    <w:abstractNumId w:val="3"/>
  </w:num>
  <w:num w:numId="31">
    <w:abstractNumId w:val="2"/>
  </w:num>
  <w:num w:numId="32">
    <w:abstractNumId w:val="26"/>
  </w:num>
  <w:num w:numId="33">
    <w:abstractNumId w:val="9"/>
  </w:num>
  <w:num w:numId="3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stylePaneFormatFilter w:val="1004" w:allStyles="0" w:customStyles="0" w:latentStyles="1" w:stylesInUse="0" w:headingStyles="0"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0353"/>
    <w:rsid w:val="00015A37"/>
    <w:rsid w:val="0002049D"/>
    <w:rsid w:val="000256FC"/>
    <w:rsid w:val="0003142B"/>
    <w:rsid w:val="00032116"/>
    <w:rsid w:val="00036769"/>
    <w:rsid w:val="00043B71"/>
    <w:rsid w:val="00061BCF"/>
    <w:rsid w:val="0006715A"/>
    <w:rsid w:val="00067945"/>
    <w:rsid w:val="00071ECA"/>
    <w:rsid w:val="000B49EB"/>
    <w:rsid w:val="000D396E"/>
    <w:rsid w:val="000D5037"/>
    <w:rsid w:val="00104D3D"/>
    <w:rsid w:val="00142142"/>
    <w:rsid w:val="0014312D"/>
    <w:rsid w:val="001529FB"/>
    <w:rsid w:val="00194949"/>
    <w:rsid w:val="001C0C03"/>
    <w:rsid w:val="001C24BB"/>
    <w:rsid w:val="001C2F0F"/>
    <w:rsid w:val="001C7FE4"/>
    <w:rsid w:val="001D2FCB"/>
    <w:rsid w:val="00205158"/>
    <w:rsid w:val="002276CD"/>
    <w:rsid w:val="002C66D5"/>
    <w:rsid w:val="002D51ED"/>
    <w:rsid w:val="002D5A4E"/>
    <w:rsid w:val="002D65B5"/>
    <w:rsid w:val="003128E1"/>
    <w:rsid w:val="00325356"/>
    <w:rsid w:val="00376B77"/>
    <w:rsid w:val="00376ED3"/>
    <w:rsid w:val="00385754"/>
    <w:rsid w:val="003C1A44"/>
    <w:rsid w:val="00426FDA"/>
    <w:rsid w:val="00442198"/>
    <w:rsid w:val="00455A3C"/>
    <w:rsid w:val="00484BD4"/>
    <w:rsid w:val="004B6AE5"/>
    <w:rsid w:val="004C51B1"/>
    <w:rsid w:val="00517D0E"/>
    <w:rsid w:val="005230F0"/>
    <w:rsid w:val="00525693"/>
    <w:rsid w:val="005D56F7"/>
    <w:rsid w:val="005E729D"/>
    <w:rsid w:val="005F6D4B"/>
    <w:rsid w:val="00616EAD"/>
    <w:rsid w:val="0063756B"/>
    <w:rsid w:val="006D726B"/>
    <w:rsid w:val="007101A8"/>
    <w:rsid w:val="00722BFE"/>
    <w:rsid w:val="00725202"/>
    <w:rsid w:val="007C0751"/>
    <w:rsid w:val="007D5D47"/>
    <w:rsid w:val="00856A0C"/>
    <w:rsid w:val="008728DD"/>
    <w:rsid w:val="008F0B82"/>
    <w:rsid w:val="00924D6F"/>
    <w:rsid w:val="0093010C"/>
    <w:rsid w:val="00930E9B"/>
    <w:rsid w:val="009C2B87"/>
    <w:rsid w:val="00A044AC"/>
    <w:rsid w:val="00A220F0"/>
    <w:rsid w:val="00A25F24"/>
    <w:rsid w:val="00A438F5"/>
    <w:rsid w:val="00A4450E"/>
    <w:rsid w:val="00A45D83"/>
    <w:rsid w:val="00A70353"/>
    <w:rsid w:val="00A8085D"/>
    <w:rsid w:val="00AA0830"/>
    <w:rsid w:val="00B07935"/>
    <w:rsid w:val="00B426BA"/>
    <w:rsid w:val="00B607B5"/>
    <w:rsid w:val="00B73D90"/>
    <w:rsid w:val="00B85B6B"/>
    <w:rsid w:val="00B957FB"/>
    <w:rsid w:val="00BC310A"/>
    <w:rsid w:val="00BD043B"/>
    <w:rsid w:val="00C11389"/>
    <w:rsid w:val="00C16672"/>
    <w:rsid w:val="00C21ECB"/>
    <w:rsid w:val="00C23A8B"/>
    <w:rsid w:val="00C30A58"/>
    <w:rsid w:val="00C33186"/>
    <w:rsid w:val="00C47E5F"/>
    <w:rsid w:val="00C53277"/>
    <w:rsid w:val="00C54477"/>
    <w:rsid w:val="00C94486"/>
    <w:rsid w:val="00CA4EE1"/>
    <w:rsid w:val="00CC6E25"/>
    <w:rsid w:val="00D04B99"/>
    <w:rsid w:val="00D5289B"/>
    <w:rsid w:val="00D8127A"/>
    <w:rsid w:val="00D9698B"/>
    <w:rsid w:val="00DD0C03"/>
    <w:rsid w:val="00DD556D"/>
    <w:rsid w:val="00DD6CDD"/>
    <w:rsid w:val="00DE0C94"/>
    <w:rsid w:val="00DE5D10"/>
    <w:rsid w:val="00E04622"/>
    <w:rsid w:val="00E11DA1"/>
    <w:rsid w:val="00E16B2A"/>
    <w:rsid w:val="00E241AB"/>
    <w:rsid w:val="00E93C64"/>
    <w:rsid w:val="00E97270"/>
    <w:rsid w:val="00EA05F2"/>
    <w:rsid w:val="00EA5C7B"/>
    <w:rsid w:val="00EE2F12"/>
    <w:rsid w:val="00EF1113"/>
    <w:rsid w:val="00EF1C68"/>
    <w:rsid w:val="00EF1CCF"/>
    <w:rsid w:val="00EF3902"/>
    <w:rsid w:val="00F230E5"/>
    <w:rsid w:val="00F26DAD"/>
    <w:rsid w:val="00F4485E"/>
    <w:rsid w:val="00F479E2"/>
    <w:rsid w:val="00F63738"/>
    <w:rsid w:val="00F818FA"/>
    <w:rsid w:val="00FB15AA"/>
    <w:rsid w:val="00FC2C00"/>
    <w:rsid w:val="00FE45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D6C7621"/>
  <w15:chartTrackingRefBased/>
  <w15:docId w15:val="{58D01AF1-2B09-4AD6-8E0D-D1B48360D2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211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211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3211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032116"/>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3211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A083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61BCF"/>
    <w:pPr>
      <w:ind w:left="720"/>
      <w:contextualSpacing/>
    </w:pPr>
  </w:style>
  <w:style w:type="paragraph" w:styleId="Header">
    <w:name w:val="header"/>
    <w:basedOn w:val="Normal"/>
    <w:link w:val="HeaderChar"/>
    <w:uiPriority w:val="99"/>
    <w:unhideWhenUsed/>
    <w:rsid w:val="004C5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51B1"/>
  </w:style>
  <w:style w:type="paragraph" w:styleId="Footer">
    <w:name w:val="footer"/>
    <w:basedOn w:val="Normal"/>
    <w:link w:val="FooterChar"/>
    <w:uiPriority w:val="99"/>
    <w:unhideWhenUsed/>
    <w:rsid w:val="004C5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51B1"/>
  </w:style>
  <w:style w:type="paragraph" w:styleId="Revision">
    <w:name w:val="Revision"/>
    <w:hidden/>
    <w:uiPriority w:val="99"/>
    <w:semiHidden/>
    <w:rsid w:val="004C51B1"/>
    <w:pPr>
      <w:spacing w:after="0" w:line="240" w:lineRule="auto"/>
    </w:pPr>
  </w:style>
  <w:style w:type="character" w:styleId="Hyperlink">
    <w:name w:val="Hyperlink"/>
    <w:basedOn w:val="DefaultParagraphFont"/>
    <w:uiPriority w:val="99"/>
    <w:unhideWhenUsed/>
    <w:rsid w:val="002D65B5"/>
    <w:rPr>
      <w:color w:val="0563C1" w:themeColor="hyperlink"/>
      <w:u w:val="single"/>
    </w:rPr>
  </w:style>
  <w:style w:type="character" w:styleId="UnresolvedMention">
    <w:name w:val="Unresolved Mention"/>
    <w:basedOn w:val="DefaultParagraphFont"/>
    <w:uiPriority w:val="99"/>
    <w:semiHidden/>
    <w:unhideWhenUsed/>
    <w:rsid w:val="002D65B5"/>
    <w:rPr>
      <w:color w:val="605E5C"/>
      <w:shd w:val="clear" w:color="auto" w:fill="E1DFDD"/>
    </w:rPr>
  </w:style>
  <w:style w:type="character" w:styleId="CommentReference">
    <w:name w:val="annotation reference"/>
    <w:basedOn w:val="DefaultParagraphFont"/>
    <w:uiPriority w:val="99"/>
    <w:semiHidden/>
    <w:unhideWhenUsed/>
    <w:rsid w:val="00A438F5"/>
    <w:rPr>
      <w:sz w:val="16"/>
      <w:szCs w:val="16"/>
    </w:rPr>
  </w:style>
  <w:style w:type="paragraph" w:styleId="CommentText">
    <w:name w:val="annotation text"/>
    <w:basedOn w:val="Normal"/>
    <w:link w:val="CommentTextChar"/>
    <w:uiPriority w:val="99"/>
    <w:semiHidden/>
    <w:unhideWhenUsed/>
    <w:rsid w:val="00A438F5"/>
    <w:pPr>
      <w:spacing w:line="240" w:lineRule="auto"/>
    </w:pPr>
    <w:rPr>
      <w:sz w:val="20"/>
      <w:szCs w:val="20"/>
    </w:rPr>
  </w:style>
  <w:style w:type="character" w:customStyle="1" w:styleId="CommentTextChar">
    <w:name w:val="Comment Text Char"/>
    <w:basedOn w:val="DefaultParagraphFont"/>
    <w:link w:val="CommentText"/>
    <w:uiPriority w:val="99"/>
    <w:semiHidden/>
    <w:rsid w:val="00A438F5"/>
    <w:rPr>
      <w:sz w:val="20"/>
      <w:szCs w:val="20"/>
    </w:rPr>
  </w:style>
  <w:style w:type="paragraph" w:styleId="CommentSubject">
    <w:name w:val="annotation subject"/>
    <w:basedOn w:val="CommentText"/>
    <w:next w:val="CommentText"/>
    <w:link w:val="CommentSubjectChar"/>
    <w:uiPriority w:val="99"/>
    <w:semiHidden/>
    <w:unhideWhenUsed/>
    <w:rsid w:val="00A438F5"/>
    <w:rPr>
      <w:b/>
      <w:bCs/>
    </w:rPr>
  </w:style>
  <w:style w:type="character" w:customStyle="1" w:styleId="CommentSubjectChar">
    <w:name w:val="Comment Subject Char"/>
    <w:basedOn w:val="CommentTextChar"/>
    <w:link w:val="CommentSubject"/>
    <w:uiPriority w:val="99"/>
    <w:semiHidden/>
    <w:rsid w:val="00A438F5"/>
    <w:rPr>
      <w:b/>
      <w:bCs/>
      <w:sz w:val="20"/>
      <w:szCs w:val="20"/>
    </w:rPr>
  </w:style>
  <w:style w:type="paragraph" w:styleId="NormalWeb">
    <w:name w:val="Normal (Web)"/>
    <w:basedOn w:val="Normal"/>
    <w:uiPriority w:val="99"/>
    <w:unhideWhenUsed/>
    <w:rsid w:val="003128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32116"/>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32116"/>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32116"/>
    <w:pPr>
      <w:spacing w:before="120" w:after="0"/>
    </w:pPr>
    <w:rPr>
      <w:rFonts w:cstheme="minorHAnsi"/>
      <w:b/>
      <w:bCs/>
      <w:i/>
      <w:iCs/>
      <w:sz w:val="24"/>
      <w:szCs w:val="24"/>
    </w:rPr>
  </w:style>
  <w:style w:type="paragraph" w:styleId="TOC2">
    <w:name w:val="toc 2"/>
    <w:basedOn w:val="Normal"/>
    <w:next w:val="Normal"/>
    <w:autoRedefine/>
    <w:uiPriority w:val="39"/>
    <w:unhideWhenUsed/>
    <w:rsid w:val="00032116"/>
    <w:pPr>
      <w:spacing w:before="120" w:after="0"/>
      <w:ind w:left="220"/>
    </w:pPr>
    <w:rPr>
      <w:rFonts w:cstheme="minorHAnsi"/>
      <w:b/>
      <w:bCs/>
    </w:rPr>
  </w:style>
  <w:style w:type="paragraph" w:styleId="TOC3">
    <w:name w:val="toc 3"/>
    <w:basedOn w:val="Normal"/>
    <w:next w:val="Normal"/>
    <w:autoRedefine/>
    <w:uiPriority w:val="39"/>
    <w:unhideWhenUsed/>
    <w:rsid w:val="00032116"/>
    <w:pPr>
      <w:spacing w:after="0"/>
      <w:ind w:left="440"/>
    </w:pPr>
    <w:rPr>
      <w:rFonts w:cstheme="minorHAnsi"/>
      <w:sz w:val="20"/>
      <w:szCs w:val="20"/>
    </w:rPr>
  </w:style>
  <w:style w:type="paragraph" w:styleId="TOC4">
    <w:name w:val="toc 4"/>
    <w:basedOn w:val="Normal"/>
    <w:next w:val="Normal"/>
    <w:autoRedefine/>
    <w:uiPriority w:val="39"/>
    <w:semiHidden/>
    <w:unhideWhenUsed/>
    <w:rsid w:val="00032116"/>
    <w:pPr>
      <w:spacing w:after="0"/>
      <w:ind w:left="660"/>
    </w:pPr>
    <w:rPr>
      <w:rFonts w:cstheme="minorHAnsi"/>
      <w:sz w:val="20"/>
      <w:szCs w:val="20"/>
    </w:rPr>
  </w:style>
  <w:style w:type="paragraph" w:styleId="TOC5">
    <w:name w:val="toc 5"/>
    <w:basedOn w:val="Normal"/>
    <w:next w:val="Normal"/>
    <w:autoRedefine/>
    <w:uiPriority w:val="39"/>
    <w:semiHidden/>
    <w:unhideWhenUsed/>
    <w:rsid w:val="00032116"/>
    <w:pPr>
      <w:spacing w:after="0"/>
      <w:ind w:left="880"/>
    </w:pPr>
    <w:rPr>
      <w:rFonts w:cstheme="minorHAnsi"/>
      <w:sz w:val="20"/>
      <w:szCs w:val="20"/>
    </w:rPr>
  </w:style>
  <w:style w:type="paragraph" w:styleId="TOC6">
    <w:name w:val="toc 6"/>
    <w:basedOn w:val="Normal"/>
    <w:next w:val="Normal"/>
    <w:autoRedefine/>
    <w:uiPriority w:val="39"/>
    <w:semiHidden/>
    <w:unhideWhenUsed/>
    <w:rsid w:val="00032116"/>
    <w:pPr>
      <w:spacing w:after="0"/>
      <w:ind w:left="1100"/>
    </w:pPr>
    <w:rPr>
      <w:rFonts w:cstheme="minorHAnsi"/>
      <w:sz w:val="20"/>
      <w:szCs w:val="20"/>
    </w:rPr>
  </w:style>
  <w:style w:type="paragraph" w:styleId="TOC7">
    <w:name w:val="toc 7"/>
    <w:basedOn w:val="Normal"/>
    <w:next w:val="Normal"/>
    <w:autoRedefine/>
    <w:uiPriority w:val="39"/>
    <w:semiHidden/>
    <w:unhideWhenUsed/>
    <w:rsid w:val="00032116"/>
    <w:pPr>
      <w:spacing w:after="0"/>
      <w:ind w:left="1320"/>
    </w:pPr>
    <w:rPr>
      <w:rFonts w:cstheme="minorHAnsi"/>
      <w:sz w:val="20"/>
      <w:szCs w:val="20"/>
    </w:rPr>
  </w:style>
  <w:style w:type="paragraph" w:styleId="TOC8">
    <w:name w:val="toc 8"/>
    <w:basedOn w:val="Normal"/>
    <w:next w:val="Normal"/>
    <w:autoRedefine/>
    <w:uiPriority w:val="39"/>
    <w:semiHidden/>
    <w:unhideWhenUsed/>
    <w:rsid w:val="00032116"/>
    <w:pPr>
      <w:spacing w:after="0"/>
      <w:ind w:left="1540"/>
    </w:pPr>
    <w:rPr>
      <w:rFonts w:cstheme="minorHAnsi"/>
      <w:sz w:val="20"/>
      <w:szCs w:val="20"/>
    </w:rPr>
  </w:style>
  <w:style w:type="paragraph" w:styleId="TOC9">
    <w:name w:val="toc 9"/>
    <w:basedOn w:val="Normal"/>
    <w:next w:val="Normal"/>
    <w:autoRedefine/>
    <w:uiPriority w:val="39"/>
    <w:semiHidden/>
    <w:unhideWhenUsed/>
    <w:rsid w:val="00032116"/>
    <w:pPr>
      <w:spacing w:after="0"/>
      <w:ind w:left="1760"/>
    </w:pPr>
    <w:rPr>
      <w:rFonts w:cstheme="minorHAnsi"/>
      <w:sz w:val="20"/>
      <w:szCs w:val="20"/>
    </w:rPr>
  </w:style>
  <w:style w:type="character" w:customStyle="1" w:styleId="Heading2Char">
    <w:name w:val="Heading 2 Char"/>
    <w:basedOn w:val="DefaultParagraphFont"/>
    <w:link w:val="Heading2"/>
    <w:uiPriority w:val="9"/>
    <w:rsid w:val="00032116"/>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3211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032116"/>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32116"/>
    <w:rPr>
      <w:rFonts w:asciiTheme="majorHAnsi" w:eastAsiaTheme="majorEastAsia" w:hAnsiTheme="majorHAnsi" w:cstheme="majorBidi"/>
      <w:color w:val="2F5496" w:themeColor="accent1" w:themeShade="BF"/>
    </w:rPr>
  </w:style>
  <w:style w:type="character" w:styleId="PageNumber">
    <w:name w:val="page number"/>
    <w:basedOn w:val="DefaultParagraphFont"/>
    <w:uiPriority w:val="99"/>
    <w:semiHidden/>
    <w:unhideWhenUsed/>
    <w:rsid w:val="0002049D"/>
  </w:style>
  <w:style w:type="paragraph" w:styleId="Caption">
    <w:name w:val="caption"/>
    <w:basedOn w:val="Normal"/>
    <w:next w:val="Normal"/>
    <w:uiPriority w:val="35"/>
    <w:unhideWhenUsed/>
    <w:qFormat/>
    <w:rsid w:val="0002049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8127A"/>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85008">
      <w:bodyDiv w:val="1"/>
      <w:marLeft w:val="0"/>
      <w:marRight w:val="0"/>
      <w:marTop w:val="0"/>
      <w:marBottom w:val="0"/>
      <w:divBdr>
        <w:top w:val="none" w:sz="0" w:space="0" w:color="auto"/>
        <w:left w:val="none" w:sz="0" w:space="0" w:color="auto"/>
        <w:bottom w:val="none" w:sz="0" w:space="0" w:color="auto"/>
        <w:right w:val="none" w:sz="0" w:space="0" w:color="auto"/>
      </w:divBdr>
      <w:divsChild>
        <w:div w:id="1642661405">
          <w:marLeft w:val="0"/>
          <w:marRight w:val="0"/>
          <w:marTop w:val="0"/>
          <w:marBottom w:val="0"/>
          <w:divBdr>
            <w:top w:val="none" w:sz="0" w:space="0" w:color="auto"/>
            <w:left w:val="none" w:sz="0" w:space="0" w:color="auto"/>
            <w:bottom w:val="none" w:sz="0" w:space="0" w:color="auto"/>
            <w:right w:val="none" w:sz="0" w:space="0" w:color="auto"/>
          </w:divBdr>
          <w:divsChild>
            <w:div w:id="854342906">
              <w:marLeft w:val="0"/>
              <w:marRight w:val="0"/>
              <w:marTop w:val="0"/>
              <w:marBottom w:val="0"/>
              <w:divBdr>
                <w:top w:val="none" w:sz="0" w:space="0" w:color="auto"/>
                <w:left w:val="none" w:sz="0" w:space="0" w:color="auto"/>
                <w:bottom w:val="none" w:sz="0" w:space="0" w:color="auto"/>
                <w:right w:val="none" w:sz="0" w:space="0" w:color="auto"/>
              </w:divBdr>
              <w:divsChild>
                <w:div w:id="1435321647">
                  <w:marLeft w:val="0"/>
                  <w:marRight w:val="0"/>
                  <w:marTop w:val="0"/>
                  <w:marBottom w:val="0"/>
                  <w:divBdr>
                    <w:top w:val="none" w:sz="0" w:space="0" w:color="auto"/>
                    <w:left w:val="none" w:sz="0" w:space="0" w:color="auto"/>
                    <w:bottom w:val="none" w:sz="0" w:space="0" w:color="auto"/>
                    <w:right w:val="none" w:sz="0" w:space="0" w:color="auto"/>
                  </w:divBdr>
                  <w:divsChild>
                    <w:div w:id="188744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985214">
      <w:bodyDiv w:val="1"/>
      <w:marLeft w:val="0"/>
      <w:marRight w:val="0"/>
      <w:marTop w:val="0"/>
      <w:marBottom w:val="0"/>
      <w:divBdr>
        <w:top w:val="none" w:sz="0" w:space="0" w:color="auto"/>
        <w:left w:val="none" w:sz="0" w:space="0" w:color="auto"/>
        <w:bottom w:val="none" w:sz="0" w:space="0" w:color="auto"/>
        <w:right w:val="none" w:sz="0" w:space="0" w:color="auto"/>
      </w:divBdr>
      <w:divsChild>
        <w:div w:id="1800688766">
          <w:marLeft w:val="0"/>
          <w:marRight w:val="0"/>
          <w:marTop w:val="0"/>
          <w:marBottom w:val="0"/>
          <w:divBdr>
            <w:top w:val="none" w:sz="0" w:space="0" w:color="auto"/>
            <w:left w:val="none" w:sz="0" w:space="0" w:color="auto"/>
            <w:bottom w:val="none" w:sz="0" w:space="0" w:color="auto"/>
            <w:right w:val="none" w:sz="0" w:space="0" w:color="auto"/>
          </w:divBdr>
          <w:divsChild>
            <w:div w:id="1818762975">
              <w:marLeft w:val="0"/>
              <w:marRight w:val="0"/>
              <w:marTop w:val="0"/>
              <w:marBottom w:val="0"/>
              <w:divBdr>
                <w:top w:val="none" w:sz="0" w:space="0" w:color="auto"/>
                <w:left w:val="none" w:sz="0" w:space="0" w:color="auto"/>
                <w:bottom w:val="none" w:sz="0" w:space="0" w:color="auto"/>
                <w:right w:val="none" w:sz="0" w:space="0" w:color="auto"/>
              </w:divBdr>
              <w:divsChild>
                <w:div w:id="190139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0042311">
      <w:bodyDiv w:val="1"/>
      <w:marLeft w:val="0"/>
      <w:marRight w:val="0"/>
      <w:marTop w:val="0"/>
      <w:marBottom w:val="0"/>
      <w:divBdr>
        <w:top w:val="none" w:sz="0" w:space="0" w:color="auto"/>
        <w:left w:val="none" w:sz="0" w:space="0" w:color="auto"/>
        <w:bottom w:val="none" w:sz="0" w:space="0" w:color="auto"/>
        <w:right w:val="none" w:sz="0" w:space="0" w:color="auto"/>
      </w:divBdr>
      <w:divsChild>
        <w:div w:id="649095042">
          <w:marLeft w:val="0"/>
          <w:marRight w:val="0"/>
          <w:marTop w:val="0"/>
          <w:marBottom w:val="0"/>
          <w:divBdr>
            <w:top w:val="none" w:sz="0" w:space="0" w:color="auto"/>
            <w:left w:val="none" w:sz="0" w:space="0" w:color="auto"/>
            <w:bottom w:val="none" w:sz="0" w:space="0" w:color="auto"/>
            <w:right w:val="none" w:sz="0" w:space="0" w:color="auto"/>
          </w:divBdr>
          <w:divsChild>
            <w:div w:id="1998069576">
              <w:marLeft w:val="0"/>
              <w:marRight w:val="0"/>
              <w:marTop w:val="0"/>
              <w:marBottom w:val="0"/>
              <w:divBdr>
                <w:top w:val="none" w:sz="0" w:space="0" w:color="auto"/>
                <w:left w:val="none" w:sz="0" w:space="0" w:color="auto"/>
                <w:bottom w:val="none" w:sz="0" w:space="0" w:color="auto"/>
                <w:right w:val="none" w:sz="0" w:space="0" w:color="auto"/>
              </w:divBdr>
              <w:divsChild>
                <w:div w:id="61737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237125">
      <w:bodyDiv w:val="1"/>
      <w:marLeft w:val="0"/>
      <w:marRight w:val="0"/>
      <w:marTop w:val="0"/>
      <w:marBottom w:val="0"/>
      <w:divBdr>
        <w:top w:val="none" w:sz="0" w:space="0" w:color="auto"/>
        <w:left w:val="none" w:sz="0" w:space="0" w:color="auto"/>
        <w:bottom w:val="none" w:sz="0" w:space="0" w:color="auto"/>
        <w:right w:val="none" w:sz="0" w:space="0" w:color="auto"/>
      </w:divBdr>
      <w:divsChild>
        <w:div w:id="343746210">
          <w:marLeft w:val="0"/>
          <w:marRight w:val="0"/>
          <w:marTop w:val="0"/>
          <w:marBottom w:val="0"/>
          <w:divBdr>
            <w:top w:val="none" w:sz="0" w:space="0" w:color="auto"/>
            <w:left w:val="none" w:sz="0" w:space="0" w:color="auto"/>
            <w:bottom w:val="none" w:sz="0" w:space="0" w:color="auto"/>
            <w:right w:val="none" w:sz="0" w:space="0" w:color="auto"/>
          </w:divBdr>
          <w:divsChild>
            <w:div w:id="1329017837">
              <w:marLeft w:val="0"/>
              <w:marRight w:val="0"/>
              <w:marTop w:val="0"/>
              <w:marBottom w:val="0"/>
              <w:divBdr>
                <w:top w:val="none" w:sz="0" w:space="0" w:color="auto"/>
                <w:left w:val="none" w:sz="0" w:space="0" w:color="auto"/>
                <w:bottom w:val="none" w:sz="0" w:space="0" w:color="auto"/>
                <w:right w:val="none" w:sz="0" w:space="0" w:color="auto"/>
              </w:divBdr>
              <w:divsChild>
                <w:div w:id="54286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1066772">
      <w:bodyDiv w:val="1"/>
      <w:marLeft w:val="0"/>
      <w:marRight w:val="0"/>
      <w:marTop w:val="0"/>
      <w:marBottom w:val="0"/>
      <w:divBdr>
        <w:top w:val="none" w:sz="0" w:space="0" w:color="auto"/>
        <w:left w:val="none" w:sz="0" w:space="0" w:color="auto"/>
        <w:bottom w:val="none" w:sz="0" w:space="0" w:color="auto"/>
        <w:right w:val="none" w:sz="0" w:space="0" w:color="auto"/>
      </w:divBdr>
      <w:divsChild>
        <w:div w:id="692465081">
          <w:marLeft w:val="0"/>
          <w:marRight w:val="0"/>
          <w:marTop w:val="0"/>
          <w:marBottom w:val="0"/>
          <w:divBdr>
            <w:top w:val="none" w:sz="0" w:space="0" w:color="auto"/>
            <w:left w:val="none" w:sz="0" w:space="0" w:color="auto"/>
            <w:bottom w:val="none" w:sz="0" w:space="0" w:color="auto"/>
            <w:right w:val="none" w:sz="0" w:space="0" w:color="auto"/>
          </w:divBdr>
          <w:divsChild>
            <w:div w:id="1553886503">
              <w:marLeft w:val="0"/>
              <w:marRight w:val="0"/>
              <w:marTop w:val="0"/>
              <w:marBottom w:val="0"/>
              <w:divBdr>
                <w:top w:val="none" w:sz="0" w:space="0" w:color="auto"/>
                <w:left w:val="none" w:sz="0" w:space="0" w:color="auto"/>
                <w:bottom w:val="none" w:sz="0" w:space="0" w:color="auto"/>
                <w:right w:val="none" w:sz="0" w:space="0" w:color="auto"/>
              </w:divBdr>
              <w:divsChild>
                <w:div w:id="1183284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2350936">
      <w:bodyDiv w:val="1"/>
      <w:marLeft w:val="0"/>
      <w:marRight w:val="0"/>
      <w:marTop w:val="0"/>
      <w:marBottom w:val="0"/>
      <w:divBdr>
        <w:top w:val="none" w:sz="0" w:space="0" w:color="auto"/>
        <w:left w:val="none" w:sz="0" w:space="0" w:color="auto"/>
        <w:bottom w:val="none" w:sz="0" w:space="0" w:color="auto"/>
        <w:right w:val="none" w:sz="0" w:space="0" w:color="auto"/>
      </w:divBdr>
      <w:divsChild>
        <w:div w:id="2006475263">
          <w:marLeft w:val="0"/>
          <w:marRight w:val="0"/>
          <w:marTop w:val="0"/>
          <w:marBottom w:val="0"/>
          <w:divBdr>
            <w:top w:val="none" w:sz="0" w:space="0" w:color="auto"/>
            <w:left w:val="none" w:sz="0" w:space="0" w:color="auto"/>
            <w:bottom w:val="none" w:sz="0" w:space="0" w:color="auto"/>
            <w:right w:val="none" w:sz="0" w:space="0" w:color="auto"/>
          </w:divBdr>
          <w:divsChild>
            <w:div w:id="457187330">
              <w:marLeft w:val="0"/>
              <w:marRight w:val="0"/>
              <w:marTop w:val="0"/>
              <w:marBottom w:val="0"/>
              <w:divBdr>
                <w:top w:val="none" w:sz="0" w:space="0" w:color="auto"/>
                <w:left w:val="none" w:sz="0" w:space="0" w:color="auto"/>
                <w:bottom w:val="none" w:sz="0" w:space="0" w:color="auto"/>
                <w:right w:val="none" w:sz="0" w:space="0" w:color="auto"/>
              </w:divBdr>
              <w:divsChild>
                <w:div w:id="851140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8972769">
      <w:bodyDiv w:val="1"/>
      <w:marLeft w:val="0"/>
      <w:marRight w:val="0"/>
      <w:marTop w:val="0"/>
      <w:marBottom w:val="0"/>
      <w:divBdr>
        <w:top w:val="none" w:sz="0" w:space="0" w:color="auto"/>
        <w:left w:val="none" w:sz="0" w:space="0" w:color="auto"/>
        <w:bottom w:val="none" w:sz="0" w:space="0" w:color="auto"/>
        <w:right w:val="none" w:sz="0" w:space="0" w:color="auto"/>
      </w:divBdr>
      <w:divsChild>
        <w:div w:id="377363382">
          <w:marLeft w:val="0"/>
          <w:marRight w:val="0"/>
          <w:marTop w:val="0"/>
          <w:marBottom w:val="0"/>
          <w:divBdr>
            <w:top w:val="none" w:sz="0" w:space="0" w:color="auto"/>
            <w:left w:val="none" w:sz="0" w:space="0" w:color="auto"/>
            <w:bottom w:val="none" w:sz="0" w:space="0" w:color="auto"/>
            <w:right w:val="none" w:sz="0" w:space="0" w:color="auto"/>
          </w:divBdr>
          <w:divsChild>
            <w:div w:id="735859001">
              <w:marLeft w:val="0"/>
              <w:marRight w:val="0"/>
              <w:marTop w:val="0"/>
              <w:marBottom w:val="0"/>
              <w:divBdr>
                <w:top w:val="none" w:sz="0" w:space="0" w:color="auto"/>
                <w:left w:val="none" w:sz="0" w:space="0" w:color="auto"/>
                <w:bottom w:val="none" w:sz="0" w:space="0" w:color="auto"/>
                <w:right w:val="none" w:sz="0" w:space="0" w:color="auto"/>
              </w:divBdr>
              <w:divsChild>
                <w:div w:id="1028406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7768850">
      <w:bodyDiv w:val="1"/>
      <w:marLeft w:val="0"/>
      <w:marRight w:val="0"/>
      <w:marTop w:val="0"/>
      <w:marBottom w:val="0"/>
      <w:divBdr>
        <w:top w:val="none" w:sz="0" w:space="0" w:color="auto"/>
        <w:left w:val="none" w:sz="0" w:space="0" w:color="auto"/>
        <w:bottom w:val="none" w:sz="0" w:space="0" w:color="auto"/>
        <w:right w:val="none" w:sz="0" w:space="0" w:color="auto"/>
      </w:divBdr>
      <w:divsChild>
        <w:div w:id="573318311">
          <w:marLeft w:val="0"/>
          <w:marRight w:val="0"/>
          <w:marTop w:val="0"/>
          <w:marBottom w:val="0"/>
          <w:divBdr>
            <w:top w:val="none" w:sz="0" w:space="0" w:color="auto"/>
            <w:left w:val="none" w:sz="0" w:space="0" w:color="auto"/>
            <w:bottom w:val="none" w:sz="0" w:space="0" w:color="auto"/>
            <w:right w:val="none" w:sz="0" w:space="0" w:color="auto"/>
          </w:divBdr>
          <w:divsChild>
            <w:div w:id="1773814479">
              <w:marLeft w:val="0"/>
              <w:marRight w:val="0"/>
              <w:marTop w:val="0"/>
              <w:marBottom w:val="0"/>
              <w:divBdr>
                <w:top w:val="none" w:sz="0" w:space="0" w:color="auto"/>
                <w:left w:val="none" w:sz="0" w:space="0" w:color="auto"/>
                <w:bottom w:val="none" w:sz="0" w:space="0" w:color="auto"/>
                <w:right w:val="none" w:sz="0" w:space="0" w:color="auto"/>
              </w:divBdr>
              <w:divsChild>
                <w:div w:id="2032996452">
                  <w:marLeft w:val="0"/>
                  <w:marRight w:val="0"/>
                  <w:marTop w:val="0"/>
                  <w:marBottom w:val="0"/>
                  <w:divBdr>
                    <w:top w:val="none" w:sz="0" w:space="0" w:color="auto"/>
                    <w:left w:val="none" w:sz="0" w:space="0" w:color="auto"/>
                    <w:bottom w:val="none" w:sz="0" w:space="0" w:color="auto"/>
                    <w:right w:val="none" w:sz="0" w:space="0" w:color="auto"/>
                  </w:divBdr>
                  <w:divsChild>
                    <w:div w:id="586160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4302831">
      <w:bodyDiv w:val="1"/>
      <w:marLeft w:val="0"/>
      <w:marRight w:val="0"/>
      <w:marTop w:val="0"/>
      <w:marBottom w:val="0"/>
      <w:divBdr>
        <w:top w:val="none" w:sz="0" w:space="0" w:color="auto"/>
        <w:left w:val="none" w:sz="0" w:space="0" w:color="auto"/>
        <w:bottom w:val="none" w:sz="0" w:space="0" w:color="auto"/>
        <w:right w:val="none" w:sz="0" w:space="0" w:color="auto"/>
      </w:divBdr>
      <w:divsChild>
        <w:div w:id="2063599261">
          <w:marLeft w:val="0"/>
          <w:marRight w:val="0"/>
          <w:marTop w:val="0"/>
          <w:marBottom w:val="0"/>
          <w:divBdr>
            <w:top w:val="none" w:sz="0" w:space="0" w:color="auto"/>
            <w:left w:val="none" w:sz="0" w:space="0" w:color="auto"/>
            <w:bottom w:val="none" w:sz="0" w:space="0" w:color="auto"/>
            <w:right w:val="none" w:sz="0" w:space="0" w:color="auto"/>
          </w:divBdr>
          <w:divsChild>
            <w:div w:id="771390472">
              <w:marLeft w:val="0"/>
              <w:marRight w:val="0"/>
              <w:marTop w:val="0"/>
              <w:marBottom w:val="0"/>
              <w:divBdr>
                <w:top w:val="none" w:sz="0" w:space="0" w:color="auto"/>
                <w:left w:val="none" w:sz="0" w:space="0" w:color="auto"/>
                <w:bottom w:val="none" w:sz="0" w:space="0" w:color="auto"/>
                <w:right w:val="none" w:sz="0" w:space="0" w:color="auto"/>
              </w:divBdr>
              <w:divsChild>
                <w:div w:id="4018771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207877">
      <w:bodyDiv w:val="1"/>
      <w:marLeft w:val="0"/>
      <w:marRight w:val="0"/>
      <w:marTop w:val="0"/>
      <w:marBottom w:val="0"/>
      <w:divBdr>
        <w:top w:val="none" w:sz="0" w:space="0" w:color="auto"/>
        <w:left w:val="none" w:sz="0" w:space="0" w:color="auto"/>
        <w:bottom w:val="none" w:sz="0" w:space="0" w:color="auto"/>
        <w:right w:val="none" w:sz="0" w:space="0" w:color="auto"/>
      </w:divBdr>
      <w:divsChild>
        <w:div w:id="433331573">
          <w:marLeft w:val="0"/>
          <w:marRight w:val="0"/>
          <w:marTop w:val="0"/>
          <w:marBottom w:val="0"/>
          <w:divBdr>
            <w:top w:val="none" w:sz="0" w:space="0" w:color="auto"/>
            <w:left w:val="none" w:sz="0" w:space="0" w:color="auto"/>
            <w:bottom w:val="none" w:sz="0" w:space="0" w:color="auto"/>
            <w:right w:val="none" w:sz="0" w:space="0" w:color="auto"/>
          </w:divBdr>
          <w:divsChild>
            <w:div w:id="1758862535">
              <w:marLeft w:val="0"/>
              <w:marRight w:val="0"/>
              <w:marTop w:val="0"/>
              <w:marBottom w:val="0"/>
              <w:divBdr>
                <w:top w:val="none" w:sz="0" w:space="0" w:color="auto"/>
                <w:left w:val="none" w:sz="0" w:space="0" w:color="auto"/>
                <w:bottom w:val="none" w:sz="0" w:space="0" w:color="auto"/>
                <w:right w:val="none" w:sz="0" w:space="0" w:color="auto"/>
              </w:divBdr>
              <w:divsChild>
                <w:div w:id="867181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953665">
      <w:bodyDiv w:val="1"/>
      <w:marLeft w:val="0"/>
      <w:marRight w:val="0"/>
      <w:marTop w:val="0"/>
      <w:marBottom w:val="0"/>
      <w:divBdr>
        <w:top w:val="none" w:sz="0" w:space="0" w:color="auto"/>
        <w:left w:val="none" w:sz="0" w:space="0" w:color="auto"/>
        <w:bottom w:val="none" w:sz="0" w:space="0" w:color="auto"/>
        <w:right w:val="none" w:sz="0" w:space="0" w:color="auto"/>
      </w:divBdr>
      <w:divsChild>
        <w:div w:id="970331876">
          <w:marLeft w:val="0"/>
          <w:marRight w:val="0"/>
          <w:marTop w:val="0"/>
          <w:marBottom w:val="0"/>
          <w:divBdr>
            <w:top w:val="none" w:sz="0" w:space="0" w:color="auto"/>
            <w:left w:val="none" w:sz="0" w:space="0" w:color="auto"/>
            <w:bottom w:val="none" w:sz="0" w:space="0" w:color="auto"/>
            <w:right w:val="none" w:sz="0" w:space="0" w:color="auto"/>
          </w:divBdr>
          <w:divsChild>
            <w:div w:id="1741362769">
              <w:marLeft w:val="0"/>
              <w:marRight w:val="0"/>
              <w:marTop w:val="0"/>
              <w:marBottom w:val="0"/>
              <w:divBdr>
                <w:top w:val="none" w:sz="0" w:space="0" w:color="auto"/>
                <w:left w:val="none" w:sz="0" w:space="0" w:color="auto"/>
                <w:bottom w:val="none" w:sz="0" w:space="0" w:color="auto"/>
                <w:right w:val="none" w:sz="0" w:space="0" w:color="auto"/>
              </w:divBdr>
              <w:divsChild>
                <w:div w:id="897477732">
                  <w:marLeft w:val="0"/>
                  <w:marRight w:val="0"/>
                  <w:marTop w:val="0"/>
                  <w:marBottom w:val="0"/>
                  <w:divBdr>
                    <w:top w:val="none" w:sz="0" w:space="0" w:color="auto"/>
                    <w:left w:val="none" w:sz="0" w:space="0" w:color="auto"/>
                    <w:bottom w:val="none" w:sz="0" w:space="0" w:color="auto"/>
                    <w:right w:val="none" w:sz="0" w:space="0" w:color="auto"/>
                  </w:divBdr>
                </w:div>
              </w:divsChild>
            </w:div>
            <w:div w:id="1770156785">
              <w:marLeft w:val="0"/>
              <w:marRight w:val="0"/>
              <w:marTop w:val="0"/>
              <w:marBottom w:val="0"/>
              <w:divBdr>
                <w:top w:val="none" w:sz="0" w:space="0" w:color="auto"/>
                <w:left w:val="none" w:sz="0" w:space="0" w:color="auto"/>
                <w:bottom w:val="none" w:sz="0" w:space="0" w:color="auto"/>
                <w:right w:val="none" w:sz="0" w:space="0" w:color="auto"/>
              </w:divBdr>
              <w:divsChild>
                <w:div w:id="72071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8749264">
          <w:marLeft w:val="0"/>
          <w:marRight w:val="0"/>
          <w:marTop w:val="0"/>
          <w:marBottom w:val="0"/>
          <w:divBdr>
            <w:top w:val="none" w:sz="0" w:space="0" w:color="auto"/>
            <w:left w:val="none" w:sz="0" w:space="0" w:color="auto"/>
            <w:bottom w:val="none" w:sz="0" w:space="0" w:color="auto"/>
            <w:right w:val="none" w:sz="0" w:space="0" w:color="auto"/>
          </w:divBdr>
          <w:divsChild>
            <w:div w:id="556549819">
              <w:marLeft w:val="0"/>
              <w:marRight w:val="0"/>
              <w:marTop w:val="0"/>
              <w:marBottom w:val="0"/>
              <w:divBdr>
                <w:top w:val="none" w:sz="0" w:space="0" w:color="auto"/>
                <w:left w:val="none" w:sz="0" w:space="0" w:color="auto"/>
                <w:bottom w:val="none" w:sz="0" w:space="0" w:color="auto"/>
                <w:right w:val="none" w:sz="0" w:space="0" w:color="auto"/>
              </w:divBdr>
              <w:divsChild>
                <w:div w:id="1060791190">
                  <w:marLeft w:val="0"/>
                  <w:marRight w:val="0"/>
                  <w:marTop w:val="0"/>
                  <w:marBottom w:val="0"/>
                  <w:divBdr>
                    <w:top w:val="none" w:sz="0" w:space="0" w:color="auto"/>
                    <w:left w:val="none" w:sz="0" w:space="0" w:color="auto"/>
                    <w:bottom w:val="none" w:sz="0" w:space="0" w:color="auto"/>
                    <w:right w:val="none" w:sz="0" w:space="0" w:color="auto"/>
                  </w:divBdr>
                </w:div>
              </w:divsChild>
            </w:div>
            <w:div w:id="9065093">
              <w:marLeft w:val="0"/>
              <w:marRight w:val="0"/>
              <w:marTop w:val="0"/>
              <w:marBottom w:val="0"/>
              <w:divBdr>
                <w:top w:val="none" w:sz="0" w:space="0" w:color="auto"/>
                <w:left w:val="none" w:sz="0" w:space="0" w:color="auto"/>
                <w:bottom w:val="none" w:sz="0" w:space="0" w:color="auto"/>
                <w:right w:val="none" w:sz="0" w:space="0" w:color="auto"/>
              </w:divBdr>
              <w:divsChild>
                <w:div w:id="242037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5755307">
      <w:bodyDiv w:val="1"/>
      <w:marLeft w:val="0"/>
      <w:marRight w:val="0"/>
      <w:marTop w:val="0"/>
      <w:marBottom w:val="0"/>
      <w:divBdr>
        <w:top w:val="none" w:sz="0" w:space="0" w:color="auto"/>
        <w:left w:val="none" w:sz="0" w:space="0" w:color="auto"/>
        <w:bottom w:val="none" w:sz="0" w:space="0" w:color="auto"/>
        <w:right w:val="none" w:sz="0" w:space="0" w:color="auto"/>
      </w:divBdr>
      <w:divsChild>
        <w:div w:id="1160076416">
          <w:marLeft w:val="0"/>
          <w:marRight w:val="0"/>
          <w:marTop w:val="0"/>
          <w:marBottom w:val="0"/>
          <w:divBdr>
            <w:top w:val="none" w:sz="0" w:space="0" w:color="auto"/>
            <w:left w:val="none" w:sz="0" w:space="0" w:color="auto"/>
            <w:bottom w:val="none" w:sz="0" w:space="0" w:color="auto"/>
            <w:right w:val="none" w:sz="0" w:space="0" w:color="auto"/>
          </w:divBdr>
          <w:divsChild>
            <w:div w:id="1249851898">
              <w:marLeft w:val="0"/>
              <w:marRight w:val="0"/>
              <w:marTop w:val="0"/>
              <w:marBottom w:val="0"/>
              <w:divBdr>
                <w:top w:val="none" w:sz="0" w:space="0" w:color="auto"/>
                <w:left w:val="none" w:sz="0" w:space="0" w:color="auto"/>
                <w:bottom w:val="none" w:sz="0" w:space="0" w:color="auto"/>
                <w:right w:val="none" w:sz="0" w:space="0" w:color="auto"/>
              </w:divBdr>
              <w:divsChild>
                <w:div w:id="80932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4035040">
      <w:bodyDiv w:val="1"/>
      <w:marLeft w:val="0"/>
      <w:marRight w:val="0"/>
      <w:marTop w:val="0"/>
      <w:marBottom w:val="0"/>
      <w:divBdr>
        <w:top w:val="none" w:sz="0" w:space="0" w:color="auto"/>
        <w:left w:val="none" w:sz="0" w:space="0" w:color="auto"/>
        <w:bottom w:val="none" w:sz="0" w:space="0" w:color="auto"/>
        <w:right w:val="none" w:sz="0" w:space="0" w:color="auto"/>
      </w:divBdr>
      <w:divsChild>
        <w:div w:id="467821464">
          <w:marLeft w:val="0"/>
          <w:marRight w:val="0"/>
          <w:marTop w:val="0"/>
          <w:marBottom w:val="0"/>
          <w:divBdr>
            <w:top w:val="none" w:sz="0" w:space="0" w:color="auto"/>
            <w:left w:val="none" w:sz="0" w:space="0" w:color="auto"/>
            <w:bottom w:val="none" w:sz="0" w:space="0" w:color="auto"/>
            <w:right w:val="none" w:sz="0" w:space="0" w:color="auto"/>
          </w:divBdr>
          <w:divsChild>
            <w:div w:id="1298296616">
              <w:marLeft w:val="0"/>
              <w:marRight w:val="0"/>
              <w:marTop w:val="0"/>
              <w:marBottom w:val="0"/>
              <w:divBdr>
                <w:top w:val="none" w:sz="0" w:space="0" w:color="auto"/>
                <w:left w:val="none" w:sz="0" w:space="0" w:color="auto"/>
                <w:bottom w:val="none" w:sz="0" w:space="0" w:color="auto"/>
                <w:right w:val="none" w:sz="0" w:space="0" w:color="auto"/>
              </w:divBdr>
              <w:divsChild>
                <w:div w:id="2068529122">
                  <w:marLeft w:val="0"/>
                  <w:marRight w:val="0"/>
                  <w:marTop w:val="0"/>
                  <w:marBottom w:val="0"/>
                  <w:divBdr>
                    <w:top w:val="none" w:sz="0" w:space="0" w:color="auto"/>
                    <w:left w:val="none" w:sz="0" w:space="0" w:color="auto"/>
                    <w:bottom w:val="none" w:sz="0" w:space="0" w:color="auto"/>
                    <w:right w:val="none" w:sz="0" w:space="0" w:color="auto"/>
                  </w:divBdr>
                </w:div>
              </w:divsChild>
            </w:div>
            <w:div w:id="2015765474">
              <w:marLeft w:val="0"/>
              <w:marRight w:val="0"/>
              <w:marTop w:val="0"/>
              <w:marBottom w:val="0"/>
              <w:divBdr>
                <w:top w:val="none" w:sz="0" w:space="0" w:color="auto"/>
                <w:left w:val="none" w:sz="0" w:space="0" w:color="auto"/>
                <w:bottom w:val="none" w:sz="0" w:space="0" w:color="auto"/>
                <w:right w:val="none" w:sz="0" w:space="0" w:color="auto"/>
              </w:divBdr>
              <w:divsChild>
                <w:div w:id="207508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8743397">
          <w:marLeft w:val="0"/>
          <w:marRight w:val="0"/>
          <w:marTop w:val="0"/>
          <w:marBottom w:val="0"/>
          <w:divBdr>
            <w:top w:val="none" w:sz="0" w:space="0" w:color="auto"/>
            <w:left w:val="none" w:sz="0" w:space="0" w:color="auto"/>
            <w:bottom w:val="none" w:sz="0" w:space="0" w:color="auto"/>
            <w:right w:val="none" w:sz="0" w:space="0" w:color="auto"/>
          </w:divBdr>
          <w:divsChild>
            <w:div w:id="1637835517">
              <w:marLeft w:val="0"/>
              <w:marRight w:val="0"/>
              <w:marTop w:val="0"/>
              <w:marBottom w:val="0"/>
              <w:divBdr>
                <w:top w:val="none" w:sz="0" w:space="0" w:color="auto"/>
                <w:left w:val="none" w:sz="0" w:space="0" w:color="auto"/>
                <w:bottom w:val="none" w:sz="0" w:space="0" w:color="auto"/>
                <w:right w:val="none" w:sz="0" w:space="0" w:color="auto"/>
              </w:divBdr>
              <w:divsChild>
                <w:div w:id="1872838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7691118">
      <w:bodyDiv w:val="1"/>
      <w:marLeft w:val="0"/>
      <w:marRight w:val="0"/>
      <w:marTop w:val="0"/>
      <w:marBottom w:val="0"/>
      <w:divBdr>
        <w:top w:val="none" w:sz="0" w:space="0" w:color="auto"/>
        <w:left w:val="none" w:sz="0" w:space="0" w:color="auto"/>
        <w:bottom w:val="none" w:sz="0" w:space="0" w:color="auto"/>
        <w:right w:val="none" w:sz="0" w:space="0" w:color="auto"/>
      </w:divBdr>
      <w:divsChild>
        <w:div w:id="661549443">
          <w:marLeft w:val="0"/>
          <w:marRight w:val="0"/>
          <w:marTop w:val="0"/>
          <w:marBottom w:val="0"/>
          <w:divBdr>
            <w:top w:val="none" w:sz="0" w:space="0" w:color="auto"/>
            <w:left w:val="none" w:sz="0" w:space="0" w:color="auto"/>
            <w:bottom w:val="none" w:sz="0" w:space="0" w:color="auto"/>
            <w:right w:val="none" w:sz="0" w:space="0" w:color="auto"/>
          </w:divBdr>
          <w:divsChild>
            <w:div w:id="1467120251">
              <w:marLeft w:val="0"/>
              <w:marRight w:val="0"/>
              <w:marTop w:val="0"/>
              <w:marBottom w:val="0"/>
              <w:divBdr>
                <w:top w:val="none" w:sz="0" w:space="0" w:color="auto"/>
                <w:left w:val="none" w:sz="0" w:space="0" w:color="auto"/>
                <w:bottom w:val="none" w:sz="0" w:space="0" w:color="auto"/>
                <w:right w:val="none" w:sz="0" w:space="0" w:color="auto"/>
              </w:divBdr>
              <w:divsChild>
                <w:div w:id="657346458">
                  <w:marLeft w:val="0"/>
                  <w:marRight w:val="0"/>
                  <w:marTop w:val="0"/>
                  <w:marBottom w:val="0"/>
                  <w:divBdr>
                    <w:top w:val="none" w:sz="0" w:space="0" w:color="auto"/>
                    <w:left w:val="none" w:sz="0" w:space="0" w:color="auto"/>
                    <w:bottom w:val="none" w:sz="0" w:space="0" w:color="auto"/>
                    <w:right w:val="none" w:sz="0" w:space="0" w:color="auto"/>
                  </w:divBdr>
                </w:div>
              </w:divsChild>
            </w:div>
            <w:div w:id="1799108703">
              <w:marLeft w:val="0"/>
              <w:marRight w:val="0"/>
              <w:marTop w:val="0"/>
              <w:marBottom w:val="0"/>
              <w:divBdr>
                <w:top w:val="none" w:sz="0" w:space="0" w:color="auto"/>
                <w:left w:val="none" w:sz="0" w:space="0" w:color="auto"/>
                <w:bottom w:val="none" w:sz="0" w:space="0" w:color="auto"/>
                <w:right w:val="none" w:sz="0" w:space="0" w:color="auto"/>
              </w:divBdr>
              <w:divsChild>
                <w:div w:id="1562133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349617">
          <w:marLeft w:val="0"/>
          <w:marRight w:val="0"/>
          <w:marTop w:val="0"/>
          <w:marBottom w:val="0"/>
          <w:divBdr>
            <w:top w:val="none" w:sz="0" w:space="0" w:color="auto"/>
            <w:left w:val="none" w:sz="0" w:space="0" w:color="auto"/>
            <w:bottom w:val="none" w:sz="0" w:space="0" w:color="auto"/>
            <w:right w:val="none" w:sz="0" w:space="0" w:color="auto"/>
          </w:divBdr>
          <w:divsChild>
            <w:div w:id="104005650">
              <w:marLeft w:val="0"/>
              <w:marRight w:val="0"/>
              <w:marTop w:val="0"/>
              <w:marBottom w:val="0"/>
              <w:divBdr>
                <w:top w:val="none" w:sz="0" w:space="0" w:color="auto"/>
                <w:left w:val="none" w:sz="0" w:space="0" w:color="auto"/>
                <w:bottom w:val="none" w:sz="0" w:space="0" w:color="auto"/>
                <w:right w:val="none" w:sz="0" w:space="0" w:color="auto"/>
              </w:divBdr>
              <w:divsChild>
                <w:div w:id="1716812982">
                  <w:marLeft w:val="0"/>
                  <w:marRight w:val="0"/>
                  <w:marTop w:val="0"/>
                  <w:marBottom w:val="0"/>
                  <w:divBdr>
                    <w:top w:val="none" w:sz="0" w:space="0" w:color="auto"/>
                    <w:left w:val="none" w:sz="0" w:space="0" w:color="auto"/>
                    <w:bottom w:val="none" w:sz="0" w:space="0" w:color="auto"/>
                    <w:right w:val="none" w:sz="0" w:space="0" w:color="auto"/>
                  </w:divBdr>
                </w:div>
              </w:divsChild>
            </w:div>
            <w:div w:id="1904027930">
              <w:marLeft w:val="0"/>
              <w:marRight w:val="0"/>
              <w:marTop w:val="0"/>
              <w:marBottom w:val="0"/>
              <w:divBdr>
                <w:top w:val="none" w:sz="0" w:space="0" w:color="auto"/>
                <w:left w:val="none" w:sz="0" w:space="0" w:color="auto"/>
                <w:bottom w:val="none" w:sz="0" w:space="0" w:color="auto"/>
                <w:right w:val="none" w:sz="0" w:space="0" w:color="auto"/>
              </w:divBdr>
              <w:divsChild>
                <w:div w:id="804855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280316">
          <w:marLeft w:val="0"/>
          <w:marRight w:val="0"/>
          <w:marTop w:val="0"/>
          <w:marBottom w:val="0"/>
          <w:divBdr>
            <w:top w:val="none" w:sz="0" w:space="0" w:color="auto"/>
            <w:left w:val="none" w:sz="0" w:space="0" w:color="auto"/>
            <w:bottom w:val="none" w:sz="0" w:space="0" w:color="auto"/>
            <w:right w:val="none" w:sz="0" w:space="0" w:color="auto"/>
          </w:divBdr>
          <w:divsChild>
            <w:div w:id="106506017">
              <w:marLeft w:val="0"/>
              <w:marRight w:val="0"/>
              <w:marTop w:val="0"/>
              <w:marBottom w:val="0"/>
              <w:divBdr>
                <w:top w:val="none" w:sz="0" w:space="0" w:color="auto"/>
                <w:left w:val="none" w:sz="0" w:space="0" w:color="auto"/>
                <w:bottom w:val="none" w:sz="0" w:space="0" w:color="auto"/>
                <w:right w:val="none" w:sz="0" w:space="0" w:color="auto"/>
              </w:divBdr>
              <w:divsChild>
                <w:div w:id="1098597431">
                  <w:marLeft w:val="0"/>
                  <w:marRight w:val="0"/>
                  <w:marTop w:val="0"/>
                  <w:marBottom w:val="0"/>
                  <w:divBdr>
                    <w:top w:val="none" w:sz="0" w:space="0" w:color="auto"/>
                    <w:left w:val="none" w:sz="0" w:space="0" w:color="auto"/>
                    <w:bottom w:val="none" w:sz="0" w:space="0" w:color="auto"/>
                    <w:right w:val="none" w:sz="0" w:space="0" w:color="auto"/>
                  </w:divBdr>
                </w:div>
              </w:divsChild>
            </w:div>
            <w:div w:id="1045374082">
              <w:marLeft w:val="0"/>
              <w:marRight w:val="0"/>
              <w:marTop w:val="0"/>
              <w:marBottom w:val="0"/>
              <w:divBdr>
                <w:top w:val="none" w:sz="0" w:space="0" w:color="auto"/>
                <w:left w:val="none" w:sz="0" w:space="0" w:color="auto"/>
                <w:bottom w:val="none" w:sz="0" w:space="0" w:color="auto"/>
                <w:right w:val="none" w:sz="0" w:space="0" w:color="auto"/>
              </w:divBdr>
              <w:divsChild>
                <w:div w:id="90303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6203253">
          <w:marLeft w:val="0"/>
          <w:marRight w:val="0"/>
          <w:marTop w:val="0"/>
          <w:marBottom w:val="0"/>
          <w:divBdr>
            <w:top w:val="none" w:sz="0" w:space="0" w:color="auto"/>
            <w:left w:val="none" w:sz="0" w:space="0" w:color="auto"/>
            <w:bottom w:val="none" w:sz="0" w:space="0" w:color="auto"/>
            <w:right w:val="none" w:sz="0" w:space="0" w:color="auto"/>
          </w:divBdr>
          <w:divsChild>
            <w:div w:id="355740654">
              <w:marLeft w:val="0"/>
              <w:marRight w:val="0"/>
              <w:marTop w:val="0"/>
              <w:marBottom w:val="0"/>
              <w:divBdr>
                <w:top w:val="none" w:sz="0" w:space="0" w:color="auto"/>
                <w:left w:val="none" w:sz="0" w:space="0" w:color="auto"/>
                <w:bottom w:val="none" w:sz="0" w:space="0" w:color="auto"/>
                <w:right w:val="none" w:sz="0" w:space="0" w:color="auto"/>
              </w:divBdr>
              <w:divsChild>
                <w:div w:id="82842212">
                  <w:marLeft w:val="0"/>
                  <w:marRight w:val="0"/>
                  <w:marTop w:val="0"/>
                  <w:marBottom w:val="0"/>
                  <w:divBdr>
                    <w:top w:val="none" w:sz="0" w:space="0" w:color="auto"/>
                    <w:left w:val="none" w:sz="0" w:space="0" w:color="auto"/>
                    <w:bottom w:val="none" w:sz="0" w:space="0" w:color="auto"/>
                    <w:right w:val="none" w:sz="0" w:space="0" w:color="auto"/>
                  </w:divBdr>
                </w:div>
              </w:divsChild>
            </w:div>
            <w:div w:id="1646540990">
              <w:marLeft w:val="0"/>
              <w:marRight w:val="0"/>
              <w:marTop w:val="0"/>
              <w:marBottom w:val="0"/>
              <w:divBdr>
                <w:top w:val="none" w:sz="0" w:space="0" w:color="auto"/>
                <w:left w:val="none" w:sz="0" w:space="0" w:color="auto"/>
                <w:bottom w:val="none" w:sz="0" w:space="0" w:color="auto"/>
                <w:right w:val="none" w:sz="0" w:space="0" w:color="auto"/>
              </w:divBdr>
              <w:divsChild>
                <w:div w:id="128477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0028152">
          <w:marLeft w:val="0"/>
          <w:marRight w:val="0"/>
          <w:marTop w:val="0"/>
          <w:marBottom w:val="0"/>
          <w:divBdr>
            <w:top w:val="none" w:sz="0" w:space="0" w:color="auto"/>
            <w:left w:val="none" w:sz="0" w:space="0" w:color="auto"/>
            <w:bottom w:val="none" w:sz="0" w:space="0" w:color="auto"/>
            <w:right w:val="none" w:sz="0" w:space="0" w:color="auto"/>
          </w:divBdr>
          <w:divsChild>
            <w:div w:id="1578594455">
              <w:marLeft w:val="0"/>
              <w:marRight w:val="0"/>
              <w:marTop w:val="0"/>
              <w:marBottom w:val="0"/>
              <w:divBdr>
                <w:top w:val="none" w:sz="0" w:space="0" w:color="auto"/>
                <w:left w:val="none" w:sz="0" w:space="0" w:color="auto"/>
                <w:bottom w:val="none" w:sz="0" w:space="0" w:color="auto"/>
                <w:right w:val="none" w:sz="0" w:space="0" w:color="auto"/>
              </w:divBdr>
              <w:divsChild>
                <w:div w:id="1676885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077388">
      <w:bodyDiv w:val="1"/>
      <w:marLeft w:val="0"/>
      <w:marRight w:val="0"/>
      <w:marTop w:val="0"/>
      <w:marBottom w:val="0"/>
      <w:divBdr>
        <w:top w:val="none" w:sz="0" w:space="0" w:color="auto"/>
        <w:left w:val="none" w:sz="0" w:space="0" w:color="auto"/>
        <w:bottom w:val="none" w:sz="0" w:space="0" w:color="auto"/>
        <w:right w:val="none" w:sz="0" w:space="0" w:color="auto"/>
      </w:divBdr>
      <w:divsChild>
        <w:div w:id="26491293">
          <w:marLeft w:val="0"/>
          <w:marRight w:val="0"/>
          <w:marTop w:val="0"/>
          <w:marBottom w:val="0"/>
          <w:divBdr>
            <w:top w:val="none" w:sz="0" w:space="0" w:color="auto"/>
            <w:left w:val="none" w:sz="0" w:space="0" w:color="auto"/>
            <w:bottom w:val="none" w:sz="0" w:space="0" w:color="auto"/>
            <w:right w:val="none" w:sz="0" w:space="0" w:color="auto"/>
          </w:divBdr>
          <w:divsChild>
            <w:div w:id="849561969">
              <w:marLeft w:val="0"/>
              <w:marRight w:val="0"/>
              <w:marTop w:val="0"/>
              <w:marBottom w:val="0"/>
              <w:divBdr>
                <w:top w:val="none" w:sz="0" w:space="0" w:color="auto"/>
                <w:left w:val="none" w:sz="0" w:space="0" w:color="auto"/>
                <w:bottom w:val="none" w:sz="0" w:space="0" w:color="auto"/>
                <w:right w:val="none" w:sz="0" w:space="0" w:color="auto"/>
              </w:divBdr>
              <w:divsChild>
                <w:div w:id="97124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4486655">
      <w:bodyDiv w:val="1"/>
      <w:marLeft w:val="0"/>
      <w:marRight w:val="0"/>
      <w:marTop w:val="0"/>
      <w:marBottom w:val="0"/>
      <w:divBdr>
        <w:top w:val="none" w:sz="0" w:space="0" w:color="auto"/>
        <w:left w:val="none" w:sz="0" w:space="0" w:color="auto"/>
        <w:bottom w:val="none" w:sz="0" w:space="0" w:color="auto"/>
        <w:right w:val="none" w:sz="0" w:space="0" w:color="auto"/>
      </w:divBdr>
      <w:divsChild>
        <w:div w:id="1120536936">
          <w:marLeft w:val="0"/>
          <w:marRight w:val="0"/>
          <w:marTop w:val="0"/>
          <w:marBottom w:val="0"/>
          <w:divBdr>
            <w:top w:val="none" w:sz="0" w:space="0" w:color="auto"/>
            <w:left w:val="none" w:sz="0" w:space="0" w:color="auto"/>
            <w:bottom w:val="none" w:sz="0" w:space="0" w:color="auto"/>
            <w:right w:val="none" w:sz="0" w:space="0" w:color="auto"/>
          </w:divBdr>
          <w:divsChild>
            <w:div w:id="1356496069">
              <w:marLeft w:val="0"/>
              <w:marRight w:val="0"/>
              <w:marTop w:val="0"/>
              <w:marBottom w:val="0"/>
              <w:divBdr>
                <w:top w:val="none" w:sz="0" w:space="0" w:color="auto"/>
                <w:left w:val="none" w:sz="0" w:space="0" w:color="auto"/>
                <w:bottom w:val="none" w:sz="0" w:space="0" w:color="auto"/>
                <w:right w:val="none" w:sz="0" w:space="0" w:color="auto"/>
              </w:divBdr>
              <w:divsChild>
                <w:div w:id="1979535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59498">
      <w:bodyDiv w:val="1"/>
      <w:marLeft w:val="0"/>
      <w:marRight w:val="0"/>
      <w:marTop w:val="0"/>
      <w:marBottom w:val="0"/>
      <w:divBdr>
        <w:top w:val="none" w:sz="0" w:space="0" w:color="auto"/>
        <w:left w:val="none" w:sz="0" w:space="0" w:color="auto"/>
        <w:bottom w:val="none" w:sz="0" w:space="0" w:color="auto"/>
        <w:right w:val="none" w:sz="0" w:space="0" w:color="auto"/>
      </w:divBdr>
      <w:divsChild>
        <w:div w:id="235209290">
          <w:marLeft w:val="0"/>
          <w:marRight w:val="0"/>
          <w:marTop w:val="0"/>
          <w:marBottom w:val="0"/>
          <w:divBdr>
            <w:top w:val="none" w:sz="0" w:space="0" w:color="auto"/>
            <w:left w:val="none" w:sz="0" w:space="0" w:color="auto"/>
            <w:bottom w:val="none" w:sz="0" w:space="0" w:color="auto"/>
            <w:right w:val="none" w:sz="0" w:space="0" w:color="auto"/>
          </w:divBdr>
          <w:divsChild>
            <w:div w:id="962660386">
              <w:marLeft w:val="0"/>
              <w:marRight w:val="0"/>
              <w:marTop w:val="0"/>
              <w:marBottom w:val="0"/>
              <w:divBdr>
                <w:top w:val="none" w:sz="0" w:space="0" w:color="auto"/>
                <w:left w:val="none" w:sz="0" w:space="0" w:color="auto"/>
                <w:bottom w:val="none" w:sz="0" w:space="0" w:color="auto"/>
                <w:right w:val="none" w:sz="0" w:space="0" w:color="auto"/>
              </w:divBdr>
              <w:divsChild>
                <w:div w:id="836311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313954">
      <w:bodyDiv w:val="1"/>
      <w:marLeft w:val="0"/>
      <w:marRight w:val="0"/>
      <w:marTop w:val="0"/>
      <w:marBottom w:val="0"/>
      <w:divBdr>
        <w:top w:val="none" w:sz="0" w:space="0" w:color="auto"/>
        <w:left w:val="none" w:sz="0" w:space="0" w:color="auto"/>
        <w:bottom w:val="none" w:sz="0" w:space="0" w:color="auto"/>
        <w:right w:val="none" w:sz="0" w:space="0" w:color="auto"/>
      </w:divBdr>
      <w:divsChild>
        <w:div w:id="600261853">
          <w:marLeft w:val="0"/>
          <w:marRight w:val="0"/>
          <w:marTop w:val="0"/>
          <w:marBottom w:val="0"/>
          <w:divBdr>
            <w:top w:val="none" w:sz="0" w:space="0" w:color="auto"/>
            <w:left w:val="none" w:sz="0" w:space="0" w:color="auto"/>
            <w:bottom w:val="none" w:sz="0" w:space="0" w:color="auto"/>
            <w:right w:val="none" w:sz="0" w:space="0" w:color="auto"/>
          </w:divBdr>
          <w:divsChild>
            <w:div w:id="1431241108">
              <w:marLeft w:val="0"/>
              <w:marRight w:val="0"/>
              <w:marTop w:val="0"/>
              <w:marBottom w:val="0"/>
              <w:divBdr>
                <w:top w:val="none" w:sz="0" w:space="0" w:color="auto"/>
                <w:left w:val="none" w:sz="0" w:space="0" w:color="auto"/>
                <w:bottom w:val="none" w:sz="0" w:space="0" w:color="auto"/>
                <w:right w:val="none" w:sz="0" w:space="0" w:color="auto"/>
              </w:divBdr>
              <w:divsChild>
                <w:div w:id="1888182334">
                  <w:marLeft w:val="0"/>
                  <w:marRight w:val="0"/>
                  <w:marTop w:val="0"/>
                  <w:marBottom w:val="0"/>
                  <w:divBdr>
                    <w:top w:val="none" w:sz="0" w:space="0" w:color="auto"/>
                    <w:left w:val="none" w:sz="0" w:space="0" w:color="auto"/>
                    <w:bottom w:val="none" w:sz="0" w:space="0" w:color="auto"/>
                    <w:right w:val="none" w:sz="0" w:space="0" w:color="auto"/>
                  </w:divBdr>
                  <w:divsChild>
                    <w:div w:id="16994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5112538">
      <w:bodyDiv w:val="1"/>
      <w:marLeft w:val="0"/>
      <w:marRight w:val="0"/>
      <w:marTop w:val="0"/>
      <w:marBottom w:val="0"/>
      <w:divBdr>
        <w:top w:val="none" w:sz="0" w:space="0" w:color="auto"/>
        <w:left w:val="none" w:sz="0" w:space="0" w:color="auto"/>
        <w:bottom w:val="none" w:sz="0" w:space="0" w:color="auto"/>
        <w:right w:val="none" w:sz="0" w:space="0" w:color="auto"/>
      </w:divBdr>
      <w:divsChild>
        <w:div w:id="2130392280">
          <w:marLeft w:val="0"/>
          <w:marRight w:val="0"/>
          <w:marTop w:val="0"/>
          <w:marBottom w:val="0"/>
          <w:divBdr>
            <w:top w:val="none" w:sz="0" w:space="0" w:color="auto"/>
            <w:left w:val="none" w:sz="0" w:space="0" w:color="auto"/>
            <w:bottom w:val="none" w:sz="0" w:space="0" w:color="auto"/>
            <w:right w:val="none" w:sz="0" w:space="0" w:color="auto"/>
          </w:divBdr>
          <w:divsChild>
            <w:div w:id="1731421691">
              <w:marLeft w:val="0"/>
              <w:marRight w:val="0"/>
              <w:marTop w:val="0"/>
              <w:marBottom w:val="0"/>
              <w:divBdr>
                <w:top w:val="none" w:sz="0" w:space="0" w:color="auto"/>
                <w:left w:val="none" w:sz="0" w:space="0" w:color="auto"/>
                <w:bottom w:val="none" w:sz="0" w:space="0" w:color="auto"/>
                <w:right w:val="none" w:sz="0" w:space="0" w:color="auto"/>
              </w:divBdr>
              <w:divsChild>
                <w:div w:id="250088571">
                  <w:marLeft w:val="0"/>
                  <w:marRight w:val="0"/>
                  <w:marTop w:val="0"/>
                  <w:marBottom w:val="0"/>
                  <w:divBdr>
                    <w:top w:val="none" w:sz="0" w:space="0" w:color="auto"/>
                    <w:left w:val="none" w:sz="0" w:space="0" w:color="auto"/>
                    <w:bottom w:val="none" w:sz="0" w:space="0" w:color="auto"/>
                    <w:right w:val="none" w:sz="0" w:space="0" w:color="auto"/>
                  </w:divBdr>
                  <w:divsChild>
                    <w:div w:id="759448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29857395">
      <w:bodyDiv w:val="1"/>
      <w:marLeft w:val="0"/>
      <w:marRight w:val="0"/>
      <w:marTop w:val="0"/>
      <w:marBottom w:val="0"/>
      <w:divBdr>
        <w:top w:val="none" w:sz="0" w:space="0" w:color="auto"/>
        <w:left w:val="none" w:sz="0" w:space="0" w:color="auto"/>
        <w:bottom w:val="none" w:sz="0" w:space="0" w:color="auto"/>
        <w:right w:val="none" w:sz="0" w:space="0" w:color="auto"/>
      </w:divBdr>
      <w:divsChild>
        <w:div w:id="970131304">
          <w:marLeft w:val="0"/>
          <w:marRight w:val="0"/>
          <w:marTop w:val="0"/>
          <w:marBottom w:val="0"/>
          <w:divBdr>
            <w:top w:val="none" w:sz="0" w:space="0" w:color="auto"/>
            <w:left w:val="none" w:sz="0" w:space="0" w:color="auto"/>
            <w:bottom w:val="none" w:sz="0" w:space="0" w:color="auto"/>
            <w:right w:val="none" w:sz="0" w:space="0" w:color="auto"/>
          </w:divBdr>
          <w:divsChild>
            <w:div w:id="820197244">
              <w:marLeft w:val="0"/>
              <w:marRight w:val="0"/>
              <w:marTop w:val="0"/>
              <w:marBottom w:val="0"/>
              <w:divBdr>
                <w:top w:val="none" w:sz="0" w:space="0" w:color="auto"/>
                <w:left w:val="none" w:sz="0" w:space="0" w:color="auto"/>
                <w:bottom w:val="none" w:sz="0" w:space="0" w:color="auto"/>
                <w:right w:val="none" w:sz="0" w:space="0" w:color="auto"/>
              </w:divBdr>
              <w:divsChild>
                <w:div w:id="1313027671">
                  <w:marLeft w:val="0"/>
                  <w:marRight w:val="0"/>
                  <w:marTop w:val="0"/>
                  <w:marBottom w:val="0"/>
                  <w:divBdr>
                    <w:top w:val="none" w:sz="0" w:space="0" w:color="auto"/>
                    <w:left w:val="none" w:sz="0" w:space="0" w:color="auto"/>
                    <w:bottom w:val="none" w:sz="0" w:space="0" w:color="auto"/>
                    <w:right w:val="none" w:sz="0" w:space="0" w:color="auto"/>
                  </w:divBdr>
                </w:div>
              </w:divsChild>
            </w:div>
            <w:div w:id="1231698609">
              <w:marLeft w:val="0"/>
              <w:marRight w:val="0"/>
              <w:marTop w:val="0"/>
              <w:marBottom w:val="0"/>
              <w:divBdr>
                <w:top w:val="none" w:sz="0" w:space="0" w:color="auto"/>
                <w:left w:val="none" w:sz="0" w:space="0" w:color="auto"/>
                <w:bottom w:val="none" w:sz="0" w:space="0" w:color="auto"/>
                <w:right w:val="none" w:sz="0" w:space="0" w:color="auto"/>
              </w:divBdr>
              <w:divsChild>
                <w:div w:id="798567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238626">
          <w:marLeft w:val="0"/>
          <w:marRight w:val="0"/>
          <w:marTop w:val="0"/>
          <w:marBottom w:val="0"/>
          <w:divBdr>
            <w:top w:val="none" w:sz="0" w:space="0" w:color="auto"/>
            <w:left w:val="none" w:sz="0" w:space="0" w:color="auto"/>
            <w:bottom w:val="none" w:sz="0" w:space="0" w:color="auto"/>
            <w:right w:val="none" w:sz="0" w:space="0" w:color="auto"/>
          </w:divBdr>
          <w:divsChild>
            <w:div w:id="1972244613">
              <w:marLeft w:val="0"/>
              <w:marRight w:val="0"/>
              <w:marTop w:val="0"/>
              <w:marBottom w:val="0"/>
              <w:divBdr>
                <w:top w:val="none" w:sz="0" w:space="0" w:color="auto"/>
                <w:left w:val="none" w:sz="0" w:space="0" w:color="auto"/>
                <w:bottom w:val="none" w:sz="0" w:space="0" w:color="auto"/>
                <w:right w:val="none" w:sz="0" w:space="0" w:color="auto"/>
              </w:divBdr>
              <w:divsChild>
                <w:div w:id="34158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102149">
      <w:bodyDiv w:val="1"/>
      <w:marLeft w:val="0"/>
      <w:marRight w:val="0"/>
      <w:marTop w:val="0"/>
      <w:marBottom w:val="0"/>
      <w:divBdr>
        <w:top w:val="none" w:sz="0" w:space="0" w:color="auto"/>
        <w:left w:val="none" w:sz="0" w:space="0" w:color="auto"/>
        <w:bottom w:val="none" w:sz="0" w:space="0" w:color="auto"/>
        <w:right w:val="none" w:sz="0" w:space="0" w:color="auto"/>
      </w:divBdr>
      <w:divsChild>
        <w:div w:id="2057046560">
          <w:marLeft w:val="0"/>
          <w:marRight w:val="0"/>
          <w:marTop w:val="0"/>
          <w:marBottom w:val="0"/>
          <w:divBdr>
            <w:top w:val="none" w:sz="0" w:space="0" w:color="auto"/>
            <w:left w:val="none" w:sz="0" w:space="0" w:color="auto"/>
            <w:bottom w:val="none" w:sz="0" w:space="0" w:color="auto"/>
            <w:right w:val="none" w:sz="0" w:space="0" w:color="auto"/>
          </w:divBdr>
          <w:divsChild>
            <w:div w:id="1609191575">
              <w:marLeft w:val="0"/>
              <w:marRight w:val="0"/>
              <w:marTop w:val="0"/>
              <w:marBottom w:val="0"/>
              <w:divBdr>
                <w:top w:val="none" w:sz="0" w:space="0" w:color="auto"/>
                <w:left w:val="none" w:sz="0" w:space="0" w:color="auto"/>
                <w:bottom w:val="none" w:sz="0" w:space="0" w:color="auto"/>
                <w:right w:val="none" w:sz="0" w:space="0" w:color="auto"/>
              </w:divBdr>
              <w:divsChild>
                <w:div w:id="269897059">
                  <w:marLeft w:val="0"/>
                  <w:marRight w:val="0"/>
                  <w:marTop w:val="0"/>
                  <w:marBottom w:val="0"/>
                  <w:divBdr>
                    <w:top w:val="none" w:sz="0" w:space="0" w:color="auto"/>
                    <w:left w:val="none" w:sz="0" w:space="0" w:color="auto"/>
                    <w:bottom w:val="none" w:sz="0" w:space="0" w:color="auto"/>
                    <w:right w:val="none" w:sz="0" w:space="0" w:color="auto"/>
                  </w:divBdr>
                </w:div>
              </w:divsChild>
            </w:div>
            <w:div w:id="2064869390">
              <w:marLeft w:val="0"/>
              <w:marRight w:val="0"/>
              <w:marTop w:val="0"/>
              <w:marBottom w:val="0"/>
              <w:divBdr>
                <w:top w:val="none" w:sz="0" w:space="0" w:color="auto"/>
                <w:left w:val="none" w:sz="0" w:space="0" w:color="auto"/>
                <w:bottom w:val="none" w:sz="0" w:space="0" w:color="auto"/>
                <w:right w:val="none" w:sz="0" w:space="0" w:color="auto"/>
              </w:divBdr>
              <w:divsChild>
                <w:div w:id="105029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2089152">
          <w:marLeft w:val="0"/>
          <w:marRight w:val="0"/>
          <w:marTop w:val="0"/>
          <w:marBottom w:val="0"/>
          <w:divBdr>
            <w:top w:val="none" w:sz="0" w:space="0" w:color="auto"/>
            <w:left w:val="none" w:sz="0" w:space="0" w:color="auto"/>
            <w:bottom w:val="none" w:sz="0" w:space="0" w:color="auto"/>
            <w:right w:val="none" w:sz="0" w:space="0" w:color="auto"/>
          </w:divBdr>
          <w:divsChild>
            <w:div w:id="986589247">
              <w:marLeft w:val="0"/>
              <w:marRight w:val="0"/>
              <w:marTop w:val="0"/>
              <w:marBottom w:val="0"/>
              <w:divBdr>
                <w:top w:val="none" w:sz="0" w:space="0" w:color="auto"/>
                <w:left w:val="none" w:sz="0" w:space="0" w:color="auto"/>
                <w:bottom w:val="none" w:sz="0" w:space="0" w:color="auto"/>
                <w:right w:val="none" w:sz="0" w:space="0" w:color="auto"/>
              </w:divBdr>
              <w:divsChild>
                <w:div w:id="151678785">
                  <w:marLeft w:val="0"/>
                  <w:marRight w:val="0"/>
                  <w:marTop w:val="0"/>
                  <w:marBottom w:val="0"/>
                  <w:divBdr>
                    <w:top w:val="none" w:sz="0" w:space="0" w:color="auto"/>
                    <w:left w:val="none" w:sz="0" w:space="0" w:color="auto"/>
                    <w:bottom w:val="none" w:sz="0" w:space="0" w:color="auto"/>
                    <w:right w:val="none" w:sz="0" w:space="0" w:color="auto"/>
                  </w:divBdr>
                </w:div>
              </w:divsChild>
            </w:div>
            <w:div w:id="918832327">
              <w:marLeft w:val="0"/>
              <w:marRight w:val="0"/>
              <w:marTop w:val="0"/>
              <w:marBottom w:val="0"/>
              <w:divBdr>
                <w:top w:val="none" w:sz="0" w:space="0" w:color="auto"/>
                <w:left w:val="none" w:sz="0" w:space="0" w:color="auto"/>
                <w:bottom w:val="none" w:sz="0" w:space="0" w:color="auto"/>
                <w:right w:val="none" w:sz="0" w:space="0" w:color="auto"/>
              </w:divBdr>
              <w:divsChild>
                <w:div w:id="417754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8086705">
          <w:marLeft w:val="0"/>
          <w:marRight w:val="0"/>
          <w:marTop w:val="0"/>
          <w:marBottom w:val="0"/>
          <w:divBdr>
            <w:top w:val="none" w:sz="0" w:space="0" w:color="auto"/>
            <w:left w:val="none" w:sz="0" w:space="0" w:color="auto"/>
            <w:bottom w:val="none" w:sz="0" w:space="0" w:color="auto"/>
            <w:right w:val="none" w:sz="0" w:space="0" w:color="auto"/>
          </w:divBdr>
          <w:divsChild>
            <w:div w:id="1180506060">
              <w:marLeft w:val="0"/>
              <w:marRight w:val="0"/>
              <w:marTop w:val="0"/>
              <w:marBottom w:val="0"/>
              <w:divBdr>
                <w:top w:val="none" w:sz="0" w:space="0" w:color="auto"/>
                <w:left w:val="none" w:sz="0" w:space="0" w:color="auto"/>
                <w:bottom w:val="none" w:sz="0" w:space="0" w:color="auto"/>
                <w:right w:val="none" w:sz="0" w:space="0" w:color="auto"/>
              </w:divBdr>
              <w:divsChild>
                <w:div w:id="1785415897">
                  <w:marLeft w:val="0"/>
                  <w:marRight w:val="0"/>
                  <w:marTop w:val="0"/>
                  <w:marBottom w:val="0"/>
                  <w:divBdr>
                    <w:top w:val="none" w:sz="0" w:space="0" w:color="auto"/>
                    <w:left w:val="none" w:sz="0" w:space="0" w:color="auto"/>
                    <w:bottom w:val="none" w:sz="0" w:space="0" w:color="auto"/>
                    <w:right w:val="none" w:sz="0" w:space="0" w:color="auto"/>
                  </w:divBdr>
                </w:div>
              </w:divsChild>
            </w:div>
            <w:div w:id="1920169523">
              <w:marLeft w:val="0"/>
              <w:marRight w:val="0"/>
              <w:marTop w:val="0"/>
              <w:marBottom w:val="0"/>
              <w:divBdr>
                <w:top w:val="none" w:sz="0" w:space="0" w:color="auto"/>
                <w:left w:val="none" w:sz="0" w:space="0" w:color="auto"/>
                <w:bottom w:val="none" w:sz="0" w:space="0" w:color="auto"/>
                <w:right w:val="none" w:sz="0" w:space="0" w:color="auto"/>
              </w:divBdr>
              <w:divsChild>
                <w:div w:id="1967153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793388">
          <w:marLeft w:val="0"/>
          <w:marRight w:val="0"/>
          <w:marTop w:val="0"/>
          <w:marBottom w:val="0"/>
          <w:divBdr>
            <w:top w:val="none" w:sz="0" w:space="0" w:color="auto"/>
            <w:left w:val="none" w:sz="0" w:space="0" w:color="auto"/>
            <w:bottom w:val="none" w:sz="0" w:space="0" w:color="auto"/>
            <w:right w:val="none" w:sz="0" w:space="0" w:color="auto"/>
          </w:divBdr>
          <w:divsChild>
            <w:div w:id="546183116">
              <w:marLeft w:val="0"/>
              <w:marRight w:val="0"/>
              <w:marTop w:val="0"/>
              <w:marBottom w:val="0"/>
              <w:divBdr>
                <w:top w:val="none" w:sz="0" w:space="0" w:color="auto"/>
                <w:left w:val="none" w:sz="0" w:space="0" w:color="auto"/>
                <w:bottom w:val="none" w:sz="0" w:space="0" w:color="auto"/>
                <w:right w:val="none" w:sz="0" w:space="0" w:color="auto"/>
              </w:divBdr>
              <w:divsChild>
                <w:div w:id="283657749">
                  <w:marLeft w:val="0"/>
                  <w:marRight w:val="0"/>
                  <w:marTop w:val="0"/>
                  <w:marBottom w:val="0"/>
                  <w:divBdr>
                    <w:top w:val="none" w:sz="0" w:space="0" w:color="auto"/>
                    <w:left w:val="none" w:sz="0" w:space="0" w:color="auto"/>
                    <w:bottom w:val="none" w:sz="0" w:space="0" w:color="auto"/>
                    <w:right w:val="none" w:sz="0" w:space="0" w:color="auto"/>
                  </w:divBdr>
                </w:div>
              </w:divsChild>
            </w:div>
            <w:div w:id="1384788976">
              <w:marLeft w:val="0"/>
              <w:marRight w:val="0"/>
              <w:marTop w:val="0"/>
              <w:marBottom w:val="0"/>
              <w:divBdr>
                <w:top w:val="none" w:sz="0" w:space="0" w:color="auto"/>
                <w:left w:val="none" w:sz="0" w:space="0" w:color="auto"/>
                <w:bottom w:val="none" w:sz="0" w:space="0" w:color="auto"/>
                <w:right w:val="none" w:sz="0" w:space="0" w:color="auto"/>
              </w:divBdr>
              <w:divsChild>
                <w:div w:id="127205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8249476">
          <w:marLeft w:val="0"/>
          <w:marRight w:val="0"/>
          <w:marTop w:val="0"/>
          <w:marBottom w:val="0"/>
          <w:divBdr>
            <w:top w:val="none" w:sz="0" w:space="0" w:color="auto"/>
            <w:left w:val="none" w:sz="0" w:space="0" w:color="auto"/>
            <w:bottom w:val="none" w:sz="0" w:space="0" w:color="auto"/>
            <w:right w:val="none" w:sz="0" w:space="0" w:color="auto"/>
          </w:divBdr>
          <w:divsChild>
            <w:div w:id="1294869340">
              <w:marLeft w:val="0"/>
              <w:marRight w:val="0"/>
              <w:marTop w:val="0"/>
              <w:marBottom w:val="0"/>
              <w:divBdr>
                <w:top w:val="none" w:sz="0" w:space="0" w:color="auto"/>
                <w:left w:val="none" w:sz="0" w:space="0" w:color="auto"/>
                <w:bottom w:val="none" w:sz="0" w:space="0" w:color="auto"/>
                <w:right w:val="none" w:sz="0" w:space="0" w:color="auto"/>
              </w:divBdr>
              <w:divsChild>
                <w:div w:id="1126511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5794267">
      <w:bodyDiv w:val="1"/>
      <w:marLeft w:val="0"/>
      <w:marRight w:val="0"/>
      <w:marTop w:val="0"/>
      <w:marBottom w:val="0"/>
      <w:divBdr>
        <w:top w:val="none" w:sz="0" w:space="0" w:color="auto"/>
        <w:left w:val="none" w:sz="0" w:space="0" w:color="auto"/>
        <w:bottom w:val="none" w:sz="0" w:space="0" w:color="auto"/>
        <w:right w:val="none" w:sz="0" w:space="0" w:color="auto"/>
      </w:divBdr>
      <w:divsChild>
        <w:div w:id="1803035990">
          <w:marLeft w:val="0"/>
          <w:marRight w:val="0"/>
          <w:marTop w:val="0"/>
          <w:marBottom w:val="0"/>
          <w:divBdr>
            <w:top w:val="none" w:sz="0" w:space="0" w:color="auto"/>
            <w:left w:val="none" w:sz="0" w:space="0" w:color="auto"/>
            <w:bottom w:val="none" w:sz="0" w:space="0" w:color="auto"/>
            <w:right w:val="none" w:sz="0" w:space="0" w:color="auto"/>
          </w:divBdr>
          <w:divsChild>
            <w:div w:id="1158375574">
              <w:marLeft w:val="0"/>
              <w:marRight w:val="0"/>
              <w:marTop w:val="0"/>
              <w:marBottom w:val="0"/>
              <w:divBdr>
                <w:top w:val="none" w:sz="0" w:space="0" w:color="auto"/>
                <w:left w:val="none" w:sz="0" w:space="0" w:color="auto"/>
                <w:bottom w:val="none" w:sz="0" w:space="0" w:color="auto"/>
                <w:right w:val="none" w:sz="0" w:space="0" w:color="auto"/>
              </w:divBdr>
              <w:divsChild>
                <w:div w:id="1405251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493264">
      <w:bodyDiv w:val="1"/>
      <w:marLeft w:val="0"/>
      <w:marRight w:val="0"/>
      <w:marTop w:val="0"/>
      <w:marBottom w:val="0"/>
      <w:divBdr>
        <w:top w:val="none" w:sz="0" w:space="0" w:color="auto"/>
        <w:left w:val="none" w:sz="0" w:space="0" w:color="auto"/>
        <w:bottom w:val="none" w:sz="0" w:space="0" w:color="auto"/>
        <w:right w:val="none" w:sz="0" w:space="0" w:color="auto"/>
      </w:divBdr>
      <w:divsChild>
        <w:div w:id="2090956688">
          <w:marLeft w:val="0"/>
          <w:marRight w:val="0"/>
          <w:marTop w:val="0"/>
          <w:marBottom w:val="0"/>
          <w:divBdr>
            <w:top w:val="none" w:sz="0" w:space="0" w:color="auto"/>
            <w:left w:val="none" w:sz="0" w:space="0" w:color="auto"/>
            <w:bottom w:val="none" w:sz="0" w:space="0" w:color="auto"/>
            <w:right w:val="none" w:sz="0" w:space="0" w:color="auto"/>
          </w:divBdr>
          <w:divsChild>
            <w:div w:id="1113599469">
              <w:marLeft w:val="0"/>
              <w:marRight w:val="0"/>
              <w:marTop w:val="0"/>
              <w:marBottom w:val="0"/>
              <w:divBdr>
                <w:top w:val="none" w:sz="0" w:space="0" w:color="auto"/>
                <w:left w:val="none" w:sz="0" w:space="0" w:color="auto"/>
                <w:bottom w:val="none" w:sz="0" w:space="0" w:color="auto"/>
                <w:right w:val="none" w:sz="0" w:space="0" w:color="auto"/>
              </w:divBdr>
              <w:divsChild>
                <w:div w:id="954285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5569805">
      <w:bodyDiv w:val="1"/>
      <w:marLeft w:val="0"/>
      <w:marRight w:val="0"/>
      <w:marTop w:val="0"/>
      <w:marBottom w:val="0"/>
      <w:divBdr>
        <w:top w:val="none" w:sz="0" w:space="0" w:color="auto"/>
        <w:left w:val="none" w:sz="0" w:space="0" w:color="auto"/>
        <w:bottom w:val="none" w:sz="0" w:space="0" w:color="auto"/>
        <w:right w:val="none" w:sz="0" w:space="0" w:color="auto"/>
      </w:divBdr>
      <w:divsChild>
        <w:div w:id="336006158">
          <w:marLeft w:val="0"/>
          <w:marRight w:val="0"/>
          <w:marTop w:val="0"/>
          <w:marBottom w:val="0"/>
          <w:divBdr>
            <w:top w:val="none" w:sz="0" w:space="0" w:color="auto"/>
            <w:left w:val="none" w:sz="0" w:space="0" w:color="auto"/>
            <w:bottom w:val="none" w:sz="0" w:space="0" w:color="auto"/>
            <w:right w:val="none" w:sz="0" w:space="0" w:color="auto"/>
          </w:divBdr>
          <w:divsChild>
            <w:div w:id="623464547">
              <w:marLeft w:val="0"/>
              <w:marRight w:val="0"/>
              <w:marTop w:val="0"/>
              <w:marBottom w:val="0"/>
              <w:divBdr>
                <w:top w:val="none" w:sz="0" w:space="0" w:color="auto"/>
                <w:left w:val="none" w:sz="0" w:space="0" w:color="auto"/>
                <w:bottom w:val="none" w:sz="0" w:space="0" w:color="auto"/>
                <w:right w:val="none" w:sz="0" w:space="0" w:color="auto"/>
              </w:divBdr>
              <w:divsChild>
                <w:div w:id="1836802479">
                  <w:marLeft w:val="0"/>
                  <w:marRight w:val="0"/>
                  <w:marTop w:val="0"/>
                  <w:marBottom w:val="0"/>
                  <w:divBdr>
                    <w:top w:val="none" w:sz="0" w:space="0" w:color="auto"/>
                    <w:left w:val="none" w:sz="0" w:space="0" w:color="auto"/>
                    <w:bottom w:val="none" w:sz="0" w:space="0" w:color="auto"/>
                    <w:right w:val="none" w:sz="0" w:space="0" w:color="auto"/>
                  </w:divBdr>
                  <w:divsChild>
                    <w:div w:id="103746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35752786">
      <w:bodyDiv w:val="1"/>
      <w:marLeft w:val="0"/>
      <w:marRight w:val="0"/>
      <w:marTop w:val="0"/>
      <w:marBottom w:val="0"/>
      <w:divBdr>
        <w:top w:val="none" w:sz="0" w:space="0" w:color="auto"/>
        <w:left w:val="none" w:sz="0" w:space="0" w:color="auto"/>
        <w:bottom w:val="none" w:sz="0" w:space="0" w:color="auto"/>
        <w:right w:val="none" w:sz="0" w:space="0" w:color="auto"/>
      </w:divBdr>
      <w:divsChild>
        <w:div w:id="471413570">
          <w:marLeft w:val="0"/>
          <w:marRight w:val="0"/>
          <w:marTop w:val="0"/>
          <w:marBottom w:val="0"/>
          <w:divBdr>
            <w:top w:val="none" w:sz="0" w:space="0" w:color="auto"/>
            <w:left w:val="none" w:sz="0" w:space="0" w:color="auto"/>
            <w:bottom w:val="none" w:sz="0" w:space="0" w:color="auto"/>
            <w:right w:val="none" w:sz="0" w:space="0" w:color="auto"/>
          </w:divBdr>
          <w:divsChild>
            <w:div w:id="547648761">
              <w:marLeft w:val="0"/>
              <w:marRight w:val="0"/>
              <w:marTop w:val="0"/>
              <w:marBottom w:val="0"/>
              <w:divBdr>
                <w:top w:val="none" w:sz="0" w:space="0" w:color="auto"/>
                <w:left w:val="none" w:sz="0" w:space="0" w:color="auto"/>
                <w:bottom w:val="none" w:sz="0" w:space="0" w:color="auto"/>
                <w:right w:val="none" w:sz="0" w:space="0" w:color="auto"/>
              </w:divBdr>
              <w:divsChild>
                <w:div w:id="1128204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6408562">
      <w:bodyDiv w:val="1"/>
      <w:marLeft w:val="0"/>
      <w:marRight w:val="0"/>
      <w:marTop w:val="0"/>
      <w:marBottom w:val="0"/>
      <w:divBdr>
        <w:top w:val="none" w:sz="0" w:space="0" w:color="auto"/>
        <w:left w:val="none" w:sz="0" w:space="0" w:color="auto"/>
        <w:bottom w:val="none" w:sz="0" w:space="0" w:color="auto"/>
        <w:right w:val="none" w:sz="0" w:space="0" w:color="auto"/>
      </w:divBdr>
      <w:divsChild>
        <w:div w:id="503203054">
          <w:marLeft w:val="0"/>
          <w:marRight w:val="0"/>
          <w:marTop w:val="0"/>
          <w:marBottom w:val="0"/>
          <w:divBdr>
            <w:top w:val="none" w:sz="0" w:space="0" w:color="auto"/>
            <w:left w:val="none" w:sz="0" w:space="0" w:color="auto"/>
            <w:bottom w:val="none" w:sz="0" w:space="0" w:color="auto"/>
            <w:right w:val="none" w:sz="0" w:space="0" w:color="auto"/>
          </w:divBdr>
          <w:divsChild>
            <w:div w:id="1487622067">
              <w:marLeft w:val="0"/>
              <w:marRight w:val="0"/>
              <w:marTop w:val="0"/>
              <w:marBottom w:val="0"/>
              <w:divBdr>
                <w:top w:val="none" w:sz="0" w:space="0" w:color="auto"/>
                <w:left w:val="none" w:sz="0" w:space="0" w:color="auto"/>
                <w:bottom w:val="none" w:sz="0" w:space="0" w:color="auto"/>
                <w:right w:val="none" w:sz="0" w:space="0" w:color="auto"/>
              </w:divBdr>
              <w:divsChild>
                <w:div w:id="127164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12.png"/><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image" Target="media/image15.png"/><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footer" Target="footer2.xml"/><Relationship Id="rId19"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png"/><Relationship Id="rId22"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8B0259-BEEF-4A8A-9503-A130DA793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5152</Words>
  <Characters>29373</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Huw Parry</dc:creator>
  <cp:keywords/>
  <dc:description/>
  <cp:lastModifiedBy>Ewa Kazimierska</cp:lastModifiedBy>
  <cp:revision>25</cp:revision>
  <cp:lastPrinted>2023-09-25T15:13:00Z</cp:lastPrinted>
  <dcterms:created xsi:type="dcterms:W3CDTF">2025-11-22T11:02:00Z</dcterms:created>
  <dcterms:modified xsi:type="dcterms:W3CDTF">2025-12-08T10:43:00Z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e050167e-3549-4c93-ad93-df5f879486cf</vt:lpwstr>
  </property>
</Properties>
</file>