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23DAEC" w14:textId="77777777" w:rsidR="00703616" w:rsidRPr="000278B9" w:rsidRDefault="00703616">
      <w:pPr>
        <w:spacing w:line="360" w:lineRule="auto"/>
        <w:jc w:val="center"/>
        <w:rPr>
          <w:rFonts w:ascii="Times New Roman" w:eastAsia="Times New Roman" w:hAnsi="Times New Roman" w:cs="Times New Roman"/>
          <w:b/>
          <w:sz w:val="24"/>
          <w:szCs w:val="24"/>
          <w:highlight w:val="white"/>
        </w:rPr>
      </w:pPr>
    </w:p>
    <w:p w14:paraId="3A92683A" w14:textId="77777777" w:rsidR="00703616" w:rsidRPr="000278B9" w:rsidRDefault="00703616">
      <w:pPr>
        <w:spacing w:line="360" w:lineRule="auto"/>
        <w:jc w:val="center"/>
        <w:rPr>
          <w:rFonts w:ascii="Times New Roman" w:eastAsia="Times New Roman" w:hAnsi="Times New Roman" w:cs="Times New Roman"/>
          <w:b/>
          <w:sz w:val="24"/>
          <w:szCs w:val="24"/>
          <w:highlight w:val="white"/>
        </w:rPr>
      </w:pPr>
    </w:p>
    <w:p w14:paraId="1DB54068" w14:textId="77777777" w:rsidR="00703616" w:rsidRPr="000278B9" w:rsidRDefault="00703616">
      <w:pPr>
        <w:spacing w:line="360" w:lineRule="auto"/>
        <w:jc w:val="center"/>
        <w:rPr>
          <w:rFonts w:ascii="Times New Roman" w:eastAsia="Times New Roman" w:hAnsi="Times New Roman" w:cs="Times New Roman"/>
          <w:b/>
          <w:sz w:val="24"/>
          <w:szCs w:val="24"/>
          <w:highlight w:val="white"/>
        </w:rPr>
      </w:pPr>
    </w:p>
    <w:p w14:paraId="4D748642" w14:textId="77777777" w:rsidR="00703616" w:rsidRPr="000278B9" w:rsidRDefault="00703616">
      <w:pPr>
        <w:spacing w:line="360" w:lineRule="auto"/>
        <w:jc w:val="center"/>
        <w:rPr>
          <w:rFonts w:ascii="Times New Roman" w:eastAsia="Times New Roman" w:hAnsi="Times New Roman" w:cs="Times New Roman"/>
          <w:b/>
          <w:sz w:val="24"/>
          <w:szCs w:val="24"/>
          <w:highlight w:val="white"/>
        </w:rPr>
      </w:pPr>
    </w:p>
    <w:p w14:paraId="0A4F7FD3" w14:textId="243F3D48" w:rsidR="00703616" w:rsidRDefault="00703616">
      <w:pPr>
        <w:spacing w:line="360" w:lineRule="auto"/>
        <w:rPr>
          <w:rFonts w:ascii="Times New Roman" w:eastAsia="Times New Roman" w:hAnsi="Times New Roman" w:cs="Times New Roman"/>
          <w:b/>
          <w:sz w:val="24"/>
          <w:szCs w:val="24"/>
          <w:highlight w:val="white"/>
        </w:rPr>
      </w:pPr>
    </w:p>
    <w:p w14:paraId="291EA955" w14:textId="1852E1DF" w:rsidR="00C86D41" w:rsidRDefault="00C86D41">
      <w:pPr>
        <w:spacing w:line="360" w:lineRule="auto"/>
        <w:rPr>
          <w:rFonts w:ascii="Times New Roman" w:eastAsia="Times New Roman" w:hAnsi="Times New Roman" w:cs="Times New Roman"/>
          <w:b/>
          <w:sz w:val="24"/>
          <w:szCs w:val="24"/>
          <w:highlight w:val="white"/>
        </w:rPr>
      </w:pPr>
    </w:p>
    <w:p w14:paraId="3EAFE022" w14:textId="7C36540F" w:rsidR="00C86D41" w:rsidRDefault="00C86D41">
      <w:pPr>
        <w:spacing w:line="360" w:lineRule="auto"/>
        <w:rPr>
          <w:rFonts w:ascii="Times New Roman" w:eastAsia="Times New Roman" w:hAnsi="Times New Roman" w:cs="Times New Roman"/>
          <w:b/>
          <w:sz w:val="24"/>
          <w:szCs w:val="24"/>
          <w:highlight w:val="white"/>
        </w:rPr>
      </w:pPr>
    </w:p>
    <w:p w14:paraId="4B43D03D" w14:textId="039899B1" w:rsidR="00C86D41" w:rsidRDefault="00C86D41">
      <w:pPr>
        <w:spacing w:line="360" w:lineRule="auto"/>
        <w:rPr>
          <w:rFonts w:ascii="Times New Roman" w:eastAsia="Times New Roman" w:hAnsi="Times New Roman" w:cs="Times New Roman"/>
          <w:b/>
          <w:sz w:val="24"/>
          <w:szCs w:val="24"/>
          <w:highlight w:val="white"/>
        </w:rPr>
      </w:pPr>
    </w:p>
    <w:p w14:paraId="104CD380" w14:textId="6E5A91D1" w:rsidR="00C86D41" w:rsidRDefault="00C86D41">
      <w:pPr>
        <w:spacing w:line="360" w:lineRule="auto"/>
        <w:rPr>
          <w:rFonts w:ascii="Times New Roman" w:eastAsia="Times New Roman" w:hAnsi="Times New Roman" w:cs="Times New Roman"/>
          <w:b/>
          <w:sz w:val="24"/>
          <w:szCs w:val="24"/>
          <w:highlight w:val="white"/>
        </w:rPr>
      </w:pPr>
    </w:p>
    <w:p w14:paraId="2398E13C" w14:textId="3B057A43" w:rsidR="00C86D41" w:rsidRDefault="00C86D41">
      <w:pPr>
        <w:spacing w:line="360" w:lineRule="auto"/>
        <w:rPr>
          <w:rFonts w:ascii="Times New Roman" w:eastAsia="Times New Roman" w:hAnsi="Times New Roman" w:cs="Times New Roman"/>
          <w:b/>
          <w:sz w:val="24"/>
          <w:szCs w:val="24"/>
          <w:highlight w:val="white"/>
        </w:rPr>
      </w:pPr>
    </w:p>
    <w:p w14:paraId="5C303068" w14:textId="77777777" w:rsidR="00C86D41" w:rsidRPr="000278B9" w:rsidRDefault="00C86D41">
      <w:pPr>
        <w:spacing w:line="360" w:lineRule="auto"/>
        <w:rPr>
          <w:rFonts w:ascii="Times New Roman" w:eastAsia="Times New Roman" w:hAnsi="Times New Roman" w:cs="Times New Roman"/>
          <w:b/>
          <w:sz w:val="24"/>
          <w:szCs w:val="24"/>
          <w:highlight w:val="white"/>
        </w:rPr>
      </w:pPr>
    </w:p>
    <w:p w14:paraId="26E78012" w14:textId="77777777" w:rsidR="00703616" w:rsidRPr="000278B9" w:rsidRDefault="00703616">
      <w:pPr>
        <w:spacing w:line="360" w:lineRule="auto"/>
        <w:rPr>
          <w:rFonts w:ascii="Times New Roman" w:eastAsia="Times New Roman" w:hAnsi="Times New Roman" w:cs="Times New Roman"/>
          <w:b/>
          <w:sz w:val="24"/>
          <w:szCs w:val="24"/>
          <w:highlight w:val="white"/>
        </w:rPr>
      </w:pPr>
    </w:p>
    <w:p w14:paraId="1A28F1C8" w14:textId="77777777" w:rsidR="00703616" w:rsidRPr="000278B9" w:rsidRDefault="00703616">
      <w:pPr>
        <w:spacing w:line="360" w:lineRule="auto"/>
        <w:jc w:val="center"/>
        <w:rPr>
          <w:rFonts w:ascii="Times New Roman" w:eastAsia="Times New Roman" w:hAnsi="Times New Roman" w:cs="Times New Roman"/>
          <w:b/>
          <w:sz w:val="24"/>
          <w:szCs w:val="24"/>
          <w:highlight w:val="white"/>
        </w:rPr>
      </w:pPr>
    </w:p>
    <w:p w14:paraId="2FD044D2" w14:textId="77777777" w:rsidR="00703616" w:rsidRPr="000278B9" w:rsidRDefault="00F56C92">
      <w:pPr>
        <w:spacing w:line="360" w:lineRule="auto"/>
        <w:jc w:val="center"/>
        <w:rPr>
          <w:rFonts w:ascii="Times New Roman" w:eastAsia="Times New Roman" w:hAnsi="Times New Roman" w:cs="Times New Roman"/>
          <w:b/>
          <w:sz w:val="24"/>
          <w:szCs w:val="24"/>
        </w:rPr>
      </w:pPr>
      <w:r w:rsidRPr="000278B9">
        <w:rPr>
          <w:rFonts w:ascii="Times New Roman" w:eastAsia="Times New Roman" w:hAnsi="Times New Roman" w:cs="Times New Roman"/>
          <w:b/>
          <w:sz w:val="24"/>
          <w:szCs w:val="24"/>
          <w:highlight w:val="white"/>
        </w:rPr>
        <w:t>THE ROLE OF ADAPTED HR PRACTICES IN IMPROVING ORGANISATIONAL PERFORMANCE AT DHL</w:t>
      </w:r>
    </w:p>
    <w:p w14:paraId="63ED0AD9" w14:textId="77777777" w:rsidR="00703616" w:rsidRPr="000278B9" w:rsidRDefault="00703616">
      <w:pPr>
        <w:spacing w:line="360" w:lineRule="auto"/>
        <w:jc w:val="center"/>
        <w:rPr>
          <w:rFonts w:ascii="Times New Roman" w:eastAsia="Times New Roman" w:hAnsi="Times New Roman" w:cs="Times New Roman"/>
          <w:b/>
          <w:sz w:val="24"/>
          <w:szCs w:val="24"/>
        </w:rPr>
      </w:pPr>
    </w:p>
    <w:p w14:paraId="17C60984" w14:textId="77777777" w:rsidR="00703616" w:rsidRPr="000278B9" w:rsidRDefault="00F56C92">
      <w:pPr>
        <w:spacing w:line="360" w:lineRule="auto"/>
        <w:jc w:val="center"/>
        <w:rPr>
          <w:rFonts w:ascii="Times New Roman" w:eastAsia="Times New Roman" w:hAnsi="Times New Roman" w:cs="Times New Roman"/>
          <w:sz w:val="24"/>
          <w:szCs w:val="24"/>
        </w:rPr>
      </w:pPr>
      <w:r w:rsidRPr="000278B9">
        <w:rPr>
          <w:rFonts w:ascii="Times New Roman" w:hAnsi="Times New Roman" w:cs="Times New Roman"/>
          <w:sz w:val="24"/>
          <w:szCs w:val="24"/>
        </w:rPr>
        <w:br w:type="page"/>
      </w:r>
    </w:p>
    <w:p w14:paraId="2367C8E6" w14:textId="77777777" w:rsidR="00703616" w:rsidRPr="000278B9" w:rsidRDefault="00F56C92">
      <w:pPr>
        <w:spacing w:line="360" w:lineRule="auto"/>
        <w:jc w:val="center"/>
        <w:rPr>
          <w:rFonts w:ascii="Times New Roman" w:eastAsia="Times New Roman" w:hAnsi="Times New Roman" w:cs="Times New Roman"/>
          <w:b/>
          <w:sz w:val="24"/>
          <w:szCs w:val="24"/>
        </w:rPr>
      </w:pPr>
      <w:r w:rsidRPr="000278B9">
        <w:rPr>
          <w:rFonts w:ascii="Times New Roman" w:eastAsia="Times New Roman" w:hAnsi="Times New Roman" w:cs="Times New Roman"/>
          <w:b/>
          <w:sz w:val="24"/>
          <w:szCs w:val="24"/>
        </w:rPr>
        <w:lastRenderedPageBreak/>
        <w:t xml:space="preserve">Abstract </w:t>
      </w:r>
    </w:p>
    <w:p w14:paraId="58A77E24" w14:textId="187EFAD7" w:rsidR="007F11A7" w:rsidRPr="000278B9" w:rsidRDefault="007F11A7" w:rsidP="007F11A7">
      <w:p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0278B9">
        <w:rPr>
          <w:rFonts w:ascii="Times New Roman" w:eastAsia="Times New Roman" w:hAnsi="Times New Roman" w:cs="Times New Roman"/>
          <w:sz w:val="24"/>
          <w:szCs w:val="24"/>
        </w:rPr>
        <w:t>The first chapter assists in outlining the goals and objectives and the rationale, effectively conveying the fundamental justification for carrying out the research. Together with the research design, the significance of the study has also been assessed. One can get a broad overview of the whole research from the introduction section. The findings of recent research on the contribution of implemented HR practises to enhance organizational performance in the setting of global business are highlighted in the second chapter. The goals of the study guided the development of the overall structure of the literary law section. It has given in-depth information on the importance of HR practises in global business. The problems with adaptable HR procedures in global business have been identified. The third chapter goes into great length into legendary methods and implements. This chapter has covered in great detail the research design, research approach, data gathering procedure, research philosophy, and data analysis process.</w:t>
      </w:r>
    </w:p>
    <w:p w14:paraId="2C9F1913" w14:textId="77777777" w:rsidR="007F11A7" w:rsidRPr="000278B9" w:rsidRDefault="007F11A7" w:rsidP="007F11A7">
      <w:p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0278B9">
        <w:rPr>
          <w:rFonts w:ascii="Times New Roman" w:eastAsia="Times New Roman" w:hAnsi="Times New Roman" w:cs="Times New Roman"/>
          <w:sz w:val="24"/>
          <w:szCs w:val="24"/>
        </w:rPr>
        <w:t>The fourth chapter offers accurate field-oriented data from dependable online sources that are required for creating a thorough picture of DHL's HR processes. The findings section was successful in addressing the important practises upheld by DHL as well as highlighting the key problems that the HR executives of the organizations face nowadays. Adverse employee behaviour problems and unequal treatment among its various branches are critical problems.</w:t>
      </w:r>
    </w:p>
    <w:p w14:paraId="6E91BA40" w14:textId="77777777" w:rsidR="007F11A7" w:rsidRPr="000278B9" w:rsidRDefault="007F11A7" w:rsidP="007F11A7">
      <w:p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0278B9">
        <w:rPr>
          <w:rFonts w:ascii="Times New Roman" w:eastAsia="Times New Roman" w:hAnsi="Times New Roman" w:cs="Times New Roman"/>
          <w:sz w:val="24"/>
          <w:szCs w:val="24"/>
        </w:rPr>
        <w:t>The fourth part presents study findings and information gathered from journal articles and the DHL official website. In this chapter, several HR procedures used by DHL in its various worldwide offices have been covered. Significant adaptive adjustments made by DHL in several nations have also been highlighted. On the basis of the goals and conclusions reached during the process of effectively gathering information, appropriate theme structures have also been made.</w:t>
      </w:r>
    </w:p>
    <w:p w14:paraId="67A32CF9" w14:textId="66EB3853" w:rsidR="007F11A7" w:rsidRPr="000278B9" w:rsidRDefault="007F11A7" w:rsidP="007F11A7">
      <w:p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0278B9">
        <w:rPr>
          <w:rFonts w:ascii="Times New Roman" w:eastAsia="Times New Roman" w:hAnsi="Times New Roman" w:cs="Times New Roman"/>
          <w:sz w:val="24"/>
          <w:szCs w:val="24"/>
        </w:rPr>
        <w:t>The fifth chapter offers appropriate conclusions regarding the entire research's findings. This particular chapter has also emphasized the crucial suggestions needed to lessen the difficulties businesses have managing their workforces and creating HR practises that are accommodating to employees. The chapter has also been able to draw attention to the potential gaps in knowledge and other research constraints that the researchers encountered when planning this particular study.</w:t>
      </w:r>
    </w:p>
    <w:p w14:paraId="68DCBCE3" w14:textId="77475084" w:rsidR="007F11A7" w:rsidRPr="000278B9" w:rsidRDefault="007F11A7" w:rsidP="007F11A7">
      <w:pPr>
        <w:spacing w:before="240" w:after="240"/>
        <w:rPr>
          <w:rFonts w:ascii="Times New Roman" w:hAnsi="Times New Roman" w:cs="Times New Roman"/>
          <w:sz w:val="24"/>
          <w:szCs w:val="24"/>
        </w:rPr>
      </w:pPr>
    </w:p>
    <w:p w14:paraId="05E8C20E" w14:textId="4D694E5B" w:rsidR="007F11A7" w:rsidRPr="000278B9" w:rsidRDefault="007F11A7" w:rsidP="007F11A7">
      <w:pPr>
        <w:spacing w:before="240" w:after="240"/>
        <w:rPr>
          <w:rFonts w:ascii="Times New Roman" w:hAnsi="Times New Roman" w:cs="Times New Roman"/>
          <w:sz w:val="24"/>
          <w:szCs w:val="24"/>
        </w:rPr>
      </w:pPr>
    </w:p>
    <w:p w14:paraId="5BEFC688" w14:textId="18A04891" w:rsidR="007F11A7" w:rsidRPr="000278B9" w:rsidRDefault="007F11A7" w:rsidP="007F11A7">
      <w:pPr>
        <w:spacing w:before="240" w:after="240"/>
        <w:rPr>
          <w:rFonts w:ascii="Times New Roman" w:hAnsi="Times New Roman" w:cs="Times New Roman"/>
          <w:sz w:val="24"/>
          <w:szCs w:val="24"/>
        </w:rPr>
      </w:pPr>
    </w:p>
    <w:p w14:paraId="580CB180" w14:textId="77777777" w:rsidR="007F11A7" w:rsidRPr="000278B9" w:rsidRDefault="007F11A7" w:rsidP="007F11A7">
      <w:pPr>
        <w:spacing w:before="240" w:after="240"/>
        <w:rPr>
          <w:rFonts w:ascii="Times New Roman" w:hAnsi="Times New Roman" w:cs="Times New Roman"/>
          <w:sz w:val="24"/>
          <w:szCs w:val="24"/>
        </w:rPr>
      </w:pPr>
    </w:p>
    <w:p w14:paraId="3CC03CBE" w14:textId="77777777" w:rsidR="00703616" w:rsidRPr="000278B9" w:rsidRDefault="00F56C92">
      <w:pPr>
        <w:keepNext/>
        <w:keepLines/>
        <w:pBdr>
          <w:top w:val="nil"/>
          <w:left w:val="nil"/>
          <w:bottom w:val="nil"/>
          <w:right w:val="nil"/>
          <w:between w:val="nil"/>
        </w:pBdr>
        <w:spacing w:before="240" w:line="360" w:lineRule="auto"/>
        <w:jc w:val="center"/>
        <w:rPr>
          <w:rFonts w:ascii="Times New Roman" w:eastAsia="Times New Roman" w:hAnsi="Times New Roman" w:cs="Times New Roman"/>
          <w:sz w:val="24"/>
          <w:szCs w:val="24"/>
        </w:rPr>
      </w:pPr>
      <w:r w:rsidRPr="000278B9">
        <w:rPr>
          <w:rFonts w:ascii="Times New Roman" w:eastAsia="Times New Roman" w:hAnsi="Times New Roman" w:cs="Times New Roman"/>
          <w:b/>
          <w:sz w:val="24"/>
          <w:szCs w:val="24"/>
        </w:rPr>
        <w:t>Table of Contents</w:t>
      </w:r>
    </w:p>
    <w:sdt>
      <w:sdtPr>
        <w:rPr>
          <w:rFonts w:ascii="Times New Roman" w:hAnsi="Times New Roman" w:cs="Times New Roman"/>
          <w:sz w:val="24"/>
          <w:szCs w:val="24"/>
        </w:rPr>
        <w:id w:val="-1552300977"/>
        <w:docPartObj>
          <w:docPartGallery w:val="Table of Contents"/>
          <w:docPartUnique/>
        </w:docPartObj>
      </w:sdtPr>
      <w:sdtEndPr/>
      <w:sdtContent>
        <w:p w14:paraId="21F9F32C" w14:textId="3142740B" w:rsidR="00331275" w:rsidRPr="000278B9" w:rsidRDefault="00F56C92">
          <w:pPr>
            <w:pStyle w:val="TOC1"/>
            <w:tabs>
              <w:tab w:val="right" w:pos="9350"/>
            </w:tabs>
            <w:rPr>
              <w:rFonts w:ascii="Times New Roman" w:eastAsiaTheme="minorEastAsia" w:hAnsi="Times New Roman" w:cs="Times New Roman"/>
              <w:noProof/>
              <w:sz w:val="24"/>
              <w:szCs w:val="24"/>
              <w:lang w:val="en-IN"/>
            </w:rPr>
          </w:pPr>
          <w:r w:rsidRPr="000278B9">
            <w:rPr>
              <w:rFonts w:ascii="Times New Roman" w:hAnsi="Times New Roman" w:cs="Times New Roman"/>
              <w:sz w:val="24"/>
              <w:szCs w:val="24"/>
            </w:rPr>
            <w:fldChar w:fldCharType="begin"/>
          </w:r>
          <w:r w:rsidRPr="000278B9">
            <w:rPr>
              <w:rFonts w:ascii="Times New Roman" w:hAnsi="Times New Roman" w:cs="Times New Roman"/>
              <w:sz w:val="24"/>
              <w:szCs w:val="24"/>
            </w:rPr>
            <w:instrText xml:space="preserve"> TOC \h \u \z </w:instrText>
          </w:r>
          <w:r w:rsidRPr="000278B9">
            <w:rPr>
              <w:rFonts w:ascii="Times New Roman" w:hAnsi="Times New Roman" w:cs="Times New Roman"/>
              <w:sz w:val="24"/>
              <w:szCs w:val="24"/>
            </w:rPr>
            <w:fldChar w:fldCharType="separate"/>
          </w:r>
          <w:hyperlink w:anchor="_Toc128075891" w:history="1">
            <w:r w:rsidR="00331275" w:rsidRPr="000278B9">
              <w:rPr>
                <w:rStyle w:val="Hyperlink"/>
                <w:rFonts w:ascii="Times New Roman" w:hAnsi="Times New Roman" w:cs="Times New Roman"/>
                <w:noProof/>
                <w:color w:val="auto"/>
                <w:sz w:val="24"/>
                <w:szCs w:val="24"/>
              </w:rPr>
              <w:t>1. RESEARCH INTRODUCTION</w:t>
            </w:r>
            <w:r w:rsidR="00331275" w:rsidRPr="000278B9">
              <w:rPr>
                <w:rFonts w:ascii="Times New Roman" w:hAnsi="Times New Roman" w:cs="Times New Roman"/>
                <w:noProof/>
                <w:webHidden/>
                <w:sz w:val="24"/>
                <w:szCs w:val="24"/>
              </w:rPr>
              <w:tab/>
            </w:r>
            <w:r w:rsidR="00331275" w:rsidRPr="000278B9">
              <w:rPr>
                <w:rFonts w:ascii="Times New Roman" w:hAnsi="Times New Roman" w:cs="Times New Roman"/>
                <w:noProof/>
                <w:webHidden/>
                <w:sz w:val="24"/>
                <w:szCs w:val="24"/>
              </w:rPr>
              <w:fldChar w:fldCharType="begin"/>
            </w:r>
            <w:r w:rsidR="00331275" w:rsidRPr="000278B9">
              <w:rPr>
                <w:rFonts w:ascii="Times New Roman" w:hAnsi="Times New Roman" w:cs="Times New Roman"/>
                <w:noProof/>
                <w:webHidden/>
                <w:sz w:val="24"/>
                <w:szCs w:val="24"/>
              </w:rPr>
              <w:instrText xml:space="preserve"> PAGEREF _Toc128075891 \h </w:instrText>
            </w:r>
            <w:r w:rsidR="00331275" w:rsidRPr="000278B9">
              <w:rPr>
                <w:rFonts w:ascii="Times New Roman" w:hAnsi="Times New Roman" w:cs="Times New Roman"/>
                <w:noProof/>
                <w:webHidden/>
                <w:sz w:val="24"/>
                <w:szCs w:val="24"/>
              </w:rPr>
            </w:r>
            <w:r w:rsidR="00331275" w:rsidRPr="000278B9">
              <w:rPr>
                <w:rFonts w:ascii="Times New Roman" w:hAnsi="Times New Roman" w:cs="Times New Roman"/>
                <w:noProof/>
                <w:webHidden/>
                <w:sz w:val="24"/>
                <w:szCs w:val="24"/>
              </w:rPr>
              <w:fldChar w:fldCharType="separate"/>
            </w:r>
            <w:r w:rsidR="00331275" w:rsidRPr="000278B9">
              <w:rPr>
                <w:rFonts w:ascii="Times New Roman" w:hAnsi="Times New Roman" w:cs="Times New Roman"/>
                <w:noProof/>
                <w:webHidden/>
                <w:sz w:val="24"/>
                <w:szCs w:val="24"/>
              </w:rPr>
              <w:t>13</w:t>
            </w:r>
            <w:r w:rsidR="00331275" w:rsidRPr="000278B9">
              <w:rPr>
                <w:rFonts w:ascii="Times New Roman" w:hAnsi="Times New Roman" w:cs="Times New Roman"/>
                <w:noProof/>
                <w:webHidden/>
                <w:sz w:val="24"/>
                <w:szCs w:val="24"/>
              </w:rPr>
              <w:fldChar w:fldCharType="end"/>
            </w:r>
          </w:hyperlink>
        </w:p>
        <w:p w14:paraId="0CF299A8" w14:textId="1256E4A0" w:rsidR="00331275" w:rsidRPr="000278B9" w:rsidRDefault="004B0F7C">
          <w:pPr>
            <w:pStyle w:val="TOC2"/>
            <w:tabs>
              <w:tab w:val="right" w:pos="9350"/>
            </w:tabs>
            <w:rPr>
              <w:rFonts w:ascii="Times New Roman" w:eastAsiaTheme="minorEastAsia" w:hAnsi="Times New Roman" w:cs="Times New Roman"/>
              <w:noProof/>
              <w:sz w:val="24"/>
              <w:szCs w:val="24"/>
              <w:lang w:val="en-IN"/>
            </w:rPr>
          </w:pPr>
          <w:hyperlink w:anchor="_Toc128075892" w:history="1">
            <w:r w:rsidR="00331275" w:rsidRPr="000278B9">
              <w:rPr>
                <w:rStyle w:val="Hyperlink"/>
                <w:rFonts w:ascii="Times New Roman" w:hAnsi="Times New Roman" w:cs="Times New Roman"/>
                <w:noProof/>
                <w:color w:val="auto"/>
                <w:sz w:val="24"/>
                <w:szCs w:val="24"/>
              </w:rPr>
              <w:t>1.1. Research background and rationale</w:t>
            </w:r>
            <w:r w:rsidR="00331275" w:rsidRPr="000278B9">
              <w:rPr>
                <w:rFonts w:ascii="Times New Roman" w:hAnsi="Times New Roman" w:cs="Times New Roman"/>
                <w:noProof/>
                <w:webHidden/>
                <w:sz w:val="24"/>
                <w:szCs w:val="24"/>
              </w:rPr>
              <w:tab/>
            </w:r>
            <w:r w:rsidR="00331275" w:rsidRPr="000278B9">
              <w:rPr>
                <w:rFonts w:ascii="Times New Roman" w:hAnsi="Times New Roman" w:cs="Times New Roman"/>
                <w:noProof/>
                <w:webHidden/>
                <w:sz w:val="24"/>
                <w:szCs w:val="24"/>
              </w:rPr>
              <w:fldChar w:fldCharType="begin"/>
            </w:r>
            <w:r w:rsidR="00331275" w:rsidRPr="000278B9">
              <w:rPr>
                <w:rFonts w:ascii="Times New Roman" w:hAnsi="Times New Roman" w:cs="Times New Roman"/>
                <w:noProof/>
                <w:webHidden/>
                <w:sz w:val="24"/>
                <w:szCs w:val="24"/>
              </w:rPr>
              <w:instrText xml:space="preserve"> PAGEREF _Toc128075892 \h </w:instrText>
            </w:r>
            <w:r w:rsidR="00331275" w:rsidRPr="000278B9">
              <w:rPr>
                <w:rFonts w:ascii="Times New Roman" w:hAnsi="Times New Roman" w:cs="Times New Roman"/>
                <w:noProof/>
                <w:webHidden/>
                <w:sz w:val="24"/>
                <w:szCs w:val="24"/>
              </w:rPr>
            </w:r>
            <w:r w:rsidR="00331275" w:rsidRPr="000278B9">
              <w:rPr>
                <w:rFonts w:ascii="Times New Roman" w:hAnsi="Times New Roman" w:cs="Times New Roman"/>
                <w:noProof/>
                <w:webHidden/>
                <w:sz w:val="24"/>
                <w:szCs w:val="24"/>
              </w:rPr>
              <w:fldChar w:fldCharType="separate"/>
            </w:r>
            <w:r w:rsidR="00331275" w:rsidRPr="000278B9">
              <w:rPr>
                <w:rFonts w:ascii="Times New Roman" w:hAnsi="Times New Roman" w:cs="Times New Roman"/>
                <w:noProof/>
                <w:webHidden/>
                <w:sz w:val="24"/>
                <w:szCs w:val="24"/>
              </w:rPr>
              <w:t>13</w:t>
            </w:r>
            <w:r w:rsidR="00331275" w:rsidRPr="000278B9">
              <w:rPr>
                <w:rFonts w:ascii="Times New Roman" w:hAnsi="Times New Roman" w:cs="Times New Roman"/>
                <w:noProof/>
                <w:webHidden/>
                <w:sz w:val="24"/>
                <w:szCs w:val="24"/>
              </w:rPr>
              <w:fldChar w:fldCharType="end"/>
            </w:r>
          </w:hyperlink>
        </w:p>
        <w:p w14:paraId="51FD7E1F" w14:textId="52C1D21E" w:rsidR="00331275" w:rsidRPr="000278B9" w:rsidRDefault="004B0F7C">
          <w:pPr>
            <w:pStyle w:val="TOC2"/>
            <w:tabs>
              <w:tab w:val="right" w:pos="9350"/>
            </w:tabs>
            <w:rPr>
              <w:rFonts w:ascii="Times New Roman" w:eastAsiaTheme="minorEastAsia" w:hAnsi="Times New Roman" w:cs="Times New Roman"/>
              <w:noProof/>
              <w:sz w:val="24"/>
              <w:szCs w:val="24"/>
              <w:lang w:val="en-IN"/>
            </w:rPr>
          </w:pPr>
          <w:hyperlink w:anchor="_Toc128075893" w:history="1">
            <w:r w:rsidR="00331275" w:rsidRPr="000278B9">
              <w:rPr>
                <w:rStyle w:val="Hyperlink"/>
                <w:rFonts w:ascii="Times New Roman" w:hAnsi="Times New Roman" w:cs="Times New Roman"/>
                <w:noProof/>
                <w:color w:val="auto"/>
                <w:sz w:val="24"/>
                <w:szCs w:val="24"/>
              </w:rPr>
              <w:t>1.2. Aims and objectives</w:t>
            </w:r>
            <w:r w:rsidR="00331275" w:rsidRPr="000278B9">
              <w:rPr>
                <w:rFonts w:ascii="Times New Roman" w:hAnsi="Times New Roman" w:cs="Times New Roman"/>
                <w:noProof/>
                <w:webHidden/>
                <w:sz w:val="24"/>
                <w:szCs w:val="24"/>
              </w:rPr>
              <w:tab/>
            </w:r>
            <w:r w:rsidR="00331275" w:rsidRPr="000278B9">
              <w:rPr>
                <w:rFonts w:ascii="Times New Roman" w:hAnsi="Times New Roman" w:cs="Times New Roman"/>
                <w:noProof/>
                <w:webHidden/>
                <w:sz w:val="24"/>
                <w:szCs w:val="24"/>
              </w:rPr>
              <w:fldChar w:fldCharType="begin"/>
            </w:r>
            <w:r w:rsidR="00331275" w:rsidRPr="000278B9">
              <w:rPr>
                <w:rFonts w:ascii="Times New Roman" w:hAnsi="Times New Roman" w:cs="Times New Roman"/>
                <w:noProof/>
                <w:webHidden/>
                <w:sz w:val="24"/>
                <w:szCs w:val="24"/>
              </w:rPr>
              <w:instrText xml:space="preserve"> PAGEREF _Toc128075893 \h </w:instrText>
            </w:r>
            <w:r w:rsidR="00331275" w:rsidRPr="000278B9">
              <w:rPr>
                <w:rFonts w:ascii="Times New Roman" w:hAnsi="Times New Roman" w:cs="Times New Roman"/>
                <w:noProof/>
                <w:webHidden/>
                <w:sz w:val="24"/>
                <w:szCs w:val="24"/>
              </w:rPr>
            </w:r>
            <w:r w:rsidR="00331275" w:rsidRPr="000278B9">
              <w:rPr>
                <w:rFonts w:ascii="Times New Roman" w:hAnsi="Times New Roman" w:cs="Times New Roman"/>
                <w:noProof/>
                <w:webHidden/>
                <w:sz w:val="24"/>
                <w:szCs w:val="24"/>
              </w:rPr>
              <w:fldChar w:fldCharType="separate"/>
            </w:r>
            <w:r w:rsidR="00331275" w:rsidRPr="000278B9">
              <w:rPr>
                <w:rFonts w:ascii="Times New Roman" w:hAnsi="Times New Roman" w:cs="Times New Roman"/>
                <w:noProof/>
                <w:webHidden/>
                <w:sz w:val="24"/>
                <w:szCs w:val="24"/>
              </w:rPr>
              <w:t>14</w:t>
            </w:r>
            <w:r w:rsidR="00331275" w:rsidRPr="000278B9">
              <w:rPr>
                <w:rFonts w:ascii="Times New Roman" w:hAnsi="Times New Roman" w:cs="Times New Roman"/>
                <w:noProof/>
                <w:webHidden/>
                <w:sz w:val="24"/>
                <w:szCs w:val="24"/>
              </w:rPr>
              <w:fldChar w:fldCharType="end"/>
            </w:r>
          </w:hyperlink>
        </w:p>
        <w:p w14:paraId="04DC5F08" w14:textId="1A055B96" w:rsidR="00331275" w:rsidRPr="000278B9" w:rsidRDefault="004B0F7C">
          <w:pPr>
            <w:pStyle w:val="TOC2"/>
            <w:tabs>
              <w:tab w:val="left" w:pos="660"/>
              <w:tab w:val="right" w:pos="9350"/>
            </w:tabs>
            <w:rPr>
              <w:rFonts w:ascii="Times New Roman" w:eastAsiaTheme="minorEastAsia" w:hAnsi="Times New Roman" w:cs="Times New Roman"/>
              <w:noProof/>
              <w:sz w:val="24"/>
              <w:szCs w:val="24"/>
              <w:lang w:val="en-IN"/>
            </w:rPr>
          </w:pPr>
          <w:hyperlink w:anchor="_Toc128075894" w:history="1">
            <w:r w:rsidR="00331275" w:rsidRPr="000278B9">
              <w:rPr>
                <w:rStyle w:val="Hyperlink"/>
                <w:rFonts w:ascii="Times New Roman" w:hAnsi="Times New Roman" w:cs="Times New Roman"/>
                <w:noProof/>
                <w:color w:val="auto"/>
                <w:sz w:val="24"/>
                <w:szCs w:val="24"/>
              </w:rPr>
              <w:t>1.</w:t>
            </w:r>
            <w:r w:rsidR="00331275" w:rsidRPr="000278B9">
              <w:rPr>
                <w:rFonts w:ascii="Times New Roman" w:eastAsiaTheme="minorEastAsia" w:hAnsi="Times New Roman" w:cs="Times New Roman"/>
                <w:noProof/>
                <w:sz w:val="24"/>
                <w:szCs w:val="24"/>
                <w:lang w:val="en-IN"/>
              </w:rPr>
              <w:tab/>
            </w:r>
            <w:r w:rsidR="00331275" w:rsidRPr="000278B9">
              <w:rPr>
                <w:rStyle w:val="Hyperlink"/>
                <w:rFonts w:ascii="Times New Roman" w:hAnsi="Times New Roman" w:cs="Times New Roman"/>
                <w:noProof/>
                <w:color w:val="auto"/>
                <w:sz w:val="24"/>
                <w:szCs w:val="24"/>
              </w:rPr>
              <w:t>What significance do DHL's worldwide offices' HR policies have?</w:t>
            </w:r>
            <w:r w:rsidR="00331275" w:rsidRPr="000278B9">
              <w:rPr>
                <w:rFonts w:ascii="Times New Roman" w:hAnsi="Times New Roman" w:cs="Times New Roman"/>
                <w:noProof/>
                <w:webHidden/>
                <w:sz w:val="24"/>
                <w:szCs w:val="24"/>
              </w:rPr>
              <w:tab/>
            </w:r>
            <w:r w:rsidR="00331275" w:rsidRPr="000278B9">
              <w:rPr>
                <w:rFonts w:ascii="Times New Roman" w:hAnsi="Times New Roman" w:cs="Times New Roman"/>
                <w:noProof/>
                <w:webHidden/>
                <w:sz w:val="24"/>
                <w:szCs w:val="24"/>
              </w:rPr>
              <w:fldChar w:fldCharType="begin"/>
            </w:r>
            <w:r w:rsidR="00331275" w:rsidRPr="000278B9">
              <w:rPr>
                <w:rFonts w:ascii="Times New Roman" w:hAnsi="Times New Roman" w:cs="Times New Roman"/>
                <w:noProof/>
                <w:webHidden/>
                <w:sz w:val="24"/>
                <w:szCs w:val="24"/>
              </w:rPr>
              <w:instrText xml:space="preserve"> PAGEREF _Toc128075894 \h </w:instrText>
            </w:r>
            <w:r w:rsidR="00331275" w:rsidRPr="000278B9">
              <w:rPr>
                <w:rFonts w:ascii="Times New Roman" w:hAnsi="Times New Roman" w:cs="Times New Roman"/>
                <w:noProof/>
                <w:webHidden/>
                <w:sz w:val="24"/>
                <w:szCs w:val="24"/>
              </w:rPr>
            </w:r>
            <w:r w:rsidR="00331275" w:rsidRPr="000278B9">
              <w:rPr>
                <w:rFonts w:ascii="Times New Roman" w:hAnsi="Times New Roman" w:cs="Times New Roman"/>
                <w:noProof/>
                <w:webHidden/>
                <w:sz w:val="24"/>
                <w:szCs w:val="24"/>
              </w:rPr>
              <w:fldChar w:fldCharType="separate"/>
            </w:r>
            <w:r w:rsidR="00331275" w:rsidRPr="000278B9">
              <w:rPr>
                <w:rFonts w:ascii="Times New Roman" w:hAnsi="Times New Roman" w:cs="Times New Roman"/>
                <w:noProof/>
                <w:webHidden/>
                <w:sz w:val="24"/>
                <w:szCs w:val="24"/>
              </w:rPr>
              <w:t>15</w:t>
            </w:r>
            <w:r w:rsidR="00331275" w:rsidRPr="000278B9">
              <w:rPr>
                <w:rFonts w:ascii="Times New Roman" w:hAnsi="Times New Roman" w:cs="Times New Roman"/>
                <w:noProof/>
                <w:webHidden/>
                <w:sz w:val="24"/>
                <w:szCs w:val="24"/>
              </w:rPr>
              <w:fldChar w:fldCharType="end"/>
            </w:r>
          </w:hyperlink>
        </w:p>
        <w:p w14:paraId="15365B60" w14:textId="2434C949" w:rsidR="00331275" w:rsidRPr="000278B9" w:rsidRDefault="004B0F7C">
          <w:pPr>
            <w:pStyle w:val="TOC2"/>
            <w:tabs>
              <w:tab w:val="left" w:pos="660"/>
              <w:tab w:val="right" w:pos="9350"/>
            </w:tabs>
            <w:rPr>
              <w:rFonts w:ascii="Times New Roman" w:eastAsiaTheme="minorEastAsia" w:hAnsi="Times New Roman" w:cs="Times New Roman"/>
              <w:noProof/>
              <w:sz w:val="24"/>
              <w:szCs w:val="24"/>
              <w:lang w:val="en-IN"/>
            </w:rPr>
          </w:pPr>
          <w:hyperlink w:anchor="_Toc128075895" w:history="1">
            <w:r w:rsidR="00331275" w:rsidRPr="000278B9">
              <w:rPr>
                <w:rStyle w:val="Hyperlink"/>
                <w:rFonts w:ascii="Times New Roman" w:hAnsi="Times New Roman" w:cs="Times New Roman"/>
                <w:noProof/>
                <w:color w:val="auto"/>
                <w:sz w:val="24"/>
                <w:szCs w:val="24"/>
              </w:rPr>
              <w:t>2.</w:t>
            </w:r>
            <w:r w:rsidR="00331275" w:rsidRPr="000278B9">
              <w:rPr>
                <w:rFonts w:ascii="Times New Roman" w:eastAsiaTheme="minorEastAsia" w:hAnsi="Times New Roman" w:cs="Times New Roman"/>
                <w:noProof/>
                <w:sz w:val="24"/>
                <w:szCs w:val="24"/>
                <w:lang w:val="en-IN"/>
              </w:rPr>
              <w:tab/>
            </w:r>
            <w:r w:rsidR="00331275" w:rsidRPr="000278B9">
              <w:rPr>
                <w:rStyle w:val="Hyperlink"/>
                <w:rFonts w:ascii="Times New Roman" w:hAnsi="Times New Roman" w:cs="Times New Roman"/>
                <w:noProof/>
                <w:color w:val="auto"/>
                <w:sz w:val="24"/>
                <w:szCs w:val="24"/>
              </w:rPr>
              <w:t>What problems are there in DHL's various overseas branches?</w:t>
            </w:r>
            <w:r w:rsidR="00331275" w:rsidRPr="000278B9">
              <w:rPr>
                <w:rFonts w:ascii="Times New Roman" w:hAnsi="Times New Roman" w:cs="Times New Roman"/>
                <w:noProof/>
                <w:webHidden/>
                <w:sz w:val="24"/>
                <w:szCs w:val="24"/>
              </w:rPr>
              <w:tab/>
            </w:r>
            <w:r w:rsidR="00331275" w:rsidRPr="000278B9">
              <w:rPr>
                <w:rFonts w:ascii="Times New Roman" w:hAnsi="Times New Roman" w:cs="Times New Roman"/>
                <w:noProof/>
                <w:webHidden/>
                <w:sz w:val="24"/>
                <w:szCs w:val="24"/>
              </w:rPr>
              <w:fldChar w:fldCharType="begin"/>
            </w:r>
            <w:r w:rsidR="00331275" w:rsidRPr="000278B9">
              <w:rPr>
                <w:rFonts w:ascii="Times New Roman" w:hAnsi="Times New Roman" w:cs="Times New Roman"/>
                <w:noProof/>
                <w:webHidden/>
                <w:sz w:val="24"/>
                <w:szCs w:val="24"/>
              </w:rPr>
              <w:instrText xml:space="preserve"> PAGEREF _Toc128075895 \h </w:instrText>
            </w:r>
            <w:r w:rsidR="00331275" w:rsidRPr="000278B9">
              <w:rPr>
                <w:rFonts w:ascii="Times New Roman" w:hAnsi="Times New Roman" w:cs="Times New Roman"/>
                <w:noProof/>
                <w:webHidden/>
                <w:sz w:val="24"/>
                <w:szCs w:val="24"/>
              </w:rPr>
            </w:r>
            <w:r w:rsidR="00331275" w:rsidRPr="000278B9">
              <w:rPr>
                <w:rFonts w:ascii="Times New Roman" w:hAnsi="Times New Roman" w:cs="Times New Roman"/>
                <w:noProof/>
                <w:webHidden/>
                <w:sz w:val="24"/>
                <w:szCs w:val="24"/>
              </w:rPr>
              <w:fldChar w:fldCharType="separate"/>
            </w:r>
            <w:r w:rsidR="00331275" w:rsidRPr="000278B9">
              <w:rPr>
                <w:rFonts w:ascii="Times New Roman" w:hAnsi="Times New Roman" w:cs="Times New Roman"/>
                <w:noProof/>
                <w:webHidden/>
                <w:sz w:val="24"/>
                <w:szCs w:val="24"/>
              </w:rPr>
              <w:t>15</w:t>
            </w:r>
            <w:r w:rsidR="00331275" w:rsidRPr="000278B9">
              <w:rPr>
                <w:rFonts w:ascii="Times New Roman" w:hAnsi="Times New Roman" w:cs="Times New Roman"/>
                <w:noProof/>
                <w:webHidden/>
                <w:sz w:val="24"/>
                <w:szCs w:val="24"/>
              </w:rPr>
              <w:fldChar w:fldCharType="end"/>
            </w:r>
          </w:hyperlink>
        </w:p>
        <w:p w14:paraId="615C1E75" w14:textId="1CB88E9F" w:rsidR="00331275" w:rsidRPr="000278B9" w:rsidRDefault="004B0F7C">
          <w:pPr>
            <w:pStyle w:val="TOC2"/>
            <w:tabs>
              <w:tab w:val="left" w:pos="660"/>
              <w:tab w:val="right" w:pos="9350"/>
            </w:tabs>
            <w:rPr>
              <w:rFonts w:ascii="Times New Roman" w:eastAsiaTheme="minorEastAsia" w:hAnsi="Times New Roman" w:cs="Times New Roman"/>
              <w:noProof/>
              <w:sz w:val="24"/>
              <w:szCs w:val="24"/>
              <w:lang w:val="en-IN"/>
            </w:rPr>
          </w:pPr>
          <w:hyperlink w:anchor="_Toc128075896" w:history="1">
            <w:r w:rsidR="00331275" w:rsidRPr="000278B9">
              <w:rPr>
                <w:rStyle w:val="Hyperlink"/>
                <w:rFonts w:ascii="Times New Roman" w:hAnsi="Times New Roman" w:cs="Times New Roman"/>
                <w:noProof/>
                <w:color w:val="auto"/>
                <w:sz w:val="24"/>
                <w:szCs w:val="24"/>
              </w:rPr>
              <w:t>3.</w:t>
            </w:r>
            <w:r w:rsidR="00331275" w:rsidRPr="000278B9">
              <w:rPr>
                <w:rFonts w:ascii="Times New Roman" w:eastAsiaTheme="minorEastAsia" w:hAnsi="Times New Roman" w:cs="Times New Roman"/>
                <w:noProof/>
                <w:sz w:val="24"/>
                <w:szCs w:val="24"/>
                <w:lang w:val="en-IN"/>
              </w:rPr>
              <w:tab/>
            </w:r>
            <w:r w:rsidR="00331275" w:rsidRPr="000278B9">
              <w:rPr>
                <w:rStyle w:val="Hyperlink"/>
                <w:rFonts w:ascii="Times New Roman" w:hAnsi="Times New Roman" w:cs="Times New Roman"/>
                <w:noProof/>
                <w:color w:val="auto"/>
                <w:sz w:val="24"/>
                <w:szCs w:val="24"/>
              </w:rPr>
              <w:t>What adaptive changes are taking place inside DHL, and why are HR processes in various nations being modified?</w:t>
            </w:r>
            <w:r w:rsidR="00331275" w:rsidRPr="000278B9">
              <w:rPr>
                <w:rFonts w:ascii="Times New Roman" w:hAnsi="Times New Roman" w:cs="Times New Roman"/>
                <w:noProof/>
                <w:webHidden/>
                <w:sz w:val="24"/>
                <w:szCs w:val="24"/>
              </w:rPr>
              <w:tab/>
            </w:r>
            <w:r w:rsidR="00331275" w:rsidRPr="000278B9">
              <w:rPr>
                <w:rFonts w:ascii="Times New Roman" w:hAnsi="Times New Roman" w:cs="Times New Roman"/>
                <w:noProof/>
                <w:webHidden/>
                <w:sz w:val="24"/>
                <w:szCs w:val="24"/>
              </w:rPr>
              <w:fldChar w:fldCharType="begin"/>
            </w:r>
            <w:r w:rsidR="00331275" w:rsidRPr="000278B9">
              <w:rPr>
                <w:rFonts w:ascii="Times New Roman" w:hAnsi="Times New Roman" w:cs="Times New Roman"/>
                <w:noProof/>
                <w:webHidden/>
                <w:sz w:val="24"/>
                <w:szCs w:val="24"/>
              </w:rPr>
              <w:instrText xml:space="preserve"> PAGEREF _Toc128075896 \h </w:instrText>
            </w:r>
            <w:r w:rsidR="00331275" w:rsidRPr="000278B9">
              <w:rPr>
                <w:rFonts w:ascii="Times New Roman" w:hAnsi="Times New Roman" w:cs="Times New Roman"/>
                <w:noProof/>
                <w:webHidden/>
                <w:sz w:val="24"/>
                <w:szCs w:val="24"/>
              </w:rPr>
            </w:r>
            <w:r w:rsidR="00331275" w:rsidRPr="000278B9">
              <w:rPr>
                <w:rFonts w:ascii="Times New Roman" w:hAnsi="Times New Roman" w:cs="Times New Roman"/>
                <w:noProof/>
                <w:webHidden/>
                <w:sz w:val="24"/>
                <w:szCs w:val="24"/>
              </w:rPr>
              <w:fldChar w:fldCharType="separate"/>
            </w:r>
            <w:r w:rsidR="00331275" w:rsidRPr="000278B9">
              <w:rPr>
                <w:rFonts w:ascii="Times New Roman" w:hAnsi="Times New Roman" w:cs="Times New Roman"/>
                <w:noProof/>
                <w:webHidden/>
                <w:sz w:val="24"/>
                <w:szCs w:val="24"/>
              </w:rPr>
              <w:t>15</w:t>
            </w:r>
            <w:r w:rsidR="00331275" w:rsidRPr="000278B9">
              <w:rPr>
                <w:rFonts w:ascii="Times New Roman" w:hAnsi="Times New Roman" w:cs="Times New Roman"/>
                <w:noProof/>
                <w:webHidden/>
                <w:sz w:val="24"/>
                <w:szCs w:val="24"/>
              </w:rPr>
              <w:fldChar w:fldCharType="end"/>
            </w:r>
          </w:hyperlink>
        </w:p>
        <w:p w14:paraId="26094B44" w14:textId="46AD442E" w:rsidR="00331275" w:rsidRPr="000278B9" w:rsidRDefault="004B0F7C">
          <w:pPr>
            <w:pStyle w:val="TOC2"/>
            <w:tabs>
              <w:tab w:val="left" w:pos="660"/>
              <w:tab w:val="right" w:pos="9350"/>
            </w:tabs>
            <w:rPr>
              <w:rFonts w:ascii="Times New Roman" w:eastAsiaTheme="minorEastAsia" w:hAnsi="Times New Roman" w:cs="Times New Roman"/>
              <w:noProof/>
              <w:sz w:val="24"/>
              <w:szCs w:val="24"/>
              <w:lang w:val="en-IN"/>
            </w:rPr>
          </w:pPr>
          <w:hyperlink w:anchor="_Toc128075897" w:history="1">
            <w:r w:rsidR="00331275" w:rsidRPr="000278B9">
              <w:rPr>
                <w:rStyle w:val="Hyperlink"/>
                <w:rFonts w:ascii="Times New Roman" w:hAnsi="Times New Roman" w:cs="Times New Roman"/>
                <w:noProof/>
                <w:color w:val="auto"/>
                <w:sz w:val="24"/>
                <w:szCs w:val="24"/>
              </w:rPr>
              <w:t>4.</w:t>
            </w:r>
            <w:r w:rsidR="00331275" w:rsidRPr="000278B9">
              <w:rPr>
                <w:rFonts w:ascii="Times New Roman" w:eastAsiaTheme="minorEastAsia" w:hAnsi="Times New Roman" w:cs="Times New Roman"/>
                <w:noProof/>
                <w:sz w:val="24"/>
                <w:szCs w:val="24"/>
                <w:lang w:val="en-IN"/>
              </w:rPr>
              <w:tab/>
            </w:r>
            <w:r w:rsidR="00331275" w:rsidRPr="000278B9">
              <w:rPr>
                <w:rStyle w:val="Hyperlink"/>
                <w:rFonts w:ascii="Times New Roman" w:hAnsi="Times New Roman" w:cs="Times New Roman"/>
                <w:noProof/>
                <w:color w:val="auto"/>
                <w:sz w:val="24"/>
                <w:szCs w:val="24"/>
              </w:rPr>
              <w:t>How can DHL enhance its internal HR procedures across all its branches worldwide?</w:t>
            </w:r>
            <w:r w:rsidR="00331275" w:rsidRPr="000278B9">
              <w:rPr>
                <w:rFonts w:ascii="Times New Roman" w:hAnsi="Times New Roman" w:cs="Times New Roman"/>
                <w:noProof/>
                <w:webHidden/>
                <w:sz w:val="24"/>
                <w:szCs w:val="24"/>
              </w:rPr>
              <w:tab/>
            </w:r>
            <w:r w:rsidR="00331275" w:rsidRPr="000278B9">
              <w:rPr>
                <w:rFonts w:ascii="Times New Roman" w:hAnsi="Times New Roman" w:cs="Times New Roman"/>
                <w:noProof/>
                <w:webHidden/>
                <w:sz w:val="24"/>
                <w:szCs w:val="24"/>
              </w:rPr>
              <w:fldChar w:fldCharType="begin"/>
            </w:r>
            <w:r w:rsidR="00331275" w:rsidRPr="000278B9">
              <w:rPr>
                <w:rFonts w:ascii="Times New Roman" w:hAnsi="Times New Roman" w:cs="Times New Roman"/>
                <w:noProof/>
                <w:webHidden/>
                <w:sz w:val="24"/>
                <w:szCs w:val="24"/>
              </w:rPr>
              <w:instrText xml:space="preserve"> PAGEREF _Toc128075897 \h </w:instrText>
            </w:r>
            <w:r w:rsidR="00331275" w:rsidRPr="000278B9">
              <w:rPr>
                <w:rFonts w:ascii="Times New Roman" w:hAnsi="Times New Roman" w:cs="Times New Roman"/>
                <w:noProof/>
                <w:webHidden/>
                <w:sz w:val="24"/>
                <w:szCs w:val="24"/>
              </w:rPr>
            </w:r>
            <w:r w:rsidR="00331275" w:rsidRPr="000278B9">
              <w:rPr>
                <w:rFonts w:ascii="Times New Roman" w:hAnsi="Times New Roman" w:cs="Times New Roman"/>
                <w:noProof/>
                <w:webHidden/>
                <w:sz w:val="24"/>
                <w:szCs w:val="24"/>
              </w:rPr>
              <w:fldChar w:fldCharType="separate"/>
            </w:r>
            <w:r w:rsidR="00331275" w:rsidRPr="000278B9">
              <w:rPr>
                <w:rFonts w:ascii="Times New Roman" w:hAnsi="Times New Roman" w:cs="Times New Roman"/>
                <w:noProof/>
                <w:webHidden/>
                <w:sz w:val="24"/>
                <w:szCs w:val="24"/>
              </w:rPr>
              <w:t>15</w:t>
            </w:r>
            <w:r w:rsidR="00331275" w:rsidRPr="000278B9">
              <w:rPr>
                <w:rFonts w:ascii="Times New Roman" w:hAnsi="Times New Roman" w:cs="Times New Roman"/>
                <w:noProof/>
                <w:webHidden/>
                <w:sz w:val="24"/>
                <w:szCs w:val="24"/>
              </w:rPr>
              <w:fldChar w:fldCharType="end"/>
            </w:r>
          </w:hyperlink>
        </w:p>
        <w:p w14:paraId="16089D3B" w14:textId="6D77BBB1" w:rsidR="00331275" w:rsidRPr="000278B9" w:rsidRDefault="004B0F7C" w:rsidP="00331275">
          <w:pPr>
            <w:pStyle w:val="TOC2"/>
            <w:tabs>
              <w:tab w:val="right" w:pos="9350"/>
            </w:tabs>
            <w:rPr>
              <w:rFonts w:ascii="Times New Roman" w:eastAsiaTheme="minorEastAsia" w:hAnsi="Times New Roman" w:cs="Times New Roman"/>
              <w:noProof/>
              <w:sz w:val="24"/>
              <w:szCs w:val="24"/>
              <w:lang w:val="en-IN"/>
            </w:rPr>
          </w:pPr>
          <w:hyperlink w:anchor="_Toc128075898" w:history="1">
            <w:r w:rsidR="00331275" w:rsidRPr="000278B9">
              <w:rPr>
                <w:rStyle w:val="Hyperlink"/>
                <w:rFonts w:ascii="Times New Roman" w:hAnsi="Times New Roman" w:cs="Times New Roman"/>
                <w:noProof/>
                <w:color w:val="auto"/>
                <w:sz w:val="24"/>
                <w:szCs w:val="24"/>
              </w:rPr>
              <w:t>1.3. Research Plan</w:t>
            </w:r>
            <w:r w:rsidR="00331275" w:rsidRPr="000278B9">
              <w:rPr>
                <w:rFonts w:ascii="Times New Roman" w:hAnsi="Times New Roman" w:cs="Times New Roman"/>
                <w:noProof/>
                <w:webHidden/>
                <w:sz w:val="24"/>
                <w:szCs w:val="24"/>
              </w:rPr>
              <w:tab/>
            </w:r>
            <w:r w:rsidR="00331275" w:rsidRPr="000278B9">
              <w:rPr>
                <w:rFonts w:ascii="Times New Roman" w:hAnsi="Times New Roman" w:cs="Times New Roman"/>
                <w:noProof/>
                <w:webHidden/>
                <w:sz w:val="24"/>
                <w:szCs w:val="24"/>
              </w:rPr>
              <w:fldChar w:fldCharType="begin"/>
            </w:r>
            <w:r w:rsidR="00331275" w:rsidRPr="000278B9">
              <w:rPr>
                <w:rFonts w:ascii="Times New Roman" w:hAnsi="Times New Roman" w:cs="Times New Roman"/>
                <w:noProof/>
                <w:webHidden/>
                <w:sz w:val="24"/>
                <w:szCs w:val="24"/>
              </w:rPr>
              <w:instrText xml:space="preserve"> PAGEREF _Toc128075898 \h </w:instrText>
            </w:r>
            <w:r w:rsidR="00331275" w:rsidRPr="000278B9">
              <w:rPr>
                <w:rFonts w:ascii="Times New Roman" w:hAnsi="Times New Roman" w:cs="Times New Roman"/>
                <w:noProof/>
                <w:webHidden/>
                <w:sz w:val="24"/>
                <w:szCs w:val="24"/>
              </w:rPr>
            </w:r>
            <w:r w:rsidR="00331275" w:rsidRPr="000278B9">
              <w:rPr>
                <w:rFonts w:ascii="Times New Roman" w:hAnsi="Times New Roman" w:cs="Times New Roman"/>
                <w:noProof/>
                <w:webHidden/>
                <w:sz w:val="24"/>
                <w:szCs w:val="24"/>
              </w:rPr>
              <w:fldChar w:fldCharType="separate"/>
            </w:r>
            <w:r w:rsidR="00331275" w:rsidRPr="000278B9">
              <w:rPr>
                <w:rFonts w:ascii="Times New Roman" w:hAnsi="Times New Roman" w:cs="Times New Roman"/>
                <w:noProof/>
                <w:webHidden/>
                <w:sz w:val="24"/>
                <w:szCs w:val="24"/>
              </w:rPr>
              <w:t>15</w:t>
            </w:r>
            <w:r w:rsidR="00331275" w:rsidRPr="000278B9">
              <w:rPr>
                <w:rFonts w:ascii="Times New Roman" w:hAnsi="Times New Roman" w:cs="Times New Roman"/>
                <w:noProof/>
                <w:webHidden/>
                <w:sz w:val="24"/>
                <w:szCs w:val="24"/>
              </w:rPr>
              <w:fldChar w:fldCharType="end"/>
            </w:r>
          </w:hyperlink>
        </w:p>
        <w:p w14:paraId="638495EE" w14:textId="23C75360" w:rsidR="00331275" w:rsidRPr="000278B9" w:rsidRDefault="004B0F7C">
          <w:pPr>
            <w:pStyle w:val="TOC2"/>
            <w:tabs>
              <w:tab w:val="right" w:pos="9350"/>
            </w:tabs>
            <w:rPr>
              <w:rFonts w:ascii="Times New Roman" w:eastAsiaTheme="minorEastAsia" w:hAnsi="Times New Roman" w:cs="Times New Roman"/>
              <w:noProof/>
              <w:sz w:val="24"/>
              <w:szCs w:val="24"/>
              <w:lang w:val="en-IN"/>
            </w:rPr>
          </w:pPr>
          <w:hyperlink w:anchor="_Toc128075901" w:history="1">
            <w:r w:rsidR="00331275" w:rsidRPr="000278B9">
              <w:rPr>
                <w:rStyle w:val="Hyperlink"/>
                <w:rFonts w:ascii="Times New Roman" w:hAnsi="Times New Roman" w:cs="Times New Roman"/>
                <w:noProof/>
                <w:color w:val="auto"/>
                <w:sz w:val="24"/>
                <w:szCs w:val="24"/>
              </w:rPr>
              <w:t>1.4 Significance of the research</w:t>
            </w:r>
            <w:r w:rsidR="00331275" w:rsidRPr="000278B9">
              <w:rPr>
                <w:rFonts w:ascii="Times New Roman" w:hAnsi="Times New Roman" w:cs="Times New Roman"/>
                <w:noProof/>
                <w:webHidden/>
                <w:sz w:val="24"/>
                <w:szCs w:val="24"/>
              </w:rPr>
              <w:tab/>
            </w:r>
            <w:r w:rsidR="00331275" w:rsidRPr="000278B9">
              <w:rPr>
                <w:rFonts w:ascii="Times New Roman" w:hAnsi="Times New Roman" w:cs="Times New Roman"/>
                <w:noProof/>
                <w:webHidden/>
                <w:sz w:val="24"/>
                <w:szCs w:val="24"/>
              </w:rPr>
              <w:fldChar w:fldCharType="begin"/>
            </w:r>
            <w:r w:rsidR="00331275" w:rsidRPr="000278B9">
              <w:rPr>
                <w:rFonts w:ascii="Times New Roman" w:hAnsi="Times New Roman" w:cs="Times New Roman"/>
                <w:noProof/>
                <w:webHidden/>
                <w:sz w:val="24"/>
                <w:szCs w:val="24"/>
              </w:rPr>
              <w:instrText xml:space="preserve"> PAGEREF _Toc128075901 \h </w:instrText>
            </w:r>
            <w:r w:rsidR="00331275" w:rsidRPr="000278B9">
              <w:rPr>
                <w:rFonts w:ascii="Times New Roman" w:hAnsi="Times New Roman" w:cs="Times New Roman"/>
                <w:noProof/>
                <w:webHidden/>
                <w:sz w:val="24"/>
                <w:szCs w:val="24"/>
              </w:rPr>
            </w:r>
            <w:r w:rsidR="00331275" w:rsidRPr="000278B9">
              <w:rPr>
                <w:rFonts w:ascii="Times New Roman" w:hAnsi="Times New Roman" w:cs="Times New Roman"/>
                <w:noProof/>
                <w:webHidden/>
                <w:sz w:val="24"/>
                <w:szCs w:val="24"/>
              </w:rPr>
              <w:fldChar w:fldCharType="separate"/>
            </w:r>
            <w:r w:rsidR="00331275" w:rsidRPr="000278B9">
              <w:rPr>
                <w:rFonts w:ascii="Times New Roman" w:hAnsi="Times New Roman" w:cs="Times New Roman"/>
                <w:noProof/>
                <w:webHidden/>
                <w:sz w:val="24"/>
                <w:szCs w:val="24"/>
              </w:rPr>
              <w:t>16</w:t>
            </w:r>
            <w:r w:rsidR="00331275" w:rsidRPr="000278B9">
              <w:rPr>
                <w:rFonts w:ascii="Times New Roman" w:hAnsi="Times New Roman" w:cs="Times New Roman"/>
                <w:noProof/>
                <w:webHidden/>
                <w:sz w:val="24"/>
                <w:szCs w:val="24"/>
              </w:rPr>
              <w:fldChar w:fldCharType="end"/>
            </w:r>
          </w:hyperlink>
        </w:p>
        <w:p w14:paraId="6363DEDC" w14:textId="7E75D828" w:rsidR="00331275" w:rsidRPr="000278B9" w:rsidRDefault="004B0F7C">
          <w:pPr>
            <w:pStyle w:val="TOC2"/>
            <w:tabs>
              <w:tab w:val="right" w:pos="9350"/>
            </w:tabs>
            <w:rPr>
              <w:rFonts w:ascii="Times New Roman" w:eastAsiaTheme="minorEastAsia" w:hAnsi="Times New Roman" w:cs="Times New Roman"/>
              <w:noProof/>
              <w:sz w:val="24"/>
              <w:szCs w:val="24"/>
              <w:lang w:val="en-IN"/>
            </w:rPr>
          </w:pPr>
          <w:hyperlink w:anchor="_Toc128075903" w:history="1">
            <w:r w:rsidR="00331275" w:rsidRPr="000278B9">
              <w:rPr>
                <w:rStyle w:val="Hyperlink"/>
                <w:rFonts w:ascii="Times New Roman" w:hAnsi="Times New Roman" w:cs="Times New Roman"/>
                <w:noProof/>
                <w:color w:val="auto"/>
                <w:sz w:val="24"/>
                <w:szCs w:val="24"/>
              </w:rPr>
              <w:t>1.6 Summary</w:t>
            </w:r>
            <w:r w:rsidR="00331275" w:rsidRPr="000278B9">
              <w:rPr>
                <w:rFonts w:ascii="Times New Roman" w:hAnsi="Times New Roman" w:cs="Times New Roman"/>
                <w:noProof/>
                <w:webHidden/>
                <w:sz w:val="24"/>
                <w:szCs w:val="24"/>
              </w:rPr>
              <w:tab/>
            </w:r>
            <w:r w:rsidR="00331275" w:rsidRPr="000278B9">
              <w:rPr>
                <w:rFonts w:ascii="Times New Roman" w:hAnsi="Times New Roman" w:cs="Times New Roman"/>
                <w:noProof/>
                <w:webHidden/>
                <w:sz w:val="24"/>
                <w:szCs w:val="24"/>
              </w:rPr>
              <w:fldChar w:fldCharType="begin"/>
            </w:r>
            <w:r w:rsidR="00331275" w:rsidRPr="000278B9">
              <w:rPr>
                <w:rFonts w:ascii="Times New Roman" w:hAnsi="Times New Roman" w:cs="Times New Roman"/>
                <w:noProof/>
                <w:webHidden/>
                <w:sz w:val="24"/>
                <w:szCs w:val="24"/>
              </w:rPr>
              <w:instrText xml:space="preserve"> PAGEREF _Toc128075903 \h </w:instrText>
            </w:r>
            <w:r w:rsidR="00331275" w:rsidRPr="000278B9">
              <w:rPr>
                <w:rFonts w:ascii="Times New Roman" w:hAnsi="Times New Roman" w:cs="Times New Roman"/>
                <w:noProof/>
                <w:webHidden/>
                <w:sz w:val="24"/>
                <w:szCs w:val="24"/>
              </w:rPr>
            </w:r>
            <w:r w:rsidR="00331275" w:rsidRPr="000278B9">
              <w:rPr>
                <w:rFonts w:ascii="Times New Roman" w:hAnsi="Times New Roman" w:cs="Times New Roman"/>
                <w:noProof/>
                <w:webHidden/>
                <w:sz w:val="24"/>
                <w:szCs w:val="24"/>
              </w:rPr>
              <w:fldChar w:fldCharType="separate"/>
            </w:r>
            <w:r w:rsidR="00331275" w:rsidRPr="000278B9">
              <w:rPr>
                <w:rFonts w:ascii="Times New Roman" w:hAnsi="Times New Roman" w:cs="Times New Roman"/>
                <w:noProof/>
                <w:webHidden/>
                <w:sz w:val="24"/>
                <w:szCs w:val="24"/>
              </w:rPr>
              <w:t>16</w:t>
            </w:r>
            <w:r w:rsidR="00331275" w:rsidRPr="000278B9">
              <w:rPr>
                <w:rFonts w:ascii="Times New Roman" w:hAnsi="Times New Roman" w:cs="Times New Roman"/>
                <w:noProof/>
                <w:webHidden/>
                <w:sz w:val="24"/>
                <w:szCs w:val="24"/>
              </w:rPr>
              <w:fldChar w:fldCharType="end"/>
            </w:r>
          </w:hyperlink>
        </w:p>
        <w:p w14:paraId="09699CA1" w14:textId="3B44DB17" w:rsidR="00331275" w:rsidRPr="000278B9" w:rsidRDefault="004B0F7C">
          <w:pPr>
            <w:pStyle w:val="TOC1"/>
            <w:tabs>
              <w:tab w:val="right" w:pos="9350"/>
            </w:tabs>
            <w:rPr>
              <w:rFonts w:ascii="Times New Roman" w:eastAsiaTheme="minorEastAsia" w:hAnsi="Times New Roman" w:cs="Times New Roman"/>
              <w:noProof/>
              <w:sz w:val="24"/>
              <w:szCs w:val="24"/>
              <w:lang w:val="en-IN"/>
            </w:rPr>
          </w:pPr>
          <w:hyperlink w:anchor="_Toc128075904" w:history="1">
            <w:r w:rsidR="00331275" w:rsidRPr="000278B9">
              <w:rPr>
                <w:rStyle w:val="Hyperlink"/>
                <w:rFonts w:ascii="Times New Roman" w:hAnsi="Times New Roman" w:cs="Times New Roman"/>
                <w:noProof/>
                <w:color w:val="auto"/>
                <w:sz w:val="24"/>
                <w:szCs w:val="24"/>
              </w:rPr>
              <w:t>2.LITERATURE REVIEW</w:t>
            </w:r>
            <w:r w:rsidR="00331275" w:rsidRPr="000278B9">
              <w:rPr>
                <w:rFonts w:ascii="Times New Roman" w:hAnsi="Times New Roman" w:cs="Times New Roman"/>
                <w:noProof/>
                <w:webHidden/>
                <w:sz w:val="24"/>
                <w:szCs w:val="24"/>
              </w:rPr>
              <w:tab/>
            </w:r>
            <w:r w:rsidR="00331275" w:rsidRPr="000278B9">
              <w:rPr>
                <w:rFonts w:ascii="Times New Roman" w:hAnsi="Times New Roman" w:cs="Times New Roman"/>
                <w:noProof/>
                <w:webHidden/>
                <w:sz w:val="24"/>
                <w:szCs w:val="24"/>
              </w:rPr>
              <w:fldChar w:fldCharType="begin"/>
            </w:r>
            <w:r w:rsidR="00331275" w:rsidRPr="000278B9">
              <w:rPr>
                <w:rFonts w:ascii="Times New Roman" w:hAnsi="Times New Roman" w:cs="Times New Roman"/>
                <w:noProof/>
                <w:webHidden/>
                <w:sz w:val="24"/>
                <w:szCs w:val="24"/>
              </w:rPr>
              <w:instrText xml:space="preserve"> PAGEREF _Toc128075904 \h </w:instrText>
            </w:r>
            <w:r w:rsidR="00331275" w:rsidRPr="000278B9">
              <w:rPr>
                <w:rFonts w:ascii="Times New Roman" w:hAnsi="Times New Roman" w:cs="Times New Roman"/>
                <w:noProof/>
                <w:webHidden/>
                <w:sz w:val="24"/>
                <w:szCs w:val="24"/>
              </w:rPr>
            </w:r>
            <w:r w:rsidR="00331275" w:rsidRPr="000278B9">
              <w:rPr>
                <w:rFonts w:ascii="Times New Roman" w:hAnsi="Times New Roman" w:cs="Times New Roman"/>
                <w:noProof/>
                <w:webHidden/>
                <w:sz w:val="24"/>
                <w:szCs w:val="24"/>
              </w:rPr>
              <w:fldChar w:fldCharType="separate"/>
            </w:r>
            <w:r w:rsidR="00331275" w:rsidRPr="000278B9">
              <w:rPr>
                <w:rFonts w:ascii="Times New Roman" w:hAnsi="Times New Roman" w:cs="Times New Roman"/>
                <w:noProof/>
                <w:webHidden/>
                <w:sz w:val="24"/>
                <w:szCs w:val="24"/>
              </w:rPr>
              <w:t>18</w:t>
            </w:r>
            <w:r w:rsidR="00331275" w:rsidRPr="000278B9">
              <w:rPr>
                <w:rFonts w:ascii="Times New Roman" w:hAnsi="Times New Roman" w:cs="Times New Roman"/>
                <w:noProof/>
                <w:webHidden/>
                <w:sz w:val="24"/>
                <w:szCs w:val="24"/>
              </w:rPr>
              <w:fldChar w:fldCharType="end"/>
            </w:r>
          </w:hyperlink>
        </w:p>
        <w:p w14:paraId="33AA85E2" w14:textId="2031D134" w:rsidR="00331275" w:rsidRPr="000278B9" w:rsidRDefault="004B0F7C">
          <w:pPr>
            <w:pStyle w:val="TOC2"/>
            <w:tabs>
              <w:tab w:val="right" w:pos="9350"/>
            </w:tabs>
            <w:rPr>
              <w:rFonts w:ascii="Times New Roman" w:eastAsiaTheme="minorEastAsia" w:hAnsi="Times New Roman" w:cs="Times New Roman"/>
              <w:noProof/>
              <w:sz w:val="24"/>
              <w:szCs w:val="24"/>
              <w:lang w:val="en-IN"/>
            </w:rPr>
          </w:pPr>
          <w:hyperlink w:anchor="_Toc128075905" w:history="1">
            <w:r w:rsidR="00331275" w:rsidRPr="000278B9">
              <w:rPr>
                <w:rStyle w:val="Hyperlink"/>
                <w:rFonts w:ascii="Times New Roman" w:hAnsi="Times New Roman" w:cs="Times New Roman"/>
                <w:noProof/>
                <w:color w:val="auto"/>
                <w:sz w:val="24"/>
                <w:szCs w:val="24"/>
              </w:rPr>
              <w:t>2.1 Introduction</w:t>
            </w:r>
            <w:r w:rsidR="00331275" w:rsidRPr="000278B9">
              <w:rPr>
                <w:rFonts w:ascii="Times New Roman" w:hAnsi="Times New Roman" w:cs="Times New Roman"/>
                <w:noProof/>
                <w:webHidden/>
                <w:sz w:val="24"/>
                <w:szCs w:val="24"/>
              </w:rPr>
              <w:tab/>
            </w:r>
            <w:r w:rsidR="00331275" w:rsidRPr="000278B9">
              <w:rPr>
                <w:rFonts w:ascii="Times New Roman" w:hAnsi="Times New Roman" w:cs="Times New Roman"/>
                <w:noProof/>
                <w:webHidden/>
                <w:sz w:val="24"/>
                <w:szCs w:val="24"/>
              </w:rPr>
              <w:fldChar w:fldCharType="begin"/>
            </w:r>
            <w:r w:rsidR="00331275" w:rsidRPr="000278B9">
              <w:rPr>
                <w:rFonts w:ascii="Times New Roman" w:hAnsi="Times New Roman" w:cs="Times New Roman"/>
                <w:noProof/>
                <w:webHidden/>
                <w:sz w:val="24"/>
                <w:szCs w:val="24"/>
              </w:rPr>
              <w:instrText xml:space="preserve"> PAGEREF _Toc128075905 \h </w:instrText>
            </w:r>
            <w:r w:rsidR="00331275" w:rsidRPr="000278B9">
              <w:rPr>
                <w:rFonts w:ascii="Times New Roman" w:hAnsi="Times New Roman" w:cs="Times New Roman"/>
                <w:noProof/>
                <w:webHidden/>
                <w:sz w:val="24"/>
                <w:szCs w:val="24"/>
              </w:rPr>
            </w:r>
            <w:r w:rsidR="00331275" w:rsidRPr="000278B9">
              <w:rPr>
                <w:rFonts w:ascii="Times New Roman" w:hAnsi="Times New Roman" w:cs="Times New Roman"/>
                <w:noProof/>
                <w:webHidden/>
                <w:sz w:val="24"/>
                <w:szCs w:val="24"/>
              </w:rPr>
              <w:fldChar w:fldCharType="separate"/>
            </w:r>
            <w:r w:rsidR="00331275" w:rsidRPr="000278B9">
              <w:rPr>
                <w:rFonts w:ascii="Times New Roman" w:hAnsi="Times New Roman" w:cs="Times New Roman"/>
                <w:noProof/>
                <w:webHidden/>
                <w:sz w:val="24"/>
                <w:szCs w:val="24"/>
              </w:rPr>
              <w:t>18</w:t>
            </w:r>
            <w:r w:rsidR="00331275" w:rsidRPr="000278B9">
              <w:rPr>
                <w:rFonts w:ascii="Times New Roman" w:hAnsi="Times New Roman" w:cs="Times New Roman"/>
                <w:noProof/>
                <w:webHidden/>
                <w:sz w:val="24"/>
                <w:szCs w:val="24"/>
              </w:rPr>
              <w:fldChar w:fldCharType="end"/>
            </w:r>
          </w:hyperlink>
        </w:p>
        <w:p w14:paraId="1B300E2C" w14:textId="64648CDA" w:rsidR="00331275" w:rsidRPr="000278B9" w:rsidRDefault="004B0F7C">
          <w:pPr>
            <w:pStyle w:val="TOC2"/>
            <w:tabs>
              <w:tab w:val="right" w:pos="9350"/>
            </w:tabs>
            <w:rPr>
              <w:rFonts w:ascii="Times New Roman" w:eastAsiaTheme="minorEastAsia" w:hAnsi="Times New Roman" w:cs="Times New Roman"/>
              <w:noProof/>
              <w:sz w:val="24"/>
              <w:szCs w:val="24"/>
              <w:lang w:val="en-IN"/>
            </w:rPr>
          </w:pPr>
          <w:hyperlink w:anchor="_Toc128075907" w:history="1">
            <w:r w:rsidR="00331275" w:rsidRPr="000278B9">
              <w:rPr>
                <w:rStyle w:val="Hyperlink"/>
                <w:rFonts w:ascii="Times New Roman" w:hAnsi="Times New Roman" w:cs="Times New Roman"/>
                <w:noProof/>
                <w:color w:val="auto"/>
                <w:sz w:val="24"/>
                <w:szCs w:val="24"/>
              </w:rPr>
              <w:t>2.2 Relevance of HR procedures in overseas branches and organisational effectiveness</w:t>
            </w:r>
            <w:r w:rsidR="00331275" w:rsidRPr="000278B9">
              <w:rPr>
                <w:rFonts w:ascii="Times New Roman" w:hAnsi="Times New Roman" w:cs="Times New Roman"/>
                <w:noProof/>
                <w:webHidden/>
                <w:sz w:val="24"/>
                <w:szCs w:val="24"/>
              </w:rPr>
              <w:tab/>
            </w:r>
            <w:r w:rsidR="00331275" w:rsidRPr="000278B9">
              <w:rPr>
                <w:rFonts w:ascii="Times New Roman" w:hAnsi="Times New Roman" w:cs="Times New Roman"/>
                <w:noProof/>
                <w:webHidden/>
                <w:sz w:val="24"/>
                <w:szCs w:val="24"/>
              </w:rPr>
              <w:fldChar w:fldCharType="begin"/>
            </w:r>
            <w:r w:rsidR="00331275" w:rsidRPr="000278B9">
              <w:rPr>
                <w:rFonts w:ascii="Times New Roman" w:hAnsi="Times New Roman" w:cs="Times New Roman"/>
                <w:noProof/>
                <w:webHidden/>
                <w:sz w:val="24"/>
                <w:szCs w:val="24"/>
              </w:rPr>
              <w:instrText xml:space="preserve"> PAGEREF _Toc128075907 \h </w:instrText>
            </w:r>
            <w:r w:rsidR="00331275" w:rsidRPr="000278B9">
              <w:rPr>
                <w:rFonts w:ascii="Times New Roman" w:hAnsi="Times New Roman" w:cs="Times New Roman"/>
                <w:noProof/>
                <w:webHidden/>
                <w:sz w:val="24"/>
                <w:szCs w:val="24"/>
              </w:rPr>
            </w:r>
            <w:r w:rsidR="00331275" w:rsidRPr="000278B9">
              <w:rPr>
                <w:rFonts w:ascii="Times New Roman" w:hAnsi="Times New Roman" w:cs="Times New Roman"/>
                <w:noProof/>
                <w:webHidden/>
                <w:sz w:val="24"/>
                <w:szCs w:val="24"/>
              </w:rPr>
              <w:fldChar w:fldCharType="separate"/>
            </w:r>
            <w:r w:rsidR="00331275" w:rsidRPr="000278B9">
              <w:rPr>
                <w:rFonts w:ascii="Times New Roman" w:hAnsi="Times New Roman" w:cs="Times New Roman"/>
                <w:noProof/>
                <w:webHidden/>
                <w:sz w:val="24"/>
                <w:szCs w:val="24"/>
              </w:rPr>
              <w:t>18</w:t>
            </w:r>
            <w:r w:rsidR="00331275" w:rsidRPr="000278B9">
              <w:rPr>
                <w:rFonts w:ascii="Times New Roman" w:hAnsi="Times New Roman" w:cs="Times New Roman"/>
                <w:noProof/>
                <w:webHidden/>
                <w:sz w:val="24"/>
                <w:szCs w:val="24"/>
              </w:rPr>
              <w:fldChar w:fldCharType="end"/>
            </w:r>
          </w:hyperlink>
        </w:p>
        <w:p w14:paraId="0A2C8393" w14:textId="3A02683E" w:rsidR="00331275" w:rsidRPr="000278B9" w:rsidRDefault="004B0F7C">
          <w:pPr>
            <w:pStyle w:val="TOC2"/>
            <w:tabs>
              <w:tab w:val="right" w:pos="9350"/>
            </w:tabs>
            <w:rPr>
              <w:rFonts w:ascii="Times New Roman" w:eastAsiaTheme="minorEastAsia" w:hAnsi="Times New Roman" w:cs="Times New Roman"/>
              <w:noProof/>
              <w:sz w:val="24"/>
              <w:szCs w:val="24"/>
              <w:lang w:val="en-IN"/>
            </w:rPr>
          </w:pPr>
          <w:hyperlink w:anchor="_Toc128075911" w:history="1">
            <w:r w:rsidR="00331275" w:rsidRPr="000278B9">
              <w:rPr>
                <w:rStyle w:val="Hyperlink"/>
                <w:rFonts w:ascii="Times New Roman" w:hAnsi="Times New Roman" w:cs="Times New Roman"/>
                <w:noProof/>
                <w:color w:val="auto"/>
                <w:sz w:val="24"/>
                <w:szCs w:val="24"/>
              </w:rPr>
              <w:t>2.3 Issues affecting several international branches</w:t>
            </w:r>
            <w:r w:rsidR="00331275" w:rsidRPr="000278B9">
              <w:rPr>
                <w:rFonts w:ascii="Times New Roman" w:hAnsi="Times New Roman" w:cs="Times New Roman"/>
                <w:noProof/>
                <w:webHidden/>
                <w:sz w:val="24"/>
                <w:szCs w:val="24"/>
              </w:rPr>
              <w:tab/>
            </w:r>
            <w:r w:rsidR="00331275" w:rsidRPr="000278B9">
              <w:rPr>
                <w:rFonts w:ascii="Times New Roman" w:hAnsi="Times New Roman" w:cs="Times New Roman"/>
                <w:noProof/>
                <w:webHidden/>
                <w:sz w:val="24"/>
                <w:szCs w:val="24"/>
              </w:rPr>
              <w:fldChar w:fldCharType="begin"/>
            </w:r>
            <w:r w:rsidR="00331275" w:rsidRPr="000278B9">
              <w:rPr>
                <w:rFonts w:ascii="Times New Roman" w:hAnsi="Times New Roman" w:cs="Times New Roman"/>
                <w:noProof/>
                <w:webHidden/>
                <w:sz w:val="24"/>
                <w:szCs w:val="24"/>
              </w:rPr>
              <w:instrText xml:space="preserve"> PAGEREF _Toc128075911 \h </w:instrText>
            </w:r>
            <w:r w:rsidR="00331275" w:rsidRPr="000278B9">
              <w:rPr>
                <w:rFonts w:ascii="Times New Roman" w:hAnsi="Times New Roman" w:cs="Times New Roman"/>
                <w:noProof/>
                <w:webHidden/>
                <w:sz w:val="24"/>
                <w:szCs w:val="24"/>
              </w:rPr>
            </w:r>
            <w:r w:rsidR="00331275" w:rsidRPr="000278B9">
              <w:rPr>
                <w:rFonts w:ascii="Times New Roman" w:hAnsi="Times New Roman" w:cs="Times New Roman"/>
                <w:noProof/>
                <w:webHidden/>
                <w:sz w:val="24"/>
                <w:szCs w:val="24"/>
              </w:rPr>
              <w:fldChar w:fldCharType="separate"/>
            </w:r>
            <w:r w:rsidR="00331275" w:rsidRPr="000278B9">
              <w:rPr>
                <w:rFonts w:ascii="Times New Roman" w:hAnsi="Times New Roman" w:cs="Times New Roman"/>
                <w:noProof/>
                <w:webHidden/>
                <w:sz w:val="24"/>
                <w:szCs w:val="24"/>
              </w:rPr>
              <w:t>20</w:t>
            </w:r>
            <w:r w:rsidR="00331275" w:rsidRPr="000278B9">
              <w:rPr>
                <w:rFonts w:ascii="Times New Roman" w:hAnsi="Times New Roman" w:cs="Times New Roman"/>
                <w:noProof/>
                <w:webHidden/>
                <w:sz w:val="24"/>
                <w:szCs w:val="24"/>
              </w:rPr>
              <w:fldChar w:fldCharType="end"/>
            </w:r>
          </w:hyperlink>
        </w:p>
        <w:p w14:paraId="68C04297" w14:textId="240C5B4A" w:rsidR="00331275" w:rsidRPr="000278B9" w:rsidRDefault="004B0F7C">
          <w:pPr>
            <w:pStyle w:val="TOC2"/>
            <w:tabs>
              <w:tab w:val="right" w:pos="9350"/>
            </w:tabs>
            <w:rPr>
              <w:rFonts w:ascii="Times New Roman" w:eastAsiaTheme="minorEastAsia" w:hAnsi="Times New Roman" w:cs="Times New Roman"/>
              <w:noProof/>
              <w:sz w:val="24"/>
              <w:szCs w:val="24"/>
              <w:lang w:val="en-IN"/>
            </w:rPr>
          </w:pPr>
          <w:hyperlink w:anchor="_Toc128075912" w:history="1">
            <w:r w:rsidR="00331275" w:rsidRPr="000278B9">
              <w:rPr>
                <w:rStyle w:val="Hyperlink"/>
                <w:rFonts w:ascii="Times New Roman" w:hAnsi="Times New Roman" w:cs="Times New Roman"/>
                <w:noProof/>
                <w:color w:val="auto"/>
                <w:sz w:val="24"/>
                <w:szCs w:val="24"/>
              </w:rPr>
              <w:t>2.3.1 Problems with effective communication and managing different types of talent</w:t>
            </w:r>
            <w:r w:rsidR="00331275" w:rsidRPr="000278B9">
              <w:rPr>
                <w:rFonts w:ascii="Times New Roman" w:hAnsi="Times New Roman" w:cs="Times New Roman"/>
                <w:noProof/>
                <w:webHidden/>
                <w:sz w:val="24"/>
                <w:szCs w:val="24"/>
              </w:rPr>
              <w:tab/>
            </w:r>
            <w:r w:rsidR="00331275" w:rsidRPr="000278B9">
              <w:rPr>
                <w:rFonts w:ascii="Times New Roman" w:hAnsi="Times New Roman" w:cs="Times New Roman"/>
                <w:noProof/>
                <w:webHidden/>
                <w:sz w:val="24"/>
                <w:szCs w:val="24"/>
              </w:rPr>
              <w:fldChar w:fldCharType="begin"/>
            </w:r>
            <w:r w:rsidR="00331275" w:rsidRPr="000278B9">
              <w:rPr>
                <w:rFonts w:ascii="Times New Roman" w:hAnsi="Times New Roman" w:cs="Times New Roman"/>
                <w:noProof/>
                <w:webHidden/>
                <w:sz w:val="24"/>
                <w:szCs w:val="24"/>
              </w:rPr>
              <w:instrText xml:space="preserve"> PAGEREF _Toc128075912 \h </w:instrText>
            </w:r>
            <w:r w:rsidR="00331275" w:rsidRPr="000278B9">
              <w:rPr>
                <w:rFonts w:ascii="Times New Roman" w:hAnsi="Times New Roman" w:cs="Times New Roman"/>
                <w:noProof/>
                <w:webHidden/>
                <w:sz w:val="24"/>
                <w:szCs w:val="24"/>
              </w:rPr>
            </w:r>
            <w:r w:rsidR="00331275" w:rsidRPr="000278B9">
              <w:rPr>
                <w:rFonts w:ascii="Times New Roman" w:hAnsi="Times New Roman" w:cs="Times New Roman"/>
                <w:noProof/>
                <w:webHidden/>
                <w:sz w:val="24"/>
                <w:szCs w:val="24"/>
              </w:rPr>
              <w:fldChar w:fldCharType="separate"/>
            </w:r>
            <w:r w:rsidR="00331275" w:rsidRPr="000278B9">
              <w:rPr>
                <w:rFonts w:ascii="Times New Roman" w:hAnsi="Times New Roman" w:cs="Times New Roman"/>
                <w:noProof/>
                <w:webHidden/>
                <w:sz w:val="24"/>
                <w:szCs w:val="24"/>
              </w:rPr>
              <w:t>20</w:t>
            </w:r>
            <w:r w:rsidR="00331275" w:rsidRPr="000278B9">
              <w:rPr>
                <w:rFonts w:ascii="Times New Roman" w:hAnsi="Times New Roman" w:cs="Times New Roman"/>
                <w:noProof/>
                <w:webHidden/>
                <w:sz w:val="24"/>
                <w:szCs w:val="24"/>
              </w:rPr>
              <w:fldChar w:fldCharType="end"/>
            </w:r>
          </w:hyperlink>
        </w:p>
        <w:p w14:paraId="0989B3A2" w14:textId="7DEC00D9" w:rsidR="00331275" w:rsidRPr="000278B9" w:rsidRDefault="004B0F7C">
          <w:pPr>
            <w:pStyle w:val="TOC2"/>
            <w:tabs>
              <w:tab w:val="right" w:pos="9350"/>
            </w:tabs>
            <w:rPr>
              <w:rFonts w:ascii="Times New Roman" w:eastAsiaTheme="minorEastAsia" w:hAnsi="Times New Roman" w:cs="Times New Roman"/>
              <w:noProof/>
              <w:sz w:val="24"/>
              <w:szCs w:val="24"/>
              <w:lang w:val="en-IN"/>
            </w:rPr>
          </w:pPr>
          <w:hyperlink w:anchor="_Toc128075915" w:history="1">
            <w:r w:rsidR="00331275" w:rsidRPr="000278B9">
              <w:rPr>
                <w:rStyle w:val="Hyperlink"/>
                <w:rFonts w:ascii="Times New Roman" w:hAnsi="Times New Roman" w:cs="Times New Roman"/>
                <w:noProof/>
                <w:color w:val="auto"/>
                <w:sz w:val="24"/>
                <w:szCs w:val="24"/>
              </w:rPr>
              <w:t>2.4 Adaptive changes and the reasons why HR practises in different countries need to change to help organisations do better</w:t>
            </w:r>
            <w:r w:rsidR="00331275" w:rsidRPr="000278B9">
              <w:rPr>
                <w:rFonts w:ascii="Times New Roman" w:hAnsi="Times New Roman" w:cs="Times New Roman"/>
                <w:noProof/>
                <w:webHidden/>
                <w:sz w:val="24"/>
                <w:szCs w:val="24"/>
              </w:rPr>
              <w:tab/>
            </w:r>
            <w:r w:rsidR="00331275" w:rsidRPr="000278B9">
              <w:rPr>
                <w:rFonts w:ascii="Times New Roman" w:hAnsi="Times New Roman" w:cs="Times New Roman"/>
                <w:noProof/>
                <w:webHidden/>
                <w:sz w:val="24"/>
                <w:szCs w:val="24"/>
              </w:rPr>
              <w:fldChar w:fldCharType="begin"/>
            </w:r>
            <w:r w:rsidR="00331275" w:rsidRPr="000278B9">
              <w:rPr>
                <w:rFonts w:ascii="Times New Roman" w:hAnsi="Times New Roman" w:cs="Times New Roman"/>
                <w:noProof/>
                <w:webHidden/>
                <w:sz w:val="24"/>
                <w:szCs w:val="24"/>
              </w:rPr>
              <w:instrText xml:space="preserve"> PAGEREF _Toc128075915 \h </w:instrText>
            </w:r>
            <w:r w:rsidR="00331275" w:rsidRPr="000278B9">
              <w:rPr>
                <w:rFonts w:ascii="Times New Roman" w:hAnsi="Times New Roman" w:cs="Times New Roman"/>
                <w:noProof/>
                <w:webHidden/>
                <w:sz w:val="24"/>
                <w:szCs w:val="24"/>
              </w:rPr>
            </w:r>
            <w:r w:rsidR="00331275" w:rsidRPr="000278B9">
              <w:rPr>
                <w:rFonts w:ascii="Times New Roman" w:hAnsi="Times New Roman" w:cs="Times New Roman"/>
                <w:noProof/>
                <w:webHidden/>
                <w:sz w:val="24"/>
                <w:szCs w:val="24"/>
              </w:rPr>
              <w:fldChar w:fldCharType="separate"/>
            </w:r>
            <w:r w:rsidR="00331275" w:rsidRPr="000278B9">
              <w:rPr>
                <w:rFonts w:ascii="Times New Roman" w:hAnsi="Times New Roman" w:cs="Times New Roman"/>
                <w:noProof/>
                <w:webHidden/>
                <w:sz w:val="24"/>
                <w:szCs w:val="24"/>
              </w:rPr>
              <w:t>23</w:t>
            </w:r>
            <w:r w:rsidR="00331275" w:rsidRPr="000278B9">
              <w:rPr>
                <w:rFonts w:ascii="Times New Roman" w:hAnsi="Times New Roman" w:cs="Times New Roman"/>
                <w:noProof/>
                <w:webHidden/>
                <w:sz w:val="24"/>
                <w:szCs w:val="24"/>
              </w:rPr>
              <w:fldChar w:fldCharType="end"/>
            </w:r>
          </w:hyperlink>
        </w:p>
        <w:p w14:paraId="6A7DB7B6" w14:textId="35245A03" w:rsidR="00331275" w:rsidRPr="000278B9" w:rsidRDefault="004B0F7C">
          <w:pPr>
            <w:pStyle w:val="TOC2"/>
            <w:tabs>
              <w:tab w:val="right" w:pos="9350"/>
            </w:tabs>
            <w:rPr>
              <w:rFonts w:ascii="Times New Roman" w:eastAsiaTheme="minorEastAsia" w:hAnsi="Times New Roman" w:cs="Times New Roman"/>
              <w:noProof/>
              <w:sz w:val="24"/>
              <w:szCs w:val="24"/>
              <w:lang w:val="en-IN"/>
            </w:rPr>
          </w:pPr>
          <w:hyperlink w:anchor="_Toc128075918" w:history="1">
            <w:r w:rsidR="00331275" w:rsidRPr="000278B9">
              <w:rPr>
                <w:rStyle w:val="Hyperlink"/>
                <w:rFonts w:ascii="Times New Roman" w:hAnsi="Times New Roman" w:cs="Times New Roman"/>
                <w:noProof/>
                <w:color w:val="auto"/>
                <w:sz w:val="24"/>
                <w:szCs w:val="24"/>
                <w:highlight w:val="white"/>
              </w:rPr>
              <w:t>2.6 Theoretical Analysis</w:t>
            </w:r>
            <w:r w:rsidR="00331275" w:rsidRPr="000278B9">
              <w:rPr>
                <w:rFonts w:ascii="Times New Roman" w:hAnsi="Times New Roman" w:cs="Times New Roman"/>
                <w:noProof/>
                <w:webHidden/>
                <w:sz w:val="24"/>
                <w:szCs w:val="24"/>
              </w:rPr>
              <w:tab/>
            </w:r>
            <w:r w:rsidR="00331275" w:rsidRPr="000278B9">
              <w:rPr>
                <w:rFonts w:ascii="Times New Roman" w:hAnsi="Times New Roman" w:cs="Times New Roman"/>
                <w:noProof/>
                <w:webHidden/>
                <w:sz w:val="24"/>
                <w:szCs w:val="24"/>
              </w:rPr>
              <w:fldChar w:fldCharType="begin"/>
            </w:r>
            <w:r w:rsidR="00331275" w:rsidRPr="000278B9">
              <w:rPr>
                <w:rFonts w:ascii="Times New Roman" w:hAnsi="Times New Roman" w:cs="Times New Roman"/>
                <w:noProof/>
                <w:webHidden/>
                <w:sz w:val="24"/>
                <w:szCs w:val="24"/>
              </w:rPr>
              <w:instrText xml:space="preserve"> PAGEREF _Toc128075918 \h </w:instrText>
            </w:r>
            <w:r w:rsidR="00331275" w:rsidRPr="000278B9">
              <w:rPr>
                <w:rFonts w:ascii="Times New Roman" w:hAnsi="Times New Roman" w:cs="Times New Roman"/>
                <w:noProof/>
                <w:webHidden/>
                <w:sz w:val="24"/>
                <w:szCs w:val="24"/>
              </w:rPr>
            </w:r>
            <w:r w:rsidR="00331275" w:rsidRPr="000278B9">
              <w:rPr>
                <w:rFonts w:ascii="Times New Roman" w:hAnsi="Times New Roman" w:cs="Times New Roman"/>
                <w:noProof/>
                <w:webHidden/>
                <w:sz w:val="24"/>
                <w:szCs w:val="24"/>
              </w:rPr>
              <w:fldChar w:fldCharType="separate"/>
            </w:r>
            <w:r w:rsidR="00331275" w:rsidRPr="000278B9">
              <w:rPr>
                <w:rFonts w:ascii="Times New Roman" w:hAnsi="Times New Roman" w:cs="Times New Roman"/>
                <w:noProof/>
                <w:webHidden/>
                <w:sz w:val="24"/>
                <w:szCs w:val="24"/>
              </w:rPr>
              <w:t>29</w:t>
            </w:r>
            <w:r w:rsidR="00331275" w:rsidRPr="000278B9">
              <w:rPr>
                <w:rFonts w:ascii="Times New Roman" w:hAnsi="Times New Roman" w:cs="Times New Roman"/>
                <w:noProof/>
                <w:webHidden/>
                <w:sz w:val="24"/>
                <w:szCs w:val="24"/>
              </w:rPr>
              <w:fldChar w:fldCharType="end"/>
            </w:r>
          </w:hyperlink>
        </w:p>
        <w:p w14:paraId="73FD9E8D" w14:textId="3455EAF8" w:rsidR="00331275" w:rsidRPr="000278B9" w:rsidRDefault="004B0F7C">
          <w:pPr>
            <w:pStyle w:val="TOC2"/>
            <w:tabs>
              <w:tab w:val="right" w:pos="9350"/>
            </w:tabs>
            <w:rPr>
              <w:rFonts w:ascii="Times New Roman" w:eastAsiaTheme="minorEastAsia" w:hAnsi="Times New Roman" w:cs="Times New Roman"/>
              <w:noProof/>
              <w:sz w:val="24"/>
              <w:szCs w:val="24"/>
              <w:lang w:val="en-IN"/>
            </w:rPr>
          </w:pPr>
          <w:hyperlink w:anchor="_Toc128075919" w:history="1">
            <w:r w:rsidR="00331275" w:rsidRPr="000278B9">
              <w:rPr>
                <w:rStyle w:val="Hyperlink"/>
                <w:rFonts w:ascii="Times New Roman" w:hAnsi="Times New Roman" w:cs="Times New Roman"/>
                <w:noProof/>
                <w:color w:val="auto"/>
                <w:sz w:val="24"/>
                <w:szCs w:val="24"/>
                <w:highlight w:val="white"/>
              </w:rPr>
              <w:t>2.7 Literature Gap</w:t>
            </w:r>
            <w:r w:rsidR="00331275" w:rsidRPr="000278B9">
              <w:rPr>
                <w:rFonts w:ascii="Times New Roman" w:hAnsi="Times New Roman" w:cs="Times New Roman"/>
                <w:noProof/>
                <w:webHidden/>
                <w:sz w:val="24"/>
                <w:szCs w:val="24"/>
              </w:rPr>
              <w:tab/>
            </w:r>
            <w:r w:rsidR="00331275" w:rsidRPr="000278B9">
              <w:rPr>
                <w:rFonts w:ascii="Times New Roman" w:hAnsi="Times New Roman" w:cs="Times New Roman"/>
                <w:noProof/>
                <w:webHidden/>
                <w:sz w:val="24"/>
                <w:szCs w:val="24"/>
              </w:rPr>
              <w:fldChar w:fldCharType="begin"/>
            </w:r>
            <w:r w:rsidR="00331275" w:rsidRPr="000278B9">
              <w:rPr>
                <w:rFonts w:ascii="Times New Roman" w:hAnsi="Times New Roman" w:cs="Times New Roman"/>
                <w:noProof/>
                <w:webHidden/>
                <w:sz w:val="24"/>
                <w:szCs w:val="24"/>
              </w:rPr>
              <w:instrText xml:space="preserve"> PAGEREF _Toc128075919 \h </w:instrText>
            </w:r>
            <w:r w:rsidR="00331275" w:rsidRPr="000278B9">
              <w:rPr>
                <w:rFonts w:ascii="Times New Roman" w:hAnsi="Times New Roman" w:cs="Times New Roman"/>
                <w:noProof/>
                <w:webHidden/>
                <w:sz w:val="24"/>
                <w:szCs w:val="24"/>
              </w:rPr>
            </w:r>
            <w:r w:rsidR="00331275" w:rsidRPr="000278B9">
              <w:rPr>
                <w:rFonts w:ascii="Times New Roman" w:hAnsi="Times New Roman" w:cs="Times New Roman"/>
                <w:noProof/>
                <w:webHidden/>
                <w:sz w:val="24"/>
                <w:szCs w:val="24"/>
              </w:rPr>
              <w:fldChar w:fldCharType="separate"/>
            </w:r>
            <w:r w:rsidR="00331275" w:rsidRPr="000278B9">
              <w:rPr>
                <w:rFonts w:ascii="Times New Roman" w:hAnsi="Times New Roman" w:cs="Times New Roman"/>
                <w:noProof/>
                <w:webHidden/>
                <w:sz w:val="24"/>
                <w:szCs w:val="24"/>
              </w:rPr>
              <w:t>31</w:t>
            </w:r>
            <w:r w:rsidR="00331275" w:rsidRPr="000278B9">
              <w:rPr>
                <w:rFonts w:ascii="Times New Roman" w:hAnsi="Times New Roman" w:cs="Times New Roman"/>
                <w:noProof/>
                <w:webHidden/>
                <w:sz w:val="24"/>
                <w:szCs w:val="24"/>
              </w:rPr>
              <w:fldChar w:fldCharType="end"/>
            </w:r>
          </w:hyperlink>
        </w:p>
        <w:p w14:paraId="3658F324" w14:textId="2F9CD266" w:rsidR="00331275" w:rsidRPr="000278B9" w:rsidRDefault="004B0F7C">
          <w:pPr>
            <w:pStyle w:val="TOC2"/>
            <w:tabs>
              <w:tab w:val="right" w:pos="9350"/>
            </w:tabs>
            <w:rPr>
              <w:rFonts w:ascii="Times New Roman" w:eastAsiaTheme="minorEastAsia" w:hAnsi="Times New Roman" w:cs="Times New Roman"/>
              <w:noProof/>
              <w:sz w:val="24"/>
              <w:szCs w:val="24"/>
              <w:lang w:val="en-IN"/>
            </w:rPr>
          </w:pPr>
          <w:hyperlink w:anchor="_Toc128075921" w:history="1">
            <w:r w:rsidR="00331275" w:rsidRPr="000278B9">
              <w:rPr>
                <w:rStyle w:val="Hyperlink"/>
                <w:rFonts w:ascii="Times New Roman" w:hAnsi="Times New Roman" w:cs="Times New Roman"/>
                <w:noProof/>
                <w:color w:val="auto"/>
                <w:sz w:val="24"/>
                <w:szCs w:val="24"/>
                <w:highlight w:val="white"/>
              </w:rPr>
              <w:t>2.8 Summary</w:t>
            </w:r>
            <w:r w:rsidR="00331275" w:rsidRPr="000278B9">
              <w:rPr>
                <w:rFonts w:ascii="Times New Roman" w:hAnsi="Times New Roman" w:cs="Times New Roman"/>
                <w:noProof/>
                <w:webHidden/>
                <w:sz w:val="24"/>
                <w:szCs w:val="24"/>
              </w:rPr>
              <w:tab/>
            </w:r>
            <w:r w:rsidR="00331275" w:rsidRPr="000278B9">
              <w:rPr>
                <w:rFonts w:ascii="Times New Roman" w:hAnsi="Times New Roman" w:cs="Times New Roman"/>
                <w:noProof/>
                <w:webHidden/>
                <w:sz w:val="24"/>
                <w:szCs w:val="24"/>
              </w:rPr>
              <w:fldChar w:fldCharType="begin"/>
            </w:r>
            <w:r w:rsidR="00331275" w:rsidRPr="000278B9">
              <w:rPr>
                <w:rFonts w:ascii="Times New Roman" w:hAnsi="Times New Roman" w:cs="Times New Roman"/>
                <w:noProof/>
                <w:webHidden/>
                <w:sz w:val="24"/>
                <w:szCs w:val="24"/>
              </w:rPr>
              <w:instrText xml:space="preserve"> PAGEREF _Toc128075921 \h </w:instrText>
            </w:r>
            <w:r w:rsidR="00331275" w:rsidRPr="000278B9">
              <w:rPr>
                <w:rFonts w:ascii="Times New Roman" w:hAnsi="Times New Roman" w:cs="Times New Roman"/>
                <w:noProof/>
                <w:webHidden/>
                <w:sz w:val="24"/>
                <w:szCs w:val="24"/>
              </w:rPr>
            </w:r>
            <w:r w:rsidR="00331275" w:rsidRPr="000278B9">
              <w:rPr>
                <w:rFonts w:ascii="Times New Roman" w:hAnsi="Times New Roman" w:cs="Times New Roman"/>
                <w:noProof/>
                <w:webHidden/>
                <w:sz w:val="24"/>
                <w:szCs w:val="24"/>
              </w:rPr>
              <w:fldChar w:fldCharType="separate"/>
            </w:r>
            <w:r w:rsidR="00331275" w:rsidRPr="000278B9">
              <w:rPr>
                <w:rFonts w:ascii="Times New Roman" w:hAnsi="Times New Roman" w:cs="Times New Roman"/>
                <w:noProof/>
                <w:webHidden/>
                <w:sz w:val="24"/>
                <w:szCs w:val="24"/>
              </w:rPr>
              <w:t>32</w:t>
            </w:r>
            <w:r w:rsidR="00331275" w:rsidRPr="000278B9">
              <w:rPr>
                <w:rFonts w:ascii="Times New Roman" w:hAnsi="Times New Roman" w:cs="Times New Roman"/>
                <w:noProof/>
                <w:webHidden/>
                <w:sz w:val="24"/>
                <w:szCs w:val="24"/>
              </w:rPr>
              <w:fldChar w:fldCharType="end"/>
            </w:r>
          </w:hyperlink>
        </w:p>
        <w:p w14:paraId="0D7473DD" w14:textId="0492F27F" w:rsidR="00331275" w:rsidRPr="000278B9" w:rsidRDefault="004B0F7C">
          <w:pPr>
            <w:pStyle w:val="TOC1"/>
            <w:tabs>
              <w:tab w:val="right" w:pos="9350"/>
            </w:tabs>
            <w:rPr>
              <w:rFonts w:ascii="Times New Roman" w:eastAsiaTheme="minorEastAsia" w:hAnsi="Times New Roman" w:cs="Times New Roman"/>
              <w:noProof/>
              <w:sz w:val="24"/>
              <w:szCs w:val="24"/>
              <w:lang w:val="en-IN"/>
            </w:rPr>
          </w:pPr>
          <w:hyperlink w:anchor="_Toc128075922" w:history="1">
            <w:r w:rsidR="00331275" w:rsidRPr="000278B9">
              <w:rPr>
                <w:rStyle w:val="Hyperlink"/>
                <w:rFonts w:ascii="Times New Roman" w:hAnsi="Times New Roman" w:cs="Times New Roman"/>
                <w:noProof/>
                <w:color w:val="auto"/>
                <w:sz w:val="24"/>
                <w:szCs w:val="24"/>
              </w:rPr>
              <w:t>3. METHODOLOGY</w:t>
            </w:r>
            <w:r w:rsidR="00331275" w:rsidRPr="000278B9">
              <w:rPr>
                <w:rFonts w:ascii="Times New Roman" w:hAnsi="Times New Roman" w:cs="Times New Roman"/>
                <w:noProof/>
                <w:webHidden/>
                <w:sz w:val="24"/>
                <w:szCs w:val="24"/>
              </w:rPr>
              <w:tab/>
            </w:r>
            <w:r w:rsidR="00331275" w:rsidRPr="000278B9">
              <w:rPr>
                <w:rFonts w:ascii="Times New Roman" w:hAnsi="Times New Roman" w:cs="Times New Roman"/>
                <w:noProof/>
                <w:webHidden/>
                <w:sz w:val="24"/>
                <w:szCs w:val="24"/>
              </w:rPr>
              <w:fldChar w:fldCharType="begin"/>
            </w:r>
            <w:r w:rsidR="00331275" w:rsidRPr="000278B9">
              <w:rPr>
                <w:rFonts w:ascii="Times New Roman" w:hAnsi="Times New Roman" w:cs="Times New Roman"/>
                <w:noProof/>
                <w:webHidden/>
                <w:sz w:val="24"/>
                <w:szCs w:val="24"/>
              </w:rPr>
              <w:instrText xml:space="preserve"> PAGEREF _Toc128075922 \h </w:instrText>
            </w:r>
            <w:r w:rsidR="00331275" w:rsidRPr="000278B9">
              <w:rPr>
                <w:rFonts w:ascii="Times New Roman" w:hAnsi="Times New Roman" w:cs="Times New Roman"/>
                <w:noProof/>
                <w:webHidden/>
                <w:sz w:val="24"/>
                <w:szCs w:val="24"/>
              </w:rPr>
            </w:r>
            <w:r w:rsidR="00331275" w:rsidRPr="000278B9">
              <w:rPr>
                <w:rFonts w:ascii="Times New Roman" w:hAnsi="Times New Roman" w:cs="Times New Roman"/>
                <w:noProof/>
                <w:webHidden/>
                <w:sz w:val="24"/>
                <w:szCs w:val="24"/>
              </w:rPr>
              <w:fldChar w:fldCharType="separate"/>
            </w:r>
            <w:r w:rsidR="00331275" w:rsidRPr="000278B9">
              <w:rPr>
                <w:rFonts w:ascii="Times New Roman" w:hAnsi="Times New Roman" w:cs="Times New Roman"/>
                <w:noProof/>
                <w:webHidden/>
                <w:sz w:val="24"/>
                <w:szCs w:val="24"/>
              </w:rPr>
              <w:t>33</w:t>
            </w:r>
            <w:r w:rsidR="00331275" w:rsidRPr="000278B9">
              <w:rPr>
                <w:rFonts w:ascii="Times New Roman" w:hAnsi="Times New Roman" w:cs="Times New Roman"/>
                <w:noProof/>
                <w:webHidden/>
                <w:sz w:val="24"/>
                <w:szCs w:val="24"/>
              </w:rPr>
              <w:fldChar w:fldCharType="end"/>
            </w:r>
          </w:hyperlink>
        </w:p>
        <w:p w14:paraId="478D9936" w14:textId="286854A6" w:rsidR="00331275" w:rsidRPr="000278B9" w:rsidRDefault="004B0F7C">
          <w:pPr>
            <w:pStyle w:val="TOC2"/>
            <w:tabs>
              <w:tab w:val="right" w:pos="9350"/>
            </w:tabs>
            <w:rPr>
              <w:rFonts w:ascii="Times New Roman" w:eastAsiaTheme="minorEastAsia" w:hAnsi="Times New Roman" w:cs="Times New Roman"/>
              <w:noProof/>
              <w:sz w:val="24"/>
              <w:szCs w:val="24"/>
              <w:lang w:val="en-IN"/>
            </w:rPr>
          </w:pPr>
          <w:hyperlink w:anchor="_Toc128075923" w:history="1">
            <w:r w:rsidR="00331275" w:rsidRPr="000278B9">
              <w:rPr>
                <w:rStyle w:val="Hyperlink"/>
                <w:rFonts w:ascii="Times New Roman" w:hAnsi="Times New Roman" w:cs="Times New Roman"/>
                <w:noProof/>
                <w:color w:val="auto"/>
                <w:sz w:val="24"/>
                <w:szCs w:val="24"/>
              </w:rPr>
              <w:t>3.1 Introduction</w:t>
            </w:r>
            <w:r w:rsidR="00331275" w:rsidRPr="000278B9">
              <w:rPr>
                <w:rFonts w:ascii="Times New Roman" w:hAnsi="Times New Roman" w:cs="Times New Roman"/>
                <w:noProof/>
                <w:webHidden/>
                <w:sz w:val="24"/>
                <w:szCs w:val="24"/>
              </w:rPr>
              <w:tab/>
            </w:r>
            <w:r w:rsidR="00331275" w:rsidRPr="000278B9">
              <w:rPr>
                <w:rFonts w:ascii="Times New Roman" w:hAnsi="Times New Roman" w:cs="Times New Roman"/>
                <w:noProof/>
                <w:webHidden/>
                <w:sz w:val="24"/>
                <w:szCs w:val="24"/>
              </w:rPr>
              <w:fldChar w:fldCharType="begin"/>
            </w:r>
            <w:r w:rsidR="00331275" w:rsidRPr="000278B9">
              <w:rPr>
                <w:rFonts w:ascii="Times New Roman" w:hAnsi="Times New Roman" w:cs="Times New Roman"/>
                <w:noProof/>
                <w:webHidden/>
                <w:sz w:val="24"/>
                <w:szCs w:val="24"/>
              </w:rPr>
              <w:instrText xml:space="preserve"> PAGEREF _Toc128075923 \h </w:instrText>
            </w:r>
            <w:r w:rsidR="00331275" w:rsidRPr="000278B9">
              <w:rPr>
                <w:rFonts w:ascii="Times New Roman" w:hAnsi="Times New Roman" w:cs="Times New Roman"/>
                <w:noProof/>
                <w:webHidden/>
                <w:sz w:val="24"/>
                <w:szCs w:val="24"/>
              </w:rPr>
            </w:r>
            <w:r w:rsidR="00331275" w:rsidRPr="000278B9">
              <w:rPr>
                <w:rFonts w:ascii="Times New Roman" w:hAnsi="Times New Roman" w:cs="Times New Roman"/>
                <w:noProof/>
                <w:webHidden/>
                <w:sz w:val="24"/>
                <w:szCs w:val="24"/>
              </w:rPr>
              <w:fldChar w:fldCharType="separate"/>
            </w:r>
            <w:r w:rsidR="00331275" w:rsidRPr="000278B9">
              <w:rPr>
                <w:rFonts w:ascii="Times New Roman" w:hAnsi="Times New Roman" w:cs="Times New Roman"/>
                <w:noProof/>
                <w:webHidden/>
                <w:sz w:val="24"/>
                <w:szCs w:val="24"/>
              </w:rPr>
              <w:t>33</w:t>
            </w:r>
            <w:r w:rsidR="00331275" w:rsidRPr="000278B9">
              <w:rPr>
                <w:rFonts w:ascii="Times New Roman" w:hAnsi="Times New Roman" w:cs="Times New Roman"/>
                <w:noProof/>
                <w:webHidden/>
                <w:sz w:val="24"/>
                <w:szCs w:val="24"/>
              </w:rPr>
              <w:fldChar w:fldCharType="end"/>
            </w:r>
          </w:hyperlink>
        </w:p>
        <w:p w14:paraId="6BECF052" w14:textId="38B49077" w:rsidR="00331275" w:rsidRPr="000278B9" w:rsidRDefault="004B0F7C">
          <w:pPr>
            <w:pStyle w:val="TOC2"/>
            <w:tabs>
              <w:tab w:val="right" w:pos="9350"/>
            </w:tabs>
            <w:rPr>
              <w:rFonts w:ascii="Times New Roman" w:eastAsiaTheme="minorEastAsia" w:hAnsi="Times New Roman" w:cs="Times New Roman"/>
              <w:noProof/>
              <w:sz w:val="24"/>
              <w:szCs w:val="24"/>
              <w:lang w:val="en-IN"/>
            </w:rPr>
          </w:pPr>
          <w:hyperlink w:anchor="_Toc128075925" w:history="1">
            <w:r w:rsidR="00331275" w:rsidRPr="000278B9">
              <w:rPr>
                <w:rStyle w:val="Hyperlink"/>
                <w:rFonts w:ascii="Times New Roman" w:hAnsi="Times New Roman" w:cs="Times New Roman"/>
                <w:noProof/>
                <w:color w:val="auto"/>
                <w:sz w:val="24"/>
                <w:szCs w:val="24"/>
              </w:rPr>
              <w:t>3.2 Research philosophy</w:t>
            </w:r>
            <w:r w:rsidR="00331275" w:rsidRPr="000278B9">
              <w:rPr>
                <w:rFonts w:ascii="Times New Roman" w:hAnsi="Times New Roman" w:cs="Times New Roman"/>
                <w:noProof/>
                <w:webHidden/>
                <w:sz w:val="24"/>
                <w:szCs w:val="24"/>
              </w:rPr>
              <w:tab/>
            </w:r>
            <w:r w:rsidR="00331275" w:rsidRPr="000278B9">
              <w:rPr>
                <w:rFonts w:ascii="Times New Roman" w:hAnsi="Times New Roman" w:cs="Times New Roman"/>
                <w:noProof/>
                <w:webHidden/>
                <w:sz w:val="24"/>
                <w:szCs w:val="24"/>
              </w:rPr>
              <w:fldChar w:fldCharType="begin"/>
            </w:r>
            <w:r w:rsidR="00331275" w:rsidRPr="000278B9">
              <w:rPr>
                <w:rFonts w:ascii="Times New Roman" w:hAnsi="Times New Roman" w:cs="Times New Roman"/>
                <w:noProof/>
                <w:webHidden/>
                <w:sz w:val="24"/>
                <w:szCs w:val="24"/>
              </w:rPr>
              <w:instrText xml:space="preserve"> PAGEREF _Toc128075925 \h </w:instrText>
            </w:r>
            <w:r w:rsidR="00331275" w:rsidRPr="000278B9">
              <w:rPr>
                <w:rFonts w:ascii="Times New Roman" w:hAnsi="Times New Roman" w:cs="Times New Roman"/>
                <w:noProof/>
                <w:webHidden/>
                <w:sz w:val="24"/>
                <w:szCs w:val="24"/>
              </w:rPr>
            </w:r>
            <w:r w:rsidR="00331275" w:rsidRPr="000278B9">
              <w:rPr>
                <w:rFonts w:ascii="Times New Roman" w:hAnsi="Times New Roman" w:cs="Times New Roman"/>
                <w:noProof/>
                <w:webHidden/>
                <w:sz w:val="24"/>
                <w:szCs w:val="24"/>
              </w:rPr>
              <w:fldChar w:fldCharType="separate"/>
            </w:r>
            <w:r w:rsidR="00331275" w:rsidRPr="000278B9">
              <w:rPr>
                <w:rFonts w:ascii="Times New Roman" w:hAnsi="Times New Roman" w:cs="Times New Roman"/>
                <w:noProof/>
                <w:webHidden/>
                <w:sz w:val="24"/>
                <w:szCs w:val="24"/>
              </w:rPr>
              <w:t>33</w:t>
            </w:r>
            <w:r w:rsidR="00331275" w:rsidRPr="000278B9">
              <w:rPr>
                <w:rFonts w:ascii="Times New Roman" w:hAnsi="Times New Roman" w:cs="Times New Roman"/>
                <w:noProof/>
                <w:webHidden/>
                <w:sz w:val="24"/>
                <w:szCs w:val="24"/>
              </w:rPr>
              <w:fldChar w:fldCharType="end"/>
            </w:r>
          </w:hyperlink>
        </w:p>
        <w:p w14:paraId="6D098742" w14:textId="69873F2D" w:rsidR="00331275" w:rsidRPr="000278B9" w:rsidRDefault="004B0F7C">
          <w:pPr>
            <w:pStyle w:val="TOC2"/>
            <w:tabs>
              <w:tab w:val="right" w:pos="9350"/>
            </w:tabs>
            <w:rPr>
              <w:rFonts w:ascii="Times New Roman" w:eastAsiaTheme="minorEastAsia" w:hAnsi="Times New Roman" w:cs="Times New Roman"/>
              <w:noProof/>
              <w:sz w:val="24"/>
              <w:szCs w:val="24"/>
              <w:lang w:val="en-IN"/>
            </w:rPr>
          </w:pPr>
          <w:hyperlink w:anchor="_Toc128075927" w:history="1">
            <w:r w:rsidR="00331275" w:rsidRPr="000278B9">
              <w:rPr>
                <w:rStyle w:val="Hyperlink"/>
                <w:rFonts w:ascii="Times New Roman" w:hAnsi="Times New Roman" w:cs="Times New Roman"/>
                <w:noProof/>
                <w:color w:val="auto"/>
                <w:sz w:val="24"/>
                <w:szCs w:val="24"/>
              </w:rPr>
              <w:t>3.3 Research approach</w:t>
            </w:r>
            <w:r w:rsidR="00331275" w:rsidRPr="000278B9">
              <w:rPr>
                <w:rFonts w:ascii="Times New Roman" w:hAnsi="Times New Roman" w:cs="Times New Roman"/>
                <w:noProof/>
                <w:webHidden/>
                <w:sz w:val="24"/>
                <w:szCs w:val="24"/>
              </w:rPr>
              <w:tab/>
            </w:r>
            <w:r w:rsidR="00331275" w:rsidRPr="000278B9">
              <w:rPr>
                <w:rFonts w:ascii="Times New Roman" w:hAnsi="Times New Roman" w:cs="Times New Roman"/>
                <w:noProof/>
                <w:webHidden/>
                <w:sz w:val="24"/>
                <w:szCs w:val="24"/>
              </w:rPr>
              <w:fldChar w:fldCharType="begin"/>
            </w:r>
            <w:r w:rsidR="00331275" w:rsidRPr="000278B9">
              <w:rPr>
                <w:rFonts w:ascii="Times New Roman" w:hAnsi="Times New Roman" w:cs="Times New Roman"/>
                <w:noProof/>
                <w:webHidden/>
                <w:sz w:val="24"/>
                <w:szCs w:val="24"/>
              </w:rPr>
              <w:instrText xml:space="preserve"> PAGEREF _Toc128075927 \h </w:instrText>
            </w:r>
            <w:r w:rsidR="00331275" w:rsidRPr="000278B9">
              <w:rPr>
                <w:rFonts w:ascii="Times New Roman" w:hAnsi="Times New Roman" w:cs="Times New Roman"/>
                <w:noProof/>
                <w:webHidden/>
                <w:sz w:val="24"/>
                <w:szCs w:val="24"/>
              </w:rPr>
            </w:r>
            <w:r w:rsidR="00331275" w:rsidRPr="000278B9">
              <w:rPr>
                <w:rFonts w:ascii="Times New Roman" w:hAnsi="Times New Roman" w:cs="Times New Roman"/>
                <w:noProof/>
                <w:webHidden/>
                <w:sz w:val="24"/>
                <w:szCs w:val="24"/>
              </w:rPr>
              <w:fldChar w:fldCharType="separate"/>
            </w:r>
            <w:r w:rsidR="00331275" w:rsidRPr="000278B9">
              <w:rPr>
                <w:rFonts w:ascii="Times New Roman" w:hAnsi="Times New Roman" w:cs="Times New Roman"/>
                <w:noProof/>
                <w:webHidden/>
                <w:sz w:val="24"/>
                <w:szCs w:val="24"/>
              </w:rPr>
              <w:t>34</w:t>
            </w:r>
            <w:r w:rsidR="00331275" w:rsidRPr="000278B9">
              <w:rPr>
                <w:rFonts w:ascii="Times New Roman" w:hAnsi="Times New Roman" w:cs="Times New Roman"/>
                <w:noProof/>
                <w:webHidden/>
                <w:sz w:val="24"/>
                <w:szCs w:val="24"/>
              </w:rPr>
              <w:fldChar w:fldCharType="end"/>
            </w:r>
          </w:hyperlink>
        </w:p>
        <w:p w14:paraId="352097F1" w14:textId="6491563B" w:rsidR="00331275" w:rsidRPr="000278B9" w:rsidRDefault="004B0F7C">
          <w:pPr>
            <w:pStyle w:val="TOC2"/>
            <w:tabs>
              <w:tab w:val="right" w:pos="9350"/>
            </w:tabs>
            <w:rPr>
              <w:rFonts w:ascii="Times New Roman" w:eastAsiaTheme="minorEastAsia" w:hAnsi="Times New Roman" w:cs="Times New Roman"/>
              <w:noProof/>
              <w:sz w:val="24"/>
              <w:szCs w:val="24"/>
              <w:lang w:val="en-IN"/>
            </w:rPr>
          </w:pPr>
          <w:hyperlink w:anchor="_Toc128075929" w:history="1">
            <w:r w:rsidR="00331275" w:rsidRPr="000278B9">
              <w:rPr>
                <w:rStyle w:val="Hyperlink"/>
                <w:rFonts w:ascii="Times New Roman" w:hAnsi="Times New Roman" w:cs="Times New Roman"/>
                <w:noProof/>
                <w:color w:val="auto"/>
                <w:sz w:val="24"/>
                <w:szCs w:val="24"/>
              </w:rPr>
              <w:t>3.4 Research design</w:t>
            </w:r>
            <w:r w:rsidR="00331275" w:rsidRPr="000278B9">
              <w:rPr>
                <w:rFonts w:ascii="Times New Roman" w:hAnsi="Times New Roman" w:cs="Times New Roman"/>
                <w:noProof/>
                <w:webHidden/>
                <w:sz w:val="24"/>
                <w:szCs w:val="24"/>
              </w:rPr>
              <w:tab/>
            </w:r>
            <w:r w:rsidR="00331275" w:rsidRPr="000278B9">
              <w:rPr>
                <w:rFonts w:ascii="Times New Roman" w:hAnsi="Times New Roman" w:cs="Times New Roman"/>
                <w:noProof/>
                <w:webHidden/>
                <w:sz w:val="24"/>
                <w:szCs w:val="24"/>
              </w:rPr>
              <w:fldChar w:fldCharType="begin"/>
            </w:r>
            <w:r w:rsidR="00331275" w:rsidRPr="000278B9">
              <w:rPr>
                <w:rFonts w:ascii="Times New Roman" w:hAnsi="Times New Roman" w:cs="Times New Roman"/>
                <w:noProof/>
                <w:webHidden/>
                <w:sz w:val="24"/>
                <w:szCs w:val="24"/>
              </w:rPr>
              <w:instrText xml:space="preserve"> PAGEREF _Toc128075929 \h </w:instrText>
            </w:r>
            <w:r w:rsidR="00331275" w:rsidRPr="000278B9">
              <w:rPr>
                <w:rFonts w:ascii="Times New Roman" w:hAnsi="Times New Roman" w:cs="Times New Roman"/>
                <w:noProof/>
                <w:webHidden/>
                <w:sz w:val="24"/>
                <w:szCs w:val="24"/>
              </w:rPr>
            </w:r>
            <w:r w:rsidR="00331275" w:rsidRPr="000278B9">
              <w:rPr>
                <w:rFonts w:ascii="Times New Roman" w:hAnsi="Times New Roman" w:cs="Times New Roman"/>
                <w:noProof/>
                <w:webHidden/>
                <w:sz w:val="24"/>
                <w:szCs w:val="24"/>
              </w:rPr>
              <w:fldChar w:fldCharType="separate"/>
            </w:r>
            <w:r w:rsidR="00331275" w:rsidRPr="000278B9">
              <w:rPr>
                <w:rFonts w:ascii="Times New Roman" w:hAnsi="Times New Roman" w:cs="Times New Roman"/>
                <w:noProof/>
                <w:webHidden/>
                <w:sz w:val="24"/>
                <w:szCs w:val="24"/>
              </w:rPr>
              <w:t>34</w:t>
            </w:r>
            <w:r w:rsidR="00331275" w:rsidRPr="000278B9">
              <w:rPr>
                <w:rFonts w:ascii="Times New Roman" w:hAnsi="Times New Roman" w:cs="Times New Roman"/>
                <w:noProof/>
                <w:webHidden/>
                <w:sz w:val="24"/>
                <w:szCs w:val="24"/>
              </w:rPr>
              <w:fldChar w:fldCharType="end"/>
            </w:r>
          </w:hyperlink>
        </w:p>
        <w:p w14:paraId="30C92AAE" w14:textId="0916A378" w:rsidR="00331275" w:rsidRPr="000278B9" w:rsidRDefault="004B0F7C">
          <w:pPr>
            <w:pStyle w:val="TOC2"/>
            <w:tabs>
              <w:tab w:val="right" w:pos="9350"/>
            </w:tabs>
            <w:rPr>
              <w:rFonts w:ascii="Times New Roman" w:eastAsiaTheme="minorEastAsia" w:hAnsi="Times New Roman" w:cs="Times New Roman"/>
              <w:noProof/>
              <w:sz w:val="24"/>
              <w:szCs w:val="24"/>
              <w:lang w:val="en-IN"/>
            </w:rPr>
          </w:pPr>
          <w:hyperlink w:anchor="_Toc128075931" w:history="1">
            <w:r w:rsidR="00331275" w:rsidRPr="000278B9">
              <w:rPr>
                <w:rStyle w:val="Hyperlink"/>
                <w:rFonts w:ascii="Times New Roman" w:hAnsi="Times New Roman" w:cs="Times New Roman"/>
                <w:noProof/>
                <w:color w:val="auto"/>
                <w:sz w:val="24"/>
                <w:szCs w:val="24"/>
              </w:rPr>
              <w:t>3.5 Research strategy</w:t>
            </w:r>
            <w:r w:rsidR="00331275" w:rsidRPr="000278B9">
              <w:rPr>
                <w:rFonts w:ascii="Times New Roman" w:hAnsi="Times New Roman" w:cs="Times New Roman"/>
                <w:noProof/>
                <w:webHidden/>
                <w:sz w:val="24"/>
                <w:szCs w:val="24"/>
              </w:rPr>
              <w:tab/>
            </w:r>
            <w:r w:rsidR="00331275" w:rsidRPr="000278B9">
              <w:rPr>
                <w:rFonts w:ascii="Times New Roman" w:hAnsi="Times New Roman" w:cs="Times New Roman"/>
                <w:noProof/>
                <w:webHidden/>
                <w:sz w:val="24"/>
                <w:szCs w:val="24"/>
              </w:rPr>
              <w:fldChar w:fldCharType="begin"/>
            </w:r>
            <w:r w:rsidR="00331275" w:rsidRPr="000278B9">
              <w:rPr>
                <w:rFonts w:ascii="Times New Roman" w:hAnsi="Times New Roman" w:cs="Times New Roman"/>
                <w:noProof/>
                <w:webHidden/>
                <w:sz w:val="24"/>
                <w:szCs w:val="24"/>
              </w:rPr>
              <w:instrText xml:space="preserve"> PAGEREF _Toc128075931 \h </w:instrText>
            </w:r>
            <w:r w:rsidR="00331275" w:rsidRPr="000278B9">
              <w:rPr>
                <w:rFonts w:ascii="Times New Roman" w:hAnsi="Times New Roman" w:cs="Times New Roman"/>
                <w:noProof/>
                <w:webHidden/>
                <w:sz w:val="24"/>
                <w:szCs w:val="24"/>
              </w:rPr>
            </w:r>
            <w:r w:rsidR="00331275" w:rsidRPr="000278B9">
              <w:rPr>
                <w:rFonts w:ascii="Times New Roman" w:hAnsi="Times New Roman" w:cs="Times New Roman"/>
                <w:noProof/>
                <w:webHidden/>
                <w:sz w:val="24"/>
                <w:szCs w:val="24"/>
              </w:rPr>
              <w:fldChar w:fldCharType="separate"/>
            </w:r>
            <w:r w:rsidR="00331275" w:rsidRPr="000278B9">
              <w:rPr>
                <w:rFonts w:ascii="Times New Roman" w:hAnsi="Times New Roman" w:cs="Times New Roman"/>
                <w:noProof/>
                <w:webHidden/>
                <w:sz w:val="24"/>
                <w:szCs w:val="24"/>
              </w:rPr>
              <w:t>35</w:t>
            </w:r>
            <w:r w:rsidR="00331275" w:rsidRPr="000278B9">
              <w:rPr>
                <w:rFonts w:ascii="Times New Roman" w:hAnsi="Times New Roman" w:cs="Times New Roman"/>
                <w:noProof/>
                <w:webHidden/>
                <w:sz w:val="24"/>
                <w:szCs w:val="24"/>
              </w:rPr>
              <w:fldChar w:fldCharType="end"/>
            </w:r>
          </w:hyperlink>
        </w:p>
        <w:p w14:paraId="66E4BC70" w14:textId="21B6B154" w:rsidR="00331275" w:rsidRPr="000278B9" w:rsidRDefault="004B0F7C">
          <w:pPr>
            <w:pStyle w:val="TOC2"/>
            <w:tabs>
              <w:tab w:val="right" w:pos="9350"/>
            </w:tabs>
            <w:rPr>
              <w:rFonts w:ascii="Times New Roman" w:eastAsiaTheme="minorEastAsia" w:hAnsi="Times New Roman" w:cs="Times New Roman"/>
              <w:noProof/>
              <w:sz w:val="24"/>
              <w:szCs w:val="24"/>
              <w:lang w:val="en-IN"/>
            </w:rPr>
          </w:pPr>
          <w:hyperlink w:anchor="_Toc128075933" w:history="1">
            <w:r w:rsidR="00331275" w:rsidRPr="000278B9">
              <w:rPr>
                <w:rStyle w:val="Hyperlink"/>
                <w:rFonts w:ascii="Times New Roman" w:hAnsi="Times New Roman" w:cs="Times New Roman"/>
                <w:noProof/>
                <w:color w:val="auto"/>
                <w:sz w:val="24"/>
                <w:szCs w:val="24"/>
              </w:rPr>
              <w:t>3.6 Data collection</w:t>
            </w:r>
            <w:r w:rsidR="00331275" w:rsidRPr="000278B9">
              <w:rPr>
                <w:rFonts w:ascii="Times New Roman" w:hAnsi="Times New Roman" w:cs="Times New Roman"/>
                <w:noProof/>
                <w:webHidden/>
                <w:sz w:val="24"/>
                <w:szCs w:val="24"/>
              </w:rPr>
              <w:tab/>
            </w:r>
            <w:r w:rsidR="00331275" w:rsidRPr="000278B9">
              <w:rPr>
                <w:rFonts w:ascii="Times New Roman" w:hAnsi="Times New Roman" w:cs="Times New Roman"/>
                <w:noProof/>
                <w:webHidden/>
                <w:sz w:val="24"/>
                <w:szCs w:val="24"/>
              </w:rPr>
              <w:fldChar w:fldCharType="begin"/>
            </w:r>
            <w:r w:rsidR="00331275" w:rsidRPr="000278B9">
              <w:rPr>
                <w:rFonts w:ascii="Times New Roman" w:hAnsi="Times New Roman" w:cs="Times New Roman"/>
                <w:noProof/>
                <w:webHidden/>
                <w:sz w:val="24"/>
                <w:szCs w:val="24"/>
              </w:rPr>
              <w:instrText xml:space="preserve"> PAGEREF _Toc128075933 \h </w:instrText>
            </w:r>
            <w:r w:rsidR="00331275" w:rsidRPr="000278B9">
              <w:rPr>
                <w:rFonts w:ascii="Times New Roman" w:hAnsi="Times New Roman" w:cs="Times New Roman"/>
                <w:noProof/>
                <w:webHidden/>
                <w:sz w:val="24"/>
                <w:szCs w:val="24"/>
              </w:rPr>
            </w:r>
            <w:r w:rsidR="00331275" w:rsidRPr="000278B9">
              <w:rPr>
                <w:rFonts w:ascii="Times New Roman" w:hAnsi="Times New Roman" w:cs="Times New Roman"/>
                <w:noProof/>
                <w:webHidden/>
                <w:sz w:val="24"/>
                <w:szCs w:val="24"/>
              </w:rPr>
              <w:fldChar w:fldCharType="separate"/>
            </w:r>
            <w:r w:rsidR="00331275" w:rsidRPr="000278B9">
              <w:rPr>
                <w:rFonts w:ascii="Times New Roman" w:hAnsi="Times New Roman" w:cs="Times New Roman"/>
                <w:noProof/>
                <w:webHidden/>
                <w:sz w:val="24"/>
                <w:szCs w:val="24"/>
              </w:rPr>
              <w:t>35</w:t>
            </w:r>
            <w:r w:rsidR="00331275" w:rsidRPr="000278B9">
              <w:rPr>
                <w:rFonts w:ascii="Times New Roman" w:hAnsi="Times New Roman" w:cs="Times New Roman"/>
                <w:noProof/>
                <w:webHidden/>
                <w:sz w:val="24"/>
                <w:szCs w:val="24"/>
              </w:rPr>
              <w:fldChar w:fldCharType="end"/>
            </w:r>
          </w:hyperlink>
        </w:p>
        <w:p w14:paraId="485A16F2" w14:textId="341CF043" w:rsidR="00331275" w:rsidRPr="000278B9" w:rsidRDefault="004B0F7C">
          <w:pPr>
            <w:pStyle w:val="TOC2"/>
            <w:tabs>
              <w:tab w:val="right" w:pos="9350"/>
            </w:tabs>
            <w:rPr>
              <w:rFonts w:ascii="Times New Roman" w:eastAsiaTheme="minorEastAsia" w:hAnsi="Times New Roman" w:cs="Times New Roman"/>
              <w:noProof/>
              <w:sz w:val="24"/>
              <w:szCs w:val="24"/>
              <w:lang w:val="en-IN"/>
            </w:rPr>
          </w:pPr>
          <w:hyperlink w:anchor="_Toc128075935" w:history="1">
            <w:r w:rsidR="00331275" w:rsidRPr="000278B9">
              <w:rPr>
                <w:rStyle w:val="Hyperlink"/>
                <w:rFonts w:ascii="Times New Roman" w:hAnsi="Times New Roman" w:cs="Times New Roman"/>
                <w:noProof/>
                <w:color w:val="auto"/>
                <w:sz w:val="24"/>
                <w:szCs w:val="24"/>
              </w:rPr>
              <w:t>3.7 Data analysis</w:t>
            </w:r>
            <w:r w:rsidR="00331275" w:rsidRPr="000278B9">
              <w:rPr>
                <w:rFonts w:ascii="Times New Roman" w:hAnsi="Times New Roman" w:cs="Times New Roman"/>
                <w:noProof/>
                <w:webHidden/>
                <w:sz w:val="24"/>
                <w:szCs w:val="24"/>
              </w:rPr>
              <w:tab/>
            </w:r>
            <w:r w:rsidR="00331275" w:rsidRPr="000278B9">
              <w:rPr>
                <w:rFonts w:ascii="Times New Roman" w:hAnsi="Times New Roman" w:cs="Times New Roman"/>
                <w:noProof/>
                <w:webHidden/>
                <w:sz w:val="24"/>
                <w:szCs w:val="24"/>
              </w:rPr>
              <w:fldChar w:fldCharType="begin"/>
            </w:r>
            <w:r w:rsidR="00331275" w:rsidRPr="000278B9">
              <w:rPr>
                <w:rFonts w:ascii="Times New Roman" w:hAnsi="Times New Roman" w:cs="Times New Roman"/>
                <w:noProof/>
                <w:webHidden/>
                <w:sz w:val="24"/>
                <w:szCs w:val="24"/>
              </w:rPr>
              <w:instrText xml:space="preserve"> PAGEREF _Toc128075935 \h </w:instrText>
            </w:r>
            <w:r w:rsidR="00331275" w:rsidRPr="000278B9">
              <w:rPr>
                <w:rFonts w:ascii="Times New Roman" w:hAnsi="Times New Roman" w:cs="Times New Roman"/>
                <w:noProof/>
                <w:webHidden/>
                <w:sz w:val="24"/>
                <w:szCs w:val="24"/>
              </w:rPr>
            </w:r>
            <w:r w:rsidR="00331275" w:rsidRPr="000278B9">
              <w:rPr>
                <w:rFonts w:ascii="Times New Roman" w:hAnsi="Times New Roman" w:cs="Times New Roman"/>
                <w:noProof/>
                <w:webHidden/>
                <w:sz w:val="24"/>
                <w:szCs w:val="24"/>
              </w:rPr>
              <w:fldChar w:fldCharType="separate"/>
            </w:r>
            <w:r w:rsidR="00331275" w:rsidRPr="000278B9">
              <w:rPr>
                <w:rFonts w:ascii="Times New Roman" w:hAnsi="Times New Roman" w:cs="Times New Roman"/>
                <w:noProof/>
                <w:webHidden/>
                <w:sz w:val="24"/>
                <w:szCs w:val="24"/>
              </w:rPr>
              <w:t>36</w:t>
            </w:r>
            <w:r w:rsidR="00331275" w:rsidRPr="000278B9">
              <w:rPr>
                <w:rFonts w:ascii="Times New Roman" w:hAnsi="Times New Roman" w:cs="Times New Roman"/>
                <w:noProof/>
                <w:webHidden/>
                <w:sz w:val="24"/>
                <w:szCs w:val="24"/>
              </w:rPr>
              <w:fldChar w:fldCharType="end"/>
            </w:r>
          </w:hyperlink>
        </w:p>
        <w:p w14:paraId="0284BE90" w14:textId="162D62BF" w:rsidR="00331275" w:rsidRPr="000278B9" w:rsidRDefault="004B0F7C">
          <w:pPr>
            <w:pStyle w:val="TOC2"/>
            <w:tabs>
              <w:tab w:val="right" w:pos="9350"/>
            </w:tabs>
            <w:rPr>
              <w:rFonts w:ascii="Times New Roman" w:eastAsiaTheme="minorEastAsia" w:hAnsi="Times New Roman" w:cs="Times New Roman"/>
              <w:noProof/>
              <w:sz w:val="24"/>
              <w:szCs w:val="24"/>
              <w:lang w:val="en-IN"/>
            </w:rPr>
          </w:pPr>
          <w:hyperlink w:anchor="_Toc128075937" w:history="1">
            <w:r w:rsidR="00331275" w:rsidRPr="000278B9">
              <w:rPr>
                <w:rStyle w:val="Hyperlink"/>
                <w:rFonts w:ascii="Times New Roman" w:hAnsi="Times New Roman" w:cs="Times New Roman"/>
                <w:noProof/>
                <w:color w:val="auto"/>
                <w:sz w:val="24"/>
                <w:szCs w:val="24"/>
              </w:rPr>
              <w:t>3.8 Sampling technique and sample size</w:t>
            </w:r>
            <w:r w:rsidR="00331275" w:rsidRPr="000278B9">
              <w:rPr>
                <w:rFonts w:ascii="Times New Roman" w:hAnsi="Times New Roman" w:cs="Times New Roman"/>
                <w:noProof/>
                <w:webHidden/>
                <w:sz w:val="24"/>
                <w:szCs w:val="24"/>
              </w:rPr>
              <w:tab/>
            </w:r>
            <w:r w:rsidR="00331275" w:rsidRPr="000278B9">
              <w:rPr>
                <w:rFonts w:ascii="Times New Roman" w:hAnsi="Times New Roman" w:cs="Times New Roman"/>
                <w:noProof/>
                <w:webHidden/>
                <w:sz w:val="24"/>
                <w:szCs w:val="24"/>
              </w:rPr>
              <w:fldChar w:fldCharType="begin"/>
            </w:r>
            <w:r w:rsidR="00331275" w:rsidRPr="000278B9">
              <w:rPr>
                <w:rFonts w:ascii="Times New Roman" w:hAnsi="Times New Roman" w:cs="Times New Roman"/>
                <w:noProof/>
                <w:webHidden/>
                <w:sz w:val="24"/>
                <w:szCs w:val="24"/>
              </w:rPr>
              <w:instrText xml:space="preserve"> PAGEREF _Toc128075937 \h </w:instrText>
            </w:r>
            <w:r w:rsidR="00331275" w:rsidRPr="000278B9">
              <w:rPr>
                <w:rFonts w:ascii="Times New Roman" w:hAnsi="Times New Roman" w:cs="Times New Roman"/>
                <w:noProof/>
                <w:webHidden/>
                <w:sz w:val="24"/>
                <w:szCs w:val="24"/>
              </w:rPr>
            </w:r>
            <w:r w:rsidR="00331275" w:rsidRPr="000278B9">
              <w:rPr>
                <w:rFonts w:ascii="Times New Roman" w:hAnsi="Times New Roman" w:cs="Times New Roman"/>
                <w:noProof/>
                <w:webHidden/>
                <w:sz w:val="24"/>
                <w:szCs w:val="24"/>
              </w:rPr>
              <w:fldChar w:fldCharType="separate"/>
            </w:r>
            <w:r w:rsidR="00331275" w:rsidRPr="000278B9">
              <w:rPr>
                <w:rFonts w:ascii="Times New Roman" w:hAnsi="Times New Roman" w:cs="Times New Roman"/>
                <w:noProof/>
                <w:webHidden/>
                <w:sz w:val="24"/>
                <w:szCs w:val="24"/>
              </w:rPr>
              <w:t>36</w:t>
            </w:r>
            <w:r w:rsidR="00331275" w:rsidRPr="000278B9">
              <w:rPr>
                <w:rFonts w:ascii="Times New Roman" w:hAnsi="Times New Roman" w:cs="Times New Roman"/>
                <w:noProof/>
                <w:webHidden/>
                <w:sz w:val="24"/>
                <w:szCs w:val="24"/>
              </w:rPr>
              <w:fldChar w:fldCharType="end"/>
            </w:r>
          </w:hyperlink>
        </w:p>
        <w:p w14:paraId="4AA504AD" w14:textId="1D90BB47" w:rsidR="00331275" w:rsidRPr="000278B9" w:rsidRDefault="004B0F7C">
          <w:pPr>
            <w:pStyle w:val="TOC2"/>
            <w:tabs>
              <w:tab w:val="right" w:pos="9350"/>
            </w:tabs>
            <w:rPr>
              <w:rFonts w:ascii="Times New Roman" w:eastAsiaTheme="minorEastAsia" w:hAnsi="Times New Roman" w:cs="Times New Roman"/>
              <w:noProof/>
              <w:sz w:val="24"/>
              <w:szCs w:val="24"/>
              <w:lang w:val="en-IN"/>
            </w:rPr>
          </w:pPr>
          <w:hyperlink w:anchor="_Toc128075939" w:history="1">
            <w:r w:rsidR="00331275" w:rsidRPr="000278B9">
              <w:rPr>
                <w:rStyle w:val="Hyperlink"/>
                <w:rFonts w:ascii="Times New Roman" w:hAnsi="Times New Roman" w:cs="Times New Roman"/>
                <w:noProof/>
                <w:color w:val="auto"/>
                <w:sz w:val="24"/>
                <w:szCs w:val="24"/>
              </w:rPr>
              <w:t>3.9 Ethical considerations</w:t>
            </w:r>
            <w:r w:rsidR="00331275" w:rsidRPr="000278B9">
              <w:rPr>
                <w:rFonts w:ascii="Times New Roman" w:hAnsi="Times New Roman" w:cs="Times New Roman"/>
                <w:noProof/>
                <w:webHidden/>
                <w:sz w:val="24"/>
                <w:szCs w:val="24"/>
              </w:rPr>
              <w:tab/>
            </w:r>
            <w:r w:rsidR="00331275" w:rsidRPr="000278B9">
              <w:rPr>
                <w:rFonts w:ascii="Times New Roman" w:hAnsi="Times New Roman" w:cs="Times New Roman"/>
                <w:noProof/>
                <w:webHidden/>
                <w:sz w:val="24"/>
                <w:szCs w:val="24"/>
              </w:rPr>
              <w:fldChar w:fldCharType="begin"/>
            </w:r>
            <w:r w:rsidR="00331275" w:rsidRPr="000278B9">
              <w:rPr>
                <w:rFonts w:ascii="Times New Roman" w:hAnsi="Times New Roman" w:cs="Times New Roman"/>
                <w:noProof/>
                <w:webHidden/>
                <w:sz w:val="24"/>
                <w:szCs w:val="24"/>
              </w:rPr>
              <w:instrText xml:space="preserve"> PAGEREF _Toc128075939 \h </w:instrText>
            </w:r>
            <w:r w:rsidR="00331275" w:rsidRPr="000278B9">
              <w:rPr>
                <w:rFonts w:ascii="Times New Roman" w:hAnsi="Times New Roman" w:cs="Times New Roman"/>
                <w:noProof/>
                <w:webHidden/>
                <w:sz w:val="24"/>
                <w:szCs w:val="24"/>
              </w:rPr>
            </w:r>
            <w:r w:rsidR="00331275" w:rsidRPr="000278B9">
              <w:rPr>
                <w:rFonts w:ascii="Times New Roman" w:hAnsi="Times New Roman" w:cs="Times New Roman"/>
                <w:noProof/>
                <w:webHidden/>
                <w:sz w:val="24"/>
                <w:szCs w:val="24"/>
              </w:rPr>
              <w:fldChar w:fldCharType="separate"/>
            </w:r>
            <w:r w:rsidR="00331275" w:rsidRPr="000278B9">
              <w:rPr>
                <w:rFonts w:ascii="Times New Roman" w:hAnsi="Times New Roman" w:cs="Times New Roman"/>
                <w:noProof/>
                <w:webHidden/>
                <w:sz w:val="24"/>
                <w:szCs w:val="24"/>
              </w:rPr>
              <w:t>36</w:t>
            </w:r>
            <w:r w:rsidR="00331275" w:rsidRPr="000278B9">
              <w:rPr>
                <w:rFonts w:ascii="Times New Roman" w:hAnsi="Times New Roman" w:cs="Times New Roman"/>
                <w:noProof/>
                <w:webHidden/>
                <w:sz w:val="24"/>
                <w:szCs w:val="24"/>
              </w:rPr>
              <w:fldChar w:fldCharType="end"/>
            </w:r>
          </w:hyperlink>
        </w:p>
        <w:p w14:paraId="25EB9AB0" w14:textId="6EBCC6E7" w:rsidR="00331275" w:rsidRPr="000278B9" w:rsidRDefault="004B0F7C">
          <w:pPr>
            <w:pStyle w:val="TOC2"/>
            <w:tabs>
              <w:tab w:val="right" w:pos="9350"/>
            </w:tabs>
            <w:rPr>
              <w:rFonts w:ascii="Times New Roman" w:eastAsiaTheme="minorEastAsia" w:hAnsi="Times New Roman" w:cs="Times New Roman"/>
              <w:noProof/>
              <w:sz w:val="24"/>
              <w:szCs w:val="24"/>
              <w:lang w:val="en-IN"/>
            </w:rPr>
          </w:pPr>
          <w:hyperlink w:anchor="_Toc128075941" w:history="1">
            <w:r w:rsidR="00331275" w:rsidRPr="000278B9">
              <w:rPr>
                <w:rStyle w:val="Hyperlink"/>
                <w:rFonts w:ascii="Times New Roman" w:hAnsi="Times New Roman" w:cs="Times New Roman"/>
                <w:noProof/>
                <w:color w:val="auto"/>
                <w:sz w:val="24"/>
                <w:szCs w:val="24"/>
              </w:rPr>
              <w:t>3.10 Timeline</w:t>
            </w:r>
            <w:r w:rsidR="00331275" w:rsidRPr="000278B9">
              <w:rPr>
                <w:rFonts w:ascii="Times New Roman" w:hAnsi="Times New Roman" w:cs="Times New Roman"/>
                <w:noProof/>
                <w:webHidden/>
                <w:sz w:val="24"/>
                <w:szCs w:val="24"/>
              </w:rPr>
              <w:tab/>
            </w:r>
            <w:r w:rsidR="00331275" w:rsidRPr="000278B9">
              <w:rPr>
                <w:rFonts w:ascii="Times New Roman" w:hAnsi="Times New Roman" w:cs="Times New Roman"/>
                <w:noProof/>
                <w:webHidden/>
                <w:sz w:val="24"/>
                <w:szCs w:val="24"/>
              </w:rPr>
              <w:fldChar w:fldCharType="begin"/>
            </w:r>
            <w:r w:rsidR="00331275" w:rsidRPr="000278B9">
              <w:rPr>
                <w:rFonts w:ascii="Times New Roman" w:hAnsi="Times New Roman" w:cs="Times New Roman"/>
                <w:noProof/>
                <w:webHidden/>
                <w:sz w:val="24"/>
                <w:szCs w:val="24"/>
              </w:rPr>
              <w:instrText xml:space="preserve"> PAGEREF _Toc128075941 \h </w:instrText>
            </w:r>
            <w:r w:rsidR="00331275" w:rsidRPr="000278B9">
              <w:rPr>
                <w:rFonts w:ascii="Times New Roman" w:hAnsi="Times New Roman" w:cs="Times New Roman"/>
                <w:noProof/>
                <w:webHidden/>
                <w:sz w:val="24"/>
                <w:szCs w:val="24"/>
              </w:rPr>
            </w:r>
            <w:r w:rsidR="00331275" w:rsidRPr="000278B9">
              <w:rPr>
                <w:rFonts w:ascii="Times New Roman" w:hAnsi="Times New Roman" w:cs="Times New Roman"/>
                <w:noProof/>
                <w:webHidden/>
                <w:sz w:val="24"/>
                <w:szCs w:val="24"/>
              </w:rPr>
              <w:fldChar w:fldCharType="separate"/>
            </w:r>
            <w:r w:rsidR="00331275" w:rsidRPr="000278B9">
              <w:rPr>
                <w:rFonts w:ascii="Times New Roman" w:hAnsi="Times New Roman" w:cs="Times New Roman"/>
                <w:noProof/>
                <w:webHidden/>
                <w:sz w:val="24"/>
                <w:szCs w:val="24"/>
              </w:rPr>
              <w:t>37</w:t>
            </w:r>
            <w:r w:rsidR="00331275" w:rsidRPr="000278B9">
              <w:rPr>
                <w:rFonts w:ascii="Times New Roman" w:hAnsi="Times New Roman" w:cs="Times New Roman"/>
                <w:noProof/>
                <w:webHidden/>
                <w:sz w:val="24"/>
                <w:szCs w:val="24"/>
              </w:rPr>
              <w:fldChar w:fldCharType="end"/>
            </w:r>
          </w:hyperlink>
        </w:p>
        <w:p w14:paraId="5A9A1B84" w14:textId="0EDD9D72" w:rsidR="00331275" w:rsidRPr="000278B9" w:rsidRDefault="004B0F7C">
          <w:pPr>
            <w:pStyle w:val="TOC2"/>
            <w:tabs>
              <w:tab w:val="right" w:pos="9350"/>
            </w:tabs>
            <w:rPr>
              <w:rFonts w:ascii="Times New Roman" w:eastAsiaTheme="minorEastAsia" w:hAnsi="Times New Roman" w:cs="Times New Roman"/>
              <w:noProof/>
              <w:sz w:val="24"/>
              <w:szCs w:val="24"/>
              <w:lang w:val="en-IN"/>
            </w:rPr>
          </w:pPr>
          <w:hyperlink w:anchor="_Toc128075942" w:history="1">
            <w:r w:rsidR="00331275" w:rsidRPr="000278B9">
              <w:rPr>
                <w:rStyle w:val="Hyperlink"/>
                <w:rFonts w:ascii="Times New Roman" w:hAnsi="Times New Roman" w:cs="Times New Roman"/>
                <w:noProof/>
                <w:color w:val="auto"/>
                <w:sz w:val="24"/>
                <w:szCs w:val="24"/>
              </w:rPr>
              <w:t>3.11 Summary</w:t>
            </w:r>
            <w:r w:rsidR="00331275" w:rsidRPr="000278B9">
              <w:rPr>
                <w:rFonts w:ascii="Times New Roman" w:hAnsi="Times New Roman" w:cs="Times New Roman"/>
                <w:noProof/>
                <w:webHidden/>
                <w:sz w:val="24"/>
                <w:szCs w:val="24"/>
              </w:rPr>
              <w:tab/>
            </w:r>
            <w:r w:rsidR="00331275" w:rsidRPr="000278B9">
              <w:rPr>
                <w:rFonts w:ascii="Times New Roman" w:hAnsi="Times New Roman" w:cs="Times New Roman"/>
                <w:noProof/>
                <w:webHidden/>
                <w:sz w:val="24"/>
                <w:szCs w:val="24"/>
              </w:rPr>
              <w:fldChar w:fldCharType="begin"/>
            </w:r>
            <w:r w:rsidR="00331275" w:rsidRPr="000278B9">
              <w:rPr>
                <w:rFonts w:ascii="Times New Roman" w:hAnsi="Times New Roman" w:cs="Times New Roman"/>
                <w:noProof/>
                <w:webHidden/>
                <w:sz w:val="24"/>
                <w:szCs w:val="24"/>
              </w:rPr>
              <w:instrText xml:space="preserve"> PAGEREF _Toc128075942 \h </w:instrText>
            </w:r>
            <w:r w:rsidR="00331275" w:rsidRPr="000278B9">
              <w:rPr>
                <w:rFonts w:ascii="Times New Roman" w:hAnsi="Times New Roman" w:cs="Times New Roman"/>
                <w:noProof/>
                <w:webHidden/>
                <w:sz w:val="24"/>
                <w:szCs w:val="24"/>
              </w:rPr>
            </w:r>
            <w:r w:rsidR="00331275" w:rsidRPr="000278B9">
              <w:rPr>
                <w:rFonts w:ascii="Times New Roman" w:hAnsi="Times New Roman" w:cs="Times New Roman"/>
                <w:noProof/>
                <w:webHidden/>
                <w:sz w:val="24"/>
                <w:szCs w:val="24"/>
              </w:rPr>
              <w:fldChar w:fldCharType="separate"/>
            </w:r>
            <w:r w:rsidR="00331275" w:rsidRPr="000278B9">
              <w:rPr>
                <w:rFonts w:ascii="Times New Roman" w:hAnsi="Times New Roman" w:cs="Times New Roman"/>
                <w:noProof/>
                <w:webHidden/>
                <w:sz w:val="24"/>
                <w:szCs w:val="24"/>
              </w:rPr>
              <w:t>37</w:t>
            </w:r>
            <w:r w:rsidR="00331275" w:rsidRPr="000278B9">
              <w:rPr>
                <w:rFonts w:ascii="Times New Roman" w:hAnsi="Times New Roman" w:cs="Times New Roman"/>
                <w:noProof/>
                <w:webHidden/>
                <w:sz w:val="24"/>
                <w:szCs w:val="24"/>
              </w:rPr>
              <w:fldChar w:fldCharType="end"/>
            </w:r>
          </w:hyperlink>
        </w:p>
        <w:p w14:paraId="651E7F07" w14:textId="43105BA5" w:rsidR="00331275" w:rsidRPr="000278B9" w:rsidRDefault="004B0F7C">
          <w:pPr>
            <w:pStyle w:val="TOC1"/>
            <w:tabs>
              <w:tab w:val="right" w:pos="9350"/>
            </w:tabs>
            <w:rPr>
              <w:rFonts w:ascii="Times New Roman" w:eastAsiaTheme="minorEastAsia" w:hAnsi="Times New Roman" w:cs="Times New Roman"/>
              <w:noProof/>
              <w:sz w:val="24"/>
              <w:szCs w:val="24"/>
              <w:lang w:val="en-IN"/>
            </w:rPr>
          </w:pPr>
          <w:hyperlink w:anchor="_Toc128075943" w:history="1">
            <w:r w:rsidR="00331275" w:rsidRPr="000278B9">
              <w:rPr>
                <w:rStyle w:val="Hyperlink"/>
                <w:rFonts w:ascii="Times New Roman" w:hAnsi="Times New Roman" w:cs="Times New Roman"/>
                <w:noProof/>
                <w:color w:val="auto"/>
                <w:sz w:val="24"/>
                <w:szCs w:val="24"/>
              </w:rPr>
              <w:t>4. FINDINGS AND ANALYSIS</w:t>
            </w:r>
            <w:r w:rsidR="00331275" w:rsidRPr="000278B9">
              <w:rPr>
                <w:rFonts w:ascii="Times New Roman" w:hAnsi="Times New Roman" w:cs="Times New Roman"/>
                <w:noProof/>
                <w:webHidden/>
                <w:sz w:val="24"/>
                <w:szCs w:val="24"/>
              </w:rPr>
              <w:tab/>
            </w:r>
            <w:r w:rsidR="00331275" w:rsidRPr="000278B9">
              <w:rPr>
                <w:rFonts w:ascii="Times New Roman" w:hAnsi="Times New Roman" w:cs="Times New Roman"/>
                <w:noProof/>
                <w:webHidden/>
                <w:sz w:val="24"/>
                <w:szCs w:val="24"/>
              </w:rPr>
              <w:fldChar w:fldCharType="begin"/>
            </w:r>
            <w:r w:rsidR="00331275" w:rsidRPr="000278B9">
              <w:rPr>
                <w:rFonts w:ascii="Times New Roman" w:hAnsi="Times New Roman" w:cs="Times New Roman"/>
                <w:noProof/>
                <w:webHidden/>
                <w:sz w:val="24"/>
                <w:szCs w:val="24"/>
              </w:rPr>
              <w:instrText xml:space="preserve"> PAGEREF _Toc128075943 \h </w:instrText>
            </w:r>
            <w:r w:rsidR="00331275" w:rsidRPr="000278B9">
              <w:rPr>
                <w:rFonts w:ascii="Times New Roman" w:hAnsi="Times New Roman" w:cs="Times New Roman"/>
                <w:noProof/>
                <w:webHidden/>
                <w:sz w:val="24"/>
                <w:szCs w:val="24"/>
              </w:rPr>
            </w:r>
            <w:r w:rsidR="00331275" w:rsidRPr="000278B9">
              <w:rPr>
                <w:rFonts w:ascii="Times New Roman" w:hAnsi="Times New Roman" w:cs="Times New Roman"/>
                <w:noProof/>
                <w:webHidden/>
                <w:sz w:val="24"/>
                <w:szCs w:val="24"/>
              </w:rPr>
              <w:fldChar w:fldCharType="separate"/>
            </w:r>
            <w:r w:rsidR="00331275" w:rsidRPr="000278B9">
              <w:rPr>
                <w:rFonts w:ascii="Times New Roman" w:hAnsi="Times New Roman" w:cs="Times New Roman"/>
                <w:noProof/>
                <w:webHidden/>
                <w:sz w:val="24"/>
                <w:szCs w:val="24"/>
              </w:rPr>
              <w:t>37</w:t>
            </w:r>
            <w:r w:rsidR="00331275" w:rsidRPr="000278B9">
              <w:rPr>
                <w:rFonts w:ascii="Times New Roman" w:hAnsi="Times New Roman" w:cs="Times New Roman"/>
                <w:noProof/>
                <w:webHidden/>
                <w:sz w:val="24"/>
                <w:szCs w:val="24"/>
              </w:rPr>
              <w:fldChar w:fldCharType="end"/>
            </w:r>
          </w:hyperlink>
        </w:p>
        <w:p w14:paraId="5DFC14D8" w14:textId="4B3835BB" w:rsidR="00331275" w:rsidRPr="000278B9" w:rsidRDefault="004B0F7C">
          <w:pPr>
            <w:pStyle w:val="TOC2"/>
            <w:tabs>
              <w:tab w:val="right" w:pos="9350"/>
            </w:tabs>
            <w:rPr>
              <w:rFonts w:ascii="Times New Roman" w:eastAsiaTheme="minorEastAsia" w:hAnsi="Times New Roman" w:cs="Times New Roman"/>
              <w:noProof/>
              <w:sz w:val="24"/>
              <w:szCs w:val="24"/>
              <w:lang w:val="en-IN"/>
            </w:rPr>
          </w:pPr>
          <w:hyperlink w:anchor="_Toc128075944" w:history="1">
            <w:r w:rsidR="00331275" w:rsidRPr="000278B9">
              <w:rPr>
                <w:rStyle w:val="Hyperlink"/>
                <w:rFonts w:ascii="Times New Roman" w:hAnsi="Times New Roman" w:cs="Times New Roman"/>
                <w:noProof/>
                <w:color w:val="auto"/>
                <w:sz w:val="24"/>
                <w:szCs w:val="24"/>
              </w:rPr>
              <w:t>4.0 Introduction</w:t>
            </w:r>
            <w:r w:rsidR="00331275" w:rsidRPr="000278B9">
              <w:rPr>
                <w:rFonts w:ascii="Times New Roman" w:hAnsi="Times New Roman" w:cs="Times New Roman"/>
                <w:noProof/>
                <w:webHidden/>
                <w:sz w:val="24"/>
                <w:szCs w:val="24"/>
              </w:rPr>
              <w:tab/>
            </w:r>
            <w:r w:rsidR="00331275" w:rsidRPr="000278B9">
              <w:rPr>
                <w:rFonts w:ascii="Times New Roman" w:hAnsi="Times New Roman" w:cs="Times New Roman"/>
                <w:noProof/>
                <w:webHidden/>
                <w:sz w:val="24"/>
                <w:szCs w:val="24"/>
              </w:rPr>
              <w:fldChar w:fldCharType="begin"/>
            </w:r>
            <w:r w:rsidR="00331275" w:rsidRPr="000278B9">
              <w:rPr>
                <w:rFonts w:ascii="Times New Roman" w:hAnsi="Times New Roman" w:cs="Times New Roman"/>
                <w:noProof/>
                <w:webHidden/>
                <w:sz w:val="24"/>
                <w:szCs w:val="24"/>
              </w:rPr>
              <w:instrText xml:space="preserve"> PAGEREF _Toc128075944 \h </w:instrText>
            </w:r>
            <w:r w:rsidR="00331275" w:rsidRPr="000278B9">
              <w:rPr>
                <w:rFonts w:ascii="Times New Roman" w:hAnsi="Times New Roman" w:cs="Times New Roman"/>
                <w:noProof/>
                <w:webHidden/>
                <w:sz w:val="24"/>
                <w:szCs w:val="24"/>
              </w:rPr>
            </w:r>
            <w:r w:rsidR="00331275" w:rsidRPr="000278B9">
              <w:rPr>
                <w:rFonts w:ascii="Times New Roman" w:hAnsi="Times New Roman" w:cs="Times New Roman"/>
                <w:noProof/>
                <w:webHidden/>
                <w:sz w:val="24"/>
                <w:szCs w:val="24"/>
              </w:rPr>
              <w:fldChar w:fldCharType="separate"/>
            </w:r>
            <w:r w:rsidR="00331275" w:rsidRPr="000278B9">
              <w:rPr>
                <w:rFonts w:ascii="Times New Roman" w:hAnsi="Times New Roman" w:cs="Times New Roman"/>
                <w:noProof/>
                <w:webHidden/>
                <w:sz w:val="24"/>
                <w:szCs w:val="24"/>
              </w:rPr>
              <w:t>37</w:t>
            </w:r>
            <w:r w:rsidR="00331275" w:rsidRPr="000278B9">
              <w:rPr>
                <w:rFonts w:ascii="Times New Roman" w:hAnsi="Times New Roman" w:cs="Times New Roman"/>
                <w:noProof/>
                <w:webHidden/>
                <w:sz w:val="24"/>
                <w:szCs w:val="24"/>
              </w:rPr>
              <w:fldChar w:fldCharType="end"/>
            </w:r>
          </w:hyperlink>
        </w:p>
        <w:p w14:paraId="05D88E18" w14:textId="6FE99A2C" w:rsidR="00331275" w:rsidRPr="000278B9" w:rsidRDefault="004B0F7C">
          <w:pPr>
            <w:pStyle w:val="TOC2"/>
            <w:tabs>
              <w:tab w:val="right" w:pos="9350"/>
            </w:tabs>
            <w:rPr>
              <w:rFonts w:ascii="Times New Roman" w:eastAsiaTheme="minorEastAsia" w:hAnsi="Times New Roman" w:cs="Times New Roman"/>
              <w:noProof/>
              <w:sz w:val="24"/>
              <w:szCs w:val="24"/>
              <w:lang w:val="en-IN"/>
            </w:rPr>
          </w:pPr>
          <w:hyperlink w:anchor="_Toc128075946" w:history="1">
            <w:r w:rsidR="00331275" w:rsidRPr="000278B9">
              <w:rPr>
                <w:rStyle w:val="Hyperlink"/>
                <w:rFonts w:ascii="Times New Roman" w:hAnsi="Times New Roman" w:cs="Times New Roman"/>
                <w:noProof/>
                <w:color w:val="auto"/>
                <w:sz w:val="24"/>
                <w:szCs w:val="24"/>
              </w:rPr>
              <w:t>4.1 Findings</w:t>
            </w:r>
            <w:r w:rsidR="00331275" w:rsidRPr="000278B9">
              <w:rPr>
                <w:rFonts w:ascii="Times New Roman" w:hAnsi="Times New Roman" w:cs="Times New Roman"/>
                <w:noProof/>
                <w:webHidden/>
                <w:sz w:val="24"/>
                <w:szCs w:val="24"/>
              </w:rPr>
              <w:tab/>
            </w:r>
            <w:r w:rsidR="00331275" w:rsidRPr="000278B9">
              <w:rPr>
                <w:rFonts w:ascii="Times New Roman" w:hAnsi="Times New Roman" w:cs="Times New Roman"/>
                <w:noProof/>
                <w:webHidden/>
                <w:sz w:val="24"/>
                <w:szCs w:val="24"/>
              </w:rPr>
              <w:fldChar w:fldCharType="begin"/>
            </w:r>
            <w:r w:rsidR="00331275" w:rsidRPr="000278B9">
              <w:rPr>
                <w:rFonts w:ascii="Times New Roman" w:hAnsi="Times New Roman" w:cs="Times New Roman"/>
                <w:noProof/>
                <w:webHidden/>
                <w:sz w:val="24"/>
                <w:szCs w:val="24"/>
              </w:rPr>
              <w:instrText xml:space="preserve"> PAGEREF _Toc128075946 \h </w:instrText>
            </w:r>
            <w:r w:rsidR="00331275" w:rsidRPr="000278B9">
              <w:rPr>
                <w:rFonts w:ascii="Times New Roman" w:hAnsi="Times New Roman" w:cs="Times New Roman"/>
                <w:noProof/>
                <w:webHidden/>
                <w:sz w:val="24"/>
                <w:szCs w:val="24"/>
              </w:rPr>
            </w:r>
            <w:r w:rsidR="00331275" w:rsidRPr="000278B9">
              <w:rPr>
                <w:rFonts w:ascii="Times New Roman" w:hAnsi="Times New Roman" w:cs="Times New Roman"/>
                <w:noProof/>
                <w:webHidden/>
                <w:sz w:val="24"/>
                <w:szCs w:val="24"/>
              </w:rPr>
              <w:fldChar w:fldCharType="separate"/>
            </w:r>
            <w:r w:rsidR="00331275" w:rsidRPr="000278B9">
              <w:rPr>
                <w:rFonts w:ascii="Times New Roman" w:hAnsi="Times New Roman" w:cs="Times New Roman"/>
                <w:noProof/>
                <w:webHidden/>
                <w:sz w:val="24"/>
                <w:szCs w:val="24"/>
              </w:rPr>
              <w:t>38</w:t>
            </w:r>
            <w:r w:rsidR="00331275" w:rsidRPr="000278B9">
              <w:rPr>
                <w:rFonts w:ascii="Times New Roman" w:hAnsi="Times New Roman" w:cs="Times New Roman"/>
                <w:noProof/>
                <w:webHidden/>
                <w:sz w:val="24"/>
                <w:szCs w:val="24"/>
              </w:rPr>
              <w:fldChar w:fldCharType="end"/>
            </w:r>
          </w:hyperlink>
        </w:p>
        <w:p w14:paraId="15E089D5" w14:textId="6AF421C7" w:rsidR="00331275" w:rsidRPr="000278B9" w:rsidRDefault="004B0F7C">
          <w:pPr>
            <w:pStyle w:val="TOC2"/>
            <w:tabs>
              <w:tab w:val="right" w:pos="9350"/>
            </w:tabs>
            <w:rPr>
              <w:rFonts w:ascii="Times New Roman" w:eastAsiaTheme="minorEastAsia" w:hAnsi="Times New Roman" w:cs="Times New Roman"/>
              <w:noProof/>
              <w:sz w:val="24"/>
              <w:szCs w:val="24"/>
              <w:lang w:val="en-IN"/>
            </w:rPr>
          </w:pPr>
          <w:hyperlink w:anchor="_Toc128075951" w:history="1">
            <w:r w:rsidR="00331275" w:rsidRPr="000278B9">
              <w:rPr>
                <w:rStyle w:val="Hyperlink"/>
                <w:rFonts w:ascii="Times New Roman" w:hAnsi="Times New Roman" w:cs="Times New Roman"/>
                <w:noProof/>
                <w:color w:val="auto"/>
                <w:sz w:val="24"/>
                <w:szCs w:val="24"/>
              </w:rPr>
              <w:t>4.2 Discussion</w:t>
            </w:r>
            <w:r w:rsidR="00331275" w:rsidRPr="000278B9">
              <w:rPr>
                <w:rFonts w:ascii="Times New Roman" w:hAnsi="Times New Roman" w:cs="Times New Roman"/>
                <w:noProof/>
                <w:webHidden/>
                <w:sz w:val="24"/>
                <w:szCs w:val="24"/>
              </w:rPr>
              <w:tab/>
            </w:r>
            <w:r w:rsidR="00331275" w:rsidRPr="000278B9">
              <w:rPr>
                <w:rFonts w:ascii="Times New Roman" w:hAnsi="Times New Roman" w:cs="Times New Roman"/>
                <w:noProof/>
                <w:webHidden/>
                <w:sz w:val="24"/>
                <w:szCs w:val="24"/>
              </w:rPr>
              <w:fldChar w:fldCharType="begin"/>
            </w:r>
            <w:r w:rsidR="00331275" w:rsidRPr="000278B9">
              <w:rPr>
                <w:rFonts w:ascii="Times New Roman" w:hAnsi="Times New Roman" w:cs="Times New Roman"/>
                <w:noProof/>
                <w:webHidden/>
                <w:sz w:val="24"/>
                <w:szCs w:val="24"/>
              </w:rPr>
              <w:instrText xml:space="preserve"> PAGEREF _Toc128075951 \h </w:instrText>
            </w:r>
            <w:r w:rsidR="00331275" w:rsidRPr="000278B9">
              <w:rPr>
                <w:rFonts w:ascii="Times New Roman" w:hAnsi="Times New Roman" w:cs="Times New Roman"/>
                <w:noProof/>
                <w:webHidden/>
                <w:sz w:val="24"/>
                <w:szCs w:val="24"/>
              </w:rPr>
            </w:r>
            <w:r w:rsidR="00331275" w:rsidRPr="000278B9">
              <w:rPr>
                <w:rFonts w:ascii="Times New Roman" w:hAnsi="Times New Roman" w:cs="Times New Roman"/>
                <w:noProof/>
                <w:webHidden/>
                <w:sz w:val="24"/>
                <w:szCs w:val="24"/>
              </w:rPr>
              <w:fldChar w:fldCharType="separate"/>
            </w:r>
            <w:r w:rsidR="00331275" w:rsidRPr="000278B9">
              <w:rPr>
                <w:rFonts w:ascii="Times New Roman" w:hAnsi="Times New Roman" w:cs="Times New Roman"/>
                <w:noProof/>
                <w:webHidden/>
                <w:sz w:val="24"/>
                <w:szCs w:val="24"/>
              </w:rPr>
              <w:t>47</w:t>
            </w:r>
            <w:r w:rsidR="00331275" w:rsidRPr="000278B9">
              <w:rPr>
                <w:rFonts w:ascii="Times New Roman" w:hAnsi="Times New Roman" w:cs="Times New Roman"/>
                <w:noProof/>
                <w:webHidden/>
                <w:sz w:val="24"/>
                <w:szCs w:val="24"/>
              </w:rPr>
              <w:fldChar w:fldCharType="end"/>
            </w:r>
          </w:hyperlink>
        </w:p>
        <w:p w14:paraId="4561220C" w14:textId="6585B0D3" w:rsidR="00331275" w:rsidRPr="000278B9" w:rsidRDefault="004B0F7C">
          <w:pPr>
            <w:pStyle w:val="TOC1"/>
            <w:tabs>
              <w:tab w:val="right" w:pos="9350"/>
            </w:tabs>
            <w:rPr>
              <w:rFonts w:ascii="Times New Roman" w:eastAsiaTheme="minorEastAsia" w:hAnsi="Times New Roman" w:cs="Times New Roman"/>
              <w:noProof/>
              <w:sz w:val="24"/>
              <w:szCs w:val="24"/>
              <w:lang w:val="en-IN"/>
            </w:rPr>
          </w:pPr>
          <w:hyperlink w:anchor="_Toc128075953" w:history="1">
            <w:r w:rsidR="00331275" w:rsidRPr="000278B9">
              <w:rPr>
                <w:rStyle w:val="Hyperlink"/>
                <w:rFonts w:ascii="Times New Roman" w:hAnsi="Times New Roman" w:cs="Times New Roman"/>
                <w:noProof/>
                <w:color w:val="auto"/>
                <w:sz w:val="24"/>
                <w:szCs w:val="24"/>
              </w:rPr>
              <w:t>5. CONCLUSION AND RECOMMENDATION</w:t>
            </w:r>
            <w:r w:rsidR="00331275" w:rsidRPr="000278B9">
              <w:rPr>
                <w:rFonts w:ascii="Times New Roman" w:hAnsi="Times New Roman" w:cs="Times New Roman"/>
                <w:noProof/>
                <w:webHidden/>
                <w:sz w:val="24"/>
                <w:szCs w:val="24"/>
              </w:rPr>
              <w:tab/>
            </w:r>
            <w:r w:rsidR="00331275" w:rsidRPr="000278B9">
              <w:rPr>
                <w:rFonts w:ascii="Times New Roman" w:hAnsi="Times New Roman" w:cs="Times New Roman"/>
                <w:noProof/>
                <w:webHidden/>
                <w:sz w:val="24"/>
                <w:szCs w:val="24"/>
              </w:rPr>
              <w:fldChar w:fldCharType="begin"/>
            </w:r>
            <w:r w:rsidR="00331275" w:rsidRPr="000278B9">
              <w:rPr>
                <w:rFonts w:ascii="Times New Roman" w:hAnsi="Times New Roman" w:cs="Times New Roman"/>
                <w:noProof/>
                <w:webHidden/>
                <w:sz w:val="24"/>
                <w:szCs w:val="24"/>
              </w:rPr>
              <w:instrText xml:space="preserve"> PAGEREF _Toc128075953 \h </w:instrText>
            </w:r>
            <w:r w:rsidR="00331275" w:rsidRPr="000278B9">
              <w:rPr>
                <w:rFonts w:ascii="Times New Roman" w:hAnsi="Times New Roman" w:cs="Times New Roman"/>
                <w:noProof/>
                <w:webHidden/>
                <w:sz w:val="24"/>
                <w:szCs w:val="24"/>
              </w:rPr>
            </w:r>
            <w:r w:rsidR="00331275" w:rsidRPr="000278B9">
              <w:rPr>
                <w:rFonts w:ascii="Times New Roman" w:hAnsi="Times New Roman" w:cs="Times New Roman"/>
                <w:noProof/>
                <w:webHidden/>
                <w:sz w:val="24"/>
                <w:szCs w:val="24"/>
              </w:rPr>
              <w:fldChar w:fldCharType="separate"/>
            </w:r>
            <w:r w:rsidR="00331275" w:rsidRPr="000278B9">
              <w:rPr>
                <w:rFonts w:ascii="Times New Roman" w:hAnsi="Times New Roman" w:cs="Times New Roman"/>
                <w:noProof/>
                <w:webHidden/>
                <w:sz w:val="24"/>
                <w:szCs w:val="24"/>
              </w:rPr>
              <w:t>55</w:t>
            </w:r>
            <w:r w:rsidR="00331275" w:rsidRPr="000278B9">
              <w:rPr>
                <w:rFonts w:ascii="Times New Roman" w:hAnsi="Times New Roman" w:cs="Times New Roman"/>
                <w:noProof/>
                <w:webHidden/>
                <w:sz w:val="24"/>
                <w:szCs w:val="24"/>
              </w:rPr>
              <w:fldChar w:fldCharType="end"/>
            </w:r>
          </w:hyperlink>
        </w:p>
        <w:p w14:paraId="3A63FC61" w14:textId="23F2F256" w:rsidR="00331275" w:rsidRPr="000278B9" w:rsidRDefault="004B0F7C">
          <w:pPr>
            <w:pStyle w:val="TOC2"/>
            <w:tabs>
              <w:tab w:val="right" w:pos="9350"/>
            </w:tabs>
            <w:rPr>
              <w:rFonts w:ascii="Times New Roman" w:eastAsiaTheme="minorEastAsia" w:hAnsi="Times New Roman" w:cs="Times New Roman"/>
              <w:noProof/>
              <w:sz w:val="24"/>
              <w:szCs w:val="24"/>
              <w:lang w:val="en-IN"/>
            </w:rPr>
          </w:pPr>
          <w:hyperlink w:anchor="_Toc128075954" w:history="1">
            <w:r w:rsidR="00331275" w:rsidRPr="000278B9">
              <w:rPr>
                <w:rStyle w:val="Hyperlink"/>
                <w:rFonts w:ascii="Times New Roman" w:hAnsi="Times New Roman" w:cs="Times New Roman"/>
                <w:noProof/>
                <w:color w:val="auto"/>
                <w:sz w:val="24"/>
                <w:szCs w:val="24"/>
              </w:rPr>
              <w:t>5.1 Conclusion</w:t>
            </w:r>
            <w:r w:rsidR="00331275" w:rsidRPr="000278B9">
              <w:rPr>
                <w:rFonts w:ascii="Times New Roman" w:hAnsi="Times New Roman" w:cs="Times New Roman"/>
                <w:noProof/>
                <w:webHidden/>
                <w:sz w:val="24"/>
                <w:szCs w:val="24"/>
              </w:rPr>
              <w:tab/>
            </w:r>
            <w:r w:rsidR="00331275" w:rsidRPr="000278B9">
              <w:rPr>
                <w:rFonts w:ascii="Times New Roman" w:hAnsi="Times New Roman" w:cs="Times New Roman"/>
                <w:noProof/>
                <w:webHidden/>
                <w:sz w:val="24"/>
                <w:szCs w:val="24"/>
              </w:rPr>
              <w:fldChar w:fldCharType="begin"/>
            </w:r>
            <w:r w:rsidR="00331275" w:rsidRPr="000278B9">
              <w:rPr>
                <w:rFonts w:ascii="Times New Roman" w:hAnsi="Times New Roman" w:cs="Times New Roman"/>
                <w:noProof/>
                <w:webHidden/>
                <w:sz w:val="24"/>
                <w:szCs w:val="24"/>
              </w:rPr>
              <w:instrText xml:space="preserve"> PAGEREF _Toc128075954 \h </w:instrText>
            </w:r>
            <w:r w:rsidR="00331275" w:rsidRPr="000278B9">
              <w:rPr>
                <w:rFonts w:ascii="Times New Roman" w:hAnsi="Times New Roman" w:cs="Times New Roman"/>
                <w:noProof/>
                <w:webHidden/>
                <w:sz w:val="24"/>
                <w:szCs w:val="24"/>
              </w:rPr>
            </w:r>
            <w:r w:rsidR="00331275" w:rsidRPr="000278B9">
              <w:rPr>
                <w:rFonts w:ascii="Times New Roman" w:hAnsi="Times New Roman" w:cs="Times New Roman"/>
                <w:noProof/>
                <w:webHidden/>
                <w:sz w:val="24"/>
                <w:szCs w:val="24"/>
              </w:rPr>
              <w:fldChar w:fldCharType="separate"/>
            </w:r>
            <w:r w:rsidR="00331275" w:rsidRPr="000278B9">
              <w:rPr>
                <w:rFonts w:ascii="Times New Roman" w:hAnsi="Times New Roman" w:cs="Times New Roman"/>
                <w:noProof/>
                <w:webHidden/>
                <w:sz w:val="24"/>
                <w:szCs w:val="24"/>
              </w:rPr>
              <w:t>55</w:t>
            </w:r>
            <w:r w:rsidR="00331275" w:rsidRPr="000278B9">
              <w:rPr>
                <w:rFonts w:ascii="Times New Roman" w:hAnsi="Times New Roman" w:cs="Times New Roman"/>
                <w:noProof/>
                <w:webHidden/>
                <w:sz w:val="24"/>
                <w:szCs w:val="24"/>
              </w:rPr>
              <w:fldChar w:fldCharType="end"/>
            </w:r>
          </w:hyperlink>
        </w:p>
        <w:p w14:paraId="2F84437F" w14:textId="22EA0776" w:rsidR="00331275" w:rsidRPr="000278B9" w:rsidRDefault="004B0F7C">
          <w:pPr>
            <w:pStyle w:val="TOC2"/>
            <w:tabs>
              <w:tab w:val="right" w:pos="9350"/>
            </w:tabs>
            <w:rPr>
              <w:rFonts w:ascii="Times New Roman" w:eastAsiaTheme="minorEastAsia" w:hAnsi="Times New Roman" w:cs="Times New Roman"/>
              <w:noProof/>
              <w:sz w:val="24"/>
              <w:szCs w:val="24"/>
              <w:lang w:val="en-IN"/>
            </w:rPr>
          </w:pPr>
          <w:hyperlink w:anchor="_Toc128075956" w:history="1">
            <w:r w:rsidR="00331275" w:rsidRPr="000278B9">
              <w:rPr>
                <w:rStyle w:val="Hyperlink"/>
                <w:rFonts w:ascii="Times New Roman" w:hAnsi="Times New Roman" w:cs="Times New Roman"/>
                <w:noProof/>
                <w:color w:val="auto"/>
                <w:sz w:val="24"/>
                <w:szCs w:val="24"/>
              </w:rPr>
              <w:t>5.2 Linking with the objectives</w:t>
            </w:r>
            <w:r w:rsidR="00331275" w:rsidRPr="000278B9">
              <w:rPr>
                <w:rFonts w:ascii="Times New Roman" w:hAnsi="Times New Roman" w:cs="Times New Roman"/>
                <w:noProof/>
                <w:webHidden/>
                <w:sz w:val="24"/>
                <w:szCs w:val="24"/>
              </w:rPr>
              <w:tab/>
            </w:r>
            <w:r w:rsidR="00331275" w:rsidRPr="000278B9">
              <w:rPr>
                <w:rFonts w:ascii="Times New Roman" w:hAnsi="Times New Roman" w:cs="Times New Roman"/>
                <w:noProof/>
                <w:webHidden/>
                <w:sz w:val="24"/>
                <w:szCs w:val="24"/>
              </w:rPr>
              <w:fldChar w:fldCharType="begin"/>
            </w:r>
            <w:r w:rsidR="00331275" w:rsidRPr="000278B9">
              <w:rPr>
                <w:rFonts w:ascii="Times New Roman" w:hAnsi="Times New Roman" w:cs="Times New Roman"/>
                <w:noProof/>
                <w:webHidden/>
                <w:sz w:val="24"/>
                <w:szCs w:val="24"/>
              </w:rPr>
              <w:instrText xml:space="preserve"> PAGEREF _Toc128075956 \h </w:instrText>
            </w:r>
            <w:r w:rsidR="00331275" w:rsidRPr="000278B9">
              <w:rPr>
                <w:rFonts w:ascii="Times New Roman" w:hAnsi="Times New Roman" w:cs="Times New Roman"/>
                <w:noProof/>
                <w:webHidden/>
                <w:sz w:val="24"/>
                <w:szCs w:val="24"/>
              </w:rPr>
            </w:r>
            <w:r w:rsidR="00331275" w:rsidRPr="000278B9">
              <w:rPr>
                <w:rFonts w:ascii="Times New Roman" w:hAnsi="Times New Roman" w:cs="Times New Roman"/>
                <w:noProof/>
                <w:webHidden/>
                <w:sz w:val="24"/>
                <w:szCs w:val="24"/>
              </w:rPr>
              <w:fldChar w:fldCharType="separate"/>
            </w:r>
            <w:r w:rsidR="00331275" w:rsidRPr="000278B9">
              <w:rPr>
                <w:rFonts w:ascii="Times New Roman" w:hAnsi="Times New Roman" w:cs="Times New Roman"/>
                <w:noProof/>
                <w:webHidden/>
                <w:sz w:val="24"/>
                <w:szCs w:val="24"/>
              </w:rPr>
              <w:t>56</w:t>
            </w:r>
            <w:r w:rsidR="00331275" w:rsidRPr="000278B9">
              <w:rPr>
                <w:rFonts w:ascii="Times New Roman" w:hAnsi="Times New Roman" w:cs="Times New Roman"/>
                <w:noProof/>
                <w:webHidden/>
                <w:sz w:val="24"/>
                <w:szCs w:val="24"/>
              </w:rPr>
              <w:fldChar w:fldCharType="end"/>
            </w:r>
          </w:hyperlink>
        </w:p>
        <w:p w14:paraId="1DE21585" w14:textId="0B683A91" w:rsidR="00331275" w:rsidRPr="000278B9" w:rsidRDefault="004B0F7C">
          <w:pPr>
            <w:pStyle w:val="TOC2"/>
            <w:tabs>
              <w:tab w:val="right" w:pos="9350"/>
            </w:tabs>
            <w:rPr>
              <w:rFonts w:ascii="Times New Roman" w:eastAsiaTheme="minorEastAsia" w:hAnsi="Times New Roman" w:cs="Times New Roman"/>
              <w:noProof/>
              <w:sz w:val="24"/>
              <w:szCs w:val="24"/>
              <w:lang w:val="en-IN"/>
            </w:rPr>
          </w:pPr>
          <w:hyperlink w:anchor="_Toc128075958" w:history="1">
            <w:r w:rsidR="00331275" w:rsidRPr="000278B9">
              <w:rPr>
                <w:rStyle w:val="Hyperlink"/>
                <w:rFonts w:ascii="Times New Roman" w:hAnsi="Times New Roman" w:cs="Times New Roman"/>
                <w:noProof/>
                <w:color w:val="auto"/>
                <w:sz w:val="24"/>
                <w:szCs w:val="24"/>
              </w:rPr>
              <w:t>5.3 Recommendations</w:t>
            </w:r>
            <w:r w:rsidR="00331275" w:rsidRPr="000278B9">
              <w:rPr>
                <w:rFonts w:ascii="Times New Roman" w:hAnsi="Times New Roman" w:cs="Times New Roman"/>
                <w:noProof/>
                <w:webHidden/>
                <w:sz w:val="24"/>
                <w:szCs w:val="24"/>
              </w:rPr>
              <w:tab/>
            </w:r>
            <w:r w:rsidR="00331275" w:rsidRPr="000278B9">
              <w:rPr>
                <w:rFonts w:ascii="Times New Roman" w:hAnsi="Times New Roman" w:cs="Times New Roman"/>
                <w:noProof/>
                <w:webHidden/>
                <w:sz w:val="24"/>
                <w:szCs w:val="24"/>
              </w:rPr>
              <w:fldChar w:fldCharType="begin"/>
            </w:r>
            <w:r w:rsidR="00331275" w:rsidRPr="000278B9">
              <w:rPr>
                <w:rFonts w:ascii="Times New Roman" w:hAnsi="Times New Roman" w:cs="Times New Roman"/>
                <w:noProof/>
                <w:webHidden/>
                <w:sz w:val="24"/>
                <w:szCs w:val="24"/>
              </w:rPr>
              <w:instrText xml:space="preserve"> PAGEREF _Toc128075958 \h </w:instrText>
            </w:r>
            <w:r w:rsidR="00331275" w:rsidRPr="000278B9">
              <w:rPr>
                <w:rFonts w:ascii="Times New Roman" w:hAnsi="Times New Roman" w:cs="Times New Roman"/>
                <w:noProof/>
                <w:webHidden/>
                <w:sz w:val="24"/>
                <w:szCs w:val="24"/>
              </w:rPr>
            </w:r>
            <w:r w:rsidR="00331275" w:rsidRPr="000278B9">
              <w:rPr>
                <w:rFonts w:ascii="Times New Roman" w:hAnsi="Times New Roman" w:cs="Times New Roman"/>
                <w:noProof/>
                <w:webHidden/>
                <w:sz w:val="24"/>
                <w:szCs w:val="24"/>
              </w:rPr>
              <w:fldChar w:fldCharType="separate"/>
            </w:r>
            <w:r w:rsidR="00331275" w:rsidRPr="000278B9">
              <w:rPr>
                <w:rFonts w:ascii="Times New Roman" w:hAnsi="Times New Roman" w:cs="Times New Roman"/>
                <w:noProof/>
                <w:webHidden/>
                <w:sz w:val="24"/>
                <w:szCs w:val="24"/>
              </w:rPr>
              <w:t>57</w:t>
            </w:r>
            <w:r w:rsidR="00331275" w:rsidRPr="000278B9">
              <w:rPr>
                <w:rFonts w:ascii="Times New Roman" w:hAnsi="Times New Roman" w:cs="Times New Roman"/>
                <w:noProof/>
                <w:webHidden/>
                <w:sz w:val="24"/>
                <w:szCs w:val="24"/>
              </w:rPr>
              <w:fldChar w:fldCharType="end"/>
            </w:r>
          </w:hyperlink>
        </w:p>
        <w:p w14:paraId="591D43BC" w14:textId="6C49C236" w:rsidR="00331275" w:rsidRPr="000278B9" w:rsidRDefault="004B0F7C">
          <w:pPr>
            <w:pStyle w:val="TOC2"/>
            <w:tabs>
              <w:tab w:val="right" w:pos="9350"/>
            </w:tabs>
            <w:rPr>
              <w:rFonts w:ascii="Times New Roman" w:eastAsiaTheme="minorEastAsia" w:hAnsi="Times New Roman" w:cs="Times New Roman"/>
              <w:noProof/>
              <w:sz w:val="24"/>
              <w:szCs w:val="24"/>
              <w:lang w:val="en-IN"/>
            </w:rPr>
          </w:pPr>
          <w:hyperlink w:anchor="_Toc128075960" w:history="1">
            <w:r w:rsidR="00331275" w:rsidRPr="000278B9">
              <w:rPr>
                <w:rStyle w:val="Hyperlink"/>
                <w:rFonts w:ascii="Times New Roman" w:hAnsi="Times New Roman" w:cs="Times New Roman"/>
                <w:noProof/>
                <w:color w:val="auto"/>
                <w:sz w:val="24"/>
                <w:szCs w:val="24"/>
              </w:rPr>
              <w:t>5.4 Research limitations</w:t>
            </w:r>
            <w:r w:rsidR="00331275" w:rsidRPr="000278B9">
              <w:rPr>
                <w:rFonts w:ascii="Times New Roman" w:hAnsi="Times New Roman" w:cs="Times New Roman"/>
                <w:noProof/>
                <w:webHidden/>
                <w:sz w:val="24"/>
                <w:szCs w:val="24"/>
              </w:rPr>
              <w:tab/>
            </w:r>
            <w:r w:rsidR="00331275" w:rsidRPr="000278B9">
              <w:rPr>
                <w:rFonts w:ascii="Times New Roman" w:hAnsi="Times New Roman" w:cs="Times New Roman"/>
                <w:noProof/>
                <w:webHidden/>
                <w:sz w:val="24"/>
                <w:szCs w:val="24"/>
              </w:rPr>
              <w:fldChar w:fldCharType="begin"/>
            </w:r>
            <w:r w:rsidR="00331275" w:rsidRPr="000278B9">
              <w:rPr>
                <w:rFonts w:ascii="Times New Roman" w:hAnsi="Times New Roman" w:cs="Times New Roman"/>
                <w:noProof/>
                <w:webHidden/>
                <w:sz w:val="24"/>
                <w:szCs w:val="24"/>
              </w:rPr>
              <w:instrText xml:space="preserve"> PAGEREF _Toc128075960 \h </w:instrText>
            </w:r>
            <w:r w:rsidR="00331275" w:rsidRPr="000278B9">
              <w:rPr>
                <w:rFonts w:ascii="Times New Roman" w:hAnsi="Times New Roman" w:cs="Times New Roman"/>
                <w:noProof/>
                <w:webHidden/>
                <w:sz w:val="24"/>
                <w:szCs w:val="24"/>
              </w:rPr>
            </w:r>
            <w:r w:rsidR="00331275" w:rsidRPr="000278B9">
              <w:rPr>
                <w:rFonts w:ascii="Times New Roman" w:hAnsi="Times New Roman" w:cs="Times New Roman"/>
                <w:noProof/>
                <w:webHidden/>
                <w:sz w:val="24"/>
                <w:szCs w:val="24"/>
              </w:rPr>
              <w:fldChar w:fldCharType="separate"/>
            </w:r>
            <w:r w:rsidR="00331275" w:rsidRPr="000278B9">
              <w:rPr>
                <w:rFonts w:ascii="Times New Roman" w:hAnsi="Times New Roman" w:cs="Times New Roman"/>
                <w:noProof/>
                <w:webHidden/>
                <w:sz w:val="24"/>
                <w:szCs w:val="24"/>
              </w:rPr>
              <w:t>58</w:t>
            </w:r>
            <w:r w:rsidR="00331275" w:rsidRPr="000278B9">
              <w:rPr>
                <w:rFonts w:ascii="Times New Roman" w:hAnsi="Times New Roman" w:cs="Times New Roman"/>
                <w:noProof/>
                <w:webHidden/>
                <w:sz w:val="24"/>
                <w:szCs w:val="24"/>
              </w:rPr>
              <w:fldChar w:fldCharType="end"/>
            </w:r>
          </w:hyperlink>
        </w:p>
        <w:p w14:paraId="20228FD2" w14:textId="6C046C87" w:rsidR="00331275" w:rsidRPr="000278B9" w:rsidRDefault="004B0F7C">
          <w:pPr>
            <w:pStyle w:val="TOC2"/>
            <w:tabs>
              <w:tab w:val="right" w:pos="9350"/>
            </w:tabs>
            <w:rPr>
              <w:rFonts w:ascii="Times New Roman" w:eastAsiaTheme="minorEastAsia" w:hAnsi="Times New Roman" w:cs="Times New Roman"/>
              <w:noProof/>
              <w:sz w:val="24"/>
              <w:szCs w:val="24"/>
              <w:lang w:val="en-IN"/>
            </w:rPr>
          </w:pPr>
          <w:hyperlink w:anchor="_Toc128075962" w:history="1">
            <w:r w:rsidR="00331275" w:rsidRPr="000278B9">
              <w:rPr>
                <w:rStyle w:val="Hyperlink"/>
                <w:rFonts w:ascii="Times New Roman" w:hAnsi="Times New Roman" w:cs="Times New Roman"/>
                <w:noProof/>
                <w:color w:val="auto"/>
                <w:sz w:val="24"/>
                <w:szCs w:val="24"/>
              </w:rPr>
              <w:t>5.5 Future scope of the research</w:t>
            </w:r>
            <w:r w:rsidR="00331275" w:rsidRPr="000278B9">
              <w:rPr>
                <w:rFonts w:ascii="Times New Roman" w:hAnsi="Times New Roman" w:cs="Times New Roman"/>
                <w:noProof/>
                <w:webHidden/>
                <w:sz w:val="24"/>
                <w:szCs w:val="24"/>
              </w:rPr>
              <w:tab/>
            </w:r>
            <w:r w:rsidR="00331275" w:rsidRPr="000278B9">
              <w:rPr>
                <w:rFonts w:ascii="Times New Roman" w:hAnsi="Times New Roman" w:cs="Times New Roman"/>
                <w:noProof/>
                <w:webHidden/>
                <w:sz w:val="24"/>
                <w:szCs w:val="24"/>
              </w:rPr>
              <w:fldChar w:fldCharType="begin"/>
            </w:r>
            <w:r w:rsidR="00331275" w:rsidRPr="000278B9">
              <w:rPr>
                <w:rFonts w:ascii="Times New Roman" w:hAnsi="Times New Roman" w:cs="Times New Roman"/>
                <w:noProof/>
                <w:webHidden/>
                <w:sz w:val="24"/>
                <w:szCs w:val="24"/>
              </w:rPr>
              <w:instrText xml:space="preserve"> PAGEREF _Toc128075962 \h </w:instrText>
            </w:r>
            <w:r w:rsidR="00331275" w:rsidRPr="000278B9">
              <w:rPr>
                <w:rFonts w:ascii="Times New Roman" w:hAnsi="Times New Roman" w:cs="Times New Roman"/>
                <w:noProof/>
                <w:webHidden/>
                <w:sz w:val="24"/>
                <w:szCs w:val="24"/>
              </w:rPr>
            </w:r>
            <w:r w:rsidR="00331275" w:rsidRPr="000278B9">
              <w:rPr>
                <w:rFonts w:ascii="Times New Roman" w:hAnsi="Times New Roman" w:cs="Times New Roman"/>
                <w:noProof/>
                <w:webHidden/>
                <w:sz w:val="24"/>
                <w:szCs w:val="24"/>
              </w:rPr>
              <w:fldChar w:fldCharType="separate"/>
            </w:r>
            <w:r w:rsidR="00331275" w:rsidRPr="000278B9">
              <w:rPr>
                <w:rFonts w:ascii="Times New Roman" w:hAnsi="Times New Roman" w:cs="Times New Roman"/>
                <w:noProof/>
                <w:webHidden/>
                <w:sz w:val="24"/>
                <w:szCs w:val="24"/>
              </w:rPr>
              <w:t>59</w:t>
            </w:r>
            <w:r w:rsidR="00331275" w:rsidRPr="000278B9">
              <w:rPr>
                <w:rFonts w:ascii="Times New Roman" w:hAnsi="Times New Roman" w:cs="Times New Roman"/>
                <w:noProof/>
                <w:webHidden/>
                <w:sz w:val="24"/>
                <w:szCs w:val="24"/>
              </w:rPr>
              <w:fldChar w:fldCharType="end"/>
            </w:r>
          </w:hyperlink>
        </w:p>
        <w:p w14:paraId="78869449" w14:textId="0C9D5119" w:rsidR="00331275" w:rsidRPr="000278B9" w:rsidRDefault="004B0F7C">
          <w:pPr>
            <w:pStyle w:val="TOC2"/>
            <w:tabs>
              <w:tab w:val="right" w:pos="9350"/>
            </w:tabs>
            <w:rPr>
              <w:rFonts w:ascii="Times New Roman" w:eastAsiaTheme="minorEastAsia" w:hAnsi="Times New Roman" w:cs="Times New Roman"/>
              <w:noProof/>
              <w:sz w:val="24"/>
              <w:szCs w:val="24"/>
              <w:lang w:val="en-IN"/>
            </w:rPr>
          </w:pPr>
          <w:hyperlink w:anchor="_Toc128075964" w:history="1">
            <w:r w:rsidR="00331275" w:rsidRPr="000278B9">
              <w:rPr>
                <w:rStyle w:val="Hyperlink"/>
                <w:rFonts w:ascii="Times New Roman" w:hAnsi="Times New Roman" w:cs="Times New Roman"/>
                <w:noProof/>
                <w:color w:val="auto"/>
                <w:sz w:val="24"/>
                <w:szCs w:val="24"/>
              </w:rPr>
              <w:t>5.6 Reflection</w:t>
            </w:r>
            <w:r w:rsidR="00331275" w:rsidRPr="000278B9">
              <w:rPr>
                <w:rFonts w:ascii="Times New Roman" w:hAnsi="Times New Roman" w:cs="Times New Roman"/>
                <w:noProof/>
                <w:webHidden/>
                <w:sz w:val="24"/>
                <w:szCs w:val="24"/>
              </w:rPr>
              <w:tab/>
            </w:r>
            <w:r w:rsidR="00331275" w:rsidRPr="000278B9">
              <w:rPr>
                <w:rFonts w:ascii="Times New Roman" w:hAnsi="Times New Roman" w:cs="Times New Roman"/>
                <w:noProof/>
                <w:webHidden/>
                <w:sz w:val="24"/>
                <w:szCs w:val="24"/>
              </w:rPr>
              <w:fldChar w:fldCharType="begin"/>
            </w:r>
            <w:r w:rsidR="00331275" w:rsidRPr="000278B9">
              <w:rPr>
                <w:rFonts w:ascii="Times New Roman" w:hAnsi="Times New Roman" w:cs="Times New Roman"/>
                <w:noProof/>
                <w:webHidden/>
                <w:sz w:val="24"/>
                <w:szCs w:val="24"/>
              </w:rPr>
              <w:instrText xml:space="preserve"> PAGEREF _Toc128075964 \h </w:instrText>
            </w:r>
            <w:r w:rsidR="00331275" w:rsidRPr="000278B9">
              <w:rPr>
                <w:rFonts w:ascii="Times New Roman" w:hAnsi="Times New Roman" w:cs="Times New Roman"/>
                <w:noProof/>
                <w:webHidden/>
                <w:sz w:val="24"/>
                <w:szCs w:val="24"/>
              </w:rPr>
            </w:r>
            <w:r w:rsidR="00331275" w:rsidRPr="000278B9">
              <w:rPr>
                <w:rFonts w:ascii="Times New Roman" w:hAnsi="Times New Roman" w:cs="Times New Roman"/>
                <w:noProof/>
                <w:webHidden/>
                <w:sz w:val="24"/>
                <w:szCs w:val="24"/>
              </w:rPr>
              <w:fldChar w:fldCharType="separate"/>
            </w:r>
            <w:r w:rsidR="00331275" w:rsidRPr="000278B9">
              <w:rPr>
                <w:rFonts w:ascii="Times New Roman" w:hAnsi="Times New Roman" w:cs="Times New Roman"/>
                <w:noProof/>
                <w:webHidden/>
                <w:sz w:val="24"/>
                <w:szCs w:val="24"/>
              </w:rPr>
              <w:t>59</w:t>
            </w:r>
            <w:r w:rsidR="00331275" w:rsidRPr="000278B9">
              <w:rPr>
                <w:rFonts w:ascii="Times New Roman" w:hAnsi="Times New Roman" w:cs="Times New Roman"/>
                <w:noProof/>
                <w:webHidden/>
                <w:sz w:val="24"/>
                <w:szCs w:val="24"/>
              </w:rPr>
              <w:fldChar w:fldCharType="end"/>
            </w:r>
          </w:hyperlink>
        </w:p>
        <w:p w14:paraId="5DF3AE94" w14:textId="1C3AF240" w:rsidR="00331275" w:rsidRPr="000278B9" w:rsidRDefault="004B0F7C">
          <w:pPr>
            <w:pStyle w:val="TOC1"/>
            <w:tabs>
              <w:tab w:val="right" w:pos="9350"/>
            </w:tabs>
            <w:rPr>
              <w:rFonts w:ascii="Times New Roman" w:eastAsiaTheme="minorEastAsia" w:hAnsi="Times New Roman" w:cs="Times New Roman"/>
              <w:noProof/>
              <w:sz w:val="24"/>
              <w:szCs w:val="24"/>
              <w:lang w:val="en-IN"/>
            </w:rPr>
          </w:pPr>
          <w:hyperlink w:anchor="_Toc128075965" w:history="1">
            <w:r w:rsidR="00331275" w:rsidRPr="000278B9">
              <w:rPr>
                <w:rStyle w:val="Hyperlink"/>
                <w:rFonts w:ascii="Times New Roman" w:hAnsi="Times New Roman" w:cs="Times New Roman"/>
                <w:noProof/>
                <w:color w:val="auto"/>
                <w:sz w:val="24"/>
                <w:szCs w:val="24"/>
              </w:rPr>
              <w:t>Reference List</w:t>
            </w:r>
            <w:r w:rsidR="00331275" w:rsidRPr="000278B9">
              <w:rPr>
                <w:rFonts w:ascii="Times New Roman" w:hAnsi="Times New Roman" w:cs="Times New Roman"/>
                <w:noProof/>
                <w:webHidden/>
                <w:sz w:val="24"/>
                <w:szCs w:val="24"/>
              </w:rPr>
              <w:tab/>
            </w:r>
            <w:r w:rsidR="00331275" w:rsidRPr="000278B9">
              <w:rPr>
                <w:rFonts w:ascii="Times New Roman" w:hAnsi="Times New Roman" w:cs="Times New Roman"/>
                <w:noProof/>
                <w:webHidden/>
                <w:sz w:val="24"/>
                <w:szCs w:val="24"/>
              </w:rPr>
              <w:fldChar w:fldCharType="begin"/>
            </w:r>
            <w:r w:rsidR="00331275" w:rsidRPr="000278B9">
              <w:rPr>
                <w:rFonts w:ascii="Times New Roman" w:hAnsi="Times New Roman" w:cs="Times New Roman"/>
                <w:noProof/>
                <w:webHidden/>
                <w:sz w:val="24"/>
                <w:szCs w:val="24"/>
              </w:rPr>
              <w:instrText xml:space="preserve"> PAGEREF _Toc128075965 \h </w:instrText>
            </w:r>
            <w:r w:rsidR="00331275" w:rsidRPr="000278B9">
              <w:rPr>
                <w:rFonts w:ascii="Times New Roman" w:hAnsi="Times New Roman" w:cs="Times New Roman"/>
                <w:noProof/>
                <w:webHidden/>
                <w:sz w:val="24"/>
                <w:szCs w:val="24"/>
              </w:rPr>
            </w:r>
            <w:r w:rsidR="00331275" w:rsidRPr="000278B9">
              <w:rPr>
                <w:rFonts w:ascii="Times New Roman" w:hAnsi="Times New Roman" w:cs="Times New Roman"/>
                <w:noProof/>
                <w:webHidden/>
                <w:sz w:val="24"/>
                <w:szCs w:val="24"/>
              </w:rPr>
              <w:fldChar w:fldCharType="separate"/>
            </w:r>
            <w:r w:rsidR="00331275" w:rsidRPr="000278B9">
              <w:rPr>
                <w:rFonts w:ascii="Times New Roman" w:hAnsi="Times New Roman" w:cs="Times New Roman"/>
                <w:noProof/>
                <w:webHidden/>
                <w:sz w:val="24"/>
                <w:szCs w:val="24"/>
              </w:rPr>
              <w:t>61</w:t>
            </w:r>
            <w:r w:rsidR="00331275" w:rsidRPr="000278B9">
              <w:rPr>
                <w:rFonts w:ascii="Times New Roman" w:hAnsi="Times New Roman" w:cs="Times New Roman"/>
                <w:noProof/>
                <w:webHidden/>
                <w:sz w:val="24"/>
                <w:szCs w:val="24"/>
              </w:rPr>
              <w:fldChar w:fldCharType="end"/>
            </w:r>
          </w:hyperlink>
        </w:p>
        <w:p w14:paraId="687D398E" w14:textId="2F921B09" w:rsidR="00331275" w:rsidRPr="000278B9" w:rsidRDefault="004B0F7C">
          <w:pPr>
            <w:pStyle w:val="TOC1"/>
            <w:tabs>
              <w:tab w:val="right" w:pos="9350"/>
            </w:tabs>
            <w:rPr>
              <w:rFonts w:ascii="Times New Roman" w:eastAsiaTheme="minorEastAsia" w:hAnsi="Times New Roman" w:cs="Times New Roman"/>
              <w:noProof/>
              <w:sz w:val="24"/>
              <w:szCs w:val="24"/>
              <w:lang w:val="en-IN"/>
            </w:rPr>
          </w:pPr>
          <w:hyperlink w:anchor="_Toc128075966" w:history="1">
            <w:r w:rsidR="00331275" w:rsidRPr="000278B9">
              <w:rPr>
                <w:rStyle w:val="Hyperlink"/>
                <w:rFonts w:ascii="Times New Roman" w:hAnsi="Times New Roman" w:cs="Times New Roman"/>
                <w:noProof/>
                <w:color w:val="auto"/>
                <w:sz w:val="24"/>
                <w:szCs w:val="24"/>
              </w:rPr>
              <w:t>Appendix</w:t>
            </w:r>
            <w:r w:rsidR="00331275" w:rsidRPr="000278B9">
              <w:rPr>
                <w:rFonts w:ascii="Times New Roman" w:hAnsi="Times New Roman" w:cs="Times New Roman"/>
                <w:noProof/>
                <w:webHidden/>
                <w:sz w:val="24"/>
                <w:szCs w:val="24"/>
              </w:rPr>
              <w:tab/>
            </w:r>
            <w:r w:rsidR="00331275" w:rsidRPr="000278B9">
              <w:rPr>
                <w:rFonts w:ascii="Times New Roman" w:hAnsi="Times New Roman" w:cs="Times New Roman"/>
                <w:noProof/>
                <w:webHidden/>
                <w:sz w:val="24"/>
                <w:szCs w:val="24"/>
              </w:rPr>
              <w:fldChar w:fldCharType="begin"/>
            </w:r>
            <w:r w:rsidR="00331275" w:rsidRPr="000278B9">
              <w:rPr>
                <w:rFonts w:ascii="Times New Roman" w:hAnsi="Times New Roman" w:cs="Times New Roman"/>
                <w:noProof/>
                <w:webHidden/>
                <w:sz w:val="24"/>
                <w:szCs w:val="24"/>
              </w:rPr>
              <w:instrText xml:space="preserve"> PAGEREF _Toc128075966 \h </w:instrText>
            </w:r>
            <w:r w:rsidR="00331275" w:rsidRPr="000278B9">
              <w:rPr>
                <w:rFonts w:ascii="Times New Roman" w:hAnsi="Times New Roman" w:cs="Times New Roman"/>
                <w:noProof/>
                <w:webHidden/>
                <w:sz w:val="24"/>
                <w:szCs w:val="24"/>
              </w:rPr>
            </w:r>
            <w:r w:rsidR="00331275" w:rsidRPr="000278B9">
              <w:rPr>
                <w:rFonts w:ascii="Times New Roman" w:hAnsi="Times New Roman" w:cs="Times New Roman"/>
                <w:noProof/>
                <w:webHidden/>
                <w:sz w:val="24"/>
                <w:szCs w:val="24"/>
              </w:rPr>
              <w:fldChar w:fldCharType="separate"/>
            </w:r>
            <w:r w:rsidR="00331275" w:rsidRPr="000278B9">
              <w:rPr>
                <w:rFonts w:ascii="Times New Roman" w:hAnsi="Times New Roman" w:cs="Times New Roman"/>
                <w:noProof/>
                <w:webHidden/>
                <w:sz w:val="24"/>
                <w:szCs w:val="24"/>
              </w:rPr>
              <w:t>69</w:t>
            </w:r>
            <w:r w:rsidR="00331275" w:rsidRPr="000278B9">
              <w:rPr>
                <w:rFonts w:ascii="Times New Roman" w:hAnsi="Times New Roman" w:cs="Times New Roman"/>
                <w:noProof/>
                <w:webHidden/>
                <w:sz w:val="24"/>
                <w:szCs w:val="24"/>
              </w:rPr>
              <w:fldChar w:fldCharType="end"/>
            </w:r>
          </w:hyperlink>
        </w:p>
        <w:p w14:paraId="4F0AC0CD" w14:textId="2715FBF7" w:rsidR="00703616" w:rsidRPr="000278B9" w:rsidRDefault="00F56C92">
          <w:pPr>
            <w:spacing w:line="360" w:lineRule="auto"/>
            <w:rPr>
              <w:rFonts w:ascii="Times New Roman" w:hAnsi="Times New Roman" w:cs="Times New Roman"/>
              <w:sz w:val="24"/>
              <w:szCs w:val="24"/>
            </w:rPr>
          </w:pPr>
          <w:r w:rsidRPr="000278B9">
            <w:rPr>
              <w:rFonts w:ascii="Times New Roman" w:hAnsi="Times New Roman" w:cs="Times New Roman"/>
              <w:sz w:val="24"/>
              <w:szCs w:val="24"/>
            </w:rPr>
            <w:fldChar w:fldCharType="end"/>
          </w:r>
        </w:p>
      </w:sdtContent>
    </w:sdt>
    <w:p w14:paraId="6A93541C" w14:textId="77777777" w:rsidR="00703616" w:rsidRPr="000278B9" w:rsidRDefault="00703616">
      <w:pPr>
        <w:tabs>
          <w:tab w:val="left" w:pos="3720"/>
        </w:tabs>
        <w:spacing w:line="360" w:lineRule="auto"/>
        <w:jc w:val="both"/>
        <w:rPr>
          <w:rFonts w:ascii="Times New Roman" w:hAnsi="Times New Roman" w:cs="Times New Roman"/>
          <w:sz w:val="24"/>
          <w:szCs w:val="24"/>
        </w:rPr>
      </w:pPr>
    </w:p>
    <w:p w14:paraId="310E95A2" w14:textId="77777777" w:rsidR="00703616" w:rsidRPr="000278B9" w:rsidRDefault="00F56C92">
      <w:pPr>
        <w:tabs>
          <w:tab w:val="left" w:pos="3720"/>
        </w:tabs>
        <w:spacing w:line="360" w:lineRule="auto"/>
        <w:jc w:val="both"/>
        <w:rPr>
          <w:rFonts w:ascii="Times New Roman" w:hAnsi="Times New Roman" w:cs="Times New Roman"/>
          <w:sz w:val="24"/>
          <w:szCs w:val="24"/>
        </w:rPr>
      </w:pPr>
      <w:r w:rsidRPr="000278B9">
        <w:rPr>
          <w:rFonts w:ascii="Times New Roman" w:hAnsi="Times New Roman" w:cs="Times New Roman"/>
          <w:sz w:val="24"/>
          <w:szCs w:val="24"/>
        </w:rPr>
        <w:tab/>
      </w:r>
    </w:p>
    <w:p w14:paraId="178F2B11" w14:textId="5A69C346" w:rsidR="00703616" w:rsidRPr="000278B9" w:rsidRDefault="00F56C92">
      <w:pPr>
        <w:tabs>
          <w:tab w:val="left" w:pos="3720"/>
        </w:tabs>
        <w:spacing w:line="360" w:lineRule="auto"/>
        <w:jc w:val="both"/>
        <w:rPr>
          <w:rFonts w:ascii="Times New Roman" w:eastAsia="Times New Roman" w:hAnsi="Times New Roman" w:cs="Times New Roman"/>
          <w:sz w:val="24"/>
          <w:szCs w:val="24"/>
        </w:rPr>
      </w:pPr>
      <w:r w:rsidRPr="000278B9">
        <w:rPr>
          <w:rFonts w:ascii="Times New Roman" w:hAnsi="Times New Roman" w:cs="Times New Roman"/>
          <w:sz w:val="24"/>
          <w:szCs w:val="24"/>
        </w:rPr>
        <w:br w:type="page"/>
      </w:r>
    </w:p>
    <w:p w14:paraId="6A73DC07" w14:textId="315EC276" w:rsidR="00703616" w:rsidRPr="000278B9" w:rsidRDefault="00F56C92">
      <w:pPr>
        <w:pStyle w:val="Heading1"/>
      </w:pPr>
      <w:bookmarkStart w:id="0" w:name="_Toc128075891"/>
      <w:r w:rsidRPr="000278B9">
        <w:lastRenderedPageBreak/>
        <w:t>1. RESEARCH INTRODUCTION</w:t>
      </w:r>
      <w:bookmarkEnd w:id="0"/>
    </w:p>
    <w:p w14:paraId="79CCE2DD" w14:textId="392C1C20" w:rsidR="00703616" w:rsidRPr="000278B9" w:rsidRDefault="00F56C92">
      <w:pPr>
        <w:pStyle w:val="Heading2"/>
      </w:pPr>
      <w:bookmarkStart w:id="1" w:name="_Toc128075892"/>
      <w:r w:rsidRPr="000278B9">
        <w:t>1.1. Research background and rationale</w:t>
      </w:r>
      <w:bookmarkEnd w:id="1"/>
    </w:p>
    <w:p w14:paraId="44282ED2" w14:textId="77777777" w:rsidR="00703616" w:rsidRPr="000278B9" w:rsidRDefault="00F56C92">
      <w:pPr>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0278B9">
        <w:rPr>
          <w:rFonts w:ascii="Times New Roman" w:eastAsia="Times New Roman" w:hAnsi="Times New Roman" w:cs="Times New Roman"/>
          <w:b/>
          <w:sz w:val="24"/>
          <w:szCs w:val="24"/>
        </w:rPr>
        <w:t xml:space="preserve">1.1.1 Background </w:t>
      </w:r>
    </w:p>
    <w:p w14:paraId="1E768CF5" w14:textId="37866A9C" w:rsidR="007F11A7" w:rsidRPr="000278B9" w:rsidRDefault="00B13CCD">
      <w:p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0278B9">
        <w:rPr>
          <w:rFonts w:ascii="Times New Roman" w:eastAsia="Times New Roman" w:hAnsi="Times New Roman" w:cs="Times New Roman"/>
          <w:sz w:val="24"/>
          <w:szCs w:val="24"/>
        </w:rPr>
        <w:t>The HR departments in various company organisations are crucial to enhancing the workplace environment. Based on DHL's HR policies and the present problems it is experiencing, this study was created to offer practical solutions for enhancing the work environment. It has been determined that the business, in its several operational divisions, has some problems. In Los Angeles, where there has been a noticeable lack of cultural assimilation in the workplace, the corporation has been dealing with concerns of racism within its staff base (Prnewswire.com, 2022). In addition, it has been determined that black employees have received unequal pay and few career growth possibilities. Hence, a clear knowledge of the ongoing lack of employee engagement within a diverse staff base has been formed. Along with that, DHL's UK business department has made the staff an offer: either they decrease their salaries by $2,000 or lose their jobs (Liverpoolecho.co.uk, 2022). These are difficult problems that the business can handle and use as the foundation for building a solid organisational workplace. The study is successful in giving readers a clear grasp of the HR-related challenges that are present in the various business operations in the many branches. In accordance with the issues, a thorough assessment of the company's current initiatives for improving the well-being of its employees across its various branches is also presented. Along with the current practises that DHL is taking into account, the research has recommended adaptable HR solutions. It is anticipated that this research will be useful in pinpointing the real problems and offering practical suggestions for enhancing HR management activities for greater worker satisfaction and the development of greater workplace engagement.</w:t>
      </w:r>
    </w:p>
    <w:p w14:paraId="3AB4C641" w14:textId="77777777" w:rsidR="00B13CCD" w:rsidRPr="000278B9" w:rsidRDefault="00B13CCD">
      <w:pPr>
        <w:pBdr>
          <w:top w:val="nil"/>
          <w:left w:val="nil"/>
          <w:bottom w:val="nil"/>
          <w:right w:val="nil"/>
          <w:between w:val="nil"/>
        </w:pBdr>
        <w:spacing w:line="360" w:lineRule="auto"/>
        <w:jc w:val="both"/>
        <w:rPr>
          <w:rFonts w:ascii="Times New Roman" w:eastAsia="Times New Roman" w:hAnsi="Times New Roman" w:cs="Times New Roman"/>
          <w:sz w:val="24"/>
          <w:szCs w:val="24"/>
        </w:rPr>
      </w:pPr>
    </w:p>
    <w:p w14:paraId="0FEA93DE" w14:textId="58891850" w:rsidR="00703616" w:rsidRPr="000278B9" w:rsidRDefault="00F56C92">
      <w:pPr>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0278B9">
        <w:rPr>
          <w:rFonts w:ascii="Times New Roman" w:eastAsia="Times New Roman" w:hAnsi="Times New Roman" w:cs="Times New Roman"/>
          <w:b/>
          <w:sz w:val="24"/>
          <w:szCs w:val="24"/>
        </w:rPr>
        <w:t>1.1.2 Rationale</w:t>
      </w:r>
    </w:p>
    <w:p w14:paraId="179B602B" w14:textId="77777777" w:rsidR="00B13CCD" w:rsidRPr="000278B9" w:rsidRDefault="00B13CCD" w:rsidP="00B13CCD">
      <w:p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0278B9">
        <w:rPr>
          <w:rFonts w:ascii="Times New Roman" w:eastAsia="Times New Roman" w:hAnsi="Times New Roman" w:cs="Times New Roman"/>
          <w:sz w:val="24"/>
          <w:szCs w:val="24"/>
        </w:rPr>
        <w:t>The ineffective HR procedures used by DHL in its various operational sectors have been the subject of the research. Due to a lack of management of cultural diversity in the workplace, DHL has not maintained an equity in treatment among its employees. The business has not given its employees the proper training to enable them to manage staff in its various operational areas on the worldwide market (Zhang et al. 2019). That has been a big problem because, in the current environment, DHL needs to manage its staff base and stabilise employee happiness for improved performance development.</w:t>
      </w:r>
    </w:p>
    <w:p w14:paraId="3EC4FF67" w14:textId="77777777" w:rsidR="00B13CCD" w:rsidRPr="000278B9" w:rsidRDefault="00B13CCD" w:rsidP="00B13CCD">
      <w:p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0278B9">
        <w:rPr>
          <w:rFonts w:ascii="Times New Roman" w:eastAsia="Times New Roman" w:hAnsi="Times New Roman" w:cs="Times New Roman"/>
          <w:sz w:val="24"/>
          <w:szCs w:val="24"/>
        </w:rPr>
        <w:lastRenderedPageBreak/>
        <w:t>DHL may be able to strengthen its collectiveness with the creation of stable mutual relationships among its workforce. A steady work environment for employees fosters a sense of community among them, which in turn leads to a coagulated performance that meets organisational objectives (Boon et al. 2019). The study primarily focuses on the several effective HR strategies that may be used to address the company's problems. One of the essential components of enhancing work performance has been stabilising employee satisfaction and upholding equality inside organisations. According to these viewpoints, it is evident that DHL has to strengthen its business operations by implementing proactive HR measures to foster a more collaborative workplace culture.</w:t>
      </w:r>
    </w:p>
    <w:p w14:paraId="2686EB96" w14:textId="77777777" w:rsidR="00B13CCD" w:rsidRPr="000278B9" w:rsidRDefault="00B13CCD" w:rsidP="00B13CCD">
      <w:p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0278B9">
        <w:rPr>
          <w:rFonts w:ascii="Times New Roman" w:eastAsia="Times New Roman" w:hAnsi="Times New Roman" w:cs="Times New Roman"/>
          <w:sz w:val="24"/>
          <w:szCs w:val="24"/>
        </w:rPr>
        <w:t>It is required because one of the crucial elements in the current global market as well as maintaining mutual respect and relationships among employees. It is usual to recruit talent internationally (Doz, 2020). According to these viewpoints, DHL needs to strengthen its capacity for improved training of its HR management in many operating areas to promote workplace contentment and flexibility among the staff base and generate a shared desire to work for the organisation diligently. The research has attempted to offer a constructive analysis of many types of effective HR practises that DHL might concentrate on in order to enhance employee development in the workplace.</w:t>
      </w:r>
    </w:p>
    <w:p w14:paraId="3F47A389" w14:textId="60F50DAD" w:rsidR="00B13CCD" w:rsidRPr="000278B9" w:rsidRDefault="00B13CCD" w:rsidP="00B13CCD">
      <w:p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0278B9">
        <w:rPr>
          <w:rFonts w:ascii="Times New Roman" w:eastAsia="Times New Roman" w:hAnsi="Times New Roman" w:cs="Times New Roman"/>
          <w:sz w:val="24"/>
          <w:szCs w:val="24"/>
        </w:rPr>
        <w:t>The study contributes to demonstrating the necessity of creating a cooperative workplace that fosters employee engagement and a shared commitment to exerting equal efforts in order to achieve organisational goals. It is anticipated that the problems with cultural diversity and a lack of motivation inside DHL will be resolved by careful problem-solving and thorough issue identification. These admirable initiatives have the potential to significantly increase employee happiness and spark new interests in the workforce.</w:t>
      </w:r>
    </w:p>
    <w:p w14:paraId="341A9711" w14:textId="77777777" w:rsidR="00B13CCD" w:rsidRPr="000278B9" w:rsidRDefault="00B13CCD" w:rsidP="00B13CCD">
      <w:pPr>
        <w:pBdr>
          <w:top w:val="nil"/>
          <w:left w:val="nil"/>
          <w:bottom w:val="nil"/>
          <w:right w:val="nil"/>
          <w:between w:val="nil"/>
        </w:pBdr>
        <w:spacing w:line="360" w:lineRule="auto"/>
        <w:jc w:val="both"/>
        <w:rPr>
          <w:rFonts w:ascii="Times New Roman" w:eastAsia="Times New Roman" w:hAnsi="Times New Roman" w:cs="Times New Roman"/>
          <w:sz w:val="24"/>
          <w:szCs w:val="24"/>
        </w:rPr>
      </w:pPr>
    </w:p>
    <w:p w14:paraId="416EBFE3" w14:textId="51AEB87D" w:rsidR="00703616" w:rsidRPr="000278B9" w:rsidRDefault="00F56C92">
      <w:pPr>
        <w:pStyle w:val="Heading2"/>
      </w:pPr>
      <w:bookmarkStart w:id="2" w:name="_Toc128075893"/>
      <w:r w:rsidRPr="000278B9">
        <w:t>1.2. Aims and objectives</w:t>
      </w:r>
      <w:bookmarkEnd w:id="2"/>
    </w:p>
    <w:p w14:paraId="50C450F7" w14:textId="77777777" w:rsidR="00703616" w:rsidRPr="000278B9" w:rsidRDefault="00F56C92">
      <w:pPr>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0278B9">
        <w:rPr>
          <w:rFonts w:ascii="Times New Roman" w:eastAsia="Times New Roman" w:hAnsi="Times New Roman" w:cs="Times New Roman"/>
          <w:b/>
          <w:sz w:val="24"/>
          <w:szCs w:val="24"/>
        </w:rPr>
        <w:t>1.2.1 Aim</w:t>
      </w:r>
    </w:p>
    <w:p w14:paraId="059458BA" w14:textId="77777777" w:rsidR="00B13CCD" w:rsidRPr="000278B9" w:rsidRDefault="00B13CCD">
      <w:p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0278B9">
        <w:rPr>
          <w:rFonts w:ascii="Times New Roman" w:eastAsia="Times New Roman" w:hAnsi="Times New Roman" w:cs="Times New Roman"/>
          <w:sz w:val="24"/>
          <w:szCs w:val="24"/>
        </w:rPr>
        <w:t>The study's primary goal is to create a constructive understanding of DHL's HR practises and problems, as well as improvements to enhance organisational performance in its various worldwide branches.</w:t>
      </w:r>
    </w:p>
    <w:p w14:paraId="0E70AD21" w14:textId="77777777" w:rsidR="00B13CCD" w:rsidRPr="000278B9" w:rsidRDefault="00B13CCD">
      <w:pPr>
        <w:pBdr>
          <w:top w:val="nil"/>
          <w:left w:val="nil"/>
          <w:bottom w:val="nil"/>
          <w:right w:val="nil"/>
          <w:between w:val="nil"/>
        </w:pBdr>
        <w:spacing w:line="360" w:lineRule="auto"/>
        <w:jc w:val="both"/>
        <w:rPr>
          <w:rFonts w:ascii="Times New Roman" w:eastAsia="Times New Roman" w:hAnsi="Times New Roman" w:cs="Times New Roman"/>
          <w:sz w:val="24"/>
          <w:szCs w:val="24"/>
        </w:rPr>
      </w:pPr>
    </w:p>
    <w:p w14:paraId="6E43548F" w14:textId="271C9444" w:rsidR="00703616" w:rsidRPr="000278B9" w:rsidRDefault="00F56C92">
      <w:pPr>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0278B9">
        <w:rPr>
          <w:rFonts w:ascii="Times New Roman" w:eastAsia="Times New Roman" w:hAnsi="Times New Roman" w:cs="Times New Roman"/>
          <w:b/>
          <w:sz w:val="24"/>
          <w:szCs w:val="24"/>
        </w:rPr>
        <w:t>1.2.2 Objectives</w:t>
      </w:r>
    </w:p>
    <w:p w14:paraId="25212818" w14:textId="77777777" w:rsidR="00B13CCD" w:rsidRPr="000278B9" w:rsidRDefault="00B13CCD" w:rsidP="00B13CCD">
      <w:pPr>
        <w:pStyle w:val="ListParagraph"/>
        <w:numPr>
          <w:ilvl w:val="0"/>
          <w:numId w:val="3"/>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0278B9">
        <w:rPr>
          <w:rFonts w:ascii="Times New Roman" w:eastAsia="Times New Roman" w:hAnsi="Times New Roman" w:cs="Times New Roman"/>
          <w:sz w:val="24"/>
          <w:szCs w:val="24"/>
        </w:rPr>
        <w:lastRenderedPageBreak/>
        <w:t>To determine the importance of HR procedures in DHL's worldwide subsidiaries.</w:t>
      </w:r>
    </w:p>
    <w:p w14:paraId="040BDBEB" w14:textId="77777777" w:rsidR="00B13CCD" w:rsidRPr="000278B9" w:rsidRDefault="00B13CCD" w:rsidP="00B13CCD">
      <w:pPr>
        <w:pStyle w:val="ListParagraph"/>
        <w:numPr>
          <w:ilvl w:val="0"/>
          <w:numId w:val="3"/>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0278B9">
        <w:rPr>
          <w:rFonts w:ascii="Times New Roman" w:eastAsia="Times New Roman" w:hAnsi="Times New Roman" w:cs="Times New Roman"/>
          <w:sz w:val="24"/>
          <w:szCs w:val="24"/>
        </w:rPr>
        <w:t>To examine the problems at various DHL foreign branches.</w:t>
      </w:r>
    </w:p>
    <w:p w14:paraId="56006684" w14:textId="77777777" w:rsidR="00B13CCD" w:rsidRPr="000278B9" w:rsidRDefault="00B13CCD" w:rsidP="00B13CCD">
      <w:pPr>
        <w:pStyle w:val="ListParagraph"/>
        <w:numPr>
          <w:ilvl w:val="0"/>
          <w:numId w:val="3"/>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0278B9">
        <w:rPr>
          <w:rFonts w:ascii="Times New Roman" w:eastAsia="Times New Roman" w:hAnsi="Times New Roman" w:cs="Times New Roman"/>
          <w:sz w:val="24"/>
          <w:szCs w:val="24"/>
        </w:rPr>
        <w:t>To assess the adaptive changes that have taken place inside DHL and the justification for adapting adjustments to HR procedures in various nations.</w:t>
      </w:r>
    </w:p>
    <w:p w14:paraId="22E963D7" w14:textId="77777777" w:rsidR="00B13CCD" w:rsidRPr="000278B9" w:rsidRDefault="00B13CCD" w:rsidP="00B13CCD">
      <w:pPr>
        <w:pStyle w:val="ListParagraph"/>
        <w:numPr>
          <w:ilvl w:val="0"/>
          <w:numId w:val="3"/>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0278B9">
        <w:rPr>
          <w:rFonts w:ascii="Times New Roman" w:eastAsia="Times New Roman" w:hAnsi="Times New Roman" w:cs="Times New Roman"/>
          <w:sz w:val="24"/>
          <w:szCs w:val="24"/>
        </w:rPr>
        <w:t>To make recommendations on ways that DHL can enhance its internal HR procedures across all of its international branches.</w:t>
      </w:r>
    </w:p>
    <w:p w14:paraId="3D3E56AD" w14:textId="77777777" w:rsidR="00B13CCD" w:rsidRPr="000278B9" w:rsidRDefault="00B13CCD" w:rsidP="00B13CCD">
      <w:pPr>
        <w:pBdr>
          <w:top w:val="nil"/>
          <w:left w:val="nil"/>
          <w:bottom w:val="nil"/>
          <w:right w:val="nil"/>
          <w:between w:val="nil"/>
        </w:pBdr>
        <w:spacing w:line="360" w:lineRule="auto"/>
        <w:jc w:val="both"/>
        <w:rPr>
          <w:rFonts w:ascii="Times New Roman" w:eastAsia="Times New Roman" w:hAnsi="Times New Roman" w:cs="Times New Roman"/>
          <w:sz w:val="24"/>
          <w:szCs w:val="24"/>
        </w:rPr>
      </w:pPr>
    </w:p>
    <w:p w14:paraId="10DF3728" w14:textId="6EA7FA68" w:rsidR="00703616" w:rsidRPr="000278B9" w:rsidRDefault="00F56C92" w:rsidP="00B13CCD">
      <w:pPr>
        <w:pBdr>
          <w:top w:val="nil"/>
          <w:left w:val="nil"/>
          <w:bottom w:val="nil"/>
          <w:right w:val="nil"/>
          <w:between w:val="nil"/>
        </w:pBdr>
        <w:spacing w:line="360" w:lineRule="auto"/>
        <w:jc w:val="both"/>
        <w:rPr>
          <w:rFonts w:ascii="Times New Roman" w:eastAsia="Times New Roman" w:hAnsi="Times New Roman" w:cs="Times New Roman"/>
          <w:b/>
          <w:sz w:val="24"/>
          <w:szCs w:val="24"/>
          <w:highlight w:val="white"/>
        </w:rPr>
      </w:pPr>
      <w:r w:rsidRPr="000278B9">
        <w:rPr>
          <w:rFonts w:ascii="Times New Roman" w:eastAsia="Times New Roman" w:hAnsi="Times New Roman" w:cs="Times New Roman"/>
          <w:b/>
          <w:sz w:val="24"/>
          <w:szCs w:val="24"/>
          <w:highlight w:val="white"/>
        </w:rPr>
        <w:t>1.2.3 Research Questions</w:t>
      </w:r>
    </w:p>
    <w:p w14:paraId="50219F39" w14:textId="1EB07639" w:rsidR="00B13CCD" w:rsidRPr="000278B9" w:rsidRDefault="00B13CCD" w:rsidP="00B13CCD">
      <w:pPr>
        <w:pStyle w:val="Heading2"/>
        <w:numPr>
          <w:ilvl w:val="0"/>
          <w:numId w:val="4"/>
        </w:numPr>
        <w:rPr>
          <w:b w:val="0"/>
        </w:rPr>
      </w:pPr>
      <w:bookmarkStart w:id="3" w:name="_Toc128075894"/>
      <w:r w:rsidRPr="000278B9">
        <w:rPr>
          <w:b w:val="0"/>
        </w:rPr>
        <w:t>What significance do DHL's worldwide offices' HR policies have?</w:t>
      </w:r>
      <w:bookmarkEnd w:id="3"/>
    </w:p>
    <w:p w14:paraId="34E63C4E" w14:textId="77BDAC47" w:rsidR="00B13CCD" w:rsidRPr="000278B9" w:rsidRDefault="00B13CCD" w:rsidP="00B13CCD">
      <w:pPr>
        <w:pStyle w:val="Heading2"/>
        <w:numPr>
          <w:ilvl w:val="0"/>
          <w:numId w:val="4"/>
        </w:numPr>
        <w:rPr>
          <w:b w:val="0"/>
        </w:rPr>
      </w:pPr>
      <w:bookmarkStart w:id="4" w:name="_Toc128075895"/>
      <w:r w:rsidRPr="000278B9">
        <w:rPr>
          <w:b w:val="0"/>
        </w:rPr>
        <w:t>What problems are there in DHL's various overseas branches?</w:t>
      </w:r>
      <w:bookmarkEnd w:id="4"/>
    </w:p>
    <w:p w14:paraId="7FA43F2B" w14:textId="6BFA5A0C" w:rsidR="00B13CCD" w:rsidRPr="000278B9" w:rsidRDefault="00B13CCD" w:rsidP="00B13CCD">
      <w:pPr>
        <w:pStyle w:val="Heading2"/>
        <w:numPr>
          <w:ilvl w:val="0"/>
          <w:numId w:val="4"/>
        </w:numPr>
        <w:rPr>
          <w:b w:val="0"/>
        </w:rPr>
      </w:pPr>
      <w:bookmarkStart w:id="5" w:name="_Toc128075896"/>
      <w:r w:rsidRPr="000278B9">
        <w:rPr>
          <w:b w:val="0"/>
        </w:rPr>
        <w:t>What adaptive changes are taking place inside DHL, and why are HR processes in various nations being modified?</w:t>
      </w:r>
      <w:bookmarkEnd w:id="5"/>
    </w:p>
    <w:p w14:paraId="6E22420C" w14:textId="021A58E8" w:rsidR="00B13CCD" w:rsidRPr="000278B9" w:rsidRDefault="00B13CCD" w:rsidP="00B13CCD">
      <w:pPr>
        <w:pStyle w:val="Heading2"/>
        <w:numPr>
          <w:ilvl w:val="0"/>
          <w:numId w:val="4"/>
        </w:numPr>
        <w:rPr>
          <w:b w:val="0"/>
        </w:rPr>
      </w:pPr>
      <w:bookmarkStart w:id="6" w:name="_Toc128075897"/>
      <w:r w:rsidRPr="000278B9">
        <w:rPr>
          <w:b w:val="0"/>
        </w:rPr>
        <w:t>How can DHL enhance its internal HR procedures across all its branches worldwide?</w:t>
      </w:r>
      <w:bookmarkEnd w:id="6"/>
    </w:p>
    <w:p w14:paraId="2025D99F" w14:textId="77777777" w:rsidR="00B13CCD" w:rsidRPr="000278B9" w:rsidRDefault="00B13CCD" w:rsidP="00B13CCD">
      <w:pPr>
        <w:pStyle w:val="Heading2"/>
        <w:rPr>
          <w:b w:val="0"/>
        </w:rPr>
      </w:pPr>
    </w:p>
    <w:p w14:paraId="21E2C187" w14:textId="10FFEA94" w:rsidR="00703616" w:rsidRPr="000278B9" w:rsidRDefault="00F56C92" w:rsidP="00B13CCD">
      <w:pPr>
        <w:pStyle w:val="Heading2"/>
      </w:pPr>
      <w:bookmarkStart w:id="7" w:name="_Toc128075898"/>
      <w:r w:rsidRPr="000278B9">
        <w:t>1.3. Research Plan</w:t>
      </w:r>
      <w:bookmarkEnd w:id="7"/>
    </w:p>
    <w:p w14:paraId="607FB849" w14:textId="77777777" w:rsidR="00B13CCD" w:rsidRPr="000278B9" w:rsidRDefault="00B13CCD" w:rsidP="00B13CCD">
      <w:pPr>
        <w:pStyle w:val="Heading2"/>
        <w:rPr>
          <w:b w:val="0"/>
        </w:rPr>
      </w:pPr>
      <w:bookmarkStart w:id="8" w:name="_Toc128075899"/>
      <w:r w:rsidRPr="000278B9">
        <w:rPr>
          <w:b w:val="0"/>
        </w:rPr>
        <w:t>The comprehensive research is carried out in accordance with a certain plan of action. The total research is conducted based on the initial development of a certain target and objectives. After establishing its goals and objectives, the research began collecting various literary analyses to help it better grasp how to create businesses. The aim of getting a deeper understanding of adaptable HR practises is the foundation for the literature review section. The literature review portion offers conceptual ideas about various adaptive HR approaches and their importance for resolving challenging employee-oriented problems. The part on the literature study offers a thorough overview of the many theories relating to flexible HR practises. The research provides details regarding the mythical procedures that the complete research is conducted via after evaluating several theoretical concepts related to adaptive HR practises. This section will give details on the methodology used to collect and analyse the data, as well as the overall study philosophy, approach, and plan. The unit that collects and analyses data aids in the creation of accurate, market-oriented knowledge about the HR-related problems that DHL faces.</w:t>
      </w:r>
      <w:bookmarkEnd w:id="8"/>
    </w:p>
    <w:p w14:paraId="01550B7B" w14:textId="77777777" w:rsidR="00B13CCD" w:rsidRPr="000278B9" w:rsidRDefault="00B13CCD" w:rsidP="00B13CCD">
      <w:pPr>
        <w:pStyle w:val="Heading2"/>
        <w:rPr>
          <w:b w:val="0"/>
        </w:rPr>
      </w:pPr>
      <w:bookmarkStart w:id="9" w:name="_Toc128075900"/>
      <w:r w:rsidRPr="000278B9">
        <w:rPr>
          <w:b w:val="0"/>
        </w:rPr>
        <w:lastRenderedPageBreak/>
        <w:t>Additionally, it describes the measures the organisation is taking to resolve the problems. The building of several topics relevant to the research's goals based on information gathered from web-based data sources is what drives the research in the main. The study contributes to a more accurate knowledge of the value of adaptive HR practises and the part DHL plays in putting HR-focused solutions into reality to ensure steady workplace development.</w:t>
      </w:r>
      <w:bookmarkEnd w:id="9"/>
    </w:p>
    <w:p w14:paraId="204CDCCF" w14:textId="77777777" w:rsidR="00B13CCD" w:rsidRPr="000278B9" w:rsidRDefault="00B13CCD" w:rsidP="00B13CCD">
      <w:pPr>
        <w:pStyle w:val="Heading2"/>
        <w:rPr>
          <w:b w:val="0"/>
        </w:rPr>
      </w:pPr>
    </w:p>
    <w:p w14:paraId="5E2AE561" w14:textId="6ACA6DAC" w:rsidR="00703616" w:rsidRPr="000278B9" w:rsidRDefault="00F56C92" w:rsidP="00B13CCD">
      <w:pPr>
        <w:pStyle w:val="Heading2"/>
      </w:pPr>
      <w:bookmarkStart w:id="10" w:name="_Toc128075901"/>
      <w:r w:rsidRPr="000278B9">
        <w:t>1.4 Significance of the research</w:t>
      </w:r>
      <w:bookmarkEnd w:id="10"/>
    </w:p>
    <w:p w14:paraId="274AB285" w14:textId="2BD19C22" w:rsidR="00B13CCD" w:rsidRPr="000278B9" w:rsidRDefault="00B13CCD">
      <w:p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0278B9">
        <w:rPr>
          <w:rFonts w:ascii="Times New Roman" w:eastAsia="Times New Roman" w:hAnsi="Times New Roman" w:cs="Times New Roman"/>
          <w:sz w:val="24"/>
          <w:szCs w:val="24"/>
        </w:rPr>
        <w:t>The research is useful in that it offers a positive knowledge of adaptable HR methods and their significance for upholding consistent employee motivation. DHL has been shown to have a number of employee-related problems, which have been used to evaluate employees' lack of motivation and interest in their work. A comprehensive understanding of the importance of adaptive HR, which includes employee motivation, efficient resource management, as well as appropriate training and development, can be evaluated in order to carry out the overall research. This research is important because it gives the present DHL HR officials a thorough understanding of adaptive HR concepts that they can use to up-skill and re-skill their employees in order to better prepare them to collaborate with appropriate flexibility and satisfaction. It is reasonable to anticipate that the research will deliver valuable knowledge based on the actual adaptive HR management techniques, allowing for the achievement of proper employee motivation.</w:t>
      </w:r>
    </w:p>
    <w:p w14:paraId="7A718356" w14:textId="77777777" w:rsidR="00B13CCD" w:rsidRPr="000278B9" w:rsidRDefault="00B13CCD">
      <w:pPr>
        <w:pBdr>
          <w:top w:val="nil"/>
          <w:left w:val="nil"/>
          <w:bottom w:val="nil"/>
          <w:right w:val="nil"/>
          <w:between w:val="nil"/>
        </w:pBdr>
        <w:spacing w:line="360" w:lineRule="auto"/>
        <w:jc w:val="both"/>
        <w:rPr>
          <w:rFonts w:ascii="Times New Roman" w:eastAsia="Times New Roman" w:hAnsi="Times New Roman" w:cs="Times New Roman"/>
          <w:sz w:val="24"/>
          <w:szCs w:val="24"/>
        </w:rPr>
      </w:pPr>
    </w:p>
    <w:p w14:paraId="7E956558" w14:textId="77777777" w:rsidR="00703616" w:rsidRPr="000278B9" w:rsidRDefault="00F56C92">
      <w:pPr>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0278B9">
        <w:rPr>
          <w:rFonts w:ascii="Times New Roman" w:eastAsia="Times New Roman" w:hAnsi="Times New Roman" w:cs="Times New Roman"/>
          <w:b/>
          <w:sz w:val="24"/>
          <w:szCs w:val="24"/>
        </w:rPr>
        <w:t>1.5 Introduction to Case</w:t>
      </w:r>
    </w:p>
    <w:p w14:paraId="68CA568C" w14:textId="17976B24" w:rsidR="00B13CCD" w:rsidRPr="000278B9" w:rsidRDefault="00B13CCD">
      <w:pPr>
        <w:pStyle w:val="Heading2"/>
        <w:rPr>
          <w:b w:val="0"/>
        </w:rPr>
      </w:pPr>
      <w:bookmarkStart w:id="11" w:name="_Toc128075902"/>
      <w:r w:rsidRPr="000278B9">
        <w:rPr>
          <w:b w:val="0"/>
        </w:rPr>
        <w:t>The main introduction of the case deals with identifying the problems the organisation faces while also offering solutions. The report primarily highlights the adaptive HR-focused difficulties DHL has and suggests potential solutions to help them enhance their organisational workplace. In addition, the research aids in providing comprehension of the many training programmes that the DHL HR may offer, so ensuring that the problem of a lack of motivation is addressed. It has been determined that DHL's HR are somewhat ineffective in handling various difficulties and developing the necessary strategies to promote corporate development.</w:t>
      </w:r>
      <w:bookmarkEnd w:id="11"/>
    </w:p>
    <w:p w14:paraId="50FFAF46" w14:textId="77777777" w:rsidR="00B13CCD" w:rsidRPr="000278B9" w:rsidRDefault="00B13CCD">
      <w:pPr>
        <w:pStyle w:val="Heading2"/>
        <w:rPr>
          <w:b w:val="0"/>
        </w:rPr>
      </w:pPr>
    </w:p>
    <w:p w14:paraId="5D750AAF" w14:textId="7F68F482" w:rsidR="00703616" w:rsidRPr="000278B9" w:rsidRDefault="00F56C92">
      <w:pPr>
        <w:pStyle w:val="Heading2"/>
      </w:pPr>
      <w:bookmarkStart w:id="12" w:name="_Toc128075903"/>
      <w:r w:rsidRPr="000278B9">
        <w:t>1.6 Summary</w:t>
      </w:r>
      <w:bookmarkEnd w:id="12"/>
    </w:p>
    <w:p w14:paraId="6E27B6AF" w14:textId="77CDA6C3" w:rsidR="00703616" w:rsidRPr="000278B9" w:rsidRDefault="00717C3B">
      <w:p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0278B9">
        <w:rPr>
          <w:rFonts w:ascii="Times New Roman" w:eastAsia="Times New Roman" w:hAnsi="Times New Roman" w:cs="Times New Roman"/>
          <w:sz w:val="24"/>
          <w:szCs w:val="24"/>
        </w:rPr>
        <w:lastRenderedPageBreak/>
        <w:t>This part aids in supplying details regarding the purposes and justification for which the actual problems with DHL have been assessed. In addition, a general research strategy has been provided on the basis of which the entire procedure for performing the research can be assessed. The main significance of the topic, which can lead to advances in adaptive HR practises, has also been effectively mentioned in this part. The topic that can be used to evaluate the entire body of research has been introduced in this part.</w:t>
      </w:r>
      <w:r w:rsidR="00F56C92" w:rsidRPr="000278B9">
        <w:rPr>
          <w:rFonts w:ascii="Times New Roman" w:hAnsi="Times New Roman" w:cs="Times New Roman"/>
          <w:sz w:val="24"/>
          <w:szCs w:val="24"/>
        </w:rPr>
        <w:br w:type="page"/>
      </w:r>
    </w:p>
    <w:p w14:paraId="049852FC" w14:textId="43467A2E" w:rsidR="00703616" w:rsidRPr="000278B9" w:rsidRDefault="00F56C92">
      <w:pPr>
        <w:pStyle w:val="Heading1"/>
      </w:pPr>
      <w:bookmarkStart w:id="13" w:name="_Toc128075904"/>
      <w:r w:rsidRPr="000278B9">
        <w:lastRenderedPageBreak/>
        <w:t>2.LITERATURE REVIEW</w:t>
      </w:r>
      <w:bookmarkEnd w:id="13"/>
    </w:p>
    <w:p w14:paraId="62B44751" w14:textId="05B4BEBA" w:rsidR="00703616" w:rsidRPr="000278B9" w:rsidRDefault="00F56C92">
      <w:pPr>
        <w:pStyle w:val="Heading2"/>
      </w:pPr>
      <w:bookmarkStart w:id="14" w:name="_Toc128075905"/>
      <w:r w:rsidRPr="000278B9">
        <w:t>2.1 Introduction</w:t>
      </w:r>
      <w:bookmarkEnd w:id="14"/>
    </w:p>
    <w:p w14:paraId="2186A25D" w14:textId="3C385D25" w:rsidR="000D22AE" w:rsidRPr="000278B9" w:rsidRDefault="000D22AE">
      <w:pPr>
        <w:pStyle w:val="Heading2"/>
        <w:rPr>
          <w:b w:val="0"/>
        </w:rPr>
      </w:pPr>
      <w:bookmarkStart w:id="15" w:name="_Toc128075906"/>
      <w:r w:rsidRPr="000278B9">
        <w:rPr>
          <w:b w:val="0"/>
        </w:rPr>
        <w:t>The literature study portion is helpful in obtaining a more lucid grasp of the various conceptual notions that are related to the significance of HR practises and the various kinds of issues that are present among HR officials. In addition to that, this section gives a few different methodologies that can be used to examine a more in-depth understanding of effective tactics for HR management. The part on literature review offers a variety of theoretical understandings, which may be used to collect more accurate information regarding the various HR activities.</w:t>
      </w:r>
      <w:bookmarkEnd w:id="15"/>
    </w:p>
    <w:p w14:paraId="7FA9B4F9" w14:textId="77777777" w:rsidR="000D22AE" w:rsidRPr="000278B9" w:rsidRDefault="000D22AE">
      <w:pPr>
        <w:pStyle w:val="Heading2"/>
        <w:rPr>
          <w:b w:val="0"/>
        </w:rPr>
      </w:pPr>
    </w:p>
    <w:p w14:paraId="39F1C767" w14:textId="5633D70B" w:rsidR="00703616" w:rsidRPr="000278B9" w:rsidRDefault="00F56C92">
      <w:pPr>
        <w:pStyle w:val="Heading2"/>
      </w:pPr>
      <w:bookmarkStart w:id="16" w:name="_Toc128075907"/>
      <w:r w:rsidRPr="000278B9">
        <w:t xml:space="preserve">2.2 </w:t>
      </w:r>
      <w:r w:rsidR="00675C88" w:rsidRPr="000278B9">
        <w:t>Relevance of HR procedures in overseas branches and organisational effectiveness</w:t>
      </w:r>
      <w:bookmarkEnd w:id="16"/>
    </w:p>
    <w:p w14:paraId="0B7B81C1" w14:textId="77777777" w:rsidR="00703616" w:rsidRPr="000278B9" w:rsidRDefault="00F56C92">
      <w:pPr>
        <w:spacing w:line="360" w:lineRule="auto"/>
        <w:jc w:val="both"/>
        <w:rPr>
          <w:rFonts w:ascii="Times New Roman" w:eastAsia="Times New Roman" w:hAnsi="Times New Roman" w:cs="Times New Roman"/>
          <w:b/>
          <w:sz w:val="24"/>
          <w:szCs w:val="24"/>
        </w:rPr>
      </w:pPr>
      <w:r w:rsidRPr="000278B9">
        <w:rPr>
          <w:rFonts w:ascii="Times New Roman" w:eastAsia="Times New Roman" w:hAnsi="Times New Roman" w:cs="Times New Roman"/>
          <w:b/>
          <w:sz w:val="24"/>
          <w:szCs w:val="24"/>
        </w:rPr>
        <w:t xml:space="preserve">2.2.1 Providing ongoing training </w:t>
      </w:r>
    </w:p>
    <w:p w14:paraId="5D99F925" w14:textId="77777777" w:rsidR="000D22AE" w:rsidRPr="000278B9" w:rsidRDefault="000D22AE" w:rsidP="000D22AE">
      <w:pPr>
        <w:spacing w:line="360" w:lineRule="auto"/>
        <w:jc w:val="both"/>
        <w:rPr>
          <w:rFonts w:ascii="Times New Roman" w:eastAsia="Times New Roman" w:hAnsi="Times New Roman" w:cs="Times New Roman"/>
          <w:sz w:val="24"/>
          <w:szCs w:val="24"/>
        </w:rPr>
      </w:pPr>
      <w:r w:rsidRPr="000278B9">
        <w:rPr>
          <w:rFonts w:ascii="Times New Roman" w:eastAsia="Times New Roman" w:hAnsi="Times New Roman" w:cs="Times New Roman"/>
          <w:sz w:val="24"/>
          <w:szCs w:val="24"/>
        </w:rPr>
        <w:t>To do an excellent job of managing tasks related to human resources in a global business organisation, you need to be aware of different cultures and be able to act quickly in a changing environment. Ibsen and Navrbjerg (2019) have pointed out that human resource managers usually have to do a lot of different things, like hiring, training, and developing employees based on what the business needs. Human resource managers are also in charge of putting in place procedures and policies to make sure that businesses have safe, productive, and fair places to work. Managing employees in the international sector are important because getting people motivated and inspired to work together is a hard thing to do.</w:t>
      </w:r>
    </w:p>
    <w:p w14:paraId="76F7E764" w14:textId="77777777" w:rsidR="000D22AE" w:rsidRPr="000278B9" w:rsidRDefault="000D22AE" w:rsidP="000D22AE">
      <w:pPr>
        <w:spacing w:line="360" w:lineRule="auto"/>
        <w:jc w:val="both"/>
        <w:rPr>
          <w:rFonts w:ascii="Times New Roman" w:eastAsia="Times New Roman" w:hAnsi="Times New Roman" w:cs="Times New Roman"/>
          <w:sz w:val="24"/>
          <w:szCs w:val="24"/>
        </w:rPr>
      </w:pPr>
      <w:r w:rsidRPr="000278B9">
        <w:rPr>
          <w:rFonts w:ascii="Times New Roman" w:eastAsia="Times New Roman" w:hAnsi="Times New Roman" w:cs="Times New Roman"/>
          <w:sz w:val="24"/>
          <w:szCs w:val="24"/>
        </w:rPr>
        <w:t xml:space="preserve">Branch offices of multinational companies are located in different parts of the world, and each part of the world has its own culture. According to Kalogiannidis (2021), human resource managers in multinational organisations can keep a good and productive work environment by making sure that a group of employees from all over the world has the right knowledge and skills to work together. For instance, the basic features of a developed country's work environment are very different from the basic features of a developing country. The benefits for employees from developed countries are usually better than those for employees from developing countries. It is up to the HR managers to come up with a standard that will keep the work and payment distribution activities going for a long time. HR managers are in charge of making plans for training courses so that employees can get the credentials they need to do their jobs. Yoo and Chung (2018) say that this is a good way to make sure that business organisations are able to follow all government </w:t>
      </w:r>
      <w:r w:rsidRPr="000278B9">
        <w:rPr>
          <w:rFonts w:ascii="Times New Roman" w:eastAsia="Times New Roman" w:hAnsi="Times New Roman" w:cs="Times New Roman"/>
          <w:sz w:val="24"/>
          <w:szCs w:val="24"/>
        </w:rPr>
        <w:lastRenderedPageBreak/>
        <w:t>rules. In different countries, government rules are different, and HR managers pay more attention to making sure employees have the skills they need to follow the right rules and keep the workplace healthy.</w:t>
      </w:r>
    </w:p>
    <w:p w14:paraId="5612725C" w14:textId="77777777" w:rsidR="000D22AE" w:rsidRPr="000278B9" w:rsidRDefault="000D22AE" w:rsidP="000D22AE">
      <w:pPr>
        <w:spacing w:line="360" w:lineRule="auto"/>
        <w:jc w:val="both"/>
        <w:rPr>
          <w:rFonts w:ascii="Times New Roman" w:eastAsia="Times New Roman" w:hAnsi="Times New Roman" w:cs="Times New Roman"/>
          <w:sz w:val="24"/>
          <w:szCs w:val="24"/>
        </w:rPr>
      </w:pPr>
      <w:r w:rsidRPr="000278B9">
        <w:rPr>
          <w:rFonts w:ascii="Times New Roman" w:eastAsia="Times New Roman" w:hAnsi="Times New Roman" w:cs="Times New Roman"/>
          <w:sz w:val="24"/>
          <w:szCs w:val="24"/>
        </w:rPr>
        <w:t>On the other hand, the traditional ways of doing things in the human resource sector show that human resource managers only care about doing administrative tasks like hiring people without getting the right feedback from managers in other departments. According to what Snell and Morris (2021) found, each department has different qualities. Each department has its own way of doing things based on what the organisation needs. As business organisations become more global, human resource managers have started to hire new employees like business partners. When running a business that is relatively more complicated, it is important to have highly skilled workers, and it can be helpful to work with managers to find out what the basic needs are.</w:t>
      </w:r>
    </w:p>
    <w:p w14:paraId="2B41F67E" w14:textId="77777777" w:rsidR="000D22AE" w:rsidRPr="000278B9" w:rsidRDefault="000D22AE" w:rsidP="000D22AE">
      <w:pPr>
        <w:spacing w:line="360" w:lineRule="auto"/>
        <w:jc w:val="both"/>
        <w:rPr>
          <w:rFonts w:ascii="Times New Roman" w:eastAsia="Times New Roman" w:hAnsi="Times New Roman" w:cs="Times New Roman"/>
          <w:sz w:val="24"/>
          <w:szCs w:val="24"/>
        </w:rPr>
      </w:pPr>
    </w:p>
    <w:p w14:paraId="2CEF1A71" w14:textId="1CBA1EF2" w:rsidR="00703616" w:rsidRPr="000278B9" w:rsidRDefault="00F56C92" w:rsidP="000D22AE">
      <w:pPr>
        <w:spacing w:line="360" w:lineRule="auto"/>
        <w:jc w:val="both"/>
        <w:rPr>
          <w:rFonts w:ascii="Times New Roman" w:eastAsia="Times New Roman" w:hAnsi="Times New Roman" w:cs="Times New Roman"/>
          <w:b/>
          <w:sz w:val="24"/>
          <w:szCs w:val="24"/>
        </w:rPr>
      </w:pPr>
      <w:r w:rsidRPr="000278B9">
        <w:rPr>
          <w:rFonts w:ascii="Times New Roman" w:eastAsia="Times New Roman" w:hAnsi="Times New Roman" w:cs="Times New Roman"/>
          <w:b/>
          <w:sz w:val="24"/>
          <w:szCs w:val="24"/>
        </w:rPr>
        <w:t xml:space="preserve">2.2.2 Enhancing the concept of global collaboration </w:t>
      </w:r>
    </w:p>
    <w:p w14:paraId="5F56EE74" w14:textId="21B66F71" w:rsidR="000D22AE" w:rsidRPr="000278B9" w:rsidRDefault="000D22AE" w:rsidP="000D22AE">
      <w:pPr>
        <w:pStyle w:val="Heading2"/>
        <w:rPr>
          <w:b w:val="0"/>
        </w:rPr>
      </w:pPr>
      <w:bookmarkStart w:id="17" w:name="_Toc128075908"/>
      <w:r w:rsidRPr="000278B9">
        <w:rPr>
          <w:b w:val="0"/>
        </w:rPr>
        <w:t>The majority of commercial organisations have given improving their global operations significantly more attention. According to Tien et al. (2019), human resource managers have implemented significantly more generalist strategies as business organisations have become more global. Managers of human resources, for instance, pay significantly less attention to what employees need to know about daily duties and internal procedures. Nonetheless, they offer substantially more focus to make sure that people must effectively collaborate as a powerful team. During a difficult financial situation, human resource managers have begun to give the utmost emphasis to profitability, competitive advantage, and economic survival. Managers of human resources used to be in charge of hiring staff, handling disciplinary issues, and overseeing benefits.</w:t>
      </w:r>
      <w:bookmarkEnd w:id="17"/>
    </w:p>
    <w:p w14:paraId="2506D2F3" w14:textId="3C0C8061" w:rsidR="000D22AE" w:rsidRPr="000278B9" w:rsidRDefault="000D22AE" w:rsidP="000D22AE">
      <w:pPr>
        <w:pStyle w:val="Heading2"/>
        <w:rPr>
          <w:b w:val="0"/>
        </w:rPr>
      </w:pPr>
      <w:bookmarkStart w:id="18" w:name="_Toc128075909"/>
      <w:r w:rsidRPr="000278B9">
        <w:rPr>
          <w:b w:val="0"/>
        </w:rPr>
        <w:t xml:space="preserve">Human resource managers, on the other hand, now have a variety of aspects to address, such as lowering employee attrition and managing healthcare-related costs. Human resource managers also research the fundamental qualities of a community, which motivates people and organisations to take part in community development initiatives. One of the most important distinctions between domestic and foreign human resource management is how different labour regulations are in different nations. For instance, because labour regulations vary from country to country in Europe, it may not be possible for commercial organisations to achieve their goals in Asia by following the same rules. According to Edwards et al. (2019), human resource managers should pay close attention to cultural difficulties in each geographic region because they may not be able to </w:t>
      </w:r>
      <w:r w:rsidRPr="000278B9">
        <w:rPr>
          <w:b w:val="0"/>
        </w:rPr>
        <w:lastRenderedPageBreak/>
        <w:t>negatively affect a particular country's features but may be able to offend workers in other countries.</w:t>
      </w:r>
      <w:bookmarkEnd w:id="18"/>
    </w:p>
    <w:p w14:paraId="6B65A6B8" w14:textId="5BB161B3" w:rsidR="000D22AE" w:rsidRPr="000278B9" w:rsidRDefault="000D22AE" w:rsidP="000D22AE">
      <w:pPr>
        <w:pStyle w:val="Heading2"/>
        <w:rPr>
          <w:b w:val="0"/>
        </w:rPr>
      </w:pPr>
      <w:bookmarkStart w:id="19" w:name="_Toc128075910"/>
      <w:r w:rsidRPr="000278B9">
        <w:rPr>
          <w:b w:val="0"/>
        </w:rPr>
        <w:t>One of the most important aspects of working in the international business sector is working with a varied team. It is the responsibility of human resource managers to develop team-building exercises to encourage acceptance of cultural diversity. According to Liu et al. (2021), The use of this technique helps business organisations build strong teams while motivating general personnel to achieve the strategic goals of the company unit. Employee motivation is greatly influenced by individual recognition, which has a significantly bigger impact in some countries than in others. Therefore, managers of human resources are qualified to raise awareness of the cross-border effectiveness of a team in order to sustain the company entity's profitability.</w:t>
      </w:r>
      <w:bookmarkEnd w:id="19"/>
    </w:p>
    <w:p w14:paraId="32A00D49" w14:textId="77777777" w:rsidR="000D22AE" w:rsidRPr="000278B9" w:rsidRDefault="000D22AE" w:rsidP="000D22AE">
      <w:pPr>
        <w:pStyle w:val="Heading2"/>
        <w:rPr>
          <w:b w:val="0"/>
        </w:rPr>
      </w:pPr>
    </w:p>
    <w:p w14:paraId="26BB291B" w14:textId="6B7AA16F" w:rsidR="00841686" w:rsidRPr="000278B9" w:rsidRDefault="00F56C92" w:rsidP="00841686">
      <w:pPr>
        <w:pStyle w:val="Heading2"/>
      </w:pPr>
      <w:bookmarkStart w:id="20" w:name="_Toc128075911"/>
      <w:r w:rsidRPr="000278B9">
        <w:t xml:space="preserve">2.3 Issues </w:t>
      </w:r>
      <w:r w:rsidR="00841686" w:rsidRPr="000278B9">
        <w:t>affecting several international branches</w:t>
      </w:r>
      <w:bookmarkEnd w:id="20"/>
      <w:r w:rsidR="00841686" w:rsidRPr="000278B9">
        <w:t xml:space="preserve"> </w:t>
      </w:r>
    </w:p>
    <w:p w14:paraId="2F4D7342" w14:textId="123BDEAB" w:rsidR="00703616" w:rsidRPr="000278B9" w:rsidRDefault="00F56C92" w:rsidP="00841686">
      <w:pPr>
        <w:pStyle w:val="Heading2"/>
        <w:rPr>
          <w:b w:val="0"/>
        </w:rPr>
      </w:pPr>
      <w:bookmarkStart w:id="21" w:name="_Toc128075912"/>
      <w:r w:rsidRPr="000278B9">
        <w:t xml:space="preserve">2.3.1 </w:t>
      </w:r>
      <w:r w:rsidR="008A6F62" w:rsidRPr="000278B9">
        <w:t>Problems with effective communication and managing different types of talent</w:t>
      </w:r>
      <w:bookmarkEnd w:id="21"/>
    </w:p>
    <w:p w14:paraId="5D0C68A3" w14:textId="77777777" w:rsidR="007A5255" w:rsidRPr="000278B9" w:rsidRDefault="007A5255" w:rsidP="007A5255">
      <w:pPr>
        <w:spacing w:line="360" w:lineRule="auto"/>
        <w:jc w:val="both"/>
        <w:rPr>
          <w:rFonts w:ascii="Times New Roman" w:eastAsia="Times New Roman" w:hAnsi="Times New Roman" w:cs="Times New Roman"/>
          <w:sz w:val="24"/>
          <w:szCs w:val="24"/>
        </w:rPr>
      </w:pPr>
      <w:r w:rsidRPr="000278B9">
        <w:rPr>
          <w:rFonts w:ascii="Times New Roman" w:eastAsia="Times New Roman" w:hAnsi="Times New Roman" w:cs="Times New Roman"/>
          <w:sz w:val="24"/>
          <w:szCs w:val="24"/>
        </w:rPr>
        <w:t>It was acknowledged that contemporary organisations are an essential component of the global village that has been enabled by technological advancement. According to Park and Park (2019), there is a shifting pattern in the organisational structure of interacting, functioning, and perceiving. This was brought to light by the authors. Because of this, the department of human resources has been required to broaden its pool of fixed origins in order to recruit the most qualified candidates. On the other hand, managing a worldwide workforce in an international company setting presents a number of difficult issues. The managers of human resources should have adequate strategic plans at their disposal in order to effectively manage cultural diversity in the workforce as well as talent mobility. Not only is it important for modern businesses to recruit, keep, and keep hold of the best employees, but they also place a strong emphasis on developing adaptable business strategies that enable them to get the best available people at the most competitive price.</w:t>
      </w:r>
    </w:p>
    <w:p w14:paraId="62C49321" w14:textId="77777777" w:rsidR="007A5255" w:rsidRPr="000278B9" w:rsidRDefault="007A5255" w:rsidP="007A5255">
      <w:pPr>
        <w:spacing w:line="360" w:lineRule="auto"/>
        <w:jc w:val="both"/>
        <w:rPr>
          <w:rFonts w:ascii="Times New Roman" w:eastAsia="Times New Roman" w:hAnsi="Times New Roman" w:cs="Times New Roman"/>
          <w:sz w:val="24"/>
          <w:szCs w:val="24"/>
        </w:rPr>
      </w:pPr>
      <w:r w:rsidRPr="000278B9">
        <w:rPr>
          <w:rFonts w:ascii="Times New Roman" w:eastAsia="Times New Roman" w:hAnsi="Times New Roman" w:cs="Times New Roman"/>
          <w:sz w:val="24"/>
          <w:szCs w:val="24"/>
        </w:rPr>
        <w:t xml:space="preserve">When trying to maintain close working relationships with teams that are geographically dispersed around the world, HR managers frequently run into challenges. Because there are significant distinctions between physical office locations and virtual office locations, managing a virtual workforce is a challenging undertaking to do. It is imperative that those in charge of HR make the additional effort required to keep professional contacts alive through the use of virtual media. The research that was conducted by Parente et al. (2019) shows that cultural differences play an </w:t>
      </w:r>
      <w:r w:rsidRPr="000278B9">
        <w:rPr>
          <w:rFonts w:ascii="Times New Roman" w:eastAsia="Times New Roman" w:hAnsi="Times New Roman" w:cs="Times New Roman"/>
          <w:sz w:val="24"/>
          <w:szCs w:val="24"/>
        </w:rPr>
        <w:lastRenderedPageBreak/>
        <w:t>important part in the process of managing talent diversity. For instance, international business organisations typically have multiple branches located in various geographical regions, each of which has its own distinct culture. Because of globalisation, the workforce as a whole has become relatively more diversified, which is one of the many ways in which globalisation has had a significant impact on the overall characteristics of a workforce. It's possible that managers of human resources will run into problems when working with diverse teams. While making decisions, managers of human resources need to have an adequate understanding of the distinctions between in-office and remote workers and the implications of those disparities. One of the most important responsibilities of human resource managers is to find ways to boost the total creative output, level of efficiency, and level of workforce productivity.</w:t>
      </w:r>
    </w:p>
    <w:p w14:paraId="70756BBC" w14:textId="77777777" w:rsidR="007A5255" w:rsidRPr="000278B9" w:rsidRDefault="007A5255" w:rsidP="007A5255">
      <w:pPr>
        <w:spacing w:line="360" w:lineRule="auto"/>
        <w:jc w:val="both"/>
        <w:rPr>
          <w:rFonts w:ascii="Times New Roman" w:eastAsia="Times New Roman" w:hAnsi="Times New Roman" w:cs="Times New Roman"/>
          <w:sz w:val="24"/>
          <w:szCs w:val="24"/>
        </w:rPr>
      </w:pPr>
    </w:p>
    <w:p w14:paraId="61F5D530" w14:textId="1B941046" w:rsidR="00703616" w:rsidRPr="000278B9" w:rsidRDefault="00F56C92" w:rsidP="007A5255">
      <w:pPr>
        <w:spacing w:line="360" w:lineRule="auto"/>
        <w:jc w:val="both"/>
        <w:rPr>
          <w:rFonts w:ascii="Times New Roman" w:eastAsia="Times New Roman" w:hAnsi="Times New Roman" w:cs="Times New Roman"/>
          <w:b/>
          <w:sz w:val="24"/>
          <w:szCs w:val="24"/>
        </w:rPr>
      </w:pPr>
      <w:r w:rsidRPr="000278B9">
        <w:rPr>
          <w:rFonts w:ascii="Times New Roman" w:eastAsia="Times New Roman" w:hAnsi="Times New Roman" w:cs="Times New Roman"/>
          <w:b/>
          <w:sz w:val="24"/>
          <w:szCs w:val="24"/>
        </w:rPr>
        <w:t xml:space="preserve">2.3.2 </w:t>
      </w:r>
      <w:r w:rsidR="004E76C7" w:rsidRPr="000278B9">
        <w:rPr>
          <w:rFonts w:ascii="Times New Roman" w:eastAsia="Times New Roman" w:hAnsi="Times New Roman" w:cs="Times New Roman"/>
          <w:b/>
          <w:sz w:val="24"/>
          <w:szCs w:val="24"/>
        </w:rPr>
        <w:t>Concerns about talent gaps and following local laws</w:t>
      </w:r>
    </w:p>
    <w:p w14:paraId="5C66366E" w14:textId="77777777" w:rsidR="003A2DC3" w:rsidRPr="000278B9" w:rsidRDefault="003A2DC3" w:rsidP="003A2DC3">
      <w:pPr>
        <w:spacing w:line="360" w:lineRule="auto"/>
        <w:jc w:val="both"/>
        <w:rPr>
          <w:rFonts w:ascii="Times New Roman" w:eastAsia="Times New Roman" w:hAnsi="Times New Roman" w:cs="Times New Roman"/>
          <w:sz w:val="24"/>
          <w:szCs w:val="24"/>
        </w:rPr>
      </w:pPr>
      <w:r w:rsidRPr="000278B9">
        <w:rPr>
          <w:rFonts w:ascii="Times New Roman" w:eastAsia="Times New Roman" w:hAnsi="Times New Roman" w:cs="Times New Roman"/>
          <w:sz w:val="24"/>
          <w:szCs w:val="24"/>
        </w:rPr>
        <w:t>If legal requirements are disregarded, the entire cost will go up. Legal qualities are vital in defining the brand image of a commercial entity. According to Christofie et al. (2021), corporate organisations should pay careful attention to developing strategies that adhere to the local legal rules and regulations because labour laws typically alter depending on the boundaries of the countries. The general viability of the operational activities may be hampered by a lack of understanding of the local legal requirements. On the other hand, the majority of well-known corporations have local legal counsel to offer accurate information on the legal aspects. It aids in creating a proper brand image and is one of the most genuine techniques to create commercial strategies that adhere to the law.</w:t>
      </w:r>
    </w:p>
    <w:p w14:paraId="18A55FC6" w14:textId="77777777" w:rsidR="003A2DC3" w:rsidRPr="000278B9" w:rsidRDefault="003A2DC3" w:rsidP="003A2DC3">
      <w:pPr>
        <w:spacing w:line="360" w:lineRule="auto"/>
        <w:jc w:val="both"/>
        <w:rPr>
          <w:rFonts w:ascii="Times New Roman" w:eastAsia="Times New Roman" w:hAnsi="Times New Roman" w:cs="Times New Roman"/>
          <w:sz w:val="24"/>
          <w:szCs w:val="24"/>
        </w:rPr>
      </w:pPr>
      <w:r w:rsidRPr="000278B9">
        <w:rPr>
          <w:rFonts w:ascii="Times New Roman" w:eastAsia="Times New Roman" w:hAnsi="Times New Roman" w:cs="Times New Roman"/>
          <w:sz w:val="24"/>
          <w:szCs w:val="24"/>
        </w:rPr>
        <w:t xml:space="preserve">One of the most significant problems HR managers confront while working in a worldwide business model is the talent gap. Based on the results of Tabiuet al. (2020), it is clear that one of the main issues facing human resource managers is discovering, luring, developing, and keeping highly competent workers to carry out a crucial duty. Closing the talent gap between nations is an extra problem. Employees from host countries or families, for instance, may have opinions about a company's workplace culture and skill requirements. Employees from the worldwide business sector, on the other hand, are unfamiliar with the necessary skill set and organisational culture. In order to hire human resources from other nations, business organisations and human resource managers actively coordinate with immigration-related criteria. It is one of the best methods for managing the structural costs associated with human resources. For instance, employing personnel </w:t>
      </w:r>
      <w:r w:rsidRPr="000278B9">
        <w:rPr>
          <w:rFonts w:ascii="Times New Roman" w:eastAsia="Times New Roman" w:hAnsi="Times New Roman" w:cs="Times New Roman"/>
          <w:sz w:val="24"/>
          <w:szCs w:val="24"/>
        </w:rPr>
        <w:lastRenderedPageBreak/>
        <w:t>from wealthy nations may be more expensive than doing so from poor nations. Yet, due to the disparity in educational infrastructure between rich and developing nations, there is a talent gap between applicants from both groups of nations. When hiring workers from foreign nations, human resource managers struggle to pinpoint the talent difference between the candidates. It may be effective to introduce HR software solutions to close the talent systems and talent gap.</w:t>
      </w:r>
    </w:p>
    <w:p w14:paraId="19023A03" w14:textId="77777777" w:rsidR="003A2DC3" w:rsidRPr="000278B9" w:rsidRDefault="003A2DC3" w:rsidP="003A2DC3">
      <w:pPr>
        <w:spacing w:line="360" w:lineRule="auto"/>
        <w:jc w:val="both"/>
        <w:rPr>
          <w:rFonts w:ascii="Times New Roman" w:eastAsia="Times New Roman" w:hAnsi="Times New Roman" w:cs="Times New Roman"/>
          <w:sz w:val="24"/>
          <w:szCs w:val="24"/>
        </w:rPr>
      </w:pPr>
    </w:p>
    <w:p w14:paraId="48C6908F" w14:textId="1B57F943" w:rsidR="00703616" w:rsidRPr="000278B9" w:rsidRDefault="00F56C92" w:rsidP="003A2DC3">
      <w:pPr>
        <w:spacing w:line="360" w:lineRule="auto"/>
        <w:jc w:val="both"/>
        <w:rPr>
          <w:rFonts w:ascii="Times New Roman" w:eastAsia="Times New Roman" w:hAnsi="Times New Roman" w:cs="Times New Roman"/>
          <w:b/>
          <w:sz w:val="24"/>
          <w:szCs w:val="24"/>
        </w:rPr>
      </w:pPr>
      <w:r w:rsidRPr="000278B9">
        <w:rPr>
          <w:rFonts w:ascii="Times New Roman" w:eastAsia="Times New Roman" w:hAnsi="Times New Roman" w:cs="Times New Roman"/>
          <w:b/>
          <w:sz w:val="24"/>
          <w:szCs w:val="24"/>
        </w:rPr>
        <w:t>2.3.3 Issues related cultural characteristics</w:t>
      </w:r>
    </w:p>
    <w:p w14:paraId="3579DE88" w14:textId="6B2627B2" w:rsidR="003A2DC3" w:rsidRPr="000278B9" w:rsidRDefault="003A2DC3" w:rsidP="003A2DC3">
      <w:pPr>
        <w:pStyle w:val="Heading2"/>
        <w:rPr>
          <w:b w:val="0"/>
        </w:rPr>
      </w:pPr>
      <w:bookmarkStart w:id="22" w:name="_Toc128075913"/>
      <w:r w:rsidRPr="000278B9">
        <w:rPr>
          <w:b w:val="0"/>
        </w:rPr>
        <w:t>The fact that businesses are slow to adapt to changes is one of the biggest problems they face when doing business abroad. For example, business organisations always try to change quickly to keep up with how the global village is changing, and using technology helps to make the process of changing easier. On the other hand, that workforce might not be ready to adapt to the changes based on what the business needs, and it's hard for human resource managers to figure out what the majority of employees' skills and goals are. Every business has some ethics and values, and it's important to teach the right values and ethics to the people who work there (Surduet al. 2021). In an international business setting, human resource managers have to work with people from many different cultures. Different cultural traits make it hard for them to apply the same values and ethics to everyone in the workplace. It is very important to do background research to find out the workforce's core cultural values. This problem can be solved by making changes to business ethics based on what is most important in the host country.</w:t>
      </w:r>
      <w:bookmarkEnd w:id="22"/>
    </w:p>
    <w:p w14:paraId="3DEE8AEE" w14:textId="39147732" w:rsidR="003A2DC3" w:rsidRPr="000278B9" w:rsidRDefault="003A2DC3" w:rsidP="003A2DC3">
      <w:pPr>
        <w:pStyle w:val="Heading2"/>
        <w:rPr>
          <w:b w:val="0"/>
        </w:rPr>
      </w:pPr>
      <w:bookmarkStart w:id="23" w:name="_Toc128075914"/>
      <w:r w:rsidRPr="000278B9">
        <w:rPr>
          <w:b w:val="0"/>
        </w:rPr>
        <w:t xml:space="preserve">In modern times, the talent recruitment process has gone global, and companies try to get the best people from all over the world. This means that employees in different branches may have different cultural backgrounds. HR managers in different businesses need to focus on improving talent management by constantly training and developing their staff. People often say that because employees come from different cultures, there are often differences in how they can advance in their careers. Language, culture, and differences in how people see things are often problems in global recruitment processes in different parts of an organisation. Aside from that, racism and other forms of harassment in the workplace are very common, especially for black people, which is bad from a business perspective. Miller and Manata (2020) say that cultural assimilation is important for business organisations because it helps people think of new ideas. It's the job of HR managers in business organisations to make sure that equality standards are met. This helps keep communication and respect between people stable. Because there aren't enough equality standards, </w:t>
      </w:r>
      <w:r w:rsidRPr="000278B9">
        <w:rPr>
          <w:b w:val="0"/>
        </w:rPr>
        <w:lastRenderedPageBreak/>
        <w:t>it's been said that employees from different parts of the world who work for the same company are often stereotyped and treated differently. Differentiated approaches also include not giving certain ethnic groups of employees chances to move up in their careers (Mao and Weathers, 2019). The HR management section of different international business organisations is in charge of making sure that all employees are treated and communicated the same way. This helps employees feel connected to the company and work hard. These are some of the main problems that employees still have to deal with, which makes them unhappy. HR managers need to solve these problems so that all employees, no matter their caste, religion, race, gender, or other factors, have the same opportunities.</w:t>
      </w:r>
      <w:bookmarkEnd w:id="23"/>
    </w:p>
    <w:p w14:paraId="63261681" w14:textId="77777777" w:rsidR="003A2DC3" w:rsidRPr="000278B9" w:rsidRDefault="003A2DC3" w:rsidP="003A2DC3">
      <w:pPr>
        <w:pStyle w:val="Heading2"/>
        <w:rPr>
          <w:b w:val="0"/>
        </w:rPr>
      </w:pPr>
    </w:p>
    <w:p w14:paraId="3AB5A81E" w14:textId="1AB99401" w:rsidR="00703616" w:rsidRPr="000278B9" w:rsidRDefault="00F56C92" w:rsidP="003A2DC3">
      <w:pPr>
        <w:pStyle w:val="Heading2"/>
        <w:rPr>
          <w:highlight w:val="white"/>
        </w:rPr>
      </w:pPr>
      <w:bookmarkStart w:id="24" w:name="_Toc128075915"/>
      <w:r w:rsidRPr="000278B9">
        <w:t>2.</w:t>
      </w:r>
      <w:r w:rsidR="003A2DC3" w:rsidRPr="000278B9">
        <w:t>4 Adaptive changes and the reasons why HR practises in different countries need to change to help organisations do better</w:t>
      </w:r>
      <w:bookmarkEnd w:id="24"/>
    </w:p>
    <w:p w14:paraId="65FF4F81" w14:textId="77777777" w:rsidR="00703616" w:rsidRPr="000278B9" w:rsidRDefault="00F56C92">
      <w:pPr>
        <w:spacing w:line="360" w:lineRule="auto"/>
        <w:jc w:val="both"/>
        <w:rPr>
          <w:rFonts w:ascii="Times New Roman" w:eastAsia="Times New Roman" w:hAnsi="Times New Roman" w:cs="Times New Roman"/>
          <w:b/>
          <w:sz w:val="24"/>
          <w:szCs w:val="24"/>
          <w:highlight w:val="white"/>
        </w:rPr>
      </w:pPr>
      <w:r w:rsidRPr="000278B9">
        <w:rPr>
          <w:rFonts w:ascii="Times New Roman" w:eastAsia="Times New Roman" w:hAnsi="Times New Roman" w:cs="Times New Roman"/>
          <w:b/>
          <w:sz w:val="24"/>
          <w:szCs w:val="24"/>
          <w:highlight w:val="white"/>
        </w:rPr>
        <w:t xml:space="preserve">2.4.1 Customised strategies </w:t>
      </w:r>
    </w:p>
    <w:p w14:paraId="0E99E215" w14:textId="77777777" w:rsidR="00703616" w:rsidRPr="000278B9" w:rsidRDefault="00F56C92">
      <w:pPr>
        <w:spacing w:line="360" w:lineRule="auto"/>
        <w:jc w:val="both"/>
        <w:rPr>
          <w:rFonts w:ascii="Times New Roman" w:eastAsia="Times New Roman" w:hAnsi="Times New Roman" w:cs="Times New Roman"/>
          <w:sz w:val="24"/>
          <w:szCs w:val="24"/>
          <w:highlight w:val="white"/>
        </w:rPr>
      </w:pPr>
      <w:r w:rsidRPr="000278B9">
        <w:rPr>
          <w:rFonts w:ascii="Times New Roman" w:eastAsia="Times New Roman" w:hAnsi="Times New Roman" w:cs="Times New Roman"/>
          <w:sz w:val="24"/>
          <w:szCs w:val="24"/>
          <w:highlight w:val="white"/>
        </w:rPr>
        <w:t>Working structure within the 21st century business organisation is different from others as it has experienced rapid changes within the working conditions as well as technology. As per the view of Affandi</w:t>
      </w:r>
      <w:r w:rsidRPr="000278B9">
        <w:rPr>
          <w:rFonts w:ascii="Times New Roman" w:eastAsia="Times New Roman" w:hAnsi="Times New Roman" w:cs="Times New Roman"/>
          <w:i/>
          <w:sz w:val="24"/>
          <w:szCs w:val="24"/>
          <w:highlight w:val="white"/>
        </w:rPr>
        <w:t xml:space="preserve">et al. </w:t>
      </w:r>
      <w:r w:rsidRPr="000278B9">
        <w:rPr>
          <w:rFonts w:ascii="Times New Roman" w:eastAsia="Times New Roman" w:hAnsi="Times New Roman" w:cs="Times New Roman"/>
          <w:sz w:val="24"/>
          <w:szCs w:val="24"/>
          <w:highlight w:val="white"/>
        </w:rPr>
        <w:t>(2020), HR managers should have the capacity to adapt the changes as it helps to examine the capability of each employee based on the characteristics of the business organisation. Adaptive performance is recognised as the ability of an employee for adopting the rapidly changing work situation at an individual level. An adaptive employee can face benefits to improve job performance as well as career success. On the other hand, the employees might not have the facilities and skills to adapt changes based on the requirements of the current situation. The role of HR managers is crucial in the sector two develop customised training sessions based on the skills as well as requirements. At an organisational level adaptive employees can improve the overall productivity through introducing the concept of organisational learning as well as customer satisfaction. A business organisation promotes the concept of adaptive changes in different branches of its international business for promoting success. For example, adaptive employees are generally comparatively higher positive towards their work and they have comparatively better intention to handle stressful situations in a structural manner.</w:t>
      </w:r>
    </w:p>
    <w:p w14:paraId="4082E76B" w14:textId="4AE36647" w:rsidR="00703616" w:rsidRPr="000278B9" w:rsidRDefault="00F56C92">
      <w:pPr>
        <w:spacing w:line="360" w:lineRule="auto"/>
        <w:jc w:val="both"/>
        <w:rPr>
          <w:rFonts w:ascii="Times New Roman" w:eastAsia="Times New Roman" w:hAnsi="Times New Roman" w:cs="Times New Roman"/>
          <w:sz w:val="24"/>
          <w:szCs w:val="24"/>
          <w:highlight w:val="white"/>
        </w:rPr>
      </w:pPr>
      <w:r w:rsidRPr="000278B9">
        <w:rPr>
          <w:rFonts w:ascii="Times New Roman" w:eastAsia="Times New Roman" w:hAnsi="Times New Roman" w:cs="Times New Roman"/>
          <w:sz w:val="24"/>
          <w:szCs w:val="24"/>
          <w:highlight w:val="white"/>
        </w:rPr>
        <w:t xml:space="preserve">International business approach has become more popular among the </w:t>
      </w:r>
      <w:r w:rsidR="0055750F" w:rsidRPr="000278B9">
        <w:rPr>
          <w:rFonts w:ascii="Times New Roman" w:eastAsia="Times New Roman" w:hAnsi="Times New Roman" w:cs="Times New Roman"/>
          <w:sz w:val="24"/>
          <w:szCs w:val="24"/>
          <w:highlight w:val="white"/>
        </w:rPr>
        <w:t>modern-day</w:t>
      </w:r>
      <w:r w:rsidRPr="000278B9">
        <w:rPr>
          <w:rFonts w:ascii="Times New Roman" w:eastAsia="Times New Roman" w:hAnsi="Times New Roman" w:cs="Times New Roman"/>
          <w:sz w:val="24"/>
          <w:szCs w:val="24"/>
          <w:highlight w:val="white"/>
        </w:rPr>
        <w:t xml:space="preserve"> organisational characteristics. It has been highlighted by Dhall</w:t>
      </w:r>
      <w:r w:rsidRPr="000278B9">
        <w:rPr>
          <w:rFonts w:ascii="Times New Roman" w:eastAsia="Times New Roman" w:hAnsi="Times New Roman" w:cs="Times New Roman"/>
          <w:i/>
          <w:sz w:val="24"/>
          <w:szCs w:val="24"/>
          <w:highlight w:val="white"/>
        </w:rPr>
        <w:t xml:space="preserve">et al. </w:t>
      </w:r>
      <w:r w:rsidRPr="000278B9">
        <w:rPr>
          <w:rFonts w:ascii="Times New Roman" w:eastAsia="Times New Roman" w:hAnsi="Times New Roman" w:cs="Times New Roman"/>
          <w:sz w:val="24"/>
          <w:szCs w:val="24"/>
          <w:highlight w:val="white"/>
        </w:rPr>
        <w:t xml:space="preserve">(2022), the overall characteristics of each </w:t>
      </w:r>
      <w:r w:rsidRPr="000278B9">
        <w:rPr>
          <w:rFonts w:ascii="Times New Roman" w:eastAsia="Times New Roman" w:hAnsi="Times New Roman" w:cs="Times New Roman"/>
          <w:sz w:val="24"/>
          <w:szCs w:val="24"/>
          <w:highlight w:val="white"/>
        </w:rPr>
        <w:lastRenderedPageBreak/>
        <w:t>region or different from others. For example, the working structure and cultural characteristics of the Asian countries are different from European countries. Most of the European business organisations are focused on expanding their business in the Asian region for increasing their overall profitability as well as sales volume. Introducing the same guidelines for managing the employees in both European countries and the Asian countries cannot be effective to enhance productivity as the cultural characteristics are different. Adaptive changes play a crucial role to counter the talent gaps between the developing countries and the developed countries. Legal guidelines related to workplace health and safety Are completely different in European countries and the Asian countries. Adaptive changes help the HR managers to develop proper background research on the requirements of the host country and labour law related guidelines. It is one of the most authentic ways to mitigate legal disruption related issues and improve the overall brand value of the business entity in a structural manner. HR managers were able to analyse the overall skill and capability of each employee in a structural manner through introducing adaptive strategies. The strategies related to employee training can be developed based on relevant and real-time information. This method has the potential to enhance the overall skill of the employees in a structural manner.</w:t>
      </w:r>
    </w:p>
    <w:p w14:paraId="78F4B8A7" w14:textId="702ED16F" w:rsidR="00703616" w:rsidRPr="000278B9" w:rsidRDefault="00F56C92">
      <w:pPr>
        <w:spacing w:line="360" w:lineRule="auto"/>
        <w:jc w:val="both"/>
        <w:rPr>
          <w:rFonts w:ascii="Times New Roman" w:eastAsia="Times New Roman" w:hAnsi="Times New Roman" w:cs="Times New Roman"/>
          <w:b/>
          <w:sz w:val="24"/>
          <w:szCs w:val="24"/>
          <w:highlight w:val="white"/>
        </w:rPr>
      </w:pPr>
      <w:r w:rsidRPr="000278B9">
        <w:rPr>
          <w:rFonts w:ascii="Times New Roman" w:eastAsia="Times New Roman" w:hAnsi="Times New Roman" w:cs="Times New Roman"/>
          <w:b/>
          <w:sz w:val="24"/>
          <w:szCs w:val="24"/>
          <w:highlight w:val="white"/>
        </w:rPr>
        <w:t xml:space="preserve">2.4.2 </w:t>
      </w:r>
      <w:r w:rsidR="00675C88" w:rsidRPr="000278B9">
        <w:rPr>
          <w:rFonts w:ascii="Times New Roman" w:eastAsia="Times New Roman" w:hAnsi="Times New Roman" w:cs="Times New Roman"/>
          <w:b/>
          <w:sz w:val="24"/>
          <w:szCs w:val="24"/>
        </w:rPr>
        <w:t>Encourages the idea of ongoing improvement</w:t>
      </w:r>
    </w:p>
    <w:p w14:paraId="6D8B0EA7" w14:textId="77777777" w:rsidR="005905DA" w:rsidRPr="000278B9" w:rsidRDefault="005905DA" w:rsidP="005905DA">
      <w:p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0278B9">
        <w:rPr>
          <w:rFonts w:ascii="Times New Roman" w:eastAsia="Times New Roman" w:hAnsi="Times New Roman" w:cs="Times New Roman"/>
          <w:sz w:val="24"/>
          <w:szCs w:val="24"/>
        </w:rPr>
        <w:t xml:space="preserve">Until recently, the top talents could only be hired and retained through human resources. The human resource industry's tasks and responsibilities, however, have evolved over time. As they favourably influence the profitability and productivity growth of company entities, human resource managers are now a crucial component of strategic condition-making. According to Denton et al. (2021), business organisations have acknowledged the importance of human resource management in the process of making strategic decisions, and decisions pertaining to human resources are connected to the corporate goals of the business entities. The human resource managers' overall workload and responsibilities have expanded as a result. One of the primary criteria for company organisations to stay competitive in the current business industry is continuous development. In order to design the policy for handling the local workforce in a structural approach, human resource managers closely collaborate with the local community to understand their cultural traits. For instance, some nations place a significantly higher value on individual acknowledgement than others. Creating tactics for this type of nation may differ from </w:t>
      </w:r>
      <w:r w:rsidRPr="000278B9">
        <w:rPr>
          <w:rFonts w:ascii="Times New Roman" w:eastAsia="Times New Roman" w:hAnsi="Times New Roman" w:cs="Times New Roman"/>
          <w:sz w:val="24"/>
          <w:szCs w:val="24"/>
        </w:rPr>
        <w:lastRenderedPageBreak/>
        <w:t>creating strategies for nations where the impact of individual recognition is relatively less pronounced.</w:t>
      </w:r>
    </w:p>
    <w:p w14:paraId="23CA7514" w14:textId="77777777" w:rsidR="005905DA" w:rsidRPr="000278B9" w:rsidRDefault="005905DA" w:rsidP="005905DA">
      <w:p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0278B9">
        <w:rPr>
          <w:rFonts w:ascii="Times New Roman" w:eastAsia="Times New Roman" w:hAnsi="Times New Roman" w:cs="Times New Roman"/>
          <w:sz w:val="24"/>
          <w:szCs w:val="24"/>
        </w:rPr>
        <w:t>On the other hand, businesses that can adjust to changes swiftly are better prepared to manage the stressors that arise at work. They can employ the proper risk management techniques, which may result in beneficial organisational changes. Stress at work is a problem that affects workers all around the world. The relationship between cultural traits and stress management techniques must be established. The most effective techniques are heavily influenced by cultural factors. For instance, some people place the most focus on financial growth, while others place the biggest priority on mental fulfilment. Human resource managers can address this component depending on the cultural backdrop because cultural characteristics determine this sector. In a structural way, it contributes to maintaining worker happiness and retaining top skills.</w:t>
      </w:r>
    </w:p>
    <w:p w14:paraId="230A0167" w14:textId="77777777" w:rsidR="005905DA" w:rsidRPr="000278B9" w:rsidRDefault="005905DA" w:rsidP="005905DA">
      <w:pPr>
        <w:pBdr>
          <w:top w:val="nil"/>
          <w:left w:val="nil"/>
          <w:bottom w:val="nil"/>
          <w:right w:val="nil"/>
          <w:between w:val="nil"/>
        </w:pBdr>
        <w:spacing w:line="360" w:lineRule="auto"/>
        <w:jc w:val="both"/>
        <w:rPr>
          <w:rFonts w:ascii="Times New Roman" w:eastAsia="Times New Roman" w:hAnsi="Times New Roman" w:cs="Times New Roman"/>
          <w:sz w:val="24"/>
          <w:szCs w:val="24"/>
        </w:rPr>
      </w:pPr>
    </w:p>
    <w:p w14:paraId="69EC470C" w14:textId="2BF4AEEB" w:rsidR="00703616" w:rsidRPr="000278B9" w:rsidRDefault="00F56C92" w:rsidP="005905DA">
      <w:pPr>
        <w:pBdr>
          <w:top w:val="nil"/>
          <w:left w:val="nil"/>
          <w:bottom w:val="nil"/>
          <w:right w:val="nil"/>
          <w:between w:val="nil"/>
        </w:pBdr>
        <w:spacing w:line="360" w:lineRule="auto"/>
        <w:jc w:val="both"/>
        <w:rPr>
          <w:rFonts w:ascii="Times New Roman" w:eastAsia="Times New Roman" w:hAnsi="Times New Roman" w:cs="Times New Roman"/>
          <w:b/>
          <w:sz w:val="24"/>
          <w:szCs w:val="24"/>
          <w:highlight w:val="white"/>
        </w:rPr>
      </w:pPr>
      <w:r w:rsidRPr="000278B9">
        <w:rPr>
          <w:rFonts w:ascii="Times New Roman" w:eastAsia="Times New Roman" w:hAnsi="Times New Roman" w:cs="Times New Roman"/>
          <w:b/>
          <w:sz w:val="24"/>
          <w:szCs w:val="24"/>
          <w:highlight w:val="white"/>
        </w:rPr>
        <w:t>2.4</w:t>
      </w:r>
      <w:r w:rsidR="00F13A6E" w:rsidRPr="000278B9">
        <w:rPr>
          <w:rFonts w:ascii="Times New Roman" w:eastAsia="Times New Roman" w:hAnsi="Times New Roman" w:cs="Times New Roman"/>
          <w:b/>
          <w:sz w:val="24"/>
          <w:szCs w:val="24"/>
          <w:highlight w:val="white"/>
        </w:rPr>
        <w:t>.3</w:t>
      </w:r>
      <w:r w:rsidRPr="000278B9">
        <w:rPr>
          <w:rFonts w:ascii="Times New Roman" w:eastAsia="Times New Roman" w:hAnsi="Times New Roman" w:cs="Times New Roman"/>
          <w:b/>
          <w:sz w:val="24"/>
          <w:szCs w:val="24"/>
          <w:highlight w:val="white"/>
        </w:rPr>
        <w:t xml:space="preserve"> </w:t>
      </w:r>
      <w:r w:rsidR="00F13A6E" w:rsidRPr="000278B9">
        <w:rPr>
          <w:rFonts w:ascii="Times New Roman" w:eastAsia="Times New Roman" w:hAnsi="Times New Roman" w:cs="Times New Roman"/>
          <w:b/>
          <w:sz w:val="24"/>
          <w:szCs w:val="24"/>
        </w:rPr>
        <w:t>Strategies for developing HR practises that are more effective</w:t>
      </w:r>
    </w:p>
    <w:p w14:paraId="317F8BCE" w14:textId="77777777" w:rsidR="00F13A6E" w:rsidRPr="000278B9" w:rsidRDefault="00F13A6E">
      <w:pPr>
        <w:pBdr>
          <w:top w:val="nil"/>
          <w:left w:val="nil"/>
          <w:bottom w:val="nil"/>
          <w:right w:val="nil"/>
          <w:between w:val="nil"/>
        </w:pBdr>
        <w:spacing w:line="360" w:lineRule="auto"/>
        <w:jc w:val="both"/>
        <w:rPr>
          <w:rFonts w:ascii="Times New Roman" w:eastAsia="Times New Roman" w:hAnsi="Times New Roman" w:cs="Times New Roman"/>
          <w:b/>
          <w:sz w:val="24"/>
          <w:szCs w:val="24"/>
          <w:highlight w:val="white"/>
        </w:rPr>
      </w:pPr>
      <w:r w:rsidRPr="000278B9">
        <w:rPr>
          <w:rFonts w:ascii="Times New Roman" w:eastAsia="Times New Roman" w:hAnsi="Times New Roman" w:cs="Times New Roman"/>
          <w:b/>
          <w:sz w:val="24"/>
          <w:szCs w:val="24"/>
          <w:highlight w:val="white"/>
        </w:rPr>
        <w:t xml:space="preserve">2.4.3.1 </w:t>
      </w:r>
      <w:r w:rsidRPr="000278B9">
        <w:rPr>
          <w:rFonts w:ascii="Times New Roman" w:eastAsia="Times New Roman" w:hAnsi="Times New Roman" w:cs="Times New Roman"/>
          <w:b/>
          <w:sz w:val="24"/>
          <w:szCs w:val="24"/>
        </w:rPr>
        <w:t>Increasing employee engagement by embracing different cultures</w:t>
      </w:r>
      <w:r w:rsidRPr="000278B9">
        <w:rPr>
          <w:rFonts w:ascii="Times New Roman" w:eastAsia="Times New Roman" w:hAnsi="Times New Roman" w:cs="Times New Roman"/>
          <w:b/>
          <w:sz w:val="24"/>
          <w:szCs w:val="24"/>
          <w:highlight w:val="white"/>
        </w:rPr>
        <w:t xml:space="preserve"> </w:t>
      </w:r>
    </w:p>
    <w:p w14:paraId="31D0EDFE" w14:textId="343006BF" w:rsidR="00703616" w:rsidRPr="000278B9" w:rsidRDefault="00F56C92">
      <w:p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sidRPr="000278B9">
        <w:rPr>
          <w:rFonts w:ascii="Times New Roman" w:eastAsia="Times New Roman" w:hAnsi="Times New Roman" w:cs="Times New Roman"/>
          <w:sz w:val="24"/>
          <w:szCs w:val="24"/>
          <w:highlight w:val="white"/>
        </w:rPr>
        <w:t xml:space="preserve">Business organisations need to concentrate on empowering their people to develop creative ideas for the construction of a productive employee base. According to Sun and Bunchapattanasakda (2019), employee engagement within different cultures helps in improving mutual respect within the employees. A culturally diversified workplace that helps in creating new talents through analysing the individual skills of the employees and providing them proper suggestions for improving their productivity and efficiency. On the contrary Jain and Pareek (2019) mentioned that, there are certain complications within a culturally diversified employee base as differences in language viewpoints and thought perceptions are important areas that are necessary for business organisations to maintain. It can be expected that the organisations need to analyse both the positive as well as negative elements for ensuring a better workplace development </w:t>
      </w:r>
    </w:p>
    <w:p w14:paraId="74DDD5A7" w14:textId="77777777" w:rsidR="008540BF" w:rsidRPr="000278B9" w:rsidRDefault="008540BF">
      <w:pPr>
        <w:pBdr>
          <w:top w:val="nil"/>
          <w:left w:val="nil"/>
          <w:bottom w:val="nil"/>
          <w:right w:val="nil"/>
          <w:between w:val="nil"/>
        </w:pBdr>
        <w:spacing w:line="360" w:lineRule="auto"/>
        <w:jc w:val="both"/>
        <w:rPr>
          <w:rFonts w:ascii="Times New Roman" w:eastAsia="Times New Roman" w:hAnsi="Times New Roman" w:cs="Times New Roman"/>
          <w:b/>
          <w:sz w:val="24"/>
          <w:szCs w:val="24"/>
          <w:highlight w:val="white"/>
        </w:rPr>
      </w:pPr>
    </w:p>
    <w:p w14:paraId="3746EAFD" w14:textId="6316984E" w:rsidR="00703616" w:rsidRPr="000278B9" w:rsidRDefault="00F56C92">
      <w:pPr>
        <w:pBdr>
          <w:top w:val="nil"/>
          <w:left w:val="nil"/>
          <w:bottom w:val="nil"/>
          <w:right w:val="nil"/>
          <w:between w:val="nil"/>
        </w:pBdr>
        <w:spacing w:line="360" w:lineRule="auto"/>
        <w:jc w:val="both"/>
        <w:rPr>
          <w:rFonts w:ascii="Times New Roman" w:eastAsia="Times New Roman" w:hAnsi="Times New Roman" w:cs="Times New Roman"/>
          <w:b/>
          <w:sz w:val="24"/>
          <w:szCs w:val="24"/>
          <w:highlight w:val="white"/>
        </w:rPr>
      </w:pPr>
      <w:r w:rsidRPr="000278B9">
        <w:rPr>
          <w:rFonts w:ascii="Times New Roman" w:eastAsia="Times New Roman" w:hAnsi="Times New Roman" w:cs="Times New Roman"/>
          <w:b/>
          <w:sz w:val="24"/>
          <w:szCs w:val="24"/>
          <w:highlight w:val="white"/>
        </w:rPr>
        <w:t>2.4.</w:t>
      </w:r>
      <w:r w:rsidR="008540BF" w:rsidRPr="000278B9">
        <w:rPr>
          <w:rFonts w:ascii="Times New Roman" w:eastAsia="Times New Roman" w:hAnsi="Times New Roman" w:cs="Times New Roman"/>
          <w:b/>
          <w:sz w:val="24"/>
          <w:szCs w:val="24"/>
          <w:highlight w:val="white"/>
        </w:rPr>
        <w:t>3.2</w:t>
      </w:r>
      <w:r w:rsidRPr="000278B9">
        <w:rPr>
          <w:rFonts w:ascii="Times New Roman" w:eastAsia="Times New Roman" w:hAnsi="Times New Roman" w:cs="Times New Roman"/>
          <w:b/>
          <w:sz w:val="24"/>
          <w:szCs w:val="24"/>
          <w:highlight w:val="white"/>
        </w:rPr>
        <w:t xml:space="preserve"> Increasing employee flexibility</w:t>
      </w:r>
    </w:p>
    <w:p w14:paraId="7EBC7EDD" w14:textId="4C6D7826" w:rsidR="008540BF" w:rsidRPr="000278B9" w:rsidRDefault="00B721D0" w:rsidP="008540BF">
      <w:p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0278B9">
        <w:rPr>
          <w:rFonts w:ascii="Times New Roman" w:eastAsia="Times New Roman" w:hAnsi="Times New Roman" w:cs="Times New Roman"/>
          <w:sz w:val="24"/>
          <w:szCs w:val="24"/>
        </w:rPr>
        <w:t xml:space="preserve">Employee flexibility inside an organisation is essential since it fosters a desire and interest among staff members to work in organisations with the appropriate dedication. Employee loyalty, productivity, and general engagement all rise as a result of employee flexibility, which encourages employees—including remote workers—to remain loyal to their employers. Employee flexibility in the workplace is important because it allows them to maintain a healthy work-life balance, </w:t>
      </w:r>
      <w:r w:rsidRPr="000278B9">
        <w:rPr>
          <w:rFonts w:ascii="Times New Roman" w:eastAsia="Times New Roman" w:hAnsi="Times New Roman" w:cs="Times New Roman"/>
          <w:sz w:val="24"/>
          <w:szCs w:val="24"/>
        </w:rPr>
        <w:lastRenderedPageBreak/>
        <w:t>according to Grönlund and Un (2021). Employees must receive favourable treatment from their employers in order to maintain a healthy work-life balance, which will then motivate them to improve their performance. On the other hand, upholding a particular level of discipline is equally crucial for HR management because discipline in the workplace enhances each employee's contribution to the business. The HR managers in corporate organisations have a significant impact on sustaining staff base flexibility based on these factors.</w:t>
      </w:r>
    </w:p>
    <w:p w14:paraId="1EA7219F" w14:textId="77777777" w:rsidR="00B721D0" w:rsidRPr="000278B9" w:rsidRDefault="00B721D0" w:rsidP="008540BF">
      <w:pPr>
        <w:pBdr>
          <w:top w:val="nil"/>
          <w:left w:val="nil"/>
          <w:bottom w:val="nil"/>
          <w:right w:val="nil"/>
          <w:between w:val="nil"/>
        </w:pBdr>
        <w:spacing w:line="360" w:lineRule="auto"/>
        <w:jc w:val="both"/>
        <w:rPr>
          <w:rFonts w:ascii="Times New Roman" w:eastAsia="Times New Roman" w:hAnsi="Times New Roman" w:cs="Times New Roman"/>
          <w:b/>
          <w:sz w:val="24"/>
          <w:szCs w:val="24"/>
          <w:highlight w:val="white"/>
        </w:rPr>
      </w:pPr>
    </w:p>
    <w:p w14:paraId="58F436D9" w14:textId="0D5560C0" w:rsidR="00703616" w:rsidRPr="000278B9" w:rsidRDefault="00F56C92" w:rsidP="008540BF">
      <w:pPr>
        <w:pBdr>
          <w:top w:val="nil"/>
          <w:left w:val="nil"/>
          <w:bottom w:val="nil"/>
          <w:right w:val="nil"/>
          <w:between w:val="nil"/>
        </w:pBdr>
        <w:spacing w:line="360" w:lineRule="auto"/>
        <w:jc w:val="both"/>
        <w:rPr>
          <w:rFonts w:ascii="Times New Roman" w:eastAsia="Times New Roman" w:hAnsi="Times New Roman" w:cs="Times New Roman"/>
          <w:b/>
          <w:sz w:val="24"/>
          <w:szCs w:val="24"/>
          <w:highlight w:val="white"/>
        </w:rPr>
      </w:pPr>
      <w:r w:rsidRPr="000278B9">
        <w:rPr>
          <w:rFonts w:ascii="Times New Roman" w:eastAsia="Times New Roman" w:hAnsi="Times New Roman" w:cs="Times New Roman"/>
          <w:b/>
          <w:sz w:val="24"/>
          <w:szCs w:val="24"/>
          <w:highlight w:val="white"/>
        </w:rPr>
        <w:t>2.4.3</w:t>
      </w:r>
      <w:r w:rsidR="008540BF" w:rsidRPr="000278B9">
        <w:rPr>
          <w:rFonts w:ascii="Times New Roman" w:eastAsia="Times New Roman" w:hAnsi="Times New Roman" w:cs="Times New Roman"/>
          <w:b/>
          <w:sz w:val="24"/>
          <w:szCs w:val="24"/>
          <w:highlight w:val="white"/>
        </w:rPr>
        <w:t>.3</w:t>
      </w:r>
      <w:r w:rsidR="00B721D0" w:rsidRPr="000278B9">
        <w:rPr>
          <w:rFonts w:ascii="Times New Roman" w:eastAsia="Times New Roman" w:hAnsi="Times New Roman" w:cs="Times New Roman"/>
          <w:b/>
          <w:sz w:val="24"/>
          <w:szCs w:val="24"/>
        </w:rPr>
        <w:t xml:space="preserve"> Curating activities for groups</w:t>
      </w:r>
    </w:p>
    <w:p w14:paraId="5D91E1FC" w14:textId="77777777" w:rsidR="00785DB7" w:rsidRPr="000278B9" w:rsidRDefault="00785DB7">
      <w:p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0278B9">
        <w:rPr>
          <w:rFonts w:ascii="Times New Roman" w:eastAsia="Times New Roman" w:hAnsi="Times New Roman" w:cs="Times New Roman"/>
          <w:sz w:val="24"/>
          <w:szCs w:val="24"/>
        </w:rPr>
        <w:t>The HR managers of various organisations must perform group-based activities since they serve to improve respect and communication among the workers. The contemporary global business market is dependent on employing global talent, and from this perspective, the key responsibility of HR managers has been to increase group-based activities for the workforce. Employees in the contemporary corporate environment, according to Miller and Manata (2020), should concentrate on promoting cultural assimilation inside organisations based on the sharing of various cultural ideas. Depending on how workplace culture integration occurs, group activities inside corporate organisations can improve general attention growth and creative idea development. The HR managers need to increase various types of group-based activities for workers from various cultural and ethnic backgrounds because they aid in understanding one another's perspectives and objectively assessing individual flaws.</w:t>
      </w:r>
    </w:p>
    <w:p w14:paraId="08C6E166" w14:textId="77777777" w:rsidR="00785DB7" w:rsidRPr="000278B9" w:rsidRDefault="00785DB7">
      <w:pPr>
        <w:pBdr>
          <w:top w:val="nil"/>
          <w:left w:val="nil"/>
          <w:bottom w:val="nil"/>
          <w:right w:val="nil"/>
          <w:between w:val="nil"/>
        </w:pBdr>
        <w:spacing w:line="360" w:lineRule="auto"/>
        <w:jc w:val="both"/>
        <w:rPr>
          <w:rFonts w:ascii="Times New Roman" w:eastAsia="Times New Roman" w:hAnsi="Times New Roman" w:cs="Times New Roman"/>
          <w:sz w:val="24"/>
          <w:szCs w:val="24"/>
        </w:rPr>
      </w:pPr>
    </w:p>
    <w:p w14:paraId="275F9F8F" w14:textId="5FCABDC5" w:rsidR="00703616" w:rsidRPr="000278B9" w:rsidRDefault="00F56C92">
      <w:pPr>
        <w:pBdr>
          <w:top w:val="nil"/>
          <w:left w:val="nil"/>
          <w:bottom w:val="nil"/>
          <w:right w:val="nil"/>
          <w:between w:val="nil"/>
        </w:pBdr>
        <w:spacing w:line="360" w:lineRule="auto"/>
        <w:jc w:val="both"/>
        <w:rPr>
          <w:rFonts w:ascii="Times New Roman" w:eastAsia="Times New Roman" w:hAnsi="Times New Roman" w:cs="Times New Roman"/>
          <w:b/>
          <w:sz w:val="24"/>
          <w:szCs w:val="24"/>
          <w:highlight w:val="white"/>
        </w:rPr>
      </w:pPr>
      <w:r w:rsidRPr="000278B9">
        <w:rPr>
          <w:rFonts w:ascii="Times New Roman" w:eastAsia="Times New Roman" w:hAnsi="Times New Roman" w:cs="Times New Roman"/>
          <w:b/>
          <w:sz w:val="24"/>
          <w:szCs w:val="24"/>
          <w:highlight w:val="white"/>
        </w:rPr>
        <w:t xml:space="preserve">2.4.4 </w:t>
      </w:r>
      <w:r w:rsidR="00F812A9" w:rsidRPr="000278B9">
        <w:rPr>
          <w:rFonts w:ascii="Times New Roman" w:eastAsia="Times New Roman" w:hAnsi="Times New Roman" w:cs="Times New Roman"/>
          <w:b/>
          <w:sz w:val="24"/>
          <w:szCs w:val="24"/>
          <w:highlight w:val="white"/>
        </w:rPr>
        <w:t>Boosting</w:t>
      </w:r>
      <w:r w:rsidRPr="000278B9">
        <w:rPr>
          <w:rFonts w:ascii="Times New Roman" w:eastAsia="Times New Roman" w:hAnsi="Times New Roman" w:cs="Times New Roman"/>
          <w:b/>
          <w:sz w:val="24"/>
          <w:szCs w:val="24"/>
          <w:highlight w:val="white"/>
        </w:rPr>
        <w:t xml:space="preserve"> </w:t>
      </w:r>
      <w:r w:rsidR="00D23C5F" w:rsidRPr="000278B9">
        <w:rPr>
          <w:rFonts w:ascii="Times New Roman" w:eastAsia="Times New Roman" w:hAnsi="Times New Roman" w:cs="Times New Roman"/>
          <w:b/>
          <w:sz w:val="24"/>
          <w:szCs w:val="24"/>
          <w:highlight w:val="white"/>
        </w:rPr>
        <w:t>how employees interact</w:t>
      </w:r>
    </w:p>
    <w:p w14:paraId="5ABA7DED" w14:textId="77777777" w:rsidR="00785DB7" w:rsidRPr="000278B9" w:rsidRDefault="00785DB7">
      <w:p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0278B9">
        <w:rPr>
          <w:rFonts w:ascii="Times New Roman" w:eastAsia="Times New Roman" w:hAnsi="Times New Roman" w:cs="Times New Roman"/>
          <w:sz w:val="24"/>
          <w:szCs w:val="24"/>
        </w:rPr>
        <w:t xml:space="preserve">In order for employees and supervisors to communicate effectively, information, ideas, and feelings must be shared verbally, electronically, or through other means. With the interchange of knowledge and ideas, employee communication promotes transparency among the various organisational personnel and secures long-term professional objectives. Workplace communication can take many forms, including written, verbal, and telephone interactions. Effective communication among employees of a company promotes respect and understanding, according to Andersson (2019). The HR managers can provide a variety of seminars where staff members can discuss their professional interests and impart knowledge about how to improve collaborative workplace culture through communication. The employees should be able to develop </w:t>
      </w:r>
      <w:r w:rsidRPr="000278B9">
        <w:rPr>
          <w:rFonts w:ascii="Times New Roman" w:eastAsia="Times New Roman" w:hAnsi="Times New Roman" w:cs="Times New Roman"/>
          <w:sz w:val="24"/>
          <w:szCs w:val="24"/>
        </w:rPr>
        <w:lastRenderedPageBreak/>
        <w:t>their ideas regarding their fieldwork responsibilities and eliminate the flaws of various work tasks through efficient communication and knowledge exchange.</w:t>
      </w:r>
    </w:p>
    <w:p w14:paraId="583A0BDE" w14:textId="77777777" w:rsidR="00785DB7" w:rsidRPr="000278B9" w:rsidRDefault="00785DB7">
      <w:pPr>
        <w:pBdr>
          <w:top w:val="nil"/>
          <w:left w:val="nil"/>
          <w:bottom w:val="nil"/>
          <w:right w:val="nil"/>
          <w:between w:val="nil"/>
        </w:pBdr>
        <w:spacing w:line="360" w:lineRule="auto"/>
        <w:jc w:val="both"/>
        <w:rPr>
          <w:rFonts w:ascii="Times New Roman" w:eastAsia="Times New Roman" w:hAnsi="Times New Roman" w:cs="Times New Roman"/>
          <w:sz w:val="24"/>
          <w:szCs w:val="24"/>
        </w:rPr>
      </w:pPr>
    </w:p>
    <w:p w14:paraId="2E413458" w14:textId="7F43217F" w:rsidR="00703616" w:rsidRPr="000278B9" w:rsidRDefault="00F56C92">
      <w:pPr>
        <w:pBdr>
          <w:top w:val="nil"/>
          <w:left w:val="nil"/>
          <w:bottom w:val="nil"/>
          <w:right w:val="nil"/>
          <w:between w:val="nil"/>
        </w:pBdr>
        <w:spacing w:line="360" w:lineRule="auto"/>
        <w:jc w:val="both"/>
        <w:rPr>
          <w:rFonts w:ascii="Times New Roman" w:eastAsia="Times New Roman" w:hAnsi="Times New Roman" w:cs="Times New Roman"/>
          <w:b/>
          <w:sz w:val="24"/>
          <w:szCs w:val="24"/>
          <w:highlight w:val="white"/>
        </w:rPr>
      </w:pPr>
      <w:r w:rsidRPr="000278B9">
        <w:rPr>
          <w:rFonts w:ascii="Times New Roman" w:eastAsia="Times New Roman" w:hAnsi="Times New Roman" w:cs="Times New Roman"/>
          <w:b/>
          <w:sz w:val="24"/>
          <w:szCs w:val="24"/>
          <w:highlight w:val="white"/>
        </w:rPr>
        <w:t xml:space="preserve">2.4.5 </w:t>
      </w:r>
      <w:r w:rsidR="00D23C5F" w:rsidRPr="000278B9">
        <w:rPr>
          <w:rFonts w:ascii="Times New Roman" w:eastAsia="Times New Roman" w:hAnsi="Times New Roman" w:cs="Times New Roman"/>
          <w:b/>
          <w:sz w:val="24"/>
          <w:szCs w:val="24"/>
        </w:rPr>
        <w:t>Paying attention to efficient employee motivation</w:t>
      </w:r>
    </w:p>
    <w:p w14:paraId="24AE550D" w14:textId="4997DC4D" w:rsidR="00DB4BEE" w:rsidRPr="000278B9" w:rsidRDefault="00D23C5F">
      <w:pPr>
        <w:pStyle w:val="Heading1"/>
        <w:rPr>
          <w:b w:val="0"/>
        </w:rPr>
      </w:pPr>
      <w:bookmarkStart w:id="25" w:name="_Toc128075916"/>
      <w:r w:rsidRPr="000278B9">
        <w:rPr>
          <w:b w:val="0"/>
        </w:rPr>
        <w:t>The primary expectations of every employee working for any organisation in the global market are financial benefits and security. The pay scale incentive and sporadic bonuses that the employees receive have a significant impact on how well their performance develops. It is crucial for the HR representatives of various organisations to concentrate on giving the employees suitable compensation so that their interest in working for the companies may be increased. According to Paais and Pattiruhu (2020), intrinsic and extrinsic motivation play major roles in employee motivation. The various business organisations should put their efforts into getting in touch with the employees to resolve their problems by gratifying their inner motivation and ensuring that financial criteria by which their interest in working for the company may be ensured. The HR managers should prioritise timely employee payments and boost employee morale. By giving employees both types of motivation, it may be anticipated that HR managers will be able to stabilise their interest rates.</w:t>
      </w:r>
      <w:bookmarkEnd w:id="25"/>
    </w:p>
    <w:p w14:paraId="0A4FB867" w14:textId="77777777" w:rsidR="00D23C5F" w:rsidRPr="000278B9" w:rsidRDefault="00D23C5F" w:rsidP="00D23C5F">
      <w:pPr>
        <w:rPr>
          <w:rFonts w:ascii="Times New Roman" w:hAnsi="Times New Roman" w:cs="Times New Roman"/>
          <w:sz w:val="24"/>
          <w:szCs w:val="24"/>
          <w:highlight w:val="white"/>
        </w:rPr>
      </w:pPr>
    </w:p>
    <w:p w14:paraId="2DA58F81" w14:textId="7861E81C" w:rsidR="00D23C5F" w:rsidRPr="000278B9" w:rsidRDefault="00F56C92" w:rsidP="000705A1">
      <w:pPr>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0278B9">
        <w:rPr>
          <w:rFonts w:ascii="Times New Roman" w:eastAsia="Times New Roman" w:hAnsi="Times New Roman" w:cs="Times New Roman"/>
          <w:b/>
          <w:sz w:val="24"/>
          <w:szCs w:val="24"/>
        </w:rPr>
        <w:t>2.5</w:t>
      </w:r>
      <w:r w:rsidR="00D23C5F" w:rsidRPr="000278B9">
        <w:rPr>
          <w:rFonts w:ascii="Times New Roman" w:eastAsia="Times New Roman" w:hAnsi="Times New Roman" w:cs="Times New Roman"/>
          <w:b/>
          <w:sz w:val="24"/>
          <w:szCs w:val="24"/>
        </w:rPr>
        <w:t xml:space="preserve"> Benefits and drawbacks of HR procedures that enhance organisational effectiveness</w:t>
      </w:r>
    </w:p>
    <w:p w14:paraId="365A24C1" w14:textId="34DB0B83" w:rsidR="00703616" w:rsidRPr="000278B9" w:rsidRDefault="00D23C5F" w:rsidP="00D23C5F">
      <w:pPr>
        <w:pStyle w:val="Heading1"/>
        <w:rPr>
          <w:b w:val="0"/>
        </w:rPr>
      </w:pPr>
      <w:bookmarkStart w:id="26" w:name="_Toc128075917"/>
      <w:r w:rsidRPr="000278B9">
        <w:rPr>
          <w:b w:val="0"/>
        </w:rPr>
        <w:t xml:space="preserve">Good adaptive HR practises aid in strengthening organisational performance, which in turn improves a company's overall development and growth from a financial and brand perspective. Good organisational performance has a number of benefits, including enhanced workflow and operational management that boosts workplace efficiency by fostering cohesion among operational procedures. On the other hand, productivity in performance development is greatly increased within the employee base as a result of the implementation of various strategies like good communication with the employees and effective motivation, which results in the development of company performance on a large scale. According to Mom et al. (2019), the benefits of enhanced HR procedures lead to a motivated workforce base that completes the various responsibilities in a methodical manner. This is a significant development for any business because better organisational performance raises a company's overall brand value and promotes its long-term financial stability in the global market. On the other side, poor HR practices, such as under-engaging employees and failing to give them adequate financial support, lead to a decline in the </w:t>
      </w:r>
      <w:r w:rsidRPr="000278B9">
        <w:rPr>
          <w:b w:val="0"/>
        </w:rPr>
        <w:lastRenderedPageBreak/>
        <w:t>general consistency of employees' output and a reduction in the operation's staff. A company's overall performance declines, and its financial stability deteriorates when employees are not given the opportunity to develop their productive performance. The lack of consistency in business development, according to Rockman (2018), is a result of underperforming teams and uninspired HR staff. Employees suffer from a lack of HR-focused support since they are unable to enhance their motivational actions, which leads to a general decline in communication growth perspective. These are the benefits and drawbacks of both good and bad HR practises, as well as how they affect organisational success.</w:t>
      </w:r>
      <w:bookmarkEnd w:id="26"/>
      <w:r w:rsidR="00F56C92" w:rsidRPr="000278B9">
        <w:rPr>
          <w:b w:val="0"/>
        </w:rPr>
        <w:br w:type="page"/>
      </w:r>
    </w:p>
    <w:p w14:paraId="3B40D562" w14:textId="37CA5703" w:rsidR="00703616" w:rsidRPr="000278B9" w:rsidRDefault="00F56C92">
      <w:pPr>
        <w:pStyle w:val="Heading2"/>
        <w:rPr>
          <w:highlight w:val="white"/>
        </w:rPr>
      </w:pPr>
      <w:bookmarkStart w:id="27" w:name="_Toc128075918"/>
      <w:r w:rsidRPr="000278B9">
        <w:rPr>
          <w:highlight w:val="white"/>
        </w:rPr>
        <w:lastRenderedPageBreak/>
        <w:t>2.6 Theoretical Analysis</w:t>
      </w:r>
      <w:bookmarkEnd w:id="27"/>
      <w:r w:rsidRPr="000278B9">
        <w:rPr>
          <w:highlight w:val="white"/>
        </w:rPr>
        <w:tab/>
      </w:r>
    </w:p>
    <w:p w14:paraId="4146DF34" w14:textId="77777777" w:rsidR="00703616" w:rsidRPr="000278B9" w:rsidRDefault="00F56C92">
      <w:pPr>
        <w:pBdr>
          <w:top w:val="nil"/>
          <w:left w:val="nil"/>
          <w:bottom w:val="nil"/>
          <w:right w:val="nil"/>
          <w:between w:val="nil"/>
        </w:pBdr>
        <w:spacing w:line="360" w:lineRule="auto"/>
        <w:jc w:val="both"/>
        <w:rPr>
          <w:rFonts w:ascii="Times New Roman" w:eastAsia="Times New Roman" w:hAnsi="Times New Roman" w:cs="Times New Roman"/>
          <w:b/>
          <w:sz w:val="24"/>
          <w:szCs w:val="24"/>
          <w:highlight w:val="white"/>
        </w:rPr>
      </w:pPr>
      <w:r w:rsidRPr="000278B9">
        <w:rPr>
          <w:rFonts w:ascii="Times New Roman" w:eastAsia="Times New Roman" w:hAnsi="Times New Roman" w:cs="Times New Roman"/>
          <w:b/>
          <w:sz w:val="24"/>
          <w:szCs w:val="24"/>
          <w:highlight w:val="white"/>
        </w:rPr>
        <w:t>2.6.1 Maslow's Hierarchy of Needs Theory</w:t>
      </w:r>
    </w:p>
    <w:p w14:paraId="56ED961F" w14:textId="77777777" w:rsidR="00703616" w:rsidRPr="000278B9" w:rsidRDefault="00F56C92">
      <w:pPr>
        <w:pBdr>
          <w:top w:val="nil"/>
          <w:left w:val="nil"/>
          <w:bottom w:val="nil"/>
          <w:right w:val="nil"/>
          <w:between w:val="nil"/>
        </w:pBdr>
        <w:spacing w:line="360" w:lineRule="auto"/>
        <w:jc w:val="center"/>
        <w:rPr>
          <w:rFonts w:ascii="Times New Roman" w:eastAsia="Times New Roman" w:hAnsi="Times New Roman" w:cs="Times New Roman"/>
          <w:sz w:val="24"/>
          <w:szCs w:val="24"/>
          <w:highlight w:val="white"/>
        </w:rPr>
      </w:pPr>
      <w:r w:rsidRPr="000278B9">
        <w:rPr>
          <w:rFonts w:ascii="Times New Roman" w:eastAsia="Times New Roman" w:hAnsi="Times New Roman" w:cs="Times New Roman"/>
          <w:noProof/>
          <w:sz w:val="24"/>
          <w:szCs w:val="24"/>
          <w:highlight w:val="white"/>
        </w:rPr>
        <w:drawing>
          <wp:inline distT="114300" distB="114300" distL="114300" distR="114300" wp14:anchorId="46D6E8B3" wp14:editId="3DAA02A7">
            <wp:extent cx="5238750" cy="2838450"/>
            <wp:effectExtent l="0" t="0" r="0" b="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7"/>
                    <a:srcRect l="4676" t="2531" r="3985" b="3164"/>
                    <a:stretch>
                      <a:fillRect/>
                    </a:stretch>
                  </pic:blipFill>
                  <pic:spPr>
                    <a:xfrm>
                      <a:off x="0" y="0"/>
                      <a:ext cx="5238750" cy="2838450"/>
                    </a:xfrm>
                    <a:prstGeom prst="rect">
                      <a:avLst/>
                    </a:prstGeom>
                    <a:ln/>
                  </pic:spPr>
                </pic:pic>
              </a:graphicData>
            </a:graphic>
          </wp:inline>
        </w:drawing>
      </w:r>
    </w:p>
    <w:p w14:paraId="73A500FF" w14:textId="77777777" w:rsidR="00703616" w:rsidRPr="000278B9" w:rsidRDefault="00F56C92">
      <w:pPr>
        <w:pBdr>
          <w:top w:val="nil"/>
          <w:left w:val="nil"/>
          <w:bottom w:val="nil"/>
          <w:right w:val="nil"/>
          <w:between w:val="nil"/>
        </w:pBdr>
        <w:spacing w:line="360" w:lineRule="auto"/>
        <w:jc w:val="center"/>
        <w:rPr>
          <w:rFonts w:ascii="Times New Roman" w:eastAsia="Times New Roman" w:hAnsi="Times New Roman" w:cs="Times New Roman"/>
          <w:b/>
          <w:sz w:val="24"/>
          <w:szCs w:val="24"/>
          <w:highlight w:val="white"/>
        </w:rPr>
      </w:pPr>
      <w:r w:rsidRPr="000278B9">
        <w:rPr>
          <w:rFonts w:ascii="Times New Roman" w:eastAsia="Times New Roman" w:hAnsi="Times New Roman" w:cs="Times New Roman"/>
          <w:b/>
          <w:sz w:val="24"/>
          <w:szCs w:val="24"/>
          <w:highlight w:val="white"/>
        </w:rPr>
        <w:t>Figure 1: Masslows Hierarchy of needs</w:t>
      </w:r>
    </w:p>
    <w:p w14:paraId="1C241965" w14:textId="77777777" w:rsidR="00703616" w:rsidRPr="000278B9" w:rsidRDefault="00F56C92">
      <w:pPr>
        <w:pBdr>
          <w:top w:val="nil"/>
          <w:left w:val="nil"/>
          <w:bottom w:val="nil"/>
          <w:right w:val="nil"/>
          <w:between w:val="nil"/>
        </w:pBdr>
        <w:spacing w:line="360" w:lineRule="auto"/>
        <w:jc w:val="center"/>
        <w:rPr>
          <w:rFonts w:ascii="Times New Roman" w:eastAsia="Times New Roman" w:hAnsi="Times New Roman" w:cs="Times New Roman"/>
          <w:sz w:val="24"/>
          <w:szCs w:val="24"/>
          <w:highlight w:val="white"/>
        </w:rPr>
      </w:pPr>
      <w:r w:rsidRPr="000278B9">
        <w:rPr>
          <w:rFonts w:ascii="Times New Roman" w:eastAsia="Times New Roman" w:hAnsi="Times New Roman" w:cs="Times New Roman"/>
          <w:sz w:val="24"/>
          <w:szCs w:val="24"/>
          <w:highlight w:val="white"/>
        </w:rPr>
        <w:t>(Source: Fallatah and Syed, 2018)</w:t>
      </w:r>
    </w:p>
    <w:p w14:paraId="416B51AB" w14:textId="3737417B" w:rsidR="004B7777" w:rsidRPr="000278B9" w:rsidRDefault="004B7777">
      <w:pPr>
        <w:pBdr>
          <w:top w:val="nil"/>
          <w:left w:val="nil"/>
          <w:bottom w:val="nil"/>
          <w:right w:val="nil"/>
          <w:between w:val="nil"/>
        </w:pBdr>
        <w:spacing w:line="360" w:lineRule="auto"/>
        <w:jc w:val="both"/>
        <w:rPr>
          <w:rFonts w:ascii="Times New Roman" w:eastAsia="Times New Roman" w:hAnsi="Times New Roman" w:cs="Times New Roman"/>
          <w:b/>
          <w:sz w:val="24"/>
          <w:szCs w:val="24"/>
          <w:highlight w:val="white"/>
        </w:rPr>
      </w:pPr>
      <w:r w:rsidRPr="000278B9">
        <w:rPr>
          <w:rFonts w:ascii="Times New Roman" w:eastAsia="Times New Roman" w:hAnsi="Times New Roman" w:cs="Times New Roman"/>
          <w:sz w:val="24"/>
          <w:szCs w:val="24"/>
        </w:rPr>
        <w:t>The physiological needs list the essential components, including air, water, food, shelter, clothes, and others. This is followed by the demand for safety, which focuses on issues like personal security, empowerment, resources, health, and other factors that are crucial for people to consider in order to ensure a thorough assessment of the current environment. Friendship, closeness, family, and a sense of connection—all elements of love and belonging—need to be mentioned in order to ensure competent fieldwork. Respect, self-esteem, recognition, strength, and freedom are requirements (Bowen, 2021). The desire to become the most needs to be mentioned in relation to self</w:t>
      </w:r>
      <w:r w:rsidR="0055750F" w:rsidRPr="000278B9">
        <w:rPr>
          <w:rFonts w:ascii="Times New Roman" w:eastAsia="Times New Roman" w:hAnsi="Times New Roman" w:cs="Times New Roman"/>
          <w:sz w:val="24"/>
          <w:szCs w:val="24"/>
        </w:rPr>
        <w:t>-</w:t>
      </w:r>
      <w:r w:rsidRPr="000278B9">
        <w:rPr>
          <w:rFonts w:ascii="Times New Roman" w:eastAsia="Times New Roman" w:hAnsi="Times New Roman" w:cs="Times New Roman"/>
          <w:sz w:val="24"/>
          <w:szCs w:val="24"/>
        </w:rPr>
        <w:t>actualisation. The three major needs—safety, love, belonging, and esteem—must be upheld by the HR staff members of the organisations. The HR managers at DHL must concentrate on ensuring workplace stability by upholding effective government regulations that address the need for safety (Fallatah and Syed, 2018). In addition, DHL's HR managers need to focus on forging strong bonds with their staff members so that they feel connected and comfortable sharing their own opinions. Last but not least, the HR representatives of DHL must concentrate on upholding their own respect, prestige, and recognition because these qualities aid in forging bonds with the staff. With a solid awareness of their demands, it might be beneficial for the HR staff, depending on these factors.</w:t>
      </w:r>
    </w:p>
    <w:p w14:paraId="7B92E965" w14:textId="77777777" w:rsidR="004B7777" w:rsidRPr="000278B9" w:rsidRDefault="004B7777">
      <w:pPr>
        <w:pBdr>
          <w:top w:val="nil"/>
          <w:left w:val="nil"/>
          <w:bottom w:val="nil"/>
          <w:right w:val="nil"/>
          <w:between w:val="nil"/>
        </w:pBdr>
        <w:spacing w:line="360" w:lineRule="auto"/>
        <w:jc w:val="both"/>
        <w:rPr>
          <w:rFonts w:ascii="Times New Roman" w:eastAsia="Times New Roman" w:hAnsi="Times New Roman" w:cs="Times New Roman"/>
          <w:b/>
          <w:sz w:val="24"/>
          <w:szCs w:val="24"/>
          <w:highlight w:val="white"/>
        </w:rPr>
      </w:pPr>
    </w:p>
    <w:p w14:paraId="7E168764" w14:textId="04DF0A18" w:rsidR="00703616" w:rsidRPr="000278B9" w:rsidRDefault="00F56C92">
      <w:pPr>
        <w:pBdr>
          <w:top w:val="nil"/>
          <w:left w:val="nil"/>
          <w:bottom w:val="nil"/>
          <w:right w:val="nil"/>
          <w:between w:val="nil"/>
        </w:pBdr>
        <w:spacing w:line="360" w:lineRule="auto"/>
        <w:jc w:val="both"/>
        <w:rPr>
          <w:rFonts w:ascii="Times New Roman" w:eastAsia="Times New Roman" w:hAnsi="Times New Roman" w:cs="Times New Roman"/>
          <w:b/>
          <w:sz w:val="24"/>
          <w:szCs w:val="24"/>
          <w:highlight w:val="white"/>
        </w:rPr>
      </w:pPr>
      <w:r w:rsidRPr="000278B9">
        <w:rPr>
          <w:rFonts w:ascii="Times New Roman" w:eastAsia="Times New Roman" w:hAnsi="Times New Roman" w:cs="Times New Roman"/>
          <w:b/>
          <w:sz w:val="24"/>
          <w:szCs w:val="24"/>
          <w:highlight w:val="white"/>
        </w:rPr>
        <w:t>2.6.2 Herzberg's Two Factor Theory</w:t>
      </w:r>
    </w:p>
    <w:p w14:paraId="4D989D24" w14:textId="566B3F2B" w:rsidR="004B7777" w:rsidRPr="000278B9" w:rsidRDefault="004B7777">
      <w:p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0278B9">
        <w:rPr>
          <w:rFonts w:ascii="Times New Roman" w:eastAsia="Times New Roman" w:hAnsi="Times New Roman" w:cs="Times New Roman"/>
          <w:sz w:val="24"/>
          <w:szCs w:val="24"/>
        </w:rPr>
        <w:t>Hygiene and motivation factors are essential components of the hotspot 2-factor theory. In order to create a conducive work environment, the business organisation in the contemporary global marketplace must focus on meeting both of these requirements. To increase employee motivation, company organisations' HR managing division needs to foster a sense of accomplishment among their workforce and give them the right acknowledgement. The HR manager's responsibility is to concentrate on the effective performance development and growth of the employees based on upholding the employees' right to adequate accountability (Prasad Kotni and Karumuri, 2018). The HR managers can guarantee motivational aspects by upholding these duties. Contrarily, businesses also need to focus on securing the hygienic components that guarantee consistent corporate policy, pay, and benefits. In this situation, DHL HR authorities must oversee and comprehend the working settings that can lead to the development of effective interpersonal relationships. In addition, DHL's HR management should stabilise salaries and offer adequate benefits for employees so that job stability may be guaranteed. These two characteristics must be stabilised by the DHL HR management in order to effectively motivate the staff.</w:t>
      </w:r>
    </w:p>
    <w:p w14:paraId="6B634B15" w14:textId="77777777" w:rsidR="004B7777" w:rsidRPr="000278B9" w:rsidRDefault="004B7777">
      <w:p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p>
    <w:p w14:paraId="740395B0" w14:textId="77777777" w:rsidR="00703616" w:rsidRPr="000278B9" w:rsidRDefault="00F56C92">
      <w:pPr>
        <w:pBdr>
          <w:top w:val="nil"/>
          <w:left w:val="nil"/>
          <w:bottom w:val="nil"/>
          <w:right w:val="nil"/>
          <w:between w:val="nil"/>
        </w:pBdr>
        <w:spacing w:line="360" w:lineRule="auto"/>
        <w:jc w:val="center"/>
        <w:rPr>
          <w:rFonts w:ascii="Times New Roman" w:eastAsia="Times New Roman" w:hAnsi="Times New Roman" w:cs="Times New Roman"/>
          <w:sz w:val="24"/>
          <w:szCs w:val="24"/>
          <w:highlight w:val="white"/>
        </w:rPr>
      </w:pPr>
      <w:r w:rsidRPr="000278B9">
        <w:rPr>
          <w:rFonts w:ascii="Times New Roman" w:eastAsia="Times New Roman" w:hAnsi="Times New Roman" w:cs="Times New Roman"/>
          <w:noProof/>
          <w:sz w:val="24"/>
          <w:szCs w:val="24"/>
          <w:highlight w:val="white"/>
        </w:rPr>
        <w:drawing>
          <wp:inline distT="114300" distB="114300" distL="114300" distR="114300" wp14:anchorId="3E34A286" wp14:editId="044BD111">
            <wp:extent cx="3905250" cy="2324100"/>
            <wp:effectExtent l="0" t="0" r="0" b="0"/>
            <wp:docPr id="5"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8"/>
                    <a:srcRect/>
                    <a:stretch>
                      <a:fillRect/>
                    </a:stretch>
                  </pic:blipFill>
                  <pic:spPr>
                    <a:xfrm>
                      <a:off x="0" y="0"/>
                      <a:ext cx="3905250" cy="2324100"/>
                    </a:xfrm>
                    <a:prstGeom prst="rect">
                      <a:avLst/>
                    </a:prstGeom>
                    <a:ln/>
                  </pic:spPr>
                </pic:pic>
              </a:graphicData>
            </a:graphic>
          </wp:inline>
        </w:drawing>
      </w:r>
    </w:p>
    <w:p w14:paraId="4892766D" w14:textId="77777777" w:rsidR="00703616" w:rsidRPr="000278B9" w:rsidRDefault="00F56C92">
      <w:pPr>
        <w:pBdr>
          <w:top w:val="nil"/>
          <w:left w:val="nil"/>
          <w:bottom w:val="nil"/>
          <w:right w:val="nil"/>
          <w:between w:val="nil"/>
        </w:pBdr>
        <w:spacing w:line="360" w:lineRule="auto"/>
        <w:jc w:val="center"/>
        <w:rPr>
          <w:rFonts w:ascii="Times New Roman" w:eastAsia="Times New Roman" w:hAnsi="Times New Roman" w:cs="Times New Roman"/>
          <w:b/>
          <w:sz w:val="24"/>
          <w:szCs w:val="24"/>
          <w:highlight w:val="white"/>
        </w:rPr>
      </w:pPr>
      <w:r w:rsidRPr="000278B9">
        <w:rPr>
          <w:rFonts w:ascii="Times New Roman" w:eastAsia="Times New Roman" w:hAnsi="Times New Roman" w:cs="Times New Roman"/>
          <w:b/>
          <w:sz w:val="24"/>
          <w:szCs w:val="24"/>
          <w:highlight w:val="white"/>
        </w:rPr>
        <w:t>Figure 2: Herzberg Two Factor Theory</w:t>
      </w:r>
    </w:p>
    <w:p w14:paraId="35D6063F" w14:textId="77777777" w:rsidR="00703616" w:rsidRPr="000278B9" w:rsidRDefault="00F56C92">
      <w:pPr>
        <w:pBdr>
          <w:top w:val="nil"/>
          <w:left w:val="nil"/>
          <w:bottom w:val="nil"/>
          <w:right w:val="nil"/>
          <w:between w:val="nil"/>
        </w:pBdr>
        <w:spacing w:line="360" w:lineRule="auto"/>
        <w:jc w:val="center"/>
        <w:rPr>
          <w:rFonts w:ascii="Times New Roman" w:eastAsia="Times New Roman" w:hAnsi="Times New Roman" w:cs="Times New Roman"/>
          <w:sz w:val="24"/>
          <w:szCs w:val="24"/>
          <w:highlight w:val="white"/>
        </w:rPr>
      </w:pPr>
      <w:r w:rsidRPr="000278B9">
        <w:rPr>
          <w:rFonts w:ascii="Times New Roman" w:eastAsia="Times New Roman" w:hAnsi="Times New Roman" w:cs="Times New Roman"/>
          <w:sz w:val="24"/>
          <w:szCs w:val="24"/>
          <w:highlight w:val="white"/>
        </w:rPr>
        <w:t>(Source: Chiat and Panatik, 2019)</w:t>
      </w:r>
    </w:p>
    <w:p w14:paraId="22893EF9" w14:textId="77777777" w:rsidR="00210A68" w:rsidRPr="000278B9" w:rsidRDefault="00210A68">
      <w:pPr>
        <w:pBdr>
          <w:top w:val="nil"/>
          <w:left w:val="nil"/>
          <w:bottom w:val="nil"/>
          <w:right w:val="nil"/>
          <w:between w:val="nil"/>
        </w:pBdr>
        <w:spacing w:line="360" w:lineRule="auto"/>
        <w:rPr>
          <w:rFonts w:ascii="Times New Roman" w:eastAsia="Times New Roman" w:hAnsi="Times New Roman" w:cs="Times New Roman"/>
          <w:b/>
          <w:sz w:val="24"/>
          <w:szCs w:val="24"/>
          <w:highlight w:val="white"/>
        </w:rPr>
      </w:pPr>
    </w:p>
    <w:p w14:paraId="6EBA5FC6" w14:textId="7107DA84" w:rsidR="00703616" w:rsidRPr="000278B9" w:rsidRDefault="00F56C92">
      <w:pPr>
        <w:pBdr>
          <w:top w:val="nil"/>
          <w:left w:val="nil"/>
          <w:bottom w:val="nil"/>
          <w:right w:val="nil"/>
          <w:between w:val="nil"/>
        </w:pBdr>
        <w:spacing w:line="360" w:lineRule="auto"/>
        <w:rPr>
          <w:rFonts w:ascii="Times New Roman" w:eastAsia="Times New Roman" w:hAnsi="Times New Roman" w:cs="Times New Roman"/>
          <w:sz w:val="24"/>
          <w:szCs w:val="24"/>
        </w:rPr>
      </w:pPr>
      <w:r w:rsidRPr="000278B9">
        <w:rPr>
          <w:rFonts w:ascii="Times New Roman" w:eastAsia="Times New Roman" w:hAnsi="Times New Roman" w:cs="Times New Roman"/>
          <w:b/>
          <w:sz w:val="24"/>
          <w:szCs w:val="24"/>
          <w:highlight w:val="white"/>
        </w:rPr>
        <w:t>2.</w:t>
      </w:r>
      <w:r w:rsidR="00963A95" w:rsidRPr="000278B9">
        <w:rPr>
          <w:rFonts w:ascii="Times New Roman" w:eastAsia="Times New Roman" w:hAnsi="Times New Roman" w:cs="Times New Roman"/>
          <w:b/>
          <w:sz w:val="24"/>
          <w:szCs w:val="24"/>
          <w:highlight w:val="white"/>
        </w:rPr>
        <w:t>6</w:t>
      </w:r>
      <w:r w:rsidRPr="000278B9">
        <w:rPr>
          <w:rFonts w:ascii="Times New Roman" w:eastAsia="Times New Roman" w:hAnsi="Times New Roman" w:cs="Times New Roman"/>
          <w:b/>
          <w:sz w:val="24"/>
          <w:szCs w:val="24"/>
          <w:highlight w:val="white"/>
        </w:rPr>
        <w:t xml:space="preserve">.3 </w:t>
      </w:r>
      <w:r w:rsidRPr="000278B9">
        <w:rPr>
          <w:rFonts w:ascii="Times New Roman" w:eastAsia="Times New Roman" w:hAnsi="Times New Roman" w:cs="Times New Roman"/>
          <w:b/>
          <w:sz w:val="24"/>
          <w:szCs w:val="24"/>
        </w:rPr>
        <w:t>ERG theory of employee motivation</w:t>
      </w:r>
    </w:p>
    <w:p w14:paraId="63363CC6" w14:textId="55B481A1" w:rsidR="00DE7DAD" w:rsidRPr="000278B9" w:rsidRDefault="00DE7DAD">
      <w:p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0278B9">
        <w:rPr>
          <w:rFonts w:ascii="Times New Roman" w:eastAsia="Times New Roman" w:hAnsi="Times New Roman" w:cs="Times New Roman"/>
          <w:sz w:val="24"/>
          <w:szCs w:val="24"/>
        </w:rPr>
        <w:lastRenderedPageBreak/>
        <w:t>Employee performance and motivation are closely correlated, and it is the responsibility of HR managers in corporate organisations to effectively motivate their workforces to improve performance. The primary point of this idea is that people can simultaneously be driven by different levels of need. This notion makes sure that the employees' existential demands and social connections may be met, allowing for consistent progress to be anticipated from their end. According to Acquah et al. (2021), HR managers must satisfy employee interest rates and assure proper satisfaction in order to foster long-term loyalty. The HR representatives at DHL focus on meeting the necessary material and physical demands that promote the development of satisfaction and advancement. In addition, relatedness is the following stage, which entails social interaction and interactions that lead to the expansion of personality and the development of self-esteem in workers. The employees of DHL can establish stronger bonds with their coworkers through more social engagement, which eventually promotes growth.</w:t>
      </w:r>
    </w:p>
    <w:p w14:paraId="08DDD203" w14:textId="77777777" w:rsidR="00DE7DAD" w:rsidRPr="000278B9" w:rsidRDefault="00DE7DAD">
      <w:p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p>
    <w:p w14:paraId="348CEB66" w14:textId="77777777" w:rsidR="00703616" w:rsidRPr="000278B9" w:rsidRDefault="00F56C92">
      <w:pPr>
        <w:pBdr>
          <w:top w:val="nil"/>
          <w:left w:val="nil"/>
          <w:bottom w:val="nil"/>
          <w:right w:val="nil"/>
          <w:between w:val="nil"/>
        </w:pBdr>
        <w:spacing w:line="360" w:lineRule="auto"/>
        <w:jc w:val="center"/>
        <w:rPr>
          <w:rFonts w:ascii="Times New Roman" w:eastAsia="Times New Roman" w:hAnsi="Times New Roman" w:cs="Times New Roman"/>
          <w:sz w:val="24"/>
          <w:szCs w:val="24"/>
        </w:rPr>
      </w:pPr>
      <w:r w:rsidRPr="000278B9">
        <w:rPr>
          <w:rFonts w:ascii="Times New Roman" w:eastAsia="Times New Roman" w:hAnsi="Times New Roman" w:cs="Times New Roman"/>
          <w:b/>
          <w:noProof/>
          <w:sz w:val="24"/>
          <w:szCs w:val="24"/>
        </w:rPr>
        <w:drawing>
          <wp:inline distT="0" distB="0" distL="0" distR="0" wp14:anchorId="6BA0193E" wp14:editId="77F555D5">
            <wp:extent cx="5734050" cy="2333625"/>
            <wp:effectExtent l="0" t="0" r="0" b="0"/>
            <wp:docPr id="4" name="image4.png" descr="https://lh4.googleusercontent.com/rCurzabg7HZl3YAtoKdcYbOOp0yVMNLZSt5z8vptUan39Uc3QKaqYYEZEjLLwnYMmoQQO-Nuk1eD97MLHp0e_EGIe8DpW03y_DCn5V-DMWJ1fglztAuv5dxlcB4jx0RLqXkVMIGsJzSAtqo0fw"/>
            <wp:cNvGraphicFramePr/>
            <a:graphic xmlns:a="http://schemas.openxmlformats.org/drawingml/2006/main">
              <a:graphicData uri="http://schemas.openxmlformats.org/drawingml/2006/picture">
                <pic:pic xmlns:pic="http://schemas.openxmlformats.org/drawingml/2006/picture">
                  <pic:nvPicPr>
                    <pic:cNvPr id="0" name="image4.png" descr="https://lh4.googleusercontent.com/rCurzabg7HZl3YAtoKdcYbOOp0yVMNLZSt5z8vptUan39Uc3QKaqYYEZEjLLwnYMmoQQO-Nuk1eD97MLHp0e_EGIe8DpW03y_DCn5V-DMWJ1fglztAuv5dxlcB4jx0RLqXkVMIGsJzSAtqo0fw"/>
                    <pic:cNvPicPr preferRelativeResize="0"/>
                  </pic:nvPicPr>
                  <pic:blipFill>
                    <a:blip r:embed="rId9"/>
                    <a:srcRect/>
                    <a:stretch>
                      <a:fillRect/>
                    </a:stretch>
                  </pic:blipFill>
                  <pic:spPr>
                    <a:xfrm>
                      <a:off x="0" y="0"/>
                      <a:ext cx="5734050" cy="2333625"/>
                    </a:xfrm>
                    <a:prstGeom prst="rect">
                      <a:avLst/>
                    </a:prstGeom>
                    <a:ln/>
                  </pic:spPr>
                </pic:pic>
              </a:graphicData>
            </a:graphic>
          </wp:inline>
        </w:drawing>
      </w:r>
    </w:p>
    <w:p w14:paraId="1D2F73A9" w14:textId="77777777" w:rsidR="00703616" w:rsidRPr="000278B9" w:rsidRDefault="00F56C92">
      <w:pPr>
        <w:pBdr>
          <w:top w:val="nil"/>
          <w:left w:val="nil"/>
          <w:bottom w:val="nil"/>
          <w:right w:val="nil"/>
          <w:between w:val="nil"/>
        </w:pBdr>
        <w:spacing w:line="360" w:lineRule="auto"/>
        <w:jc w:val="center"/>
        <w:rPr>
          <w:rFonts w:ascii="Times New Roman" w:eastAsia="Times New Roman" w:hAnsi="Times New Roman" w:cs="Times New Roman"/>
          <w:sz w:val="24"/>
          <w:szCs w:val="24"/>
        </w:rPr>
      </w:pPr>
      <w:r w:rsidRPr="000278B9">
        <w:rPr>
          <w:rFonts w:ascii="Times New Roman" w:eastAsia="Times New Roman" w:hAnsi="Times New Roman" w:cs="Times New Roman"/>
          <w:b/>
          <w:sz w:val="24"/>
          <w:szCs w:val="24"/>
        </w:rPr>
        <w:t>Figure 2: ERG theory of Employee Motivation</w:t>
      </w:r>
    </w:p>
    <w:p w14:paraId="4074D86F" w14:textId="77777777" w:rsidR="00703616" w:rsidRPr="000278B9" w:rsidRDefault="00F56C92">
      <w:pPr>
        <w:pBdr>
          <w:top w:val="nil"/>
          <w:left w:val="nil"/>
          <w:bottom w:val="nil"/>
          <w:right w:val="nil"/>
          <w:between w:val="nil"/>
        </w:pBdr>
        <w:spacing w:line="360" w:lineRule="auto"/>
        <w:jc w:val="center"/>
        <w:rPr>
          <w:rFonts w:ascii="Times New Roman" w:eastAsia="Times New Roman" w:hAnsi="Times New Roman" w:cs="Times New Roman"/>
          <w:sz w:val="24"/>
          <w:szCs w:val="24"/>
          <w:highlight w:val="white"/>
        </w:rPr>
      </w:pPr>
      <w:r w:rsidRPr="000278B9">
        <w:rPr>
          <w:rFonts w:ascii="Times New Roman" w:eastAsia="Times New Roman" w:hAnsi="Times New Roman" w:cs="Times New Roman"/>
          <w:sz w:val="24"/>
          <w:szCs w:val="24"/>
        </w:rPr>
        <w:t xml:space="preserve">(Source: Acquah </w:t>
      </w:r>
      <w:r w:rsidRPr="000278B9">
        <w:rPr>
          <w:rFonts w:ascii="Times New Roman" w:eastAsia="Times New Roman" w:hAnsi="Times New Roman" w:cs="Times New Roman"/>
          <w:i/>
          <w:sz w:val="24"/>
          <w:szCs w:val="24"/>
        </w:rPr>
        <w:t>et al</w:t>
      </w:r>
      <w:r w:rsidRPr="000278B9">
        <w:rPr>
          <w:rFonts w:ascii="Times New Roman" w:eastAsia="Times New Roman" w:hAnsi="Times New Roman" w:cs="Times New Roman"/>
          <w:sz w:val="24"/>
          <w:szCs w:val="24"/>
        </w:rPr>
        <w:t>. 2021)</w:t>
      </w:r>
    </w:p>
    <w:p w14:paraId="5DA00372" w14:textId="0B42C1D1" w:rsidR="00703616" w:rsidRPr="000278B9" w:rsidRDefault="00F56C92">
      <w:pPr>
        <w:pStyle w:val="Heading2"/>
        <w:rPr>
          <w:highlight w:val="white"/>
        </w:rPr>
      </w:pPr>
      <w:bookmarkStart w:id="28" w:name="_Toc128075919"/>
      <w:r w:rsidRPr="000278B9">
        <w:rPr>
          <w:highlight w:val="white"/>
        </w:rPr>
        <w:t>2.7 Literature</w:t>
      </w:r>
      <w:r w:rsidR="00DE7DAD" w:rsidRPr="000278B9">
        <w:rPr>
          <w:highlight w:val="white"/>
        </w:rPr>
        <w:t xml:space="preserve"> Gap</w:t>
      </w:r>
      <w:bookmarkEnd w:id="28"/>
    </w:p>
    <w:p w14:paraId="7ECBFD47" w14:textId="11C57D92" w:rsidR="00352B06" w:rsidRPr="000278B9" w:rsidRDefault="00352B06">
      <w:pPr>
        <w:pStyle w:val="Heading2"/>
        <w:rPr>
          <w:b w:val="0"/>
          <w:highlight w:val="white"/>
        </w:rPr>
      </w:pPr>
      <w:bookmarkStart w:id="29" w:name="_Toc128075920"/>
      <w:r w:rsidRPr="000278B9">
        <w:rPr>
          <w:b w:val="0"/>
        </w:rPr>
        <w:t xml:space="preserve">The relevance of human resource management in global commercial organisations and its beneficial roles in enhancing employee personal development have been explained in detail in this section. Through assessing various types of theories, the literature section has revealed information about various HR viewpoints. These theories have helped in the development of a positive understanding of the importance of adaptive HR practises for the overall enhancement of employee </w:t>
      </w:r>
      <w:r w:rsidRPr="000278B9">
        <w:rPr>
          <w:b w:val="0"/>
        </w:rPr>
        <w:lastRenderedPageBreak/>
        <w:t>motivation. There is a tiny gap in the literature review section since many tactics for boosting employee motivation and satisfaction have been mentioned, but no specific strategy has been chosen. Because of this gap, no specific method can be recommended to DHL to help them resolve the problems associated with their lack of adaptable HR policies.</w:t>
      </w:r>
      <w:bookmarkEnd w:id="29"/>
      <w:r w:rsidRPr="000278B9">
        <w:rPr>
          <w:b w:val="0"/>
          <w:highlight w:val="white"/>
        </w:rPr>
        <w:t xml:space="preserve"> </w:t>
      </w:r>
    </w:p>
    <w:p w14:paraId="5C9B0AAA" w14:textId="77777777" w:rsidR="00352B06" w:rsidRPr="000278B9" w:rsidRDefault="00352B06">
      <w:pPr>
        <w:pStyle w:val="Heading2"/>
        <w:rPr>
          <w:b w:val="0"/>
          <w:highlight w:val="white"/>
        </w:rPr>
      </w:pPr>
    </w:p>
    <w:p w14:paraId="4D20A58C" w14:textId="4517AAB3" w:rsidR="00703616" w:rsidRPr="000278B9" w:rsidRDefault="00F56C92">
      <w:pPr>
        <w:pStyle w:val="Heading2"/>
        <w:rPr>
          <w:highlight w:val="white"/>
        </w:rPr>
      </w:pPr>
      <w:bookmarkStart w:id="30" w:name="_Toc128075921"/>
      <w:r w:rsidRPr="000278B9">
        <w:rPr>
          <w:highlight w:val="white"/>
        </w:rPr>
        <w:t>2.8 Summary</w:t>
      </w:r>
      <w:bookmarkEnd w:id="30"/>
    </w:p>
    <w:p w14:paraId="3D932A43" w14:textId="6AB1DA81" w:rsidR="00703616" w:rsidRPr="000278B9" w:rsidRDefault="00474CF5" w:rsidP="0055750F">
      <w:pPr>
        <w:pStyle w:val="Heading2"/>
        <w:rPr>
          <w:highlight w:val="white"/>
        </w:rPr>
      </w:pPr>
      <w:r w:rsidRPr="000278B9">
        <w:rPr>
          <w:b w:val="0"/>
        </w:rPr>
        <w:t>This part has been successful in providing a conceptual understanding about the significance of HR management and the practises that are important for the general progress of business organisations, which has been achieved via the use of effective communication. An in-depth analysis of the efficient problem-solving techniques that may be implemented as a result of various types of motivational theories and concepts has been conducted through the process of evaluating these aspects.</w:t>
      </w:r>
      <w:r w:rsidR="00F56C92" w:rsidRPr="000278B9">
        <w:br w:type="page"/>
      </w:r>
    </w:p>
    <w:p w14:paraId="51C928E0" w14:textId="4C177C00" w:rsidR="00703616" w:rsidRPr="000278B9" w:rsidRDefault="00F56C92">
      <w:pPr>
        <w:pStyle w:val="Heading1"/>
      </w:pPr>
      <w:bookmarkStart w:id="31" w:name="_Toc128075922"/>
      <w:r w:rsidRPr="000278B9">
        <w:lastRenderedPageBreak/>
        <w:t>3. METHODOLOGY</w:t>
      </w:r>
      <w:bookmarkEnd w:id="31"/>
    </w:p>
    <w:p w14:paraId="2D31FFBB" w14:textId="76DBAE62" w:rsidR="00703616" w:rsidRPr="000278B9" w:rsidRDefault="00F56C92">
      <w:pPr>
        <w:pStyle w:val="Heading2"/>
      </w:pPr>
      <w:bookmarkStart w:id="32" w:name="_Toc128075923"/>
      <w:r w:rsidRPr="000278B9">
        <w:t>3.1 Introduction</w:t>
      </w:r>
      <w:bookmarkEnd w:id="32"/>
    </w:p>
    <w:p w14:paraId="4E7D69C4" w14:textId="2CC376AC" w:rsidR="005865F4" w:rsidRPr="000278B9" w:rsidRDefault="005865F4">
      <w:pPr>
        <w:pStyle w:val="Heading2"/>
        <w:rPr>
          <w:b w:val="0"/>
        </w:rPr>
      </w:pPr>
      <w:bookmarkStart w:id="33" w:name="_Toc128075924"/>
      <w:r w:rsidRPr="000278B9">
        <w:rPr>
          <w:b w:val="0"/>
        </w:rPr>
        <w:t>Methodological strategies are mostly related to a comprehensive analysis of the systematic approach in a research project, which serves as a means by which the researcher may evaluate their actual level of comprehension regarding the research method. The success or failure of a research endeavour is largely dependent on the methodologies and tools used in the investigation. Throughout the course of this study's life cycle, several mythical designs and instruments were utilised; this chapter will focus on highlighting those elements. In this chapter, we covered a variety of topics, including research design, research approach, the process of data collection, research philosophy, and the process of data analysis. The primary goals of this chapter are to (1) improve the overall legitimacy of the research findings and (2) make the findings easier to read. For the purpose of gaining a grasp of the task allocation strategy as well as the research plan, a suitable amount of time has been allotted.</w:t>
      </w:r>
      <w:bookmarkEnd w:id="33"/>
    </w:p>
    <w:p w14:paraId="4CA0D49D" w14:textId="77777777" w:rsidR="005865F4" w:rsidRPr="000278B9" w:rsidRDefault="005865F4">
      <w:pPr>
        <w:pStyle w:val="Heading2"/>
        <w:rPr>
          <w:b w:val="0"/>
        </w:rPr>
      </w:pPr>
    </w:p>
    <w:p w14:paraId="2B9431CD" w14:textId="62AA6931" w:rsidR="00703616" w:rsidRPr="000278B9" w:rsidRDefault="00F56C92">
      <w:pPr>
        <w:pStyle w:val="Heading2"/>
      </w:pPr>
      <w:bookmarkStart w:id="34" w:name="_Toc128075925"/>
      <w:r w:rsidRPr="000278B9">
        <w:t>3.2 Research philosophy</w:t>
      </w:r>
      <w:bookmarkEnd w:id="34"/>
    </w:p>
    <w:p w14:paraId="7F918824" w14:textId="248E0664" w:rsidR="005865F4" w:rsidRPr="000278B9" w:rsidRDefault="005865F4">
      <w:pPr>
        <w:pStyle w:val="Heading2"/>
        <w:rPr>
          <w:b w:val="0"/>
        </w:rPr>
      </w:pPr>
      <w:bookmarkStart w:id="35" w:name="_Toc128075926"/>
      <w:r w:rsidRPr="000278B9">
        <w:rPr>
          <w:b w:val="0"/>
        </w:rPr>
        <w:t>The research philosophy is a crucial component of the research life cycle because it establishes the specific set of assumptions and beliefs that will be used to perform the research. The four main research philosophies used in the research life-cycle are post-positivism, positivism, realism, and interpretivism. Interpreting people's views and individual ideas is the main goal of the interpretivism research philosophy, according to Hürlimann (2019). The application of the realism research philosophy, on the other hand, concentrates on describing the specific object or phenomenon that appears in reality. The adoption of the interpretivism research philosophy is suited for analysing the themes and patterns within the current research works on the particular issue. In this study, secondary qualitative data has been gathered. The philosophy of interpretive research indicates that it plays a part in observing the actual practical understanding of any research topic and offers information about the issue based on presenting many interpretations and analysing them in relation to the research topic. It is one of the most reliable techniques to obtain appropriate guidelines regarding the results of previous research activities and create a specific research outline.</w:t>
      </w:r>
      <w:bookmarkEnd w:id="35"/>
    </w:p>
    <w:p w14:paraId="6C031A01" w14:textId="77777777" w:rsidR="001165C8" w:rsidRPr="000278B9" w:rsidRDefault="001165C8" w:rsidP="001165C8">
      <w:pPr>
        <w:rPr>
          <w:rFonts w:ascii="Times New Roman" w:hAnsi="Times New Roman" w:cs="Times New Roman"/>
          <w:sz w:val="24"/>
          <w:szCs w:val="24"/>
        </w:rPr>
      </w:pPr>
    </w:p>
    <w:p w14:paraId="1C437E3A" w14:textId="00177AC4" w:rsidR="00703616" w:rsidRPr="000278B9" w:rsidRDefault="00F56C92">
      <w:pPr>
        <w:pStyle w:val="Heading2"/>
      </w:pPr>
      <w:bookmarkStart w:id="36" w:name="_Toc128075927"/>
      <w:r w:rsidRPr="000278B9">
        <w:t>3.3 Research approach</w:t>
      </w:r>
      <w:bookmarkEnd w:id="36"/>
    </w:p>
    <w:p w14:paraId="07E70610" w14:textId="76EAC9D6" w:rsidR="001165C8" w:rsidRPr="000278B9" w:rsidRDefault="001165C8">
      <w:pPr>
        <w:pStyle w:val="Heading2"/>
        <w:rPr>
          <w:b w:val="0"/>
        </w:rPr>
      </w:pPr>
      <w:bookmarkStart w:id="37" w:name="_Toc128075928"/>
      <w:r w:rsidRPr="000278B9">
        <w:rPr>
          <w:b w:val="0"/>
        </w:rPr>
        <w:t>The research approach is a crucial component of the research life cycle since it aids in defining the oath that researchers follow when constructing a research project. According to Frew et al. (2018), there are two different types of research approaches: inductive and deductive. Deductive research methodology, on the other hand, focuses on utilising the information that is already available to produce the study result. The inductive research approach, on the other hand, concentrates on introducing new ideas and hypotheses in accordance with the fundamental aspects of the study issue through an analysis of the available data. The theory is based on the extracted data; the deductive research approach is not used to introduce new research hypotheses. The development of new research theories and hypotheses on the fundamental guidelines of accepted HR practises in enhancing organisational performance at the worldwide branch of DHL is not the main subject of this study. The main goal of this study is to examine the data that is currently accessible regarding DHL's adaptive HR practises and comprehend the connection between these practises and organisational performance. Deductive research methodology can therefore be applied in this stage of the study life-cycle.</w:t>
      </w:r>
      <w:bookmarkEnd w:id="37"/>
    </w:p>
    <w:p w14:paraId="6AE23624" w14:textId="77777777" w:rsidR="001165C8" w:rsidRPr="000278B9" w:rsidRDefault="001165C8">
      <w:pPr>
        <w:pStyle w:val="Heading2"/>
        <w:rPr>
          <w:b w:val="0"/>
        </w:rPr>
      </w:pPr>
    </w:p>
    <w:p w14:paraId="25729227" w14:textId="6B8247B3" w:rsidR="00703616" w:rsidRPr="000278B9" w:rsidRDefault="00F56C92">
      <w:pPr>
        <w:pStyle w:val="Heading2"/>
      </w:pPr>
      <w:bookmarkStart w:id="38" w:name="_Toc128075929"/>
      <w:r w:rsidRPr="000278B9">
        <w:t>3.4 Research design</w:t>
      </w:r>
      <w:bookmarkEnd w:id="38"/>
    </w:p>
    <w:p w14:paraId="53092B06" w14:textId="3B5D26D9" w:rsidR="001165C8" w:rsidRPr="000278B9" w:rsidRDefault="001165C8">
      <w:pPr>
        <w:pStyle w:val="Heading2"/>
        <w:rPr>
          <w:b w:val="0"/>
        </w:rPr>
      </w:pPr>
      <w:bookmarkStart w:id="39" w:name="_Toc128075930"/>
      <w:r w:rsidRPr="000278B9">
        <w:rPr>
          <w:b w:val="0"/>
        </w:rPr>
        <w:t>Since the main goal of research design is to provide precise information regarding the findings of a research, it serves as a guide for the researchers and target audience. Exploratory, descriptive, and explanatory research designs are among the three categories. According to Dannels (2018), it is more important to describe the research phenomena that are already known than it is to identify the main causes of the problem. The exploratory research design, on the other hand, is appropriate for unique studies where there is a dearth of prior research. The application of an explanatory research design is related to discussing the key elements that are the primary drivers of outstanding research to sum up. The main goal of this study is to pinpoint and clarify the variables influencing DHL's flexible HR policies across its various overseas locations. So, using an explanatory research design is appropriate at all stages of the study process.</w:t>
      </w:r>
      <w:bookmarkEnd w:id="39"/>
    </w:p>
    <w:p w14:paraId="05391799" w14:textId="77777777" w:rsidR="001165C8" w:rsidRPr="000278B9" w:rsidRDefault="001165C8">
      <w:pPr>
        <w:pStyle w:val="Heading2"/>
        <w:rPr>
          <w:b w:val="0"/>
        </w:rPr>
      </w:pPr>
    </w:p>
    <w:p w14:paraId="21FCAAA9" w14:textId="2A4403B3" w:rsidR="00703616" w:rsidRPr="000278B9" w:rsidRDefault="00F56C92">
      <w:pPr>
        <w:pStyle w:val="Heading2"/>
      </w:pPr>
      <w:bookmarkStart w:id="40" w:name="_Toc128075931"/>
      <w:r w:rsidRPr="000278B9">
        <w:lastRenderedPageBreak/>
        <w:t>3.5 Research strategy</w:t>
      </w:r>
      <w:bookmarkEnd w:id="40"/>
    </w:p>
    <w:p w14:paraId="19B4A2E2" w14:textId="18A40151" w:rsidR="001165C8" w:rsidRPr="000278B9" w:rsidRDefault="001165C8">
      <w:pPr>
        <w:pStyle w:val="Heading2"/>
        <w:rPr>
          <w:b w:val="0"/>
        </w:rPr>
      </w:pPr>
      <w:bookmarkStart w:id="41" w:name="_Toc128075932"/>
      <w:r w:rsidRPr="000278B9">
        <w:rPr>
          <w:b w:val="0"/>
        </w:rPr>
        <w:t>The foundation of every research is its strategy, which may be divided into two categories: quantitative research strategy and qualitative research strategy. According to Mottron (2021), the main goal of a qualitative research approach is to give the greatest attention to gathering non-statistical or non-numeric data about the research topic at hand. The main objective should be to give each person's viewpoint and perspective the highest consideration. Comparatively, a quantitative research strategy focuses on gathering numerical and statistical data regarding the research topic at hand. This study's main goal is to gather in-depth data on people's perceptions of and opinions about the adaptive HR practises used by various worldwide DHL offices. The research is focused on gathering numerical and statistical data regarding the HR efficiency in DHL based on the implementation of a quantitative research strategy, as it provides a detailed understanding of the rate of employee dissatisfaction that is currently present in DHL and the various measures that HR managers can take to increase employee satisfaction and decrease turnover.</w:t>
      </w:r>
      <w:bookmarkEnd w:id="41"/>
    </w:p>
    <w:p w14:paraId="4FE95CF1" w14:textId="77777777" w:rsidR="001165C8" w:rsidRPr="000278B9" w:rsidRDefault="001165C8">
      <w:pPr>
        <w:pStyle w:val="Heading2"/>
        <w:rPr>
          <w:b w:val="0"/>
        </w:rPr>
      </w:pPr>
    </w:p>
    <w:p w14:paraId="2CF0D73C" w14:textId="5910C4EB" w:rsidR="00703616" w:rsidRPr="000278B9" w:rsidRDefault="00F56C92">
      <w:pPr>
        <w:pStyle w:val="Heading2"/>
      </w:pPr>
      <w:bookmarkStart w:id="42" w:name="_Toc128075933"/>
      <w:r w:rsidRPr="000278B9">
        <w:t>3.6 Data collection</w:t>
      </w:r>
      <w:bookmarkEnd w:id="42"/>
    </w:p>
    <w:p w14:paraId="56B34660" w14:textId="02CAE3ED" w:rsidR="00B11470" w:rsidRPr="000278B9" w:rsidRDefault="003D3287">
      <w:pPr>
        <w:pStyle w:val="Heading2"/>
        <w:rPr>
          <w:b w:val="0"/>
        </w:rPr>
      </w:pPr>
      <w:bookmarkStart w:id="43" w:name="_Toc128075934"/>
      <w:r w:rsidRPr="000278B9">
        <w:rPr>
          <w:b w:val="0"/>
        </w:rPr>
        <w:t>The most important part of a study is acquiring data, which is also what ultimately decides the quality of the study's findings. According to Xu et al., people can learn things from two sources, like main sources and secondary sources (2020). Many studies have been produced employing a combination of approaches, even though data from both primary and secondary sources were acquired for the research. When it comes to the research topic at hand, the data that can be collected from primary sources is probably more recent and relevant. On the other hand, collecting information from primary sources necessitates a time-consuming methodology, and it's crucial to respect several ethical norms as you do so. It is very easy to acquire relevant information from secondary sources. Yet, it could be difficult to locate current information via secondary sources. For the secondary data collection for this project, journal papers were chosen, and DHL's corporate website was used to acquire relevant information on its flexible HR practises throughout its several worldwide locations. Using surveys and interviews to collect primary data during the post-pandemic period can be difficult. The choice to employ a secondary data gathering technique in this investigation has therefore been validated.</w:t>
      </w:r>
      <w:bookmarkEnd w:id="43"/>
    </w:p>
    <w:p w14:paraId="2FC9B4C9" w14:textId="154E3595" w:rsidR="00703616" w:rsidRPr="000278B9" w:rsidRDefault="00F56C92">
      <w:pPr>
        <w:pStyle w:val="Heading2"/>
      </w:pPr>
      <w:bookmarkStart w:id="44" w:name="_Toc128075935"/>
      <w:r w:rsidRPr="000278B9">
        <w:lastRenderedPageBreak/>
        <w:t>3.7 Data analysis</w:t>
      </w:r>
      <w:bookmarkEnd w:id="44"/>
    </w:p>
    <w:p w14:paraId="10D4DF6E" w14:textId="28DEDC61" w:rsidR="00C978BD" w:rsidRPr="000278B9" w:rsidRDefault="00C978BD">
      <w:pPr>
        <w:pStyle w:val="Heading2"/>
        <w:rPr>
          <w:b w:val="0"/>
        </w:rPr>
      </w:pPr>
      <w:bookmarkStart w:id="45" w:name="_Toc128075936"/>
      <w:r w:rsidRPr="000278B9">
        <w:rPr>
          <w:b w:val="0"/>
        </w:rPr>
        <w:t>The data-gathering method and research plan are connected to the data analysis process. For instance, qualitative information might be strategically analysed using the statistical data analysis procedure. According to Parmar et al. (2018), statistical data analysis is useful for strategically analysing numerical information. When using the statistical data analysis procedure, it is essential to introduce powerful graphs and charts. This study is primarily focused on creating descriptive designs that allow statistically oriented data to be collected regarding the issues that DHL employees are facing and which are contributing to a decline in organisational performance. Data related to employee layoffs and other operational areas are provided by this research through the use of descriptive statistical analysis, on the basis of which it is possible to guarantee the absence of organisational problems.</w:t>
      </w:r>
      <w:bookmarkEnd w:id="45"/>
    </w:p>
    <w:p w14:paraId="0CB98A5E" w14:textId="77777777" w:rsidR="00C978BD" w:rsidRPr="000278B9" w:rsidRDefault="00C978BD">
      <w:pPr>
        <w:pStyle w:val="Heading2"/>
        <w:rPr>
          <w:b w:val="0"/>
        </w:rPr>
      </w:pPr>
    </w:p>
    <w:p w14:paraId="151E7E22" w14:textId="496C758D" w:rsidR="00703616" w:rsidRPr="000278B9" w:rsidRDefault="00F56C92">
      <w:pPr>
        <w:pStyle w:val="Heading2"/>
      </w:pPr>
      <w:bookmarkStart w:id="46" w:name="_Toc128075937"/>
      <w:r w:rsidRPr="000278B9">
        <w:t>3.8 Sampling technique and sample size</w:t>
      </w:r>
      <w:bookmarkEnd w:id="46"/>
    </w:p>
    <w:p w14:paraId="50B0B9D4" w14:textId="4746BEA9" w:rsidR="00C978BD" w:rsidRPr="000278B9" w:rsidRDefault="00C978BD">
      <w:pPr>
        <w:pStyle w:val="Heading2"/>
        <w:rPr>
          <w:b w:val="0"/>
        </w:rPr>
      </w:pPr>
      <w:bookmarkStart w:id="47" w:name="_Toc128075938"/>
      <w:r w:rsidRPr="000278B9">
        <w:rPr>
          <w:b w:val="0"/>
        </w:rPr>
        <w:t>In order to pick a specified subset of the population as the test subject and gather pertinent data, sampling is a crucial step in the research life cycle. The researchers' convenience and non-convenience sampling processes are just two of the various types of sample methods that are used. Sarstedt et al. (2018) have emphasised the significance of the random probability sampling technique, which enables the selection of a specific sample size from a relatively larger population. In contrast, the self-selection nonprobability sampling technique is essential for choosing secondary information sources since it allows the researcher to use their own expertise and knowledge to choose the sample size. In order to gather pertinent data about the adaptive HR practises utilised by DHL's overseas branches, a self-selection nonprobability sampling technique was used to select four journal articles and reliable websites. It has been helpful to choose acceptable articles that incorporate numerical data by using the practical non-probability approaches to meet the requirements of statistical information-oriented understanding in the research. It improves the general readability and credibility of the study's final results.</w:t>
      </w:r>
      <w:bookmarkEnd w:id="47"/>
    </w:p>
    <w:p w14:paraId="75106003" w14:textId="77777777" w:rsidR="00C978BD" w:rsidRPr="000278B9" w:rsidRDefault="00C978BD">
      <w:pPr>
        <w:pStyle w:val="Heading2"/>
        <w:rPr>
          <w:b w:val="0"/>
        </w:rPr>
      </w:pPr>
    </w:p>
    <w:p w14:paraId="2F2F3E84" w14:textId="2FA9B99D" w:rsidR="00703616" w:rsidRPr="000278B9" w:rsidRDefault="00F56C92">
      <w:pPr>
        <w:pStyle w:val="Heading2"/>
      </w:pPr>
      <w:bookmarkStart w:id="48" w:name="_Toc128075939"/>
      <w:r w:rsidRPr="000278B9">
        <w:t>3.9 Ethical considerations</w:t>
      </w:r>
      <w:bookmarkEnd w:id="48"/>
    </w:p>
    <w:p w14:paraId="6DFC8766" w14:textId="2388C47B" w:rsidR="00F51010" w:rsidRPr="000278B9" w:rsidRDefault="00F51010">
      <w:pPr>
        <w:pStyle w:val="Heading2"/>
        <w:rPr>
          <w:b w:val="0"/>
        </w:rPr>
      </w:pPr>
      <w:bookmarkStart w:id="49" w:name="_Toc128075940"/>
      <w:r w:rsidRPr="000278B9">
        <w:rPr>
          <w:b w:val="0"/>
        </w:rPr>
        <w:lastRenderedPageBreak/>
        <w:t>One of the most crucial jobs is to maintain ethical considerations throughout a study life-cycle because it affects the veracity and openness of research findings. Since current information is essential to providing an in-depth understanding of recent events, information from the previous five years has been gathered for this study. In this study, peer-reviewed journal publications alone were chosen to protect the integrity of the final findings. On the other hand, study findings will be kept for the following five years at the university library. Throughout the investigation, the fundamental principles of the "Data Protection Act 1998" have been adhered to (Legislation.gov.uk, 2022). It has aided in preventing unauthorised access to sensitive information.</w:t>
      </w:r>
      <w:bookmarkEnd w:id="49"/>
    </w:p>
    <w:p w14:paraId="29EDC7B1" w14:textId="77777777" w:rsidR="00F51010" w:rsidRPr="000278B9" w:rsidRDefault="00F51010">
      <w:pPr>
        <w:pStyle w:val="Heading2"/>
        <w:rPr>
          <w:b w:val="0"/>
        </w:rPr>
      </w:pPr>
    </w:p>
    <w:p w14:paraId="7B033CD9" w14:textId="55A1029F" w:rsidR="00703616" w:rsidRPr="000278B9" w:rsidRDefault="00F56C92">
      <w:pPr>
        <w:pStyle w:val="Heading2"/>
      </w:pPr>
      <w:bookmarkStart w:id="50" w:name="_Toc128075941"/>
      <w:r w:rsidRPr="000278B9">
        <w:t>3.10 Timeline</w:t>
      </w:r>
      <w:bookmarkEnd w:id="50"/>
    </w:p>
    <w:p w14:paraId="46424F89" w14:textId="77777777" w:rsidR="00703616" w:rsidRPr="000278B9" w:rsidRDefault="00F56C92">
      <w:pPr>
        <w:spacing w:line="360" w:lineRule="auto"/>
        <w:jc w:val="both"/>
        <w:rPr>
          <w:rFonts w:ascii="Times New Roman" w:eastAsia="Times New Roman" w:hAnsi="Times New Roman" w:cs="Times New Roman"/>
          <w:b/>
          <w:i/>
          <w:sz w:val="24"/>
          <w:szCs w:val="24"/>
        </w:rPr>
      </w:pPr>
      <w:r w:rsidRPr="000278B9">
        <w:rPr>
          <w:rFonts w:ascii="Times New Roman" w:eastAsia="Times New Roman" w:hAnsi="Times New Roman" w:cs="Times New Roman"/>
          <w:b/>
          <w:i/>
          <w:sz w:val="24"/>
          <w:szCs w:val="24"/>
        </w:rPr>
        <w:t>[Refer to appendix]</w:t>
      </w:r>
    </w:p>
    <w:p w14:paraId="78F21A9A" w14:textId="2BD1EF9F" w:rsidR="00703616" w:rsidRPr="000278B9" w:rsidRDefault="00F56C92">
      <w:pPr>
        <w:pStyle w:val="Heading2"/>
      </w:pPr>
      <w:bookmarkStart w:id="51" w:name="_Toc128075942"/>
      <w:r w:rsidRPr="000278B9">
        <w:t>3.11 Summary</w:t>
      </w:r>
      <w:bookmarkEnd w:id="51"/>
    </w:p>
    <w:p w14:paraId="6782FEC2" w14:textId="5F523C75" w:rsidR="00703616" w:rsidRPr="000278B9" w:rsidRDefault="00771238">
      <w:pPr>
        <w:spacing w:line="360" w:lineRule="auto"/>
        <w:jc w:val="both"/>
        <w:rPr>
          <w:rFonts w:ascii="Times New Roman" w:eastAsia="Times New Roman" w:hAnsi="Times New Roman" w:cs="Times New Roman"/>
          <w:sz w:val="24"/>
          <w:szCs w:val="24"/>
        </w:rPr>
      </w:pPr>
      <w:r w:rsidRPr="000278B9">
        <w:rPr>
          <w:rFonts w:ascii="Times New Roman" w:eastAsia="Times New Roman" w:hAnsi="Times New Roman" w:cs="Times New Roman"/>
          <w:sz w:val="24"/>
          <w:szCs w:val="24"/>
        </w:rPr>
        <w:t>It should be clear from the preceding discussion that the information was gathered from reputable online sources and scholarly articles. Due to the fact that this study does not concentrate on developing new research theories or hypotheses, the deductive research method was chosen as the appropriate methodology for this research. The collection of secondary qualitative information was done since it assists in the development of an in-depth study and prevents the private disclosure of statistics information. Throughout the entirety of the research process, appropriate ethical criteria have been adhered to in order to preserve both the transparency and independence of the findings.</w:t>
      </w:r>
    </w:p>
    <w:p w14:paraId="4E0DC192" w14:textId="77777777" w:rsidR="00703616" w:rsidRPr="000278B9" w:rsidRDefault="00703616">
      <w:pPr>
        <w:pStyle w:val="Heading1"/>
        <w:rPr>
          <w:b w:val="0"/>
        </w:rPr>
      </w:pPr>
    </w:p>
    <w:p w14:paraId="00C7ECB6" w14:textId="1C0B59E9" w:rsidR="00703616" w:rsidRPr="000278B9" w:rsidRDefault="00F56C92">
      <w:pPr>
        <w:pStyle w:val="Heading1"/>
      </w:pPr>
      <w:bookmarkStart w:id="52" w:name="_Toc128075943"/>
      <w:r w:rsidRPr="000278B9">
        <w:t>4. FINDINGS AND ANALYSIS</w:t>
      </w:r>
      <w:bookmarkEnd w:id="52"/>
      <w:r w:rsidRPr="000278B9">
        <w:t> </w:t>
      </w:r>
    </w:p>
    <w:p w14:paraId="10D0C076" w14:textId="1221DCD5" w:rsidR="00703616" w:rsidRPr="000278B9" w:rsidRDefault="00F56C92">
      <w:pPr>
        <w:pStyle w:val="Heading2"/>
      </w:pPr>
      <w:bookmarkStart w:id="53" w:name="_Toc128075944"/>
      <w:r w:rsidRPr="000278B9">
        <w:t>4.0 Introduction</w:t>
      </w:r>
      <w:bookmarkEnd w:id="53"/>
    </w:p>
    <w:p w14:paraId="25AA7013" w14:textId="798BBC29" w:rsidR="000D3DD5" w:rsidRPr="000278B9" w:rsidRDefault="000D3DD5">
      <w:pPr>
        <w:pStyle w:val="Heading2"/>
        <w:rPr>
          <w:b w:val="0"/>
        </w:rPr>
      </w:pPr>
      <w:bookmarkStart w:id="54" w:name="_Toc128075945"/>
      <w:r w:rsidRPr="000278B9">
        <w:rPr>
          <w:b w:val="0"/>
        </w:rPr>
        <w:t xml:space="preserve">This section contributes to providing a more in-depth understanding of the findings based on the internet, which have been gathered from reliable sources. The findings have been a significant source of collection that has been required for the analysis section. This is because the information that is acquired from web-based sources is what determines what information is included. Several themes are generated based on the information that is gathered from the findings, which assists in obtaining an accurate comprehension of the actual issue. It is reasonable to anticipate that this part </w:t>
      </w:r>
      <w:r w:rsidRPr="000278B9">
        <w:rPr>
          <w:b w:val="0"/>
        </w:rPr>
        <w:lastRenderedPageBreak/>
        <w:t>will be effective in gathering accurate information about the policies and procedures followed by DHL employees in an open and honest fashion.</w:t>
      </w:r>
      <w:bookmarkEnd w:id="54"/>
    </w:p>
    <w:p w14:paraId="39D99B12" w14:textId="77777777" w:rsidR="000D3DD5" w:rsidRPr="000278B9" w:rsidRDefault="000D3DD5">
      <w:pPr>
        <w:pStyle w:val="Heading2"/>
        <w:rPr>
          <w:b w:val="0"/>
        </w:rPr>
      </w:pPr>
    </w:p>
    <w:p w14:paraId="0A0E5EDE" w14:textId="65811A78" w:rsidR="00703616" w:rsidRPr="000278B9" w:rsidRDefault="00F56C92">
      <w:pPr>
        <w:pStyle w:val="Heading2"/>
      </w:pPr>
      <w:bookmarkStart w:id="55" w:name="_Toc128075946"/>
      <w:r w:rsidRPr="000278B9">
        <w:t>4.1 Findings</w:t>
      </w:r>
      <w:bookmarkEnd w:id="55"/>
    </w:p>
    <w:p w14:paraId="7416CB59" w14:textId="77777777" w:rsidR="00D6216A" w:rsidRPr="000278B9" w:rsidRDefault="00F56C92">
      <w:pPr>
        <w:spacing w:line="360" w:lineRule="auto"/>
        <w:jc w:val="both"/>
        <w:rPr>
          <w:rFonts w:ascii="Times New Roman" w:eastAsia="Times New Roman" w:hAnsi="Times New Roman" w:cs="Times New Roman"/>
          <w:b/>
          <w:sz w:val="24"/>
          <w:szCs w:val="24"/>
        </w:rPr>
      </w:pPr>
      <w:r w:rsidRPr="000278B9">
        <w:rPr>
          <w:rFonts w:ascii="Times New Roman" w:eastAsia="Times New Roman" w:hAnsi="Times New Roman" w:cs="Times New Roman"/>
          <w:b/>
          <w:sz w:val="24"/>
          <w:szCs w:val="24"/>
        </w:rPr>
        <w:t xml:space="preserve">4.1.1 </w:t>
      </w:r>
      <w:r w:rsidR="00D6216A" w:rsidRPr="000278B9">
        <w:rPr>
          <w:rFonts w:ascii="Times New Roman" w:eastAsia="Times New Roman" w:hAnsi="Times New Roman" w:cs="Times New Roman"/>
          <w:b/>
          <w:sz w:val="24"/>
          <w:szCs w:val="24"/>
        </w:rPr>
        <w:t>Human Resources procedures used by DHL in its many worldwide operations</w:t>
      </w:r>
    </w:p>
    <w:p w14:paraId="7C0327D6" w14:textId="2B69BB64" w:rsidR="00D6216A" w:rsidRPr="000278B9" w:rsidRDefault="00D6216A">
      <w:pPr>
        <w:spacing w:line="360" w:lineRule="auto"/>
        <w:jc w:val="both"/>
        <w:rPr>
          <w:rFonts w:ascii="Times New Roman" w:eastAsia="Times New Roman" w:hAnsi="Times New Roman" w:cs="Times New Roman"/>
          <w:sz w:val="24"/>
          <w:szCs w:val="24"/>
        </w:rPr>
      </w:pPr>
      <w:r w:rsidRPr="000278B9">
        <w:rPr>
          <w:rFonts w:ascii="Times New Roman" w:eastAsia="Times New Roman" w:hAnsi="Times New Roman" w:cs="Times New Roman"/>
          <w:sz w:val="24"/>
          <w:szCs w:val="24"/>
        </w:rPr>
        <w:t>The Deutsche Post DHL Group is one of the most successful and well-known corporations in the world of logistics. It has about 550,000 workers working in more than 200 countries across the world. This organisation's primary goals are to facilitate connections between individuals and markets worldwide and to create a secure environment for international commerce. This organisation's raison d'être, as expressed in its mission statement, is to facilitate connections between individuals by enhancing the quality of their lives (Dpdhl.com, 2022). The genuine mission statement of this commercial entity is linked to the human resource methods that this organisation employs because it is dedicated to meeting the general expectations of its stakeholders as well as the globe. For instance, the key priorities of this organisation include embracing sustainable solutions and showcasing the focus on becoming a sustainable employer across the globe. These are just two examples. This organisation's higher authority is responsible for the creation of the human rights policy statement, and it is designed to work in tandem with the code of conduct established by Deutsche Post DHL Group. It may be understood as the baseline and foundation of all regulations and standards that are capable of ensuring ethical and responsible approaches within the group, according to the HR initiatives that have been implemented in various departments of this organisation.</w:t>
      </w:r>
    </w:p>
    <w:p w14:paraId="756DAF3E" w14:textId="77777777" w:rsidR="00703616" w:rsidRPr="000278B9" w:rsidRDefault="00F56C92">
      <w:pPr>
        <w:spacing w:line="360" w:lineRule="auto"/>
        <w:jc w:val="center"/>
        <w:rPr>
          <w:rFonts w:ascii="Times New Roman" w:eastAsia="Times New Roman" w:hAnsi="Times New Roman" w:cs="Times New Roman"/>
          <w:sz w:val="24"/>
          <w:szCs w:val="24"/>
        </w:rPr>
      </w:pPr>
      <w:r w:rsidRPr="000278B9">
        <w:rPr>
          <w:rFonts w:ascii="Times New Roman" w:eastAsia="Times New Roman" w:hAnsi="Times New Roman" w:cs="Times New Roman"/>
          <w:noProof/>
          <w:sz w:val="24"/>
          <w:szCs w:val="24"/>
        </w:rPr>
        <w:lastRenderedPageBreak/>
        <w:drawing>
          <wp:inline distT="114300" distB="114300" distL="114300" distR="114300" wp14:anchorId="19EAC564" wp14:editId="5EA34E4A">
            <wp:extent cx="4033838" cy="4428171"/>
            <wp:effectExtent l="0" t="0" r="0" b="0"/>
            <wp:docPr id="7"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0"/>
                    <a:srcRect/>
                    <a:stretch>
                      <a:fillRect/>
                    </a:stretch>
                  </pic:blipFill>
                  <pic:spPr>
                    <a:xfrm>
                      <a:off x="0" y="0"/>
                      <a:ext cx="4033838" cy="4428171"/>
                    </a:xfrm>
                    <a:prstGeom prst="rect">
                      <a:avLst/>
                    </a:prstGeom>
                    <a:ln/>
                  </pic:spPr>
                </pic:pic>
              </a:graphicData>
            </a:graphic>
          </wp:inline>
        </w:drawing>
      </w:r>
    </w:p>
    <w:p w14:paraId="0BE8CDD8" w14:textId="77777777" w:rsidR="00703616" w:rsidRPr="000278B9" w:rsidRDefault="00F56C92">
      <w:pPr>
        <w:spacing w:line="360" w:lineRule="auto"/>
        <w:jc w:val="center"/>
        <w:rPr>
          <w:rFonts w:ascii="Times New Roman" w:eastAsia="Times New Roman" w:hAnsi="Times New Roman" w:cs="Times New Roman"/>
          <w:b/>
          <w:sz w:val="24"/>
          <w:szCs w:val="24"/>
        </w:rPr>
      </w:pPr>
      <w:r w:rsidRPr="000278B9">
        <w:rPr>
          <w:rFonts w:ascii="Times New Roman" w:eastAsia="Times New Roman" w:hAnsi="Times New Roman" w:cs="Times New Roman"/>
          <w:b/>
          <w:sz w:val="24"/>
          <w:szCs w:val="24"/>
        </w:rPr>
        <w:t>Figure 4.1.1: HR practices followed by DHL</w:t>
      </w:r>
    </w:p>
    <w:p w14:paraId="7D2D95BB" w14:textId="77777777" w:rsidR="00703616" w:rsidRPr="000278B9" w:rsidRDefault="00F56C92">
      <w:pPr>
        <w:spacing w:line="360" w:lineRule="auto"/>
        <w:jc w:val="center"/>
        <w:rPr>
          <w:rFonts w:ascii="Times New Roman" w:eastAsia="Times New Roman" w:hAnsi="Times New Roman" w:cs="Times New Roman"/>
          <w:sz w:val="24"/>
          <w:szCs w:val="24"/>
        </w:rPr>
      </w:pPr>
      <w:r w:rsidRPr="000278B9">
        <w:rPr>
          <w:rFonts w:ascii="Times New Roman" w:eastAsia="Times New Roman" w:hAnsi="Times New Roman" w:cs="Times New Roman"/>
          <w:sz w:val="24"/>
          <w:szCs w:val="24"/>
        </w:rPr>
        <w:t>(Source: Based on Dpdhl.com, 2022)</w:t>
      </w:r>
    </w:p>
    <w:p w14:paraId="64BEB414" w14:textId="77777777" w:rsidR="00B1106C" w:rsidRPr="000278B9" w:rsidRDefault="00B1106C">
      <w:pPr>
        <w:spacing w:line="360" w:lineRule="auto"/>
        <w:jc w:val="both"/>
        <w:rPr>
          <w:rFonts w:ascii="Times New Roman" w:eastAsia="Times New Roman" w:hAnsi="Times New Roman" w:cs="Times New Roman"/>
          <w:sz w:val="24"/>
          <w:szCs w:val="24"/>
        </w:rPr>
      </w:pPr>
    </w:p>
    <w:p w14:paraId="156F1DBB" w14:textId="77777777" w:rsidR="00B1106C" w:rsidRPr="000278B9" w:rsidRDefault="00B1106C" w:rsidP="00B1106C">
      <w:pPr>
        <w:spacing w:line="360" w:lineRule="auto"/>
        <w:jc w:val="both"/>
        <w:rPr>
          <w:rFonts w:ascii="Times New Roman" w:eastAsia="Times New Roman" w:hAnsi="Times New Roman" w:cs="Times New Roman"/>
          <w:sz w:val="24"/>
          <w:szCs w:val="24"/>
        </w:rPr>
      </w:pPr>
      <w:r w:rsidRPr="000278B9">
        <w:rPr>
          <w:rFonts w:ascii="Times New Roman" w:eastAsia="Times New Roman" w:hAnsi="Times New Roman" w:cs="Times New Roman"/>
          <w:sz w:val="24"/>
          <w:szCs w:val="24"/>
        </w:rPr>
        <w:t xml:space="preserve">The Human Resources managers of DHL are primarily concerned with enhancing the general skill sets of their workforce as a whole. For instance, the HR managers place the highest focus on gaining an understanding of the general needs of the company during the beginning stages of the process because this assists in determining the requirements for each function. It offers a specialised programme designed to meet the requirements of each new member who joins as an international specialist. It helps to guarantee that every employee has a clear grasp of the organisation's business model, culture, and values (Dhl.com, 2022). Improving the employees' skill sets as a whole is the primary focus of this enterprise's primary model for doing business. Nonetheless, the overarching mission, vision, business model, culture, and values of this business organisation shift in response to the demands of the regional business market. For instance, DHL uses numerous experimental tactics, such as attracting more neuro-diversity employees in mature </w:t>
      </w:r>
      <w:r w:rsidRPr="000278B9">
        <w:rPr>
          <w:rFonts w:ascii="Times New Roman" w:eastAsia="Times New Roman" w:hAnsi="Times New Roman" w:cs="Times New Roman"/>
          <w:sz w:val="24"/>
          <w:szCs w:val="24"/>
        </w:rPr>
        <w:lastRenderedPageBreak/>
        <w:t>business markets such as the European business market. Some examples of these strategies include the following: HR directors are permitted to make the necessary adjustments throughout the hiring process since they place the highest focus on comprehending the soft skills possessed by neurodiverse candidates and because the soft skills that are utilised within them are recognised as being more inclusive.</w:t>
      </w:r>
    </w:p>
    <w:p w14:paraId="2A54DF4A" w14:textId="055A986E" w:rsidR="00703616" w:rsidRPr="000278B9" w:rsidRDefault="00B1106C" w:rsidP="00B1106C">
      <w:pPr>
        <w:spacing w:line="360" w:lineRule="auto"/>
        <w:jc w:val="both"/>
        <w:rPr>
          <w:rFonts w:ascii="Times New Roman" w:eastAsia="Times New Roman" w:hAnsi="Times New Roman" w:cs="Times New Roman"/>
          <w:sz w:val="24"/>
          <w:szCs w:val="24"/>
        </w:rPr>
      </w:pPr>
      <w:r w:rsidRPr="000278B9">
        <w:rPr>
          <w:rFonts w:ascii="Times New Roman" w:eastAsia="Times New Roman" w:hAnsi="Times New Roman" w:cs="Times New Roman"/>
          <w:sz w:val="24"/>
          <w:szCs w:val="24"/>
        </w:rPr>
        <w:t>On the other hand, applicants from developing nations, such as those found in Asia, are ineligible to get this facility. The HR managers of this company pay the appropriate amount of attention to striking a balance between hiring individuals for their personalities and hiring people for their talents and then training those employees. DHL is an organisation that places a strong emphasis on culture. In addition, it is a people-centred business, and in developed nations, it places emphasis on personality. When it comes to employing people from poor countries, the HR managers who work for this organisation place a strong emphasis on a candidate's skill set. This company's upper management team recognises the need to adopt a unified strategy in order to cultivate a consistent culture across all of the organisation's divisions and locations. For instance, the supervising team of this organisation spent relatively more time than average trying to identify the most suitable strategy for satisfactorily meeting the comprehensive requirements of the organisation in a manner that was more effective. Regular checks are performed on the employees of this organisation who are performing supervisory responsibilities at the organisation's hubs. A group of select managers from all over the world convene at a single location in order to share what they've learned and gain insight into new ways they might apply what they've learned in the workplace, particularly in the areas of leadership and work. The functions and responsibilities of human resource managers in comparatively smaller organisations are not comparable to those of their counterparts in huge organisations such as DHL. Due to the fact that they deal with career development, recruitment, employee grievances, and administrative responsibilities, HR managers require appropriate access to daily activities.</w:t>
      </w:r>
    </w:p>
    <w:p w14:paraId="7F966F4D" w14:textId="77777777" w:rsidR="00B1106C" w:rsidRPr="000278B9" w:rsidRDefault="00B1106C" w:rsidP="00B1106C">
      <w:pPr>
        <w:spacing w:line="360" w:lineRule="auto"/>
        <w:jc w:val="both"/>
        <w:rPr>
          <w:rFonts w:ascii="Times New Roman" w:eastAsia="Times New Roman" w:hAnsi="Times New Roman" w:cs="Times New Roman"/>
          <w:sz w:val="24"/>
          <w:szCs w:val="24"/>
        </w:rPr>
      </w:pPr>
    </w:p>
    <w:p w14:paraId="1506DF45" w14:textId="1756EA0E" w:rsidR="00703616" w:rsidRPr="000278B9" w:rsidRDefault="00F56C92">
      <w:pPr>
        <w:spacing w:line="360" w:lineRule="auto"/>
        <w:rPr>
          <w:rFonts w:ascii="Times New Roman" w:eastAsia="Times New Roman" w:hAnsi="Times New Roman" w:cs="Times New Roman"/>
          <w:b/>
          <w:sz w:val="24"/>
          <w:szCs w:val="24"/>
        </w:rPr>
      </w:pPr>
      <w:r w:rsidRPr="000278B9">
        <w:rPr>
          <w:rFonts w:ascii="Times New Roman" w:eastAsia="Times New Roman" w:hAnsi="Times New Roman" w:cs="Times New Roman"/>
          <w:b/>
          <w:sz w:val="24"/>
          <w:szCs w:val="24"/>
        </w:rPr>
        <w:t xml:space="preserve">4.1.2 </w:t>
      </w:r>
      <w:r w:rsidR="005B7C8E" w:rsidRPr="000278B9">
        <w:rPr>
          <w:rFonts w:ascii="Times New Roman" w:eastAsia="Times New Roman" w:hAnsi="Times New Roman" w:cs="Times New Roman"/>
          <w:b/>
          <w:sz w:val="24"/>
          <w:szCs w:val="24"/>
        </w:rPr>
        <w:t>Concerns regarding the Human Resources policies and procedures implemented by DHL across its several worldwide locations</w:t>
      </w:r>
    </w:p>
    <w:p w14:paraId="43B0152F" w14:textId="068039A1" w:rsidR="00703616" w:rsidRPr="000278B9" w:rsidRDefault="00F56C92">
      <w:pPr>
        <w:spacing w:line="360" w:lineRule="auto"/>
        <w:jc w:val="both"/>
        <w:rPr>
          <w:rFonts w:ascii="Times New Roman" w:eastAsia="Times New Roman" w:hAnsi="Times New Roman" w:cs="Times New Roman"/>
          <w:sz w:val="24"/>
          <w:szCs w:val="24"/>
        </w:rPr>
      </w:pPr>
      <w:r w:rsidRPr="000278B9">
        <w:rPr>
          <w:rFonts w:ascii="Times New Roman" w:eastAsia="Times New Roman" w:hAnsi="Times New Roman" w:cs="Times New Roman"/>
          <w:b/>
          <w:sz w:val="24"/>
          <w:szCs w:val="24"/>
        </w:rPr>
        <w:t xml:space="preserve">4.1.2.1 </w:t>
      </w:r>
      <w:r w:rsidR="00934FD2" w:rsidRPr="000278B9">
        <w:rPr>
          <w:rFonts w:ascii="Times New Roman" w:eastAsia="Times New Roman" w:hAnsi="Times New Roman" w:cs="Times New Roman"/>
          <w:b/>
          <w:sz w:val="24"/>
          <w:szCs w:val="24"/>
        </w:rPr>
        <w:t>Unreasonable modification to the contract in the UK</w:t>
      </w:r>
    </w:p>
    <w:p w14:paraId="1A47E379" w14:textId="1FEB334E" w:rsidR="00D36E93" w:rsidRPr="000278B9" w:rsidRDefault="00EB1C0A">
      <w:pPr>
        <w:spacing w:line="360" w:lineRule="auto"/>
        <w:jc w:val="both"/>
        <w:rPr>
          <w:rFonts w:ascii="Times New Roman" w:eastAsia="Times New Roman" w:hAnsi="Times New Roman" w:cs="Times New Roman"/>
          <w:sz w:val="24"/>
          <w:szCs w:val="24"/>
        </w:rPr>
      </w:pPr>
      <w:r w:rsidRPr="000278B9">
        <w:rPr>
          <w:rFonts w:ascii="Times New Roman" w:eastAsia="Times New Roman" w:hAnsi="Times New Roman" w:cs="Times New Roman"/>
          <w:sz w:val="24"/>
          <w:szCs w:val="24"/>
        </w:rPr>
        <w:t xml:space="preserve">The inability of DHL to deliver adequate satisfaction to its clients has led to widespread criticism of the company's business practises in the United Kingdom (UK). DHL in the UK has resorted to </w:t>
      </w:r>
      <w:r w:rsidRPr="000278B9">
        <w:rPr>
          <w:rFonts w:ascii="Times New Roman" w:eastAsia="Times New Roman" w:hAnsi="Times New Roman" w:cs="Times New Roman"/>
          <w:sz w:val="24"/>
          <w:szCs w:val="24"/>
        </w:rPr>
        <w:lastRenderedPageBreak/>
        <w:t>a questionable practise, the primary aspect of which is forcing employees to accept a pay cut of £2,000 or risk losing their employment (Liverpoolecho.co.uk, 2022). DHL's business partners in the UK include included well-known businesses such as Marks &amp; Spencer and eBay, amongst others, for whom the corporation delivers efficient customer service. According to the statement released by the GMB, it has been established that the driver of the Runcorn depot had been invited into the office for the purpose of signing a new contract. This new contract mentions taking a salary cut of £2,000 for the majority of the DHL divers. According to the opinion of Van Beurden et al. (2021), it is essential for the HR managers of organisations to ensure that their employees continue to experience appropriate levels of satisfaction. It is not horrible that DHL management treats its drivers in this manner because it is forcing the self-employed drivers to deal with the difficulties of the new contract that is being forced upon them. It has been determined by the organisation that the corporation made a fictitious profit of 7.6 million pounds under false pretences (Liverpoolecho.co.uk, 2022). It is important to point up that while gaming such income requirements, the corporation has not been giving adequate care for its delivery drivers and has not been providing them with adequate pleasure. The human resources managers of an organisation need to focus their attention on these kinds of problems and work on improving their abilities to provide appropriate satisfaction to the employees. This can be accomplished by securing the employees' pay scales and ensuring that the business maintains a solid reputation.</w:t>
      </w:r>
    </w:p>
    <w:p w14:paraId="1D1C0231" w14:textId="77777777" w:rsidR="00EB1C0A" w:rsidRPr="000278B9" w:rsidRDefault="00EB1C0A">
      <w:pPr>
        <w:spacing w:line="360" w:lineRule="auto"/>
        <w:jc w:val="both"/>
        <w:rPr>
          <w:rFonts w:ascii="Times New Roman" w:eastAsia="Times New Roman" w:hAnsi="Times New Roman" w:cs="Times New Roman"/>
          <w:sz w:val="24"/>
          <w:szCs w:val="24"/>
        </w:rPr>
      </w:pPr>
    </w:p>
    <w:p w14:paraId="165F246F" w14:textId="1904EA7A" w:rsidR="001A13DA" w:rsidRPr="000278B9" w:rsidRDefault="001A13DA">
      <w:pPr>
        <w:spacing w:line="360" w:lineRule="auto"/>
        <w:jc w:val="both"/>
        <w:rPr>
          <w:rFonts w:ascii="Times New Roman" w:eastAsia="Times New Roman" w:hAnsi="Times New Roman" w:cs="Times New Roman"/>
          <w:b/>
          <w:sz w:val="24"/>
          <w:szCs w:val="24"/>
        </w:rPr>
      </w:pPr>
      <w:r w:rsidRPr="000278B9">
        <w:rPr>
          <w:rFonts w:ascii="Times New Roman" w:eastAsia="Times New Roman" w:hAnsi="Times New Roman" w:cs="Times New Roman"/>
          <w:b/>
          <w:sz w:val="24"/>
          <w:szCs w:val="24"/>
        </w:rPr>
        <w:t>4.1.2.2 A lack of fair treatment among DHL's operations in Los Angeles</w:t>
      </w:r>
    </w:p>
    <w:p w14:paraId="750B002E" w14:textId="3FCFC8EE" w:rsidR="001A13DA" w:rsidRPr="000278B9" w:rsidRDefault="001A13DA">
      <w:pPr>
        <w:spacing w:line="360" w:lineRule="auto"/>
        <w:jc w:val="both"/>
        <w:rPr>
          <w:rFonts w:ascii="Times New Roman" w:eastAsia="Times New Roman" w:hAnsi="Times New Roman" w:cs="Times New Roman"/>
          <w:sz w:val="24"/>
          <w:szCs w:val="24"/>
        </w:rPr>
      </w:pPr>
      <w:r w:rsidRPr="000278B9">
        <w:rPr>
          <w:rFonts w:ascii="Times New Roman" w:eastAsia="Times New Roman" w:hAnsi="Times New Roman" w:cs="Times New Roman"/>
          <w:sz w:val="24"/>
          <w:szCs w:val="24"/>
        </w:rPr>
        <w:t xml:space="preserve">The Equal Employment Opportunity Commission (EEOC) has accused DHL of overt racism due to the fact that the most offensive, racist language has been used towards black personnel, and it has also been determined that the black employees working for the organisation are not provided with equal opportunities for career advancement or equal pay. It has been determined, and it has been confirmed, that African American employees working within the organisation are provided different job assignments due to their race. As a result of this, the United States Equal Employment Opportunity Commission (EEOC) has filed a race discrimination lawsuit against DHL Express Inc. (Prnewswire.com, 2022). In addition to this, it is known as the black delivery driver due to the fact that inequity is observed within the organisation. The shade of an individual's skin determines whether or not they are hired by DHL. The fact that DHL gives its black drivers a more difficult and dangerous job than it does its white drivers contributes to the inequity that exists within the </w:t>
      </w:r>
      <w:r w:rsidRPr="000278B9">
        <w:rPr>
          <w:rFonts w:ascii="Times New Roman" w:eastAsia="Times New Roman" w:hAnsi="Times New Roman" w:cs="Times New Roman"/>
          <w:sz w:val="24"/>
          <w:szCs w:val="24"/>
        </w:rPr>
        <w:lastRenderedPageBreak/>
        <w:t xml:space="preserve">working standards. Because of the negative impact that these practises have on Title VII of the Civil Rights Act, the Equal Employment Opportunity Commission has decided to take this extreme step (Eeoc.gov, 2022). This is a problematic practise according to the current international norms, as every government is working towards the goal of offering equal chances to all of its employees, regardless of factors such as gender, caste, religion, language, or colour, amongst others. In addition to this, there are gender pay discrepancies in the United Kingdom among male and female air employees of the organisation. The difference in salary between male and female employees is 45.77%. </w:t>
      </w:r>
      <w:r w:rsidR="0024798C" w:rsidRPr="000278B9">
        <w:rPr>
          <w:rFonts w:ascii="Times New Roman" w:eastAsia="Times New Roman" w:hAnsi="Times New Roman" w:cs="Times New Roman"/>
          <w:sz w:val="24"/>
          <w:szCs w:val="24"/>
        </w:rPr>
        <w:t>Therefore,</w:t>
      </w:r>
      <w:r w:rsidRPr="000278B9">
        <w:rPr>
          <w:rFonts w:ascii="Times New Roman" w:eastAsia="Times New Roman" w:hAnsi="Times New Roman" w:cs="Times New Roman"/>
          <w:sz w:val="24"/>
          <w:szCs w:val="24"/>
        </w:rPr>
        <w:t xml:space="preserve"> there is a significant gender pay gap in this country (Dhl.com, 2022). It is imperative that the experts working in HR at DHL centre their attention on establishing and maintaining equality in the treatment of its workforce, as this contributes to the creation of a more positive and productive work environment.</w:t>
      </w:r>
    </w:p>
    <w:p w14:paraId="39615135" w14:textId="77777777" w:rsidR="001A13DA" w:rsidRPr="000278B9" w:rsidRDefault="001A13DA">
      <w:pPr>
        <w:spacing w:line="360" w:lineRule="auto"/>
        <w:jc w:val="both"/>
        <w:rPr>
          <w:rFonts w:ascii="Times New Roman" w:eastAsia="Times New Roman" w:hAnsi="Times New Roman" w:cs="Times New Roman"/>
          <w:sz w:val="24"/>
          <w:szCs w:val="24"/>
        </w:rPr>
      </w:pPr>
    </w:p>
    <w:p w14:paraId="5B7819D1" w14:textId="77777777" w:rsidR="00703616" w:rsidRPr="000278B9" w:rsidRDefault="00F56C92" w:rsidP="001A13DA">
      <w:pPr>
        <w:spacing w:line="360" w:lineRule="auto"/>
        <w:jc w:val="center"/>
        <w:rPr>
          <w:rFonts w:ascii="Times New Roman" w:eastAsia="Times New Roman" w:hAnsi="Times New Roman" w:cs="Times New Roman"/>
          <w:sz w:val="24"/>
          <w:szCs w:val="24"/>
        </w:rPr>
      </w:pPr>
      <w:r w:rsidRPr="000278B9">
        <w:rPr>
          <w:rFonts w:ascii="Times New Roman" w:eastAsia="Times New Roman" w:hAnsi="Times New Roman" w:cs="Times New Roman"/>
          <w:noProof/>
          <w:sz w:val="24"/>
          <w:szCs w:val="24"/>
        </w:rPr>
        <w:drawing>
          <wp:inline distT="0" distB="0" distL="0" distR="0" wp14:anchorId="39FF593B" wp14:editId="140EF8F0">
            <wp:extent cx="5730875" cy="3955415"/>
            <wp:effectExtent l="0" t="0" r="0" b="0"/>
            <wp:docPr id="6" name="image6.png" descr="https://lh4.googleusercontent.com/BXA0TKOuLJK8IUifaAcBNt48PiNsnzJGuxz4pYQJbhk-MThl72uiWnIhbuv1YPoG4QQufiY63BmKqX9WM7yJXpxcjVBeazN1ax9_YHj4k8yOAEbnqOS6NxxhkEC8a-q-LPPhu_MgXDmkmuPm1g"/>
            <wp:cNvGraphicFramePr/>
            <a:graphic xmlns:a="http://schemas.openxmlformats.org/drawingml/2006/main">
              <a:graphicData uri="http://schemas.openxmlformats.org/drawingml/2006/picture">
                <pic:pic xmlns:pic="http://schemas.openxmlformats.org/drawingml/2006/picture">
                  <pic:nvPicPr>
                    <pic:cNvPr id="0" name="image6.png" descr="https://lh4.googleusercontent.com/BXA0TKOuLJK8IUifaAcBNt48PiNsnzJGuxz4pYQJbhk-MThl72uiWnIhbuv1YPoG4QQufiY63BmKqX9WM7yJXpxcjVBeazN1ax9_YHj4k8yOAEbnqOS6NxxhkEC8a-q-LPPhu_MgXDmkmuPm1g"/>
                    <pic:cNvPicPr preferRelativeResize="0"/>
                  </pic:nvPicPr>
                  <pic:blipFill>
                    <a:blip r:embed="rId11"/>
                    <a:srcRect/>
                    <a:stretch>
                      <a:fillRect/>
                    </a:stretch>
                  </pic:blipFill>
                  <pic:spPr>
                    <a:xfrm>
                      <a:off x="0" y="0"/>
                      <a:ext cx="5730875" cy="3955415"/>
                    </a:xfrm>
                    <a:prstGeom prst="rect">
                      <a:avLst/>
                    </a:prstGeom>
                    <a:ln/>
                  </pic:spPr>
                </pic:pic>
              </a:graphicData>
            </a:graphic>
          </wp:inline>
        </w:drawing>
      </w:r>
    </w:p>
    <w:p w14:paraId="29833B26" w14:textId="2ED8E681" w:rsidR="00703616" w:rsidRPr="000278B9" w:rsidRDefault="00F56C92">
      <w:pPr>
        <w:spacing w:line="360" w:lineRule="auto"/>
        <w:jc w:val="center"/>
        <w:rPr>
          <w:rFonts w:ascii="Times New Roman" w:eastAsia="Times New Roman" w:hAnsi="Times New Roman" w:cs="Times New Roman"/>
          <w:sz w:val="24"/>
          <w:szCs w:val="24"/>
        </w:rPr>
      </w:pPr>
      <w:r w:rsidRPr="000278B9">
        <w:rPr>
          <w:rFonts w:ascii="Times New Roman" w:eastAsia="Times New Roman" w:hAnsi="Times New Roman" w:cs="Times New Roman"/>
          <w:b/>
          <w:sz w:val="24"/>
          <w:szCs w:val="24"/>
        </w:rPr>
        <w:t xml:space="preserve">Figure 3: </w:t>
      </w:r>
      <w:r w:rsidR="00CC0916" w:rsidRPr="000278B9">
        <w:rPr>
          <w:rFonts w:ascii="Times New Roman" w:eastAsia="Times New Roman" w:hAnsi="Times New Roman" w:cs="Times New Roman"/>
          <w:b/>
          <w:sz w:val="24"/>
          <w:szCs w:val="24"/>
        </w:rPr>
        <w:t>Wage disparity between male and female air workers employed by DHL in the UK</w:t>
      </w:r>
    </w:p>
    <w:p w14:paraId="2A80DA93" w14:textId="2C60E2B8" w:rsidR="00703616" w:rsidRPr="000278B9" w:rsidRDefault="00F56C92">
      <w:pPr>
        <w:spacing w:line="360" w:lineRule="auto"/>
        <w:jc w:val="center"/>
        <w:rPr>
          <w:rFonts w:ascii="Times New Roman" w:eastAsia="Times New Roman" w:hAnsi="Times New Roman" w:cs="Times New Roman"/>
          <w:sz w:val="24"/>
          <w:szCs w:val="24"/>
        </w:rPr>
      </w:pPr>
      <w:r w:rsidRPr="000278B9">
        <w:rPr>
          <w:rFonts w:ascii="Times New Roman" w:eastAsia="Times New Roman" w:hAnsi="Times New Roman" w:cs="Times New Roman"/>
          <w:sz w:val="24"/>
          <w:szCs w:val="24"/>
        </w:rPr>
        <w:t>(Source: Dhl.com, 2022)</w:t>
      </w:r>
    </w:p>
    <w:p w14:paraId="1BE67587" w14:textId="77777777" w:rsidR="00A0662D" w:rsidRPr="000278B9" w:rsidRDefault="00A0662D">
      <w:pPr>
        <w:spacing w:line="360" w:lineRule="auto"/>
        <w:jc w:val="center"/>
        <w:rPr>
          <w:rFonts w:ascii="Times New Roman" w:eastAsia="Times New Roman" w:hAnsi="Times New Roman" w:cs="Times New Roman"/>
          <w:sz w:val="24"/>
          <w:szCs w:val="24"/>
        </w:rPr>
      </w:pPr>
    </w:p>
    <w:p w14:paraId="2C4E14F7" w14:textId="417B3918" w:rsidR="00703616" w:rsidRPr="000278B9" w:rsidRDefault="00F56C92">
      <w:pPr>
        <w:spacing w:line="360" w:lineRule="auto"/>
        <w:jc w:val="both"/>
        <w:rPr>
          <w:rFonts w:ascii="Times New Roman" w:eastAsia="Times New Roman" w:hAnsi="Times New Roman" w:cs="Times New Roman"/>
          <w:sz w:val="24"/>
          <w:szCs w:val="24"/>
        </w:rPr>
      </w:pPr>
      <w:r w:rsidRPr="000278B9">
        <w:rPr>
          <w:rFonts w:ascii="Times New Roman" w:eastAsia="Times New Roman" w:hAnsi="Times New Roman" w:cs="Times New Roman"/>
          <w:b/>
          <w:sz w:val="24"/>
          <w:szCs w:val="24"/>
        </w:rPr>
        <w:lastRenderedPageBreak/>
        <w:t xml:space="preserve">4.1.2.3 </w:t>
      </w:r>
      <w:r w:rsidR="00CB68B4" w:rsidRPr="000278B9">
        <w:rPr>
          <w:rFonts w:ascii="Times New Roman" w:eastAsia="Times New Roman" w:hAnsi="Times New Roman" w:cs="Times New Roman"/>
          <w:b/>
          <w:sz w:val="24"/>
          <w:szCs w:val="24"/>
        </w:rPr>
        <w:t>South Boston's oppressive working conditions for their employees</w:t>
      </w:r>
    </w:p>
    <w:p w14:paraId="74937744" w14:textId="77777777" w:rsidR="00CB68B4" w:rsidRPr="000278B9" w:rsidRDefault="00CB68B4">
      <w:pPr>
        <w:spacing w:line="360" w:lineRule="auto"/>
        <w:jc w:val="both"/>
        <w:rPr>
          <w:rFonts w:ascii="Times New Roman" w:eastAsia="Times New Roman" w:hAnsi="Times New Roman" w:cs="Times New Roman"/>
          <w:sz w:val="24"/>
          <w:szCs w:val="24"/>
        </w:rPr>
      </w:pPr>
      <w:r w:rsidRPr="000278B9">
        <w:rPr>
          <w:rFonts w:ascii="Times New Roman" w:eastAsia="Times New Roman" w:hAnsi="Times New Roman" w:cs="Times New Roman"/>
          <w:sz w:val="24"/>
          <w:szCs w:val="24"/>
        </w:rPr>
        <w:t>Due to increased demands, particularly during the Covid-19 epidemic period, the courier at the DHL Express in South Boston caused issues for its employees' working conditions by forcing them to work on Sundays. Moreover, employees will not receive rising pay for their Sunday overtime shifts (Bostonglobe.com, 2022). As a result of some employees' failure to follow these guidelines, employers focused on firing them for failing to work Sunday overtime shifts. As treating the employees harshly was unfair, this occurrence led to a lot of unhappiness. Due to their unfair targeting for refusing to work their Sunday duties without receiving warnings of suspension before lying off, DHL dismissed 24 male drivers and one female driver (Bostonglobe.com, 2022). The underdevelopment of motivation standards was brought on by the employees' perceptions that they were unrelated to or relevant to the organisation as a result of the developing tensions between the organisation's management and the workforce.</w:t>
      </w:r>
    </w:p>
    <w:p w14:paraId="13F7CE1A" w14:textId="77777777" w:rsidR="00CB68B4" w:rsidRPr="000278B9" w:rsidRDefault="00CB68B4">
      <w:pPr>
        <w:spacing w:line="360" w:lineRule="auto"/>
        <w:jc w:val="both"/>
        <w:rPr>
          <w:rFonts w:ascii="Times New Roman" w:eastAsia="Times New Roman" w:hAnsi="Times New Roman" w:cs="Times New Roman"/>
          <w:sz w:val="24"/>
          <w:szCs w:val="24"/>
        </w:rPr>
      </w:pPr>
    </w:p>
    <w:p w14:paraId="3CEBF20A" w14:textId="2344969C" w:rsidR="00703616" w:rsidRPr="000278B9" w:rsidRDefault="00CB68B4" w:rsidP="00CB68B4">
      <w:p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0278B9">
        <w:rPr>
          <w:rFonts w:ascii="Times New Roman" w:eastAsia="Times New Roman" w:hAnsi="Times New Roman" w:cs="Times New Roman"/>
          <w:b/>
          <w:sz w:val="24"/>
          <w:szCs w:val="24"/>
        </w:rPr>
        <w:t xml:space="preserve">4.1.2.4 </w:t>
      </w:r>
      <w:r w:rsidR="00112D0C" w:rsidRPr="000278B9">
        <w:rPr>
          <w:rFonts w:ascii="Times New Roman" w:eastAsia="Times New Roman" w:hAnsi="Times New Roman" w:cs="Times New Roman"/>
          <w:b/>
          <w:sz w:val="24"/>
          <w:szCs w:val="24"/>
        </w:rPr>
        <w:t>Inefficient labour laws in Chile, Colombia, and Panama</w:t>
      </w:r>
    </w:p>
    <w:p w14:paraId="601ADD30" w14:textId="6C11943D" w:rsidR="00DA7A4C" w:rsidRPr="000278B9" w:rsidRDefault="00DA7A4C">
      <w:pPr>
        <w:spacing w:line="360" w:lineRule="auto"/>
        <w:jc w:val="both"/>
        <w:rPr>
          <w:rFonts w:ascii="Times New Roman" w:eastAsia="Times New Roman" w:hAnsi="Times New Roman" w:cs="Times New Roman"/>
          <w:sz w:val="24"/>
          <w:szCs w:val="24"/>
        </w:rPr>
      </w:pPr>
      <w:r w:rsidRPr="000278B9">
        <w:rPr>
          <w:rFonts w:ascii="Times New Roman" w:eastAsia="Times New Roman" w:hAnsi="Times New Roman" w:cs="Times New Roman"/>
          <w:sz w:val="24"/>
          <w:szCs w:val="24"/>
        </w:rPr>
        <w:t>Because they take advantage of the lax labour regulations that their repressive military dictatorship created in Chile, Panama, and Columbia, DHL has also struggled to maintain lasting working relationships with its employees there. Because of the poor political systems in these nations, workers are unable to protect their labour rights, which leads to a deterioration of relations with organisational management. The inspectorates, particularly in Panama and Columbia, are weak, understaffed, and underfunded, which makes it difficult for them to deal with employees in the current environment. In addition, many nations' governmental institutions are corrupt, which makes it difficult for employees to present their problems (Itfglobal.org, 2022). According to the company's labour union's compelled-to study, employee earnings in Chile are below average. These elements demonstrate the underappreciated skills of the HR professionals in DHL, which require significant improvement.</w:t>
      </w:r>
    </w:p>
    <w:p w14:paraId="7970D062" w14:textId="77777777" w:rsidR="00DA7A4C" w:rsidRPr="000278B9" w:rsidRDefault="00DA7A4C">
      <w:pPr>
        <w:spacing w:line="360" w:lineRule="auto"/>
        <w:jc w:val="both"/>
        <w:rPr>
          <w:rFonts w:ascii="Times New Roman" w:eastAsia="Times New Roman" w:hAnsi="Times New Roman" w:cs="Times New Roman"/>
          <w:sz w:val="24"/>
          <w:szCs w:val="24"/>
        </w:rPr>
      </w:pPr>
    </w:p>
    <w:p w14:paraId="25034FCE" w14:textId="2AF9CD7A" w:rsidR="00703616" w:rsidRPr="000278B9" w:rsidRDefault="00F56C92">
      <w:pPr>
        <w:spacing w:line="360" w:lineRule="auto"/>
        <w:jc w:val="both"/>
        <w:rPr>
          <w:rFonts w:ascii="Times New Roman" w:eastAsia="Times New Roman" w:hAnsi="Times New Roman" w:cs="Times New Roman"/>
          <w:b/>
          <w:sz w:val="24"/>
          <w:szCs w:val="24"/>
        </w:rPr>
      </w:pPr>
      <w:r w:rsidRPr="000278B9">
        <w:rPr>
          <w:rFonts w:ascii="Times New Roman" w:eastAsia="Times New Roman" w:hAnsi="Times New Roman" w:cs="Times New Roman"/>
          <w:b/>
          <w:sz w:val="24"/>
          <w:szCs w:val="24"/>
        </w:rPr>
        <w:t xml:space="preserve">4.1.3 </w:t>
      </w:r>
      <w:r w:rsidR="00DA7A4C" w:rsidRPr="000278B9">
        <w:rPr>
          <w:rFonts w:ascii="Times New Roman" w:eastAsia="Times New Roman" w:hAnsi="Times New Roman" w:cs="Times New Roman"/>
          <w:b/>
          <w:sz w:val="24"/>
          <w:szCs w:val="24"/>
        </w:rPr>
        <w:t>DHL's adaptations and the justification for modifying HR procedures in various nations</w:t>
      </w:r>
    </w:p>
    <w:p w14:paraId="26A978A6" w14:textId="77777777" w:rsidR="00B93FA1" w:rsidRPr="000278B9" w:rsidRDefault="00B93FA1" w:rsidP="00555799">
      <w:pPr>
        <w:spacing w:line="360" w:lineRule="auto"/>
        <w:jc w:val="both"/>
        <w:rPr>
          <w:rFonts w:ascii="Times New Roman" w:eastAsia="Times New Roman" w:hAnsi="Times New Roman" w:cs="Times New Roman"/>
          <w:sz w:val="24"/>
          <w:szCs w:val="24"/>
        </w:rPr>
      </w:pPr>
      <w:r w:rsidRPr="000278B9">
        <w:rPr>
          <w:rFonts w:ascii="Times New Roman" w:eastAsia="Times New Roman" w:hAnsi="Times New Roman" w:cs="Times New Roman"/>
          <w:sz w:val="24"/>
          <w:szCs w:val="24"/>
        </w:rPr>
        <w:t xml:space="preserve">DHL is a well-known name around the world, and this company is accustomed to adapting to changes in many international branches. The ability of this organization's employees to use work councils, employee committees, trade unions, and other groups to promote their interests, for </w:t>
      </w:r>
      <w:r w:rsidRPr="000278B9">
        <w:rPr>
          <w:rFonts w:ascii="Times New Roman" w:eastAsia="Times New Roman" w:hAnsi="Times New Roman" w:cs="Times New Roman"/>
          <w:sz w:val="24"/>
          <w:szCs w:val="24"/>
        </w:rPr>
        <w:lastRenderedPageBreak/>
        <w:t>instance, makes communication with employee representatives a crucial component of this business entity. Unfortunately, due to the lack of such facilities in the Asian branches of this organisation, these benefits are only available in European nations. On the other hand, about 70% of all of its employees worldwide concur with the work agreements, collective bargaining agreements, and agreements regarding statutory salary increases (Dhl.com, 2022). The remaining 30% of its overall workforce is made up of workers from various developing nations, primarily in Asia and Africa. This organization's management team is able to determine the general average compensation structure of the relevant business market. For instance, mandatory salary increases are a feature of developed nations like the US, UK, and Germany. Statutory salary increases, on the other hand, are not a common practise in Asian nations.</w:t>
      </w:r>
    </w:p>
    <w:p w14:paraId="4E863658" w14:textId="77777777" w:rsidR="00B93FA1" w:rsidRPr="000278B9" w:rsidRDefault="00B93FA1" w:rsidP="00555799">
      <w:pPr>
        <w:spacing w:line="360" w:lineRule="auto"/>
        <w:jc w:val="both"/>
        <w:rPr>
          <w:rFonts w:ascii="Times New Roman" w:eastAsia="Times New Roman" w:hAnsi="Times New Roman" w:cs="Times New Roman"/>
          <w:sz w:val="24"/>
          <w:szCs w:val="24"/>
        </w:rPr>
      </w:pPr>
      <w:r w:rsidRPr="000278B9">
        <w:rPr>
          <w:rFonts w:ascii="Times New Roman" w:eastAsia="Times New Roman" w:hAnsi="Times New Roman" w:cs="Times New Roman"/>
          <w:sz w:val="24"/>
          <w:szCs w:val="24"/>
        </w:rPr>
        <w:t>Due to the Deutsche Post DHL Forum's status as a recognised European Work Council and the participation of employees and management teams from 30 different European nations, this business organisation engages in different conversations when conducting business in Europe. This committee's top priority is to solve the significant difficulties and their effects on the company's overall growth in Europe. The management team and the employee representatives talk about various organisational adjustments as well as new working or production procedures. Both the UNI World Union Federation and the European Transport Workers' Federation are allowed to send representatives to this meeting to take part in the discussion sessions.</w:t>
      </w:r>
    </w:p>
    <w:p w14:paraId="0DDFB719" w14:textId="77777777" w:rsidR="00B93FA1" w:rsidRPr="000278B9" w:rsidRDefault="00B93FA1" w:rsidP="00555799">
      <w:pPr>
        <w:spacing w:line="360" w:lineRule="auto"/>
        <w:jc w:val="both"/>
        <w:rPr>
          <w:rFonts w:ascii="Times New Roman" w:eastAsia="Times New Roman" w:hAnsi="Times New Roman" w:cs="Times New Roman"/>
          <w:sz w:val="24"/>
          <w:szCs w:val="24"/>
        </w:rPr>
      </w:pPr>
      <w:r w:rsidRPr="000278B9">
        <w:rPr>
          <w:rFonts w:ascii="Times New Roman" w:eastAsia="Times New Roman" w:hAnsi="Times New Roman" w:cs="Times New Roman"/>
          <w:sz w:val="24"/>
          <w:szCs w:val="24"/>
        </w:rPr>
        <w:t>Local representatives, on the other hand, are not permitted to take part in the conversation while conducting business outside of Europe. Representatives may only be sent by international federations, such as the International Transport Workers' Federation and the UNI Global Union (Dpdhl.com, 2022).</w:t>
      </w:r>
    </w:p>
    <w:p w14:paraId="5A7FE77D" w14:textId="77777777" w:rsidR="00B93FA1" w:rsidRPr="000278B9" w:rsidRDefault="00B93FA1" w:rsidP="00555799">
      <w:pPr>
        <w:spacing w:line="360" w:lineRule="auto"/>
        <w:jc w:val="both"/>
        <w:rPr>
          <w:rFonts w:ascii="Times New Roman" w:eastAsia="Times New Roman" w:hAnsi="Times New Roman" w:cs="Times New Roman"/>
          <w:sz w:val="24"/>
          <w:szCs w:val="24"/>
        </w:rPr>
      </w:pPr>
      <w:r w:rsidRPr="000278B9">
        <w:rPr>
          <w:rFonts w:ascii="Times New Roman" w:eastAsia="Times New Roman" w:hAnsi="Times New Roman" w:cs="Times New Roman"/>
          <w:sz w:val="24"/>
          <w:szCs w:val="24"/>
        </w:rPr>
        <w:t>Cultural traits are a significant factor in DHL's HR selections. For instance, the majority of European nations have a disproportionately large Christian population. The HR team at DHL pays relatively more attention to deciding which holidays to observe based on Christian cultural norms. On the other hand, while deciding how to divide up the holidays in the China branch, the HR managers of this organisation pay comparatively more attention to understanding the cultural traditions of the Chinese population.</w:t>
      </w:r>
    </w:p>
    <w:p w14:paraId="77E08318" w14:textId="77777777" w:rsidR="00B93FA1" w:rsidRPr="000278B9" w:rsidRDefault="00B93FA1" w:rsidP="00555799">
      <w:pPr>
        <w:spacing w:line="360" w:lineRule="auto"/>
        <w:jc w:val="both"/>
        <w:rPr>
          <w:rFonts w:ascii="Times New Roman" w:eastAsia="Times New Roman" w:hAnsi="Times New Roman" w:cs="Times New Roman"/>
          <w:sz w:val="24"/>
          <w:szCs w:val="24"/>
        </w:rPr>
      </w:pPr>
      <w:r w:rsidRPr="000278B9">
        <w:rPr>
          <w:rFonts w:ascii="Times New Roman" w:eastAsia="Times New Roman" w:hAnsi="Times New Roman" w:cs="Times New Roman"/>
          <w:sz w:val="24"/>
          <w:szCs w:val="24"/>
        </w:rPr>
        <w:t xml:space="preserve">One of the most crucial jobs of HR managers is hiring new employees, and the management team at DHL follows proper fundamental rules when hiring minors. For instance, the majority of European nations, including the UK and Germany, have a 13-year-old minimum working age. In </w:t>
      </w:r>
      <w:r w:rsidRPr="000278B9">
        <w:rPr>
          <w:rFonts w:ascii="Times New Roman" w:eastAsia="Times New Roman" w:hAnsi="Times New Roman" w:cs="Times New Roman"/>
          <w:sz w:val="24"/>
          <w:szCs w:val="24"/>
        </w:rPr>
        <w:lastRenderedPageBreak/>
        <w:t>Germany and Europe, HR managers create hiring-related standards, and anyone older than 15 can be hired. On the other side, China is one of DHL's most often visited business locations, and the legal age to work there is 16 years old. Based on local labour law-related rules, the DHL HR managers formulate hiring-related recommendations.</w:t>
      </w:r>
    </w:p>
    <w:p w14:paraId="3E01639C" w14:textId="7B122401" w:rsidR="00703616" w:rsidRPr="000278B9" w:rsidRDefault="00B93FA1" w:rsidP="00555799">
      <w:pPr>
        <w:spacing w:line="360" w:lineRule="auto"/>
        <w:jc w:val="both"/>
        <w:rPr>
          <w:rFonts w:ascii="Times New Roman" w:eastAsia="Times New Roman" w:hAnsi="Times New Roman" w:cs="Times New Roman"/>
          <w:sz w:val="24"/>
          <w:szCs w:val="24"/>
        </w:rPr>
      </w:pPr>
      <w:r w:rsidRPr="000278B9">
        <w:rPr>
          <w:rFonts w:ascii="Times New Roman" w:eastAsia="Times New Roman" w:hAnsi="Times New Roman" w:cs="Times New Roman"/>
          <w:sz w:val="24"/>
          <w:szCs w:val="24"/>
        </w:rPr>
        <w:t>DHL's HR managers give comfortably hired attention to establishing the company culture at an early stage across all of its worldwide offices. The entire culture of an organisation is determined by the leadership style, behavioural traits, and values. DHL's HR managers have three distinct plans for nationals of the home country, the host country, and the third country. The HR managers are collaborating closely to organise wage payments across several currencies, and they are also putting a lot of effort into a variety of location services. It is clear from Diesel's HR structure that employees from European countries have access to more facilities than those from poorer nations.</w:t>
      </w:r>
      <w:r w:rsidR="00F56C92" w:rsidRPr="000278B9">
        <w:rPr>
          <w:rFonts w:ascii="Times New Roman" w:eastAsia="Times New Roman" w:hAnsi="Times New Roman" w:cs="Times New Roman"/>
          <w:sz w:val="24"/>
          <w:szCs w:val="24"/>
        </w:rPr>
        <w:br w:type="page"/>
      </w:r>
    </w:p>
    <w:p w14:paraId="2512346D" w14:textId="5E68758F" w:rsidR="00CA5E7C" w:rsidRPr="000278B9" w:rsidRDefault="00CA5E7C">
      <w:pPr>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0278B9">
        <w:rPr>
          <w:rFonts w:ascii="Times New Roman" w:eastAsia="Times New Roman" w:hAnsi="Times New Roman" w:cs="Times New Roman"/>
          <w:b/>
          <w:sz w:val="24"/>
          <w:szCs w:val="24"/>
        </w:rPr>
        <w:lastRenderedPageBreak/>
        <w:t>4.1.4 HR management development techniques that DHL is implementing in its many overseas branches</w:t>
      </w:r>
    </w:p>
    <w:p w14:paraId="20208AE4" w14:textId="77D40D9E" w:rsidR="00CA5E7C" w:rsidRPr="000278B9" w:rsidRDefault="00CA5E7C" w:rsidP="00CA5E7C">
      <w:pPr>
        <w:pStyle w:val="Heading2"/>
        <w:rPr>
          <w:b w:val="0"/>
        </w:rPr>
      </w:pPr>
      <w:bookmarkStart w:id="56" w:name="_Toc128075947"/>
      <w:r w:rsidRPr="000278B9">
        <w:rPr>
          <w:b w:val="0"/>
        </w:rPr>
        <w:t>According to the overall analysis, DHL's HR management is in poor shape, and the managerial division of HR is in charge of concentrating on the viewpoint of employee development. The organisation has made some crucial decisions that can be seen as good changes in response to the fall in employee satisfaction. The majority of DHL offices worldwide are putting an emphasis on direct face-to-face communication in order to increase employee collectivism and foster a sense of unity within the workforce. This in-person interaction using Zoom and other video conferencing applications has gained popularity. Based on this procedure, staff members can offer useful recommendations and participate in conversations to contribute significantly to organisations that serve to improve interpersonal relationships and stabilise the work environment (Dhl.com, 2022). The HR departments of DHL's several international businesses work to improve employee engagement in order to care for its staff.</w:t>
      </w:r>
      <w:bookmarkEnd w:id="56"/>
    </w:p>
    <w:p w14:paraId="1B7D082D" w14:textId="5FDA101C" w:rsidR="00CA5E7C" w:rsidRPr="000278B9" w:rsidRDefault="00CA5E7C" w:rsidP="00CA5E7C">
      <w:pPr>
        <w:pStyle w:val="Heading2"/>
        <w:rPr>
          <w:b w:val="0"/>
        </w:rPr>
      </w:pPr>
      <w:bookmarkStart w:id="57" w:name="_Toc128075948"/>
      <w:r w:rsidRPr="000278B9">
        <w:rPr>
          <w:b w:val="0"/>
        </w:rPr>
        <w:t xml:space="preserve">The HR division of DHL is also focused on giving them better recognition so they can boost their productivity and cut down on turnover, which will affect the profitability of the company as a whole. The organisation and its HR department have been enhancing employee satisfaction levels to increase their motivation to work for the organisation in a dedicated manner. But, given the pandemic, the engagement and appreciation programme somewhat declined. According to the opinions of Basariya and Ahmed (2019), strengthening relationships with organisational staff members aids in stabilising a stronger relationship development with the staff, hence enhancing their desire to work hard for the company. DHL is currently concentrating on raising employee enthusiasm levels across the Global Business Environment by implementing a variety of techniques that guarantee their participation in the expansion of the company. Notwithstanding the coronavirus emergency, Deutsche Post DHL has begun giving bonuses to 50000 employees. The bonus amount is anticipated to be €300 in order to maintain a high level of employee satisfaction in its German division (Ft.com, 2022). According to DHL, the company will share 25% of the increase in operating income during the second quarter of 2020. Based on the increasing revenue, DHL has been working to raise employee compensation so that those who work there might feel a little bit more confident about working for a German company. Consequently, it is evident that the company and its HR authorities are making the necessary efforts to raise employee satisfaction levels in the German sector. Depending on this factor, it can be anticipated that employees will </w:t>
      </w:r>
      <w:r w:rsidRPr="000278B9">
        <w:rPr>
          <w:b w:val="0"/>
        </w:rPr>
        <w:lastRenderedPageBreak/>
        <w:t>take their performance development more seriously as HR adopts new and efficient procedures to raise employee productivity levels and boost output.</w:t>
      </w:r>
      <w:bookmarkEnd w:id="57"/>
    </w:p>
    <w:p w14:paraId="26AF546E" w14:textId="2FE5CDEE" w:rsidR="00CA5E7C" w:rsidRPr="000278B9" w:rsidRDefault="00CA5E7C" w:rsidP="00CA5E7C">
      <w:pPr>
        <w:pStyle w:val="Heading2"/>
        <w:rPr>
          <w:b w:val="0"/>
        </w:rPr>
      </w:pPr>
      <w:bookmarkStart w:id="58" w:name="_Toc128075949"/>
      <w:r w:rsidRPr="000278B9">
        <w:rPr>
          <w:b w:val="0"/>
        </w:rPr>
        <w:t>On the other hand, DHL has shown that improved pay rates can be achieved in the US by raising recruiting and pay scales. According to reports, the organisation has changed the hub operator agents' pay scales from $15 to $19 per hour to roughly $17 to $21 per hour as part of a campaign to increase the external motivation of the workforce (Cincinnati.com, 2022). The organisation may benefit from this increase in employee pay because it will increase the staff members' general motivation to participate in organisational responsibilities. The DHL US HR department took a risky move that paid off, and it mostly began at the Northern Kentucky Airport as the business engaged in hiring more than 250 new employees for its services. These American procedures have been successful in outlining the company's productive position in the current environment. Together with new hires and higher salaries, HR managers in the US division have also given their employees some extra benefits, such as tuition reimbursement, paid time off, two raises a year for health benefits, and flexible work hours that the employees can demonstrate (Cincinnati.com, 2022). These well-known advantages and facilities provided to DHL employees in the US have been effective in preserving employee interests and creating a stronger desire to preserve employee performance.</w:t>
      </w:r>
      <w:bookmarkEnd w:id="58"/>
    </w:p>
    <w:p w14:paraId="15394620" w14:textId="54D1E2F8" w:rsidR="00CA5E7C" w:rsidRPr="000278B9" w:rsidRDefault="00CA5E7C" w:rsidP="00CA5E7C">
      <w:pPr>
        <w:pStyle w:val="Heading2"/>
        <w:rPr>
          <w:b w:val="0"/>
        </w:rPr>
      </w:pPr>
      <w:bookmarkStart w:id="59" w:name="_Toc128075950"/>
      <w:r w:rsidRPr="000278B9">
        <w:rPr>
          <w:b w:val="0"/>
        </w:rPr>
        <w:t>In India, the HR managerial division also took some additional necessary actions as a result of an increase in employee turnover during the previous 10 years. According to Mr Sunjoy Dhaawan, HR manager for DHL in India, the proportion of women employees will have increased by 7% by 2022 compared to 2013. A clear indicator of the company's success and stability in the current environment is the rise in the number of women among its personnel base. The improvement measures that have been prominent in the current context are ensured based on an analysis of the steps that HR managers have adopted in their global business market. For DHL to build a stronger brand image in the global market and increase employee interest in attracting superior talent from the market, it is also required to use comparable techniques in Panama, Chile, and other nations.</w:t>
      </w:r>
      <w:bookmarkEnd w:id="59"/>
    </w:p>
    <w:p w14:paraId="37504015" w14:textId="77777777" w:rsidR="00CA5E7C" w:rsidRPr="000278B9" w:rsidRDefault="00CA5E7C" w:rsidP="00CA5E7C">
      <w:pPr>
        <w:pStyle w:val="Heading2"/>
        <w:rPr>
          <w:b w:val="0"/>
        </w:rPr>
      </w:pPr>
    </w:p>
    <w:p w14:paraId="77B8DF7C" w14:textId="1BA1C541" w:rsidR="00703616" w:rsidRPr="000278B9" w:rsidRDefault="00F56C92" w:rsidP="00CA5E7C">
      <w:pPr>
        <w:pStyle w:val="Heading2"/>
      </w:pPr>
      <w:bookmarkStart w:id="60" w:name="_Toc128075951"/>
      <w:r w:rsidRPr="000278B9">
        <w:t>4.2 Discussion</w:t>
      </w:r>
      <w:bookmarkEnd w:id="60"/>
    </w:p>
    <w:p w14:paraId="31CA4575" w14:textId="77777777" w:rsidR="00A305EE" w:rsidRPr="000278B9" w:rsidRDefault="00A305EE">
      <w:pPr>
        <w:spacing w:line="360" w:lineRule="auto"/>
        <w:jc w:val="both"/>
        <w:rPr>
          <w:rFonts w:ascii="Times New Roman" w:eastAsia="Times New Roman" w:hAnsi="Times New Roman" w:cs="Times New Roman"/>
          <w:b/>
          <w:sz w:val="24"/>
          <w:szCs w:val="24"/>
        </w:rPr>
      </w:pPr>
      <w:r w:rsidRPr="000278B9">
        <w:rPr>
          <w:rFonts w:ascii="Times New Roman" w:eastAsia="Times New Roman" w:hAnsi="Times New Roman" w:cs="Times New Roman"/>
          <w:b/>
          <w:sz w:val="24"/>
          <w:szCs w:val="24"/>
        </w:rPr>
        <w:t>DHL's HR supervisors prioritise personality while hiring new employees.</w:t>
      </w:r>
    </w:p>
    <w:p w14:paraId="22275ED6" w14:textId="7D683CC5" w:rsidR="00A305EE" w:rsidRPr="000278B9" w:rsidRDefault="00A305EE" w:rsidP="00A305EE">
      <w:pPr>
        <w:spacing w:line="360" w:lineRule="auto"/>
        <w:jc w:val="both"/>
        <w:rPr>
          <w:rFonts w:ascii="Times New Roman" w:eastAsia="Times New Roman" w:hAnsi="Times New Roman" w:cs="Times New Roman"/>
          <w:sz w:val="24"/>
          <w:szCs w:val="24"/>
        </w:rPr>
      </w:pPr>
      <w:r w:rsidRPr="000278B9">
        <w:rPr>
          <w:rFonts w:ascii="Times New Roman" w:eastAsia="Times New Roman" w:hAnsi="Times New Roman" w:cs="Times New Roman"/>
          <w:sz w:val="24"/>
          <w:szCs w:val="24"/>
        </w:rPr>
        <w:lastRenderedPageBreak/>
        <w:t xml:space="preserve">One of the most important aspects of a company organisation's operational activity is the human resource sector. According to Preema (2019), conventional human resource managers were in charge of hiring and training new employees. As a result, the roles and duties of HR managers have evolved. On the other hand, contemporary HR managers are accountable for taking part in administrative chores as well as strategic decision-making processes. The results of this study allow us to understand that DHL is one of the biggest logistical organisations in the world, with more than 550,000 employees spread throughout 200 nations. It is difficult to manage such a large workforce, and effective HR-related tactics are needed to steer it in the direction of a particular objective. It is clear from DHL's HR initiatives that this company has experience hiring people from a variety of neurological backgrounds. For instance, the HR managers of this organisation pay somewhat more attention to the skill sets </w:t>
      </w:r>
      <w:r w:rsidR="003B07DA" w:rsidRPr="000278B9">
        <w:rPr>
          <w:rFonts w:ascii="Times New Roman" w:eastAsia="Times New Roman" w:hAnsi="Times New Roman" w:cs="Times New Roman"/>
          <w:sz w:val="24"/>
          <w:szCs w:val="24"/>
        </w:rPr>
        <w:t>those candidates</w:t>
      </w:r>
      <w:r w:rsidRPr="000278B9">
        <w:rPr>
          <w:rFonts w:ascii="Times New Roman" w:eastAsia="Times New Roman" w:hAnsi="Times New Roman" w:cs="Times New Roman"/>
          <w:sz w:val="24"/>
          <w:szCs w:val="24"/>
        </w:rPr>
        <w:t xml:space="preserve"> must possess because they typically classify them into those that are absolutely necessary and those that are merely desirable. Increased consideration of neurodiversity is acknowledged as a new strategy in the employment process. Establishing an appropriate connection between the employment process and organisational culture is the business entity's top priority.</w:t>
      </w:r>
    </w:p>
    <w:p w14:paraId="5B6E0E35" w14:textId="77777777" w:rsidR="00A305EE" w:rsidRPr="000278B9" w:rsidRDefault="00A305EE" w:rsidP="00A305EE">
      <w:pPr>
        <w:spacing w:line="360" w:lineRule="auto"/>
        <w:jc w:val="both"/>
        <w:rPr>
          <w:rFonts w:ascii="Times New Roman" w:eastAsia="Times New Roman" w:hAnsi="Times New Roman" w:cs="Times New Roman"/>
          <w:sz w:val="24"/>
          <w:szCs w:val="24"/>
        </w:rPr>
      </w:pPr>
      <w:r w:rsidRPr="000278B9">
        <w:rPr>
          <w:rFonts w:ascii="Times New Roman" w:eastAsia="Times New Roman" w:hAnsi="Times New Roman" w:cs="Times New Roman"/>
          <w:sz w:val="24"/>
          <w:szCs w:val="24"/>
        </w:rPr>
        <w:t>Since human resource plans are acknowledged as a strategic development process inside the business entity, they are connected to the business objectives of DHL. Strategic human resource management has been cited by Mishra et al. (2018) as one of the most important aspects of 21st-century corporate operations. DHL's human resource managers have two distinct plans for various nations. For instance, when hiring workers from wealthy countries, human resource managers give personality top emphasis. On the other hand, when hiring workers from poor nations, the human resource managers of this organisation give skills the highest importance. Although it may be considered discrimination against the organisation's employees, it is the most secure method for this company to guarantee great output.</w:t>
      </w:r>
    </w:p>
    <w:p w14:paraId="12191A73" w14:textId="0705BEC9" w:rsidR="00A305EE" w:rsidRPr="000278B9" w:rsidRDefault="00A305EE" w:rsidP="00A305EE">
      <w:pPr>
        <w:spacing w:line="360" w:lineRule="auto"/>
        <w:jc w:val="both"/>
        <w:rPr>
          <w:rFonts w:ascii="Times New Roman" w:eastAsia="Times New Roman" w:hAnsi="Times New Roman" w:cs="Times New Roman"/>
          <w:sz w:val="24"/>
          <w:szCs w:val="24"/>
        </w:rPr>
      </w:pPr>
      <w:r w:rsidRPr="000278B9">
        <w:rPr>
          <w:rFonts w:ascii="Times New Roman" w:eastAsia="Times New Roman" w:hAnsi="Times New Roman" w:cs="Times New Roman"/>
          <w:sz w:val="24"/>
          <w:szCs w:val="24"/>
        </w:rPr>
        <w:t xml:space="preserve">On the other hand, the management team of these organisations emphasises that all employees within this organisation are equal, and all employees working in this corporate unit should be treated similarly. The business entities and the HR managers' strategies do not support the idea of equality in the workplace. Compared to employees from host nations and third countries, parent-country employees have more privileges. The organisation offers a standard training programme for newly hired personnel that is designed to assess the candidates' comprehension of DHL's business model, values, culture, and vision. Workers from all countries are required to go through </w:t>
      </w:r>
      <w:r w:rsidRPr="000278B9">
        <w:rPr>
          <w:rFonts w:ascii="Times New Roman" w:eastAsia="Times New Roman" w:hAnsi="Times New Roman" w:cs="Times New Roman"/>
          <w:sz w:val="24"/>
          <w:szCs w:val="24"/>
        </w:rPr>
        <w:lastRenderedPageBreak/>
        <w:t>this evolution process because DHL believes that a good understanding of organisational culture is essential for motivating people towards a common objective.</w:t>
      </w:r>
    </w:p>
    <w:p w14:paraId="0274E264" w14:textId="77777777" w:rsidR="00A305EE" w:rsidRPr="000278B9" w:rsidRDefault="00A305EE" w:rsidP="00A305EE">
      <w:pPr>
        <w:spacing w:line="360" w:lineRule="auto"/>
        <w:jc w:val="both"/>
        <w:rPr>
          <w:rFonts w:ascii="Times New Roman" w:eastAsia="Times New Roman" w:hAnsi="Times New Roman" w:cs="Times New Roman"/>
          <w:sz w:val="24"/>
          <w:szCs w:val="24"/>
        </w:rPr>
      </w:pPr>
    </w:p>
    <w:p w14:paraId="54A96320" w14:textId="77777777" w:rsidR="00703616" w:rsidRPr="000278B9" w:rsidRDefault="00F56C92">
      <w:pPr>
        <w:spacing w:line="360" w:lineRule="auto"/>
        <w:jc w:val="center"/>
        <w:rPr>
          <w:rFonts w:ascii="Times New Roman" w:eastAsia="Times New Roman" w:hAnsi="Times New Roman" w:cs="Times New Roman"/>
          <w:sz w:val="24"/>
          <w:szCs w:val="24"/>
        </w:rPr>
      </w:pPr>
      <w:r w:rsidRPr="000278B9">
        <w:rPr>
          <w:rFonts w:ascii="Times New Roman" w:hAnsi="Times New Roman" w:cs="Times New Roman"/>
          <w:noProof/>
          <w:sz w:val="24"/>
          <w:szCs w:val="24"/>
        </w:rPr>
        <w:drawing>
          <wp:inline distT="0" distB="0" distL="0" distR="0" wp14:anchorId="1D70D420" wp14:editId="0C86874D">
            <wp:extent cx="3686175" cy="5286375"/>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2"/>
                    <a:srcRect/>
                    <a:stretch>
                      <a:fillRect/>
                    </a:stretch>
                  </pic:blipFill>
                  <pic:spPr>
                    <a:xfrm>
                      <a:off x="0" y="0"/>
                      <a:ext cx="3686175" cy="5286375"/>
                    </a:xfrm>
                    <a:prstGeom prst="rect">
                      <a:avLst/>
                    </a:prstGeom>
                    <a:ln/>
                  </pic:spPr>
                </pic:pic>
              </a:graphicData>
            </a:graphic>
          </wp:inline>
        </w:drawing>
      </w:r>
    </w:p>
    <w:p w14:paraId="014CB02D" w14:textId="77777777" w:rsidR="00703616" w:rsidRPr="000278B9" w:rsidRDefault="00F56C92">
      <w:pPr>
        <w:spacing w:line="360" w:lineRule="auto"/>
        <w:jc w:val="center"/>
        <w:rPr>
          <w:rFonts w:ascii="Times New Roman" w:eastAsia="Times New Roman" w:hAnsi="Times New Roman" w:cs="Times New Roman"/>
          <w:b/>
          <w:sz w:val="24"/>
          <w:szCs w:val="24"/>
        </w:rPr>
      </w:pPr>
      <w:r w:rsidRPr="000278B9">
        <w:rPr>
          <w:rFonts w:ascii="Times New Roman" w:eastAsia="Times New Roman" w:hAnsi="Times New Roman" w:cs="Times New Roman"/>
          <w:b/>
          <w:sz w:val="24"/>
          <w:szCs w:val="24"/>
        </w:rPr>
        <w:t>Figure 4: Detailed employee statistics of DHL Group</w:t>
      </w:r>
    </w:p>
    <w:p w14:paraId="760F50E3" w14:textId="77777777" w:rsidR="00703616" w:rsidRPr="000278B9" w:rsidRDefault="00F56C92">
      <w:pPr>
        <w:spacing w:line="360" w:lineRule="auto"/>
        <w:jc w:val="center"/>
        <w:rPr>
          <w:rFonts w:ascii="Times New Roman" w:eastAsia="Times New Roman" w:hAnsi="Times New Roman" w:cs="Times New Roman"/>
          <w:sz w:val="24"/>
          <w:szCs w:val="24"/>
        </w:rPr>
      </w:pPr>
      <w:r w:rsidRPr="000278B9">
        <w:rPr>
          <w:rFonts w:ascii="Times New Roman" w:eastAsia="Times New Roman" w:hAnsi="Times New Roman" w:cs="Times New Roman"/>
          <w:sz w:val="24"/>
          <w:szCs w:val="24"/>
        </w:rPr>
        <w:t>(Source: Comparably.com, 2023)</w:t>
      </w:r>
    </w:p>
    <w:p w14:paraId="4D96AD1A" w14:textId="77777777" w:rsidR="005E12B2" w:rsidRPr="000278B9" w:rsidRDefault="005E12B2" w:rsidP="005E12B2">
      <w:pPr>
        <w:pBdr>
          <w:top w:val="nil"/>
          <w:left w:val="nil"/>
          <w:bottom w:val="nil"/>
          <w:right w:val="nil"/>
          <w:between w:val="nil"/>
        </w:pBdr>
        <w:spacing w:line="360" w:lineRule="auto"/>
        <w:jc w:val="both"/>
        <w:rPr>
          <w:rFonts w:ascii="Times New Roman" w:eastAsia="Times New Roman" w:hAnsi="Times New Roman" w:cs="Times New Roman"/>
          <w:sz w:val="24"/>
          <w:szCs w:val="24"/>
        </w:rPr>
      </w:pPr>
    </w:p>
    <w:p w14:paraId="287BA6D2" w14:textId="77777777" w:rsidR="005E12B2" w:rsidRPr="000278B9" w:rsidRDefault="005E12B2" w:rsidP="005E12B2">
      <w:pPr>
        <w:pBdr>
          <w:top w:val="nil"/>
          <w:left w:val="nil"/>
          <w:bottom w:val="nil"/>
          <w:right w:val="nil"/>
          <w:between w:val="nil"/>
        </w:pBdr>
        <w:spacing w:line="360" w:lineRule="auto"/>
        <w:jc w:val="both"/>
        <w:rPr>
          <w:rFonts w:ascii="Times New Roman" w:eastAsia="Times New Roman" w:hAnsi="Times New Roman" w:cs="Times New Roman"/>
          <w:sz w:val="24"/>
          <w:szCs w:val="24"/>
        </w:rPr>
      </w:pPr>
    </w:p>
    <w:p w14:paraId="2ABBA11B" w14:textId="77777777" w:rsidR="005E12B2" w:rsidRPr="000278B9" w:rsidRDefault="005E12B2" w:rsidP="005E12B2">
      <w:pPr>
        <w:pBdr>
          <w:top w:val="nil"/>
          <w:left w:val="nil"/>
          <w:bottom w:val="nil"/>
          <w:right w:val="nil"/>
          <w:between w:val="nil"/>
        </w:pBdr>
        <w:spacing w:line="360" w:lineRule="auto"/>
        <w:jc w:val="both"/>
        <w:rPr>
          <w:rFonts w:ascii="Times New Roman" w:eastAsia="Times New Roman" w:hAnsi="Times New Roman" w:cs="Times New Roman"/>
          <w:sz w:val="24"/>
          <w:szCs w:val="24"/>
        </w:rPr>
      </w:pPr>
    </w:p>
    <w:p w14:paraId="73043707" w14:textId="76A099C7" w:rsidR="005E12B2" w:rsidRPr="000278B9" w:rsidRDefault="005E12B2" w:rsidP="005E12B2">
      <w:p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0278B9">
        <w:rPr>
          <w:rFonts w:ascii="Times New Roman" w:eastAsia="Times New Roman" w:hAnsi="Times New Roman" w:cs="Times New Roman"/>
          <w:sz w:val="24"/>
          <w:szCs w:val="24"/>
        </w:rPr>
        <w:t xml:space="preserve">DHL's leadership team prioritises people in all regions of the world, which serves to encourage and engender commitment in workers from the very beginning. It is one of the </w:t>
      </w:r>
      <w:r w:rsidR="003B07DA" w:rsidRPr="000278B9">
        <w:rPr>
          <w:rFonts w:ascii="Times New Roman" w:eastAsia="Times New Roman" w:hAnsi="Times New Roman" w:cs="Times New Roman"/>
          <w:sz w:val="24"/>
          <w:szCs w:val="24"/>
        </w:rPr>
        <w:t>sincerest</w:t>
      </w:r>
      <w:r w:rsidRPr="000278B9">
        <w:rPr>
          <w:rFonts w:ascii="Times New Roman" w:eastAsia="Times New Roman" w:hAnsi="Times New Roman" w:cs="Times New Roman"/>
          <w:sz w:val="24"/>
          <w:szCs w:val="24"/>
        </w:rPr>
        <w:t xml:space="preserve"> ways to motivate people to keep their word to customers and get beyond challenges in the workplace. On </w:t>
      </w:r>
      <w:r w:rsidRPr="000278B9">
        <w:rPr>
          <w:rFonts w:ascii="Times New Roman" w:eastAsia="Times New Roman" w:hAnsi="Times New Roman" w:cs="Times New Roman"/>
          <w:sz w:val="24"/>
          <w:szCs w:val="24"/>
        </w:rPr>
        <w:lastRenderedPageBreak/>
        <w:t>the other hand, the HR managers of this company give the employees opinions in industrialised nations like the UK and Germany the most priority. When operating in developing nations like China and India, the company's overall expectations are given first attention. The cultural traits of developing nations differ from developed nations, and local political forces have an impact there. It is not obvious in rich nations like the UK and Germany, developed nations' educational systems are generally more effective than those of underdeveloped nations. The confidence of HR managers to offer more flexibility throughout the employment process has grown overall in industrialised nations.</w:t>
      </w:r>
    </w:p>
    <w:p w14:paraId="77D3A944" w14:textId="77777777" w:rsidR="005E12B2" w:rsidRPr="000278B9" w:rsidRDefault="005E12B2" w:rsidP="005E12B2">
      <w:pPr>
        <w:pBdr>
          <w:top w:val="nil"/>
          <w:left w:val="nil"/>
          <w:bottom w:val="nil"/>
          <w:right w:val="nil"/>
          <w:between w:val="nil"/>
        </w:pBdr>
        <w:spacing w:line="360" w:lineRule="auto"/>
        <w:jc w:val="both"/>
        <w:rPr>
          <w:rFonts w:ascii="Times New Roman" w:eastAsia="Times New Roman" w:hAnsi="Times New Roman" w:cs="Times New Roman"/>
          <w:sz w:val="24"/>
          <w:szCs w:val="24"/>
        </w:rPr>
      </w:pPr>
    </w:p>
    <w:p w14:paraId="3E84AFDC" w14:textId="77777777" w:rsidR="008D5DF0" w:rsidRPr="000278B9" w:rsidRDefault="008D5DF0">
      <w:pPr>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0278B9">
        <w:rPr>
          <w:rFonts w:ascii="Times New Roman" w:eastAsia="Times New Roman" w:hAnsi="Times New Roman" w:cs="Times New Roman"/>
          <w:b/>
          <w:bCs/>
          <w:sz w:val="24"/>
          <w:szCs w:val="24"/>
        </w:rPr>
        <w:t>4.3</w:t>
      </w:r>
      <w:r w:rsidRPr="000278B9">
        <w:rPr>
          <w:rFonts w:ascii="Times New Roman" w:eastAsia="Times New Roman" w:hAnsi="Times New Roman" w:cs="Times New Roman"/>
          <w:sz w:val="24"/>
          <w:szCs w:val="24"/>
        </w:rPr>
        <w:t xml:space="preserve"> </w:t>
      </w:r>
      <w:r w:rsidRPr="000278B9">
        <w:rPr>
          <w:rFonts w:ascii="Times New Roman" w:eastAsia="Times New Roman" w:hAnsi="Times New Roman" w:cs="Times New Roman"/>
          <w:b/>
          <w:sz w:val="24"/>
          <w:szCs w:val="24"/>
        </w:rPr>
        <w:t>Indifferent staff growth was a result of irresponsible HR practises at various DHL worldwide branches.</w:t>
      </w:r>
    </w:p>
    <w:p w14:paraId="066CC348" w14:textId="77777777" w:rsidR="008D5DF0" w:rsidRPr="000278B9" w:rsidRDefault="008D5DF0" w:rsidP="008D5DF0">
      <w:pPr>
        <w:spacing w:line="360" w:lineRule="auto"/>
        <w:jc w:val="both"/>
        <w:rPr>
          <w:rFonts w:ascii="Times New Roman" w:eastAsia="Times New Roman" w:hAnsi="Times New Roman" w:cs="Times New Roman"/>
          <w:sz w:val="24"/>
          <w:szCs w:val="24"/>
        </w:rPr>
      </w:pPr>
      <w:r w:rsidRPr="000278B9">
        <w:rPr>
          <w:rFonts w:ascii="Times New Roman" w:eastAsia="Times New Roman" w:hAnsi="Times New Roman" w:cs="Times New Roman"/>
          <w:sz w:val="24"/>
          <w:szCs w:val="24"/>
        </w:rPr>
        <w:t>Given the vast areas in which the organisation's HR department has acted negatively, it has been determined that DHL's HR procedures in its various international branches have been relatively undesirable. Based on the overall conclusions, it has been determined that the organisation has participated in a variety of irrational actions with its employees that are not morally acceptable. It has been determined that the corporation is making its employees in the UK accept a $2000 wage cut or risk losing their jobs. Employee stress escalated as a result of the HR managerial division of DHL's quick decision, which led to a panic among the workforce. The HR managing division of DHL UK took dramatic action that made it difficult for the personnel to work in the organisation with dedication. According to Jaworski et al. (2018), making decisions together in a group setting promotes the formation of a positive outcome that raises the likelihood that the decision will be implemented. It has been observed that DHL's HR managers in the UK made tight, dictatorial choices that were imposed on the workforce without using group discussions as a basis. It has been determined that there has been a considerable decline in employee interest in giving the organisation their full attention (Nwali and Adekunle, 2021). The DHL employees are looking for better options because they are not receiving accurate returns from the company based on their contributions. It goes without saying that DHL's HR representatives are severe in not offering benefits to the organisation's employees and requiring them to adhere to a rigid timetable without being given any leeway.</w:t>
      </w:r>
    </w:p>
    <w:p w14:paraId="1AC8223D" w14:textId="5F1BC948" w:rsidR="008D5DF0" w:rsidRPr="000278B9" w:rsidRDefault="008D5DF0" w:rsidP="008D5DF0">
      <w:pPr>
        <w:spacing w:line="360" w:lineRule="auto"/>
        <w:jc w:val="both"/>
        <w:rPr>
          <w:rFonts w:ascii="Times New Roman" w:eastAsia="Times New Roman" w:hAnsi="Times New Roman" w:cs="Times New Roman"/>
          <w:sz w:val="24"/>
          <w:szCs w:val="24"/>
        </w:rPr>
      </w:pPr>
      <w:r w:rsidRPr="000278B9">
        <w:rPr>
          <w:rFonts w:ascii="Times New Roman" w:eastAsia="Times New Roman" w:hAnsi="Times New Roman" w:cs="Times New Roman"/>
          <w:sz w:val="24"/>
          <w:szCs w:val="24"/>
        </w:rPr>
        <w:t xml:space="preserve">On the other hand, there have been many more cases in the US where it has been determined that men and women were not paid equally and that the employees were paid 45.77% less than male </w:t>
      </w:r>
      <w:r w:rsidRPr="000278B9">
        <w:rPr>
          <w:rFonts w:ascii="Times New Roman" w:eastAsia="Times New Roman" w:hAnsi="Times New Roman" w:cs="Times New Roman"/>
          <w:sz w:val="24"/>
          <w:szCs w:val="24"/>
        </w:rPr>
        <w:lastRenderedPageBreak/>
        <w:t xml:space="preserve">employees. This disparity exacerbated organisation and politics, which divided the workforce and hampered a cohesive and cooperative work environment (Dhl.com, 2022). The African American employees of DHL in Los Angeles have recently encountered discrimination difficulties since they are paid less and given difficult tasks that are difficult to do. This unethical behaviour on the part of DHL's Los Angeles HR management team might damage the company's reputation by leading review sites like GlassDoor and receiving unfavourable comments from staff members. It goes without saying that organisational HR managers pressure workers into working for the company, forcing them to forgo vacation time and work on Sundays despite not being compensated for the labour. Due to a lack of employee satisfaction and a rise in work demands, employees developed a negative perception of the company, which affected their performance at work. According to Paais and Pattiruhu (2020), improving the working environment and treating employees better can enhance motivation in the workforce and help build a communal workplace. Racial discrimination in the Los Angeles branch and rising inequality among the workforce contributed to the workers' negative attitudes about the business. Due to this backdrop, it can be anticipated that continuing this kind of illegal activity in the future will have a major negative impact on employee retention. Also, it has been established that the organisation has abused its workers, primarily in underdeveloped nations like Colombia, Turkey, Panama, Chile, and others. According to Emgulien and Valukonis (2018), an organisation will </w:t>
      </w:r>
      <w:r w:rsidR="003B07DA" w:rsidRPr="000278B9">
        <w:rPr>
          <w:rFonts w:ascii="Times New Roman" w:eastAsia="Times New Roman" w:hAnsi="Times New Roman" w:cs="Times New Roman"/>
          <w:sz w:val="24"/>
          <w:szCs w:val="24"/>
        </w:rPr>
        <w:t>under develop</w:t>
      </w:r>
      <w:r w:rsidRPr="000278B9">
        <w:rPr>
          <w:rFonts w:ascii="Times New Roman" w:eastAsia="Times New Roman" w:hAnsi="Times New Roman" w:cs="Times New Roman"/>
          <w:sz w:val="24"/>
          <w:szCs w:val="24"/>
        </w:rPr>
        <w:t xml:space="preserve"> over time if its business procedures are not sustainable. It has been determined that the corporation has been abusing its labour laws and deceiving the employees by underpaying them as a result of rising corruption. These immoral actions have a high likelihood of harming the brand's reputation on a global scale by requiring improper stakeholder ties and upsetting its normal business operations. Due to the HR officials' unreasonable behaviour, there have been issues with the employee base that need to be resolved for the general growth of a productive workplace where the staff can work with enthusiasm and good spirits.</w:t>
      </w:r>
    </w:p>
    <w:p w14:paraId="5AC457A3" w14:textId="77777777" w:rsidR="008D5DF0" w:rsidRPr="000278B9" w:rsidRDefault="008D5DF0" w:rsidP="008D5DF0">
      <w:pPr>
        <w:spacing w:line="360" w:lineRule="auto"/>
        <w:jc w:val="both"/>
        <w:rPr>
          <w:rFonts w:ascii="Times New Roman" w:eastAsia="Times New Roman" w:hAnsi="Times New Roman" w:cs="Times New Roman"/>
          <w:sz w:val="24"/>
          <w:szCs w:val="24"/>
        </w:rPr>
      </w:pPr>
    </w:p>
    <w:p w14:paraId="177BA7B8" w14:textId="1E496C79" w:rsidR="00703616" w:rsidRPr="000278B9" w:rsidRDefault="00690C46" w:rsidP="008D5DF0">
      <w:pPr>
        <w:spacing w:line="360" w:lineRule="auto"/>
        <w:jc w:val="both"/>
        <w:rPr>
          <w:rFonts w:ascii="Times New Roman" w:eastAsia="Times New Roman" w:hAnsi="Times New Roman" w:cs="Times New Roman"/>
          <w:b/>
          <w:sz w:val="24"/>
          <w:szCs w:val="24"/>
        </w:rPr>
      </w:pPr>
      <w:r w:rsidRPr="000278B9">
        <w:rPr>
          <w:rFonts w:ascii="Times New Roman" w:eastAsia="Times New Roman" w:hAnsi="Times New Roman" w:cs="Times New Roman"/>
          <w:b/>
          <w:bCs/>
          <w:sz w:val="24"/>
          <w:szCs w:val="24"/>
        </w:rPr>
        <w:t>4.4</w:t>
      </w:r>
      <w:r w:rsidRPr="000278B9">
        <w:rPr>
          <w:rFonts w:ascii="Times New Roman" w:eastAsia="Times New Roman" w:hAnsi="Times New Roman" w:cs="Times New Roman"/>
          <w:sz w:val="24"/>
          <w:szCs w:val="24"/>
        </w:rPr>
        <w:t xml:space="preserve"> </w:t>
      </w:r>
      <w:r w:rsidRPr="000278B9">
        <w:rPr>
          <w:rFonts w:ascii="Times New Roman" w:eastAsia="Times New Roman" w:hAnsi="Times New Roman" w:cs="Times New Roman"/>
          <w:b/>
          <w:sz w:val="24"/>
          <w:szCs w:val="24"/>
        </w:rPr>
        <w:t>DHL is increasing productivity thanks to adaptive HR adjustments.</w:t>
      </w:r>
    </w:p>
    <w:p w14:paraId="3B308AB8" w14:textId="737C13CD" w:rsidR="004912E9" w:rsidRPr="000278B9" w:rsidRDefault="004912E9" w:rsidP="004912E9">
      <w:pPr>
        <w:spacing w:line="360" w:lineRule="auto"/>
        <w:jc w:val="both"/>
        <w:rPr>
          <w:rFonts w:ascii="Times New Roman" w:eastAsia="Times New Roman" w:hAnsi="Times New Roman" w:cs="Times New Roman"/>
          <w:sz w:val="24"/>
          <w:szCs w:val="24"/>
        </w:rPr>
      </w:pPr>
      <w:r w:rsidRPr="000278B9">
        <w:rPr>
          <w:rFonts w:ascii="Times New Roman" w:eastAsia="Times New Roman" w:hAnsi="Times New Roman" w:cs="Times New Roman"/>
          <w:sz w:val="24"/>
          <w:szCs w:val="24"/>
        </w:rPr>
        <w:t xml:space="preserve">Human resource management is involved in increasing a company's overall productivity as well as the hiring and training processes. According to Tabaza et al. (2021), international business has become one of the most well-liked topics on the planet, and the majority of company organisations have been expanding their operations into new nations in order to increase profitability. Each </w:t>
      </w:r>
      <w:r w:rsidRPr="000278B9">
        <w:rPr>
          <w:rFonts w:ascii="Times New Roman" w:eastAsia="Times New Roman" w:hAnsi="Times New Roman" w:cs="Times New Roman"/>
          <w:sz w:val="24"/>
          <w:szCs w:val="24"/>
        </w:rPr>
        <w:lastRenderedPageBreak/>
        <w:t xml:space="preserve">country has its own unique cultural traits. </w:t>
      </w:r>
      <w:r w:rsidR="003B07DA" w:rsidRPr="000278B9">
        <w:rPr>
          <w:rFonts w:ascii="Times New Roman" w:eastAsia="Times New Roman" w:hAnsi="Times New Roman" w:cs="Times New Roman"/>
          <w:sz w:val="24"/>
          <w:szCs w:val="24"/>
        </w:rPr>
        <w:t>Thus,</w:t>
      </w:r>
      <w:r w:rsidRPr="000278B9">
        <w:rPr>
          <w:rFonts w:ascii="Times New Roman" w:eastAsia="Times New Roman" w:hAnsi="Times New Roman" w:cs="Times New Roman"/>
          <w:sz w:val="24"/>
          <w:szCs w:val="24"/>
        </w:rPr>
        <w:t xml:space="preserve"> HR managers need to pay close attention to how to modify the general hiring and training procedures to take these factors into account. It is one of the best strategies for sustaining competitiveness in the current organisational culture. DHL is a well-known brand in the global logistics industry and is currently present in more than 200 nations. Since each country has unique qualities, this organisation's HR managers have developed adaptable tactics to be successful in every country. For instance, when developing strategies in European nations, Christian communal cultural traits are given top attention. On the other hand, China is a significant market for DHL, and while formulating strategies for this country, human resource managers give Chinese religion first consideration.</w:t>
      </w:r>
    </w:p>
    <w:p w14:paraId="654813F5" w14:textId="50467CA0" w:rsidR="004912E9" w:rsidRPr="000278B9" w:rsidRDefault="004912E9" w:rsidP="004912E9">
      <w:pPr>
        <w:spacing w:line="360" w:lineRule="auto"/>
        <w:jc w:val="both"/>
        <w:rPr>
          <w:rFonts w:ascii="Times New Roman" w:eastAsia="Times New Roman" w:hAnsi="Times New Roman" w:cs="Times New Roman"/>
          <w:sz w:val="24"/>
          <w:szCs w:val="24"/>
        </w:rPr>
      </w:pPr>
      <w:r w:rsidRPr="000278B9">
        <w:rPr>
          <w:rFonts w:ascii="Times New Roman" w:eastAsia="Times New Roman" w:hAnsi="Times New Roman" w:cs="Times New Roman"/>
          <w:sz w:val="24"/>
          <w:szCs w:val="24"/>
        </w:rPr>
        <w:t xml:space="preserve">Adaptive HR techniques are useful for creating accurate background research on the labour laws of the company markets that are faced. For instance, 13 years old is the legal minimum age to work in Germany and the UK. DHL is able to hire people over the age of 15 in European nations. Nevertheless, because China has a minimum employment age of 16, DHL is unable to hire anyone under the age of 16. The HR managers of this company work together with local outside HR partners to grasp the nuances of the host nation. It relates to enhancing the overall efficacy of HR activities, but the HR managers of this company entity also share data with outside partners to enhance its infrastructure. DHL offers its employees from European nations a more structured work environment and facilities. Employee representatives, for instance, are welcome to participate in the Deutsche Post DHL Forum, which is tailored specifically for European employees. The personnel from the rest of the world, however, lack the ability to voice their opinions on a public forum. In the context of the social dialogue committee, it constitutes significant prejudice. In order to introduce their plans, HR managers adhere to government norms and regulations surrounding health and safety, which vary depending on the country. Nonetheless, DHL's training courses are more imaginative and well-organised in Europe. African and Asian regional international branches have less well-organised training infrastructure to improve the overall skill of the workforce. Comparatively, better amenities are made possible by Europe's robust infrastructure and stronger social structure. Due to the fact that workers in industrialised nations receive a relatively bigger financial gain, the payment structures vary between nations. Yet, since 2012, the company's personnel turnover rate has been rising significantly, significantly improving the organisation's corporate performance. As a result, the situation in the corporation is changing. Due to this, HR professionals have been taking decisive actions, including granting </w:t>
      </w:r>
      <w:r w:rsidRPr="000278B9">
        <w:rPr>
          <w:rFonts w:ascii="Times New Roman" w:eastAsia="Times New Roman" w:hAnsi="Times New Roman" w:cs="Times New Roman"/>
          <w:sz w:val="24"/>
          <w:szCs w:val="24"/>
        </w:rPr>
        <w:lastRenderedPageBreak/>
        <w:t>workers' requests for flexibility. As a result, the company has been improving and stabilising a better performance-enhancing improved rate of stability in employee turnover.</w:t>
      </w:r>
    </w:p>
    <w:p w14:paraId="40150B9A" w14:textId="77777777" w:rsidR="00703616" w:rsidRPr="000278B9" w:rsidRDefault="00F56C92">
      <w:pPr>
        <w:spacing w:line="360" w:lineRule="auto"/>
        <w:jc w:val="center"/>
        <w:rPr>
          <w:rFonts w:ascii="Times New Roman" w:eastAsia="Times New Roman" w:hAnsi="Times New Roman" w:cs="Times New Roman"/>
          <w:sz w:val="24"/>
          <w:szCs w:val="24"/>
        </w:rPr>
      </w:pPr>
      <w:r w:rsidRPr="000278B9">
        <w:rPr>
          <w:rFonts w:ascii="Times New Roman" w:hAnsi="Times New Roman" w:cs="Times New Roman"/>
          <w:noProof/>
          <w:sz w:val="24"/>
          <w:szCs w:val="24"/>
        </w:rPr>
        <w:drawing>
          <wp:inline distT="0" distB="0" distL="0" distR="0" wp14:anchorId="200146E1" wp14:editId="6C08D82A">
            <wp:extent cx="5732431" cy="3666673"/>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3"/>
                    <a:srcRect/>
                    <a:stretch>
                      <a:fillRect/>
                    </a:stretch>
                  </pic:blipFill>
                  <pic:spPr>
                    <a:xfrm>
                      <a:off x="0" y="0"/>
                      <a:ext cx="5732431" cy="3666673"/>
                    </a:xfrm>
                    <a:prstGeom prst="rect">
                      <a:avLst/>
                    </a:prstGeom>
                    <a:ln/>
                  </pic:spPr>
                </pic:pic>
              </a:graphicData>
            </a:graphic>
          </wp:inline>
        </w:drawing>
      </w:r>
    </w:p>
    <w:p w14:paraId="026AE36C" w14:textId="408FB31F" w:rsidR="00703616" w:rsidRPr="000278B9" w:rsidRDefault="00F56C92">
      <w:pPr>
        <w:spacing w:line="360" w:lineRule="auto"/>
        <w:jc w:val="center"/>
        <w:rPr>
          <w:rFonts w:ascii="Times New Roman" w:eastAsia="Times New Roman" w:hAnsi="Times New Roman" w:cs="Times New Roman"/>
          <w:b/>
          <w:sz w:val="24"/>
          <w:szCs w:val="24"/>
        </w:rPr>
      </w:pPr>
      <w:r w:rsidRPr="000278B9">
        <w:rPr>
          <w:rFonts w:ascii="Times New Roman" w:eastAsia="Times New Roman" w:hAnsi="Times New Roman" w:cs="Times New Roman"/>
          <w:b/>
          <w:sz w:val="24"/>
          <w:szCs w:val="24"/>
        </w:rPr>
        <w:t xml:space="preserve">Figure 5: </w:t>
      </w:r>
      <w:r w:rsidR="00863503" w:rsidRPr="000278B9">
        <w:rPr>
          <w:rFonts w:ascii="Times New Roman" w:eastAsia="Times New Roman" w:hAnsi="Times New Roman" w:cs="Times New Roman"/>
          <w:b/>
          <w:sz w:val="24"/>
          <w:szCs w:val="24"/>
        </w:rPr>
        <w:t>DHL's employee churn is rising</w:t>
      </w:r>
    </w:p>
    <w:p w14:paraId="59A35CDB" w14:textId="77777777" w:rsidR="00703616" w:rsidRPr="000278B9" w:rsidRDefault="00F56C92">
      <w:pPr>
        <w:spacing w:line="360" w:lineRule="auto"/>
        <w:jc w:val="center"/>
        <w:rPr>
          <w:rFonts w:ascii="Times New Roman" w:eastAsia="Times New Roman" w:hAnsi="Times New Roman" w:cs="Times New Roman"/>
          <w:sz w:val="24"/>
          <w:szCs w:val="24"/>
        </w:rPr>
      </w:pPr>
      <w:r w:rsidRPr="000278B9">
        <w:rPr>
          <w:rFonts w:ascii="Times New Roman" w:eastAsia="Times New Roman" w:hAnsi="Times New Roman" w:cs="Times New Roman"/>
          <w:sz w:val="24"/>
          <w:szCs w:val="24"/>
        </w:rPr>
        <w:t>(Source: Statista.com, 2023)</w:t>
      </w:r>
    </w:p>
    <w:p w14:paraId="6B2E275B" w14:textId="081F8DEE" w:rsidR="00703616" w:rsidRPr="000278B9" w:rsidRDefault="00C176C3">
      <w:pPr>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0278B9">
        <w:rPr>
          <w:rFonts w:ascii="Times New Roman" w:eastAsia="Times New Roman" w:hAnsi="Times New Roman" w:cs="Times New Roman"/>
          <w:b/>
          <w:sz w:val="24"/>
          <w:szCs w:val="24"/>
        </w:rPr>
        <w:t>4.5 Enhancing interpersonal relationships through treating everyone equally and providing better financial assistance will help maintain stable, effective employee performance development.</w:t>
      </w:r>
    </w:p>
    <w:p w14:paraId="134F372A" w14:textId="77777777" w:rsidR="00C176C3" w:rsidRPr="000278B9" w:rsidRDefault="00C176C3" w:rsidP="00C176C3">
      <w:p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0278B9">
        <w:rPr>
          <w:rFonts w:ascii="Times New Roman" w:eastAsia="Times New Roman" w:hAnsi="Times New Roman" w:cs="Times New Roman"/>
          <w:sz w:val="24"/>
          <w:szCs w:val="24"/>
        </w:rPr>
        <w:t xml:space="preserve">It has been determined that greater connection building between senior managers and junior employees contributes to the establishment of a better workplace where employees may work in a constructive manner. Shi (2021) has the opinion that improved communication between senior and junior employees fosters strong organisational ties and fosters respect among team members. Every organisation's HR management has a responsibility to concentrate on fostering relationships and open communication between senior management and the workforce. Nonetheless, it has been determined that DHL engages in certain seriously bad business practises that lead to improper treatment of its employees. According to the findings of the overall analysis, the employee base has been judged to be unsatisfied because of poor HR policies, such as inequity and the abusive and authoritarian behaviour of the human resource managers. According to Mlecnik et al. (2020), </w:t>
      </w:r>
      <w:r w:rsidRPr="000278B9">
        <w:rPr>
          <w:rFonts w:ascii="Times New Roman" w:eastAsia="Times New Roman" w:hAnsi="Times New Roman" w:cs="Times New Roman"/>
          <w:sz w:val="24"/>
          <w:szCs w:val="24"/>
        </w:rPr>
        <w:lastRenderedPageBreak/>
        <w:t>implementing flexibility and giving workers equal opportunity can help to stabilise a sincere workplace. DHL has made an effort to remedy the current scenario by taking essential steps in various branches across the global market after becoming aware of this problem. These techniques include raising employee pay scales and rates, as witnessed in Germany, where the hourly employee payment rate has been raised for the long-term benefit of the workforce (Ft.com, 2022). In addition, the company has concentrated on giving personnel sporadic bonuses to boost morale and pique their desire to provide loyal service to the company. On the other hand, it has also been noted that DHL is attempting to enhance its hiring procedure as the organisation focuses on removing the problems with unemployment, particularly after the pandemic time, and attempts to attract more and more talent. The strategic HR choices made in the German market have increased productivity among the workforce and given the workers a good feeling.</w:t>
      </w:r>
    </w:p>
    <w:p w14:paraId="66D6BEF3" w14:textId="77777777" w:rsidR="00C176C3" w:rsidRPr="000278B9" w:rsidRDefault="00C176C3" w:rsidP="00C176C3">
      <w:p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0278B9">
        <w:rPr>
          <w:rFonts w:ascii="Times New Roman" w:eastAsia="Times New Roman" w:hAnsi="Times New Roman" w:cs="Times New Roman"/>
          <w:sz w:val="24"/>
          <w:szCs w:val="24"/>
        </w:rPr>
        <w:t xml:space="preserve">Contrarily, it is also important to note that DHL has not taken any action to limit its abuse of labour laws in emerging nations like Turkey, Panama, Colombia, and Chile. In the case of these nations, DHL has not made any attempts to improve employee behaviour or stabilise ties with them in order to benefit the company in the long run. The corporation currently continues to take advantage of the lax labour laws in these nations by forcing workers to work for the company for meagre compensation and demanding schedules. According to Rice et al. (2020), putting pressure on and mistreating workers to get them to perform well leads to a bad attitude among them, which in turn lowers output and increases turnover rates. By not taking advantage of the lax labour laws in these nations, DHL HR managers can currently secure fair compensation for the workers there. In these nations, improved work flexibility and a rapid increase in employee pay can help companies achieve greater sales outcomes and foster a more positive work environment. Nonetheless, there are a few noteworthy advancements in DHL's HR administration at present that must be addressed. Examples of effective employee standards in the nation include the growth of sales in India and the increase in the number of women working there. A progressive rise in the number of working women has been observed in the organisation as a result of the HR management's major efforts to enhance the satisfaction rates of the female employees in their company. According to Mikkola (2019), bettering interpersonal relationships through communication and a better knowledge of one another's points of view might be useful for achieving cohesion at work. The organisation HR managers of DHL in its various international branches might concentrate on enhancing contact with their younger employees in order to comprehend their issues and give them the right direction </w:t>
      </w:r>
      <w:r w:rsidRPr="000278B9">
        <w:rPr>
          <w:rFonts w:ascii="Times New Roman" w:eastAsia="Times New Roman" w:hAnsi="Times New Roman" w:cs="Times New Roman"/>
          <w:sz w:val="24"/>
          <w:szCs w:val="24"/>
        </w:rPr>
        <w:lastRenderedPageBreak/>
        <w:t>to address the issues they are facing. According to the overall assessment, it can be determined that increased financial stability and appropriate workplace flexibility promised by DHL's HR management can assist in increasing overall employee satisfaction on a long-term basis.</w:t>
      </w:r>
    </w:p>
    <w:p w14:paraId="5826A49A" w14:textId="77777777" w:rsidR="00C176C3" w:rsidRPr="000278B9" w:rsidRDefault="00C176C3" w:rsidP="00C176C3">
      <w:pPr>
        <w:pBdr>
          <w:top w:val="nil"/>
          <w:left w:val="nil"/>
          <w:bottom w:val="nil"/>
          <w:right w:val="nil"/>
          <w:between w:val="nil"/>
        </w:pBdr>
        <w:spacing w:line="360" w:lineRule="auto"/>
        <w:jc w:val="both"/>
        <w:rPr>
          <w:rFonts w:ascii="Times New Roman" w:eastAsia="Times New Roman" w:hAnsi="Times New Roman" w:cs="Times New Roman"/>
          <w:sz w:val="24"/>
          <w:szCs w:val="24"/>
        </w:rPr>
      </w:pPr>
    </w:p>
    <w:p w14:paraId="7E62D7F4" w14:textId="57685235" w:rsidR="00703616" w:rsidRPr="000278B9" w:rsidRDefault="00F56C92" w:rsidP="00C176C3">
      <w:pPr>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0278B9">
        <w:rPr>
          <w:rFonts w:ascii="Times New Roman" w:eastAsia="Times New Roman" w:hAnsi="Times New Roman" w:cs="Times New Roman"/>
          <w:b/>
          <w:sz w:val="24"/>
          <w:szCs w:val="24"/>
        </w:rPr>
        <w:t>4.6 Summary</w:t>
      </w:r>
    </w:p>
    <w:p w14:paraId="6BB8E2BD" w14:textId="39E39A66" w:rsidR="00B6368E" w:rsidRPr="000278B9" w:rsidRDefault="00B6368E">
      <w:pPr>
        <w:pStyle w:val="Heading1"/>
        <w:rPr>
          <w:b w:val="0"/>
        </w:rPr>
      </w:pPr>
      <w:bookmarkStart w:id="61" w:name="_Toc128075952"/>
      <w:r w:rsidRPr="000278B9">
        <w:rPr>
          <w:b w:val="0"/>
        </w:rPr>
        <w:t>This part has been successful in presenting a full comprehension of the actual web-based comprehension of various information derived from reputable sources. The process of collecting useful information from reliable online sources has resulted in the development of major themes that are based on the aims. The topics have offered a clear understanding of the current situation at DHL, including the bad HRpractises, that the company engages in, as well as the potential methods that the HR management of the company can implement in order to improve employee performance.</w:t>
      </w:r>
      <w:bookmarkEnd w:id="61"/>
    </w:p>
    <w:p w14:paraId="4CED059F" w14:textId="77777777" w:rsidR="00B6368E" w:rsidRPr="000278B9" w:rsidRDefault="00B6368E">
      <w:pPr>
        <w:pStyle w:val="Heading1"/>
        <w:rPr>
          <w:b w:val="0"/>
        </w:rPr>
      </w:pPr>
    </w:p>
    <w:p w14:paraId="4E7EDCFE" w14:textId="4F0849AD" w:rsidR="00703616" w:rsidRPr="000278B9" w:rsidRDefault="00F56C92">
      <w:pPr>
        <w:pStyle w:val="Heading1"/>
      </w:pPr>
      <w:bookmarkStart w:id="62" w:name="_Toc128075953"/>
      <w:r w:rsidRPr="000278B9">
        <w:t>5. CONCLUSION AND RECOMMENDATION</w:t>
      </w:r>
      <w:bookmarkEnd w:id="62"/>
    </w:p>
    <w:p w14:paraId="73F0D283" w14:textId="2C882DF7" w:rsidR="00703616" w:rsidRPr="000278B9" w:rsidRDefault="00F56C92">
      <w:pPr>
        <w:pStyle w:val="Heading2"/>
      </w:pPr>
      <w:bookmarkStart w:id="63" w:name="_Toc128075954"/>
      <w:r w:rsidRPr="000278B9">
        <w:t>5.1 Conclusion</w:t>
      </w:r>
      <w:bookmarkEnd w:id="63"/>
    </w:p>
    <w:p w14:paraId="78A37373" w14:textId="4614C7FE" w:rsidR="00C51624" w:rsidRPr="000278B9" w:rsidRDefault="00C51624">
      <w:pPr>
        <w:pStyle w:val="Heading2"/>
        <w:rPr>
          <w:b w:val="0"/>
        </w:rPr>
      </w:pPr>
      <w:bookmarkStart w:id="64" w:name="_Toc128075955"/>
      <w:r w:rsidRPr="000278B9">
        <w:rPr>
          <w:b w:val="0"/>
        </w:rPr>
        <w:t xml:space="preserve">It is possible to get the conclusion that the departments of human resources found in various corporate organisations play a very major role in the process of enhancing the work culture of the employees. This particular research has been totally based on the practises linked to the HR department of DHL, which has experienced a large number of challenges in the past related to the management of its people resource. According to the perspectives of Ferliana and Agustina (2018), the expansion and development of a business operation are dependent on the identification of challenges confronted by the company inside its internal business environment. These issues can be broken down into three categories: It was discovered that reckless HR practises were the primary reason for the lack of interest in the development of employees in the worldwide branches of DHL. This was determined to be the case when it was discovered that these practises had been taking place. The worldwide branches of DHL followed various approaches when it came to human resources, which led to an increase in unhappiness among the workforce. This, in turn, led to a considerable loss in productivity and poor performance for the organisation as a whole. According to Ptel (2020), HR strategies are a collection of several policies that aid in the expansion and development of an organisation's workforce. This idea was brought to light by the author. It </w:t>
      </w:r>
      <w:r w:rsidRPr="000278B9">
        <w:rPr>
          <w:b w:val="0"/>
        </w:rPr>
        <w:lastRenderedPageBreak/>
        <w:t>was further discovered that the adaptive adjustments present in the current situation of DHL led to large alterations in human resource practises across different branches of the organisation located in different nations. This was determined to be the case.</w:t>
      </w:r>
      <w:bookmarkEnd w:id="64"/>
    </w:p>
    <w:p w14:paraId="2323893F" w14:textId="77777777" w:rsidR="00C51624" w:rsidRPr="000278B9" w:rsidRDefault="00C51624">
      <w:pPr>
        <w:pStyle w:val="Heading2"/>
        <w:rPr>
          <w:b w:val="0"/>
        </w:rPr>
      </w:pPr>
    </w:p>
    <w:p w14:paraId="4F6F380A" w14:textId="789DD674" w:rsidR="00703616" w:rsidRPr="000278B9" w:rsidRDefault="00F56C92">
      <w:pPr>
        <w:pStyle w:val="Heading2"/>
      </w:pPr>
      <w:bookmarkStart w:id="65" w:name="_Toc128075956"/>
      <w:r w:rsidRPr="000278B9">
        <w:t>5.2 Linking with the objectives</w:t>
      </w:r>
      <w:bookmarkEnd w:id="65"/>
    </w:p>
    <w:p w14:paraId="24336CF1" w14:textId="77777777" w:rsidR="00CE0230" w:rsidRPr="000278B9" w:rsidRDefault="00F56C92">
      <w:pPr>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0278B9">
        <w:rPr>
          <w:rFonts w:ascii="Times New Roman" w:eastAsia="Times New Roman" w:hAnsi="Times New Roman" w:cs="Times New Roman"/>
          <w:b/>
          <w:sz w:val="24"/>
          <w:szCs w:val="24"/>
        </w:rPr>
        <w:t xml:space="preserve">Objective 1: </w:t>
      </w:r>
      <w:r w:rsidR="00CE0230" w:rsidRPr="000278B9">
        <w:rPr>
          <w:rFonts w:ascii="Times New Roman" w:eastAsia="Times New Roman" w:hAnsi="Times New Roman" w:cs="Times New Roman"/>
          <w:b/>
          <w:sz w:val="24"/>
          <w:szCs w:val="24"/>
        </w:rPr>
        <w:t>To determine the importance of HR procedures in DHL's worldwide subsidiaries.</w:t>
      </w:r>
    </w:p>
    <w:p w14:paraId="319F407F" w14:textId="7A1088BE" w:rsidR="00DF3581" w:rsidRPr="000278B9" w:rsidRDefault="00DF3581">
      <w:p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0278B9">
        <w:rPr>
          <w:rFonts w:ascii="Times New Roman" w:eastAsia="Times New Roman" w:hAnsi="Times New Roman" w:cs="Times New Roman"/>
          <w:sz w:val="24"/>
          <w:szCs w:val="24"/>
        </w:rPr>
        <w:t>The policies and procedures that pertain to human resources play a key part in ensuring a high proportion of satisfaction among workers within an organization's workforce. It is of the utmost importance for a corporate entity to effectively manage its human resources if the company in question is one that functions in a multi</w:t>
      </w:r>
      <w:r w:rsidR="003B07DA" w:rsidRPr="000278B9">
        <w:rPr>
          <w:rFonts w:ascii="Times New Roman" w:eastAsia="Times New Roman" w:hAnsi="Times New Roman" w:cs="Times New Roman"/>
          <w:sz w:val="24"/>
          <w:szCs w:val="24"/>
        </w:rPr>
        <w:t>-</w:t>
      </w:r>
      <w:r w:rsidRPr="000278B9">
        <w:rPr>
          <w:rFonts w:ascii="Times New Roman" w:eastAsia="Times New Roman" w:hAnsi="Times New Roman" w:cs="Times New Roman"/>
          <w:sz w:val="24"/>
          <w:szCs w:val="24"/>
        </w:rPr>
        <w:t>ethnic environment and conducts business on a worldwide scale (Pauliene et al. 2019). Throughout the component of the research effort devoted to reviewing the relevant literature, this particular target has been exhaustively broken down, as well as critically examined. In the area where the literature review is located, both the significance of training for human resource managers and the influence that training has on employee management practises have been explored.</w:t>
      </w:r>
    </w:p>
    <w:p w14:paraId="01500B11" w14:textId="77777777" w:rsidR="00E80BAB" w:rsidRPr="000278B9" w:rsidRDefault="00E80BAB">
      <w:pPr>
        <w:pBdr>
          <w:top w:val="nil"/>
          <w:left w:val="nil"/>
          <w:bottom w:val="nil"/>
          <w:right w:val="nil"/>
          <w:between w:val="nil"/>
        </w:pBdr>
        <w:spacing w:line="360" w:lineRule="auto"/>
        <w:jc w:val="both"/>
        <w:rPr>
          <w:rFonts w:ascii="Times New Roman" w:eastAsia="Times New Roman" w:hAnsi="Times New Roman" w:cs="Times New Roman"/>
          <w:sz w:val="24"/>
          <w:szCs w:val="24"/>
        </w:rPr>
      </w:pPr>
    </w:p>
    <w:p w14:paraId="6E56520B" w14:textId="589A46E9" w:rsidR="00B23FAF" w:rsidRPr="000278B9" w:rsidRDefault="00F56C92">
      <w:pPr>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0278B9">
        <w:rPr>
          <w:rFonts w:ascii="Times New Roman" w:eastAsia="Times New Roman" w:hAnsi="Times New Roman" w:cs="Times New Roman"/>
          <w:b/>
          <w:sz w:val="24"/>
          <w:szCs w:val="24"/>
        </w:rPr>
        <w:t xml:space="preserve">Objective 2: </w:t>
      </w:r>
      <w:r w:rsidR="00B23FAF" w:rsidRPr="000278B9">
        <w:rPr>
          <w:rFonts w:ascii="Times New Roman" w:eastAsia="Times New Roman" w:hAnsi="Times New Roman" w:cs="Times New Roman"/>
          <w:b/>
          <w:sz w:val="24"/>
          <w:szCs w:val="24"/>
        </w:rPr>
        <w:t>To examine the problems at various DHL foreign branches.</w:t>
      </w:r>
    </w:p>
    <w:p w14:paraId="015C42A4" w14:textId="4980130C" w:rsidR="00DF3581" w:rsidRPr="000278B9" w:rsidRDefault="00DF3581">
      <w:p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0278B9">
        <w:rPr>
          <w:rFonts w:ascii="Times New Roman" w:eastAsia="Times New Roman" w:hAnsi="Times New Roman" w:cs="Times New Roman"/>
          <w:sz w:val="24"/>
          <w:szCs w:val="24"/>
        </w:rPr>
        <w:t>In order to improve the general working environment for the workforce, the issues related to the commercial entity that is functioning in an international situation, specifically in terms of human resources, need to be identified. Kazancoglu et al. (2021) hold the opinion that a lack of amicable policies for the administration of a business enterprise's staff may result in the production of unhappiness among the workforce. The thematic analysis portion of the report has highlighted the issues associated with irresponsible HR procedures that have severely decreased the interest of the workers in the business operations of DHL.</w:t>
      </w:r>
    </w:p>
    <w:p w14:paraId="51679810" w14:textId="77777777" w:rsidR="00E80BAB" w:rsidRPr="000278B9" w:rsidRDefault="00E80BAB">
      <w:pPr>
        <w:pBdr>
          <w:top w:val="nil"/>
          <w:left w:val="nil"/>
          <w:bottom w:val="nil"/>
          <w:right w:val="nil"/>
          <w:between w:val="nil"/>
        </w:pBdr>
        <w:spacing w:line="360" w:lineRule="auto"/>
        <w:jc w:val="both"/>
        <w:rPr>
          <w:rFonts w:ascii="Times New Roman" w:eastAsia="Times New Roman" w:hAnsi="Times New Roman" w:cs="Times New Roman"/>
          <w:sz w:val="24"/>
          <w:szCs w:val="24"/>
        </w:rPr>
      </w:pPr>
    </w:p>
    <w:p w14:paraId="434E7570" w14:textId="384D1CF2" w:rsidR="00703616" w:rsidRPr="000278B9" w:rsidRDefault="00F56C92">
      <w:pPr>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0278B9">
        <w:rPr>
          <w:rFonts w:ascii="Times New Roman" w:eastAsia="Times New Roman" w:hAnsi="Times New Roman" w:cs="Times New Roman"/>
          <w:b/>
          <w:sz w:val="24"/>
          <w:szCs w:val="24"/>
        </w:rPr>
        <w:t xml:space="preserve">Objective 3: </w:t>
      </w:r>
      <w:r w:rsidR="00693859" w:rsidRPr="000278B9">
        <w:rPr>
          <w:rFonts w:ascii="Times New Roman" w:eastAsia="Times New Roman" w:hAnsi="Times New Roman" w:cs="Times New Roman"/>
          <w:b/>
          <w:sz w:val="24"/>
          <w:szCs w:val="24"/>
        </w:rPr>
        <w:t>To assess the adaptive changes that have taken place inside DHL and the justification for adapting adjustments to HR procedures in various nations.</w:t>
      </w:r>
    </w:p>
    <w:p w14:paraId="501E38A7" w14:textId="76C542FF" w:rsidR="00063033" w:rsidRPr="000278B9" w:rsidRDefault="00063033">
      <w:p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0278B9">
        <w:rPr>
          <w:rFonts w:ascii="Times New Roman" w:eastAsia="Times New Roman" w:hAnsi="Times New Roman" w:cs="Times New Roman"/>
          <w:sz w:val="24"/>
          <w:szCs w:val="24"/>
        </w:rPr>
        <w:t xml:space="preserve">The use of technology in the workplace has recently transformed the composition of the workforce in the twenty-first century. According to Boyle (2018), several commercial organisations have </w:t>
      </w:r>
      <w:r w:rsidRPr="000278B9">
        <w:rPr>
          <w:rFonts w:ascii="Times New Roman" w:eastAsia="Times New Roman" w:hAnsi="Times New Roman" w:cs="Times New Roman"/>
          <w:sz w:val="24"/>
          <w:szCs w:val="24"/>
        </w:rPr>
        <w:lastRenderedPageBreak/>
        <w:t>been integrating adaptable adjustments to their personnel and their particular organisation's processes. In many branches around the world, DHL has been monitoring the adoption of adaptive improvements in HR practises. The literature review component of the research activity has previously explored the discussion pertaining to adaptive practises.</w:t>
      </w:r>
    </w:p>
    <w:p w14:paraId="08A816D8" w14:textId="77777777" w:rsidR="00E80BAB" w:rsidRPr="000278B9" w:rsidRDefault="00E80BAB">
      <w:pPr>
        <w:pBdr>
          <w:top w:val="nil"/>
          <w:left w:val="nil"/>
          <w:bottom w:val="nil"/>
          <w:right w:val="nil"/>
          <w:between w:val="nil"/>
        </w:pBdr>
        <w:spacing w:line="360" w:lineRule="auto"/>
        <w:jc w:val="both"/>
        <w:rPr>
          <w:rFonts w:ascii="Times New Roman" w:eastAsia="Times New Roman" w:hAnsi="Times New Roman" w:cs="Times New Roman"/>
          <w:sz w:val="24"/>
          <w:szCs w:val="24"/>
        </w:rPr>
      </w:pPr>
    </w:p>
    <w:p w14:paraId="6D16A1C1" w14:textId="05DED1AB" w:rsidR="00703616" w:rsidRPr="000278B9" w:rsidRDefault="00F56C92">
      <w:pPr>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0278B9">
        <w:rPr>
          <w:rFonts w:ascii="Times New Roman" w:eastAsia="Times New Roman" w:hAnsi="Times New Roman" w:cs="Times New Roman"/>
          <w:b/>
          <w:sz w:val="24"/>
          <w:szCs w:val="24"/>
        </w:rPr>
        <w:t xml:space="preserve">Objective 4: </w:t>
      </w:r>
      <w:r w:rsidR="00DF3581" w:rsidRPr="000278B9">
        <w:rPr>
          <w:rFonts w:ascii="Times New Roman" w:eastAsia="Times New Roman" w:hAnsi="Times New Roman" w:cs="Times New Roman"/>
          <w:b/>
          <w:sz w:val="24"/>
          <w:szCs w:val="24"/>
        </w:rPr>
        <w:t>To make recommendations on ways that DHL can enhance its internal HR procedures across all of its international branches.</w:t>
      </w:r>
    </w:p>
    <w:p w14:paraId="1C242D2B" w14:textId="60403E49" w:rsidR="00063033" w:rsidRPr="000278B9" w:rsidRDefault="00063033">
      <w:pPr>
        <w:pStyle w:val="Heading2"/>
        <w:rPr>
          <w:b w:val="0"/>
        </w:rPr>
      </w:pPr>
      <w:bookmarkStart w:id="66" w:name="_Toc128075957"/>
      <w:r w:rsidRPr="000278B9">
        <w:rPr>
          <w:b w:val="0"/>
        </w:rPr>
        <w:t>The adoption of employee-friendly workplace regulations affects the connection between HR management and the workforce of a corporate enterprise. According to Ahmed et al. (2020), the managers of the organisation only determine the strategies needed for the growth of HR practises in a corporate operation. The topic analysis portion of the research has covered the suggested tactics that would help the organisation improve the HR policies in many branches in the worldwide market. The fourth theme of this particular research has critically examined DHL's HR management methods in various international contexts, along with both their positive and negative elements.</w:t>
      </w:r>
      <w:bookmarkEnd w:id="66"/>
    </w:p>
    <w:p w14:paraId="2C08F564" w14:textId="77777777" w:rsidR="00063033" w:rsidRPr="000278B9" w:rsidRDefault="00063033">
      <w:pPr>
        <w:pStyle w:val="Heading2"/>
        <w:rPr>
          <w:b w:val="0"/>
        </w:rPr>
      </w:pPr>
    </w:p>
    <w:p w14:paraId="2D19D8E1" w14:textId="39FE042A" w:rsidR="00703616" w:rsidRPr="000278B9" w:rsidRDefault="00F56C92">
      <w:pPr>
        <w:pStyle w:val="Heading2"/>
      </w:pPr>
      <w:bookmarkStart w:id="67" w:name="_Toc128075958"/>
      <w:r w:rsidRPr="000278B9">
        <w:t>5.3 Recommendations</w:t>
      </w:r>
      <w:bookmarkEnd w:id="67"/>
    </w:p>
    <w:p w14:paraId="01196F8E" w14:textId="7732A65F" w:rsidR="00063033" w:rsidRPr="000278B9" w:rsidRDefault="00F56C92">
      <w:pPr>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0278B9">
        <w:rPr>
          <w:rFonts w:ascii="Times New Roman" w:eastAsia="Times New Roman" w:hAnsi="Times New Roman" w:cs="Times New Roman"/>
          <w:b/>
          <w:sz w:val="24"/>
          <w:szCs w:val="24"/>
        </w:rPr>
        <w:t xml:space="preserve">Recommendation 1: </w:t>
      </w:r>
      <w:r w:rsidR="00063033" w:rsidRPr="000278B9">
        <w:rPr>
          <w:rFonts w:ascii="Times New Roman" w:eastAsia="Times New Roman" w:hAnsi="Times New Roman" w:cs="Times New Roman"/>
          <w:b/>
          <w:sz w:val="24"/>
          <w:szCs w:val="24"/>
        </w:rPr>
        <w:t>Development of feedback mechanisms across all of the company's worldwide divisions</w:t>
      </w:r>
    </w:p>
    <w:p w14:paraId="46DA8DD6" w14:textId="33811232" w:rsidR="00E80BAB" w:rsidRPr="000278B9" w:rsidRDefault="00E80BAB">
      <w:p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0278B9">
        <w:rPr>
          <w:rFonts w:ascii="Times New Roman" w:eastAsia="Times New Roman" w:hAnsi="Times New Roman" w:cs="Times New Roman"/>
          <w:sz w:val="24"/>
          <w:szCs w:val="24"/>
        </w:rPr>
        <w:t>It is advised that DHL include feedback tools for the employees regarding their prevention in all of its overseas branches. A feedback system, in the opinion of Vidhate and Nikam (2022), is one of the greatest ways to comprehend the requirements and demands of the force in a certain situation. It will make it easier for the decision-makers to comprehend the problems that the workers are having as a result of the company's HR practises. Numerous commercial organisations that participate in the global scenario feedback mechanism have been successful in resolving the problems that their employees face. Nonetheless, the grievances that employees bring to the attention of the top staff members of the organisation must remain private during the feedback process.</w:t>
      </w:r>
    </w:p>
    <w:p w14:paraId="79A3C4B4" w14:textId="77777777" w:rsidR="00E80BAB" w:rsidRPr="000278B9" w:rsidRDefault="00E80BAB">
      <w:pPr>
        <w:pBdr>
          <w:top w:val="nil"/>
          <w:left w:val="nil"/>
          <w:bottom w:val="nil"/>
          <w:right w:val="nil"/>
          <w:between w:val="nil"/>
        </w:pBdr>
        <w:spacing w:line="360" w:lineRule="auto"/>
        <w:jc w:val="both"/>
        <w:rPr>
          <w:rFonts w:ascii="Times New Roman" w:eastAsia="Times New Roman" w:hAnsi="Times New Roman" w:cs="Times New Roman"/>
          <w:sz w:val="24"/>
          <w:szCs w:val="24"/>
        </w:rPr>
      </w:pPr>
    </w:p>
    <w:p w14:paraId="46069AB8" w14:textId="0BC1DAB4" w:rsidR="00703616" w:rsidRPr="000278B9" w:rsidRDefault="00F56C92">
      <w:pPr>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0278B9">
        <w:rPr>
          <w:rFonts w:ascii="Times New Roman" w:eastAsia="Times New Roman" w:hAnsi="Times New Roman" w:cs="Times New Roman"/>
          <w:b/>
          <w:sz w:val="24"/>
          <w:szCs w:val="24"/>
        </w:rPr>
        <w:lastRenderedPageBreak/>
        <w:t xml:space="preserve">Recommendation 2: </w:t>
      </w:r>
      <w:r w:rsidR="00E80BAB" w:rsidRPr="000278B9">
        <w:rPr>
          <w:rFonts w:ascii="Times New Roman" w:eastAsia="Times New Roman" w:hAnsi="Times New Roman" w:cs="Times New Roman"/>
          <w:b/>
          <w:sz w:val="24"/>
          <w:szCs w:val="24"/>
        </w:rPr>
        <w:t>Evaluation of the HR manager who is working in a multicultural environment in different countries</w:t>
      </w:r>
    </w:p>
    <w:p w14:paraId="1F3DAF29" w14:textId="77777777" w:rsidR="00FF58D7" w:rsidRPr="000278B9" w:rsidRDefault="00FF58D7">
      <w:p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0278B9">
        <w:rPr>
          <w:rFonts w:ascii="Times New Roman" w:eastAsia="Times New Roman" w:hAnsi="Times New Roman" w:cs="Times New Roman"/>
          <w:sz w:val="24"/>
          <w:szCs w:val="24"/>
        </w:rPr>
        <w:t>For managers working in their global operations, the majority of business firms do not use assessment methodologies. Multinational company DHL needs culturally sensitive managers to manage its varied staff because it operates on a worldwide scale in various regions of the world (Gabel-Shemueli et al. 2019). It is advised that DHL include an evaluation of the HR manager in order to monitor the procedures used in the employee policies they create. Also, it will aid in rebuilding the trust that has been damaged among employees as a result of the organization's current HR procedures. Also, it is advised that the board members be personally involved in any situations involving problems with the organization's employees. It will support the business enterprise in fostering more teamwork within the workplace.</w:t>
      </w:r>
    </w:p>
    <w:p w14:paraId="5FE14A77" w14:textId="77777777" w:rsidR="00FF58D7" w:rsidRPr="000278B9" w:rsidRDefault="00FF58D7">
      <w:pPr>
        <w:pBdr>
          <w:top w:val="nil"/>
          <w:left w:val="nil"/>
          <w:bottom w:val="nil"/>
          <w:right w:val="nil"/>
          <w:between w:val="nil"/>
        </w:pBdr>
        <w:spacing w:line="360" w:lineRule="auto"/>
        <w:jc w:val="both"/>
        <w:rPr>
          <w:rFonts w:ascii="Times New Roman" w:eastAsia="Times New Roman" w:hAnsi="Times New Roman" w:cs="Times New Roman"/>
          <w:sz w:val="24"/>
          <w:szCs w:val="24"/>
        </w:rPr>
      </w:pPr>
    </w:p>
    <w:p w14:paraId="3AC1E59B" w14:textId="1504BFEB" w:rsidR="00703616" w:rsidRPr="000278B9" w:rsidRDefault="00F56C92">
      <w:pPr>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0278B9">
        <w:rPr>
          <w:rFonts w:ascii="Times New Roman" w:eastAsia="Times New Roman" w:hAnsi="Times New Roman" w:cs="Times New Roman"/>
          <w:b/>
          <w:sz w:val="24"/>
          <w:szCs w:val="24"/>
        </w:rPr>
        <w:t xml:space="preserve">Recommendation 3: </w:t>
      </w:r>
      <w:r w:rsidR="00FF58D7" w:rsidRPr="000278B9">
        <w:rPr>
          <w:rFonts w:ascii="Times New Roman" w:eastAsia="Times New Roman" w:hAnsi="Times New Roman" w:cs="Times New Roman"/>
          <w:b/>
          <w:sz w:val="24"/>
          <w:szCs w:val="24"/>
        </w:rPr>
        <w:t>Hiring more people from a variety of backgrounds</w:t>
      </w:r>
    </w:p>
    <w:p w14:paraId="6881E290" w14:textId="76B83751" w:rsidR="009D7DC4" w:rsidRPr="000278B9" w:rsidRDefault="009D7DC4">
      <w:pPr>
        <w:pStyle w:val="Heading2"/>
        <w:rPr>
          <w:b w:val="0"/>
        </w:rPr>
      </w:pPr>
      <w:bookmarkStart w:id="68" w:name="_Toc128075959"/>
      <w:r w:rsidRPr="000278B9">
        <w:rPr>
          <w:b w:val="0"/>
        </w:rPr>
        <w:t>It is a well-known truth that a company's efficiency rises when diversified personnel oversees its business operations. According to Gide et al. (2022), the two best-known strategies that a commercial enterprise can implement in order to increase its performance are having a diverse staff and having employee-friendly HR policies. It is advised that DHL seek out new hires with a range of experiences to help it improve the culture of the organisation. Also, if there are people in the organisation from various racial and cultural backgrounds, there will be less internal friction among the workers.</w:t>
      </w:r>
      <w:bookmarkEnd w:id="68"/>
    </w:p>
    <w:p w14:paraId="252CD5C7" w14:textId="77777777" w:rsidR="009D7DC4" w:rsidRPr="000278B9" w:rsidRDefault="009D7DC4">
      <w:pPr>
        <w:pStyle w:val="Heading2"/>
        <w:rPr>
          <w:b w:val="0"/>
        </w:rPr>
      </w:pPr>
    </w:p>
    <w:p w14:paraId="774AFF44" w14:textId="403EB730" w:rsidR="00703616" w:rsidRPr="000278B9" w:rsidRDefault="00F56C92">
      <w:pPr>
        <w:pStyle w:val="Heading2"/>
      </w:pPr>
      <w:bookmarkStart w:id="69" w:name="_Toc128075960"/>
      <w:r w:rsidRPr="000278B9">
        <w:t>5.4 Research limitations</w:t>
      </w:r>
      <w:bookmarkEnd w:id="69"/>
    </w:p>
    <w:p w14:paraId="6BE74497" w14:textId="04820FC4" w:rsidR="009C586F" w:rsidRPr="000278B9" w:rsidRDefault="009C586F">
      <w:pPr>
        <w:pStyle w:val="Heading2"/>
        <w:rPr>
          <w:b w:val="0"/>
        </w:rPr>
      </w:pPr>
      <w:bookmarkStart w:id="70" w:name="_Toc128075961"/>
      <w:r w:rsidRPr="000278B9">
        <w:rPr>
          <w:b w:val="0"/>
        </w:rPr>
        <w:t xml:space="preserve">All of the resources that were available for this particular research effort were used to conduct it. The effectiveness of any research activity is a crucial component that is taken into consideration when employing its findings and analyses in real-life circumstances, according to Cooper et al. (2020). The main research constraint that the researchers have experienced is the lack of suitable funding throughout this particular study activity. The researchers' ability to conduct the study through the search for relevant research materials for this particular topic was constrained by the lack of adequate funding. However, doing secondary research is a laborious, time-consuming activity that has a substantial negative impact on how effectively scholars can analyse the material </w:t>
      </w:r>
      <w:r w:rsidRPr="000278B9">
        <w:rPr>
          <w:b w:val="0"/>
        </w:rPr>
        <w:lastRenderedPageBreak/>
        <w:t>that is available from many sources (Yin et al. 2021). The researchers found it challenging to gather all the pertinent research papers and articles under these conditions for this particular study activity. Finding particular research studies on the effect of HR policies and practises on the overall expansion and development of a company enterprise was also important.</w:t>
      </w:r>
      <w:bookmarkEnd w:id="70"/>
    </w:p>
    <w:p w14:paraId="6F36BA3B" w14:textId="77777777" w:rsidR="009C586F" w:rsidRPr="000278B9" w:rsidRDefault="009C586F">
      <w:pPr>
        <w:pStyle w:val="Heading2"/>
        <w:rPr>
          <w:b w:val="0"/>
        </w:rPr>
      </w:pPr>
    </w:p>
    <w:p w14:paraId="2943A6AC" w14:textId="2E44A863" w:rsidR="00703616" w:rsidRPr="000278B9" w:rsidRDefault="00F56C92">
      <w:pPr>
        <w:pStyle w:val="Heading2"/>
      </w:pPr>
      <w:bookmarkStart w:id="71" w:name="_Toc128075962"/>
      <w:r w:rsidRPr="000278B9">
        <w:t>5.5 Future scope of the research</w:t>
      </w:r>
      <w:bookmarkEnd w:id="71"/>
    </w:p>
    <w:p w14:paraId="11B9B159" w14:textId="7E3023CD" w:rsidR="00CE32E9" w:rsidRPr="000278B9" w:rsidRDefault="00CE32E9">
      <w:pPr>
        <w:pStyle w:val="Heading2"/>
        <w:rPr>
          <w:b w:val="0"/>
        </w:rPr>
      </w:pPr>
      <w:bookmarkStart w:id="72" w:name="_Toc128075963"/>
      <w:r w:rsidRPr="000278B9">
        <w:rPr>
          <w:b w:val="0"/>
        </w:rPr>
        <w:t>Due to the fact that HR practises and policies do not immediately affect business policies and practises, they have been one of the most overlooked components for the majority of corporate companies. Employee happiness is one of the most overlooked factors that commercial businesses need to consider in order to ensure ongoing growth and development in the future, claim Kurdi et al. (2020). The research project has actually brought attention to and explored the effect of HR policies on the overall expansion and development of an international commercial organisation. Also, the research's future focus will include all required difficulties businesses would encounter in managing their workforces, particularly in multicultural settings. Future researchers will benefit from the study activity's findings.</w:t>
      </w:r>
      <w:bookmarkEnd w:id="72"/>
    </w:p>
    <w:p w14:paraId="614DC1EE" w14:textId="77777777" w:rsidR="00CE32E9" w:rsidRPr="000278B9" w:rsidRDefault="00CE32E9">
      <w:pPr>
        <w:pStyle w:val="Heading2"/>
        <w:rPr>
          <w:b w:val="0"/>
        </w:rPr>
      </w:pPr>
    </w:p>
    <w:p w14:paraId="642B27BB" w14:textId="4F5B90E2" w:rsidR="00703616" w:rsidRPr="000278B9" w:rsidRDefault="00F56C92">
      <w:pPr>
        <w:pStyle w:val="Heading2"/>
      </w:pPr>
      <w:bookmarkStart w:id="73" w:name="_Toc128075964"/>
      <w:r w:rsidRPr="000278B9">
        <w:t>5.6 Reflection</w:t>
      </w:r>
      <w:bookmarkEnd w:id="73"/>
    </w:p>
    <w:p w14:paraId="25F23248" w14:textId="54F26B97" w:rsidR="00703616" w:rsidRPr="000278B9" w:rsidRDefault="00C15CFD">
      <w:pPr>
        <w:spacing w:line="360" w:lineRule="auto"/>
        <w:jc w:val="both"/>
        <w:rPr>
          <w:rFonts w:ascii="Times New Roman" w:eastAsia="Times New Roman" w:hAnsi="Times New Roman" w:cs="Times New Roman"/>
          <w:sz w:val="24"/>
          <w:szCs w:val="24"/>
        </w:rPr>
      </w:pPr>
      <w:r w:rsidRPr="000278B9">
        <w:rPr>
          <w:rFonts w:ascii="Times New Roman" w:eastAsia="Times New Roman" w:hAnsi="Times New Roman" w:cs="Times New Roman"/>
          <w:sz w:val="24"/>
          <w:szCs w:val="24"/>
        </w:rPr>
        <w:t>I've discovered various HR policy facets that the bulk of global businesses previously ignored. I now have a better understanding of the significance of the workforce for a business operation thanks to the direct relationship between the success of HR practises and policies and the general growth and development of a firm. In addition, I've learnt how to gather secondary data and analyse it from other sources. In this particular study project, all the prerequisites for analysing the data gathered from various sources have been covered. My understanding of how to evaluate adaptive changes and the influence of higher authorities on corporate policy and practises has substantially grown. My perspective on the value of a business company employee has dramatically shifted. I believe that this research will greatly advance my ability to conduct studies that significantly raise the improvement of many business processes in the future. I am sure that this research will aid me in carrying out further investigations in a more thorough manner, thereby enhancing the general stability of useful analysis.</w:t>
      </w:r>
    </w:p>
    <w:p w14:paraId="577FCB12" w14:textId="77777777" w:rsidR="00703616" w:rsidRPr="000278B9" w:rsidRDefault="00703616">
      <w:p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p>
    <w:p w14:paraId="5C9E665A" w14:textId="77777777" w:rsidR="00703616" w:rsidRPr="000278B9" w:rsidRDefault="00F56C92">
      <w:pPr>
        <w:rPr>
          <w:rFonts w:ascii="Times New Roman" w:eastAsia="Times New Roman" w:hAnsi="Times New Roman" w:cs="Times New Roman"/>
          <w:sz w:val="24"/>
          <w:szCs w:val="24"/>
        </w:rPr>
      </w:pPr>
      <w:r w:rsidRPr="000278B9">
        <w:rPr>
          <w:rFonts w:ascii="Times New Roman" w:hAnsi="Times New Roman" w:cs="Times New Roman"/>
          <w:sz w:val="24"/>
          <w:szCs w:val="24"/>
        </w:rPr>
        <w:br w:type="page"/>
      </w:r>
    </w:p>
    <w:p w14:paraId="43C96B5A" w14:textId="14EB460F" w:rsidR="00703616" w:rsidRPr="000278B9" w:rsidRDefault="00F56C92">
      <w:pPr>
        <w:pStyle w:val="Heading1"/>
      </w:pPr>
      <w:bookmarkStart w:id="74" w:name="_Toc128075965"/>
      <w:r w:rsidRPr="000278B9">
        <w:lastRenderedPageBreak/>
        <w:t>Reference List</w:t>
      </w:r>
      <w:bookmarkEnd w:id="74"/>
    </w:p>
    <w:p w14:paraId="212841AD" w14:textId="77777777" w:rsidR="00703616" w:rsidRPr="000278B9" w:rsidRDefault="00F56C92">
      <w:pPr>
        <w:spacing w:line="360" w:lineRule="auto"/>
        <w:jc w:val="both"/>
        <w:rPr>
          <w:rFonts w:ascii="Times New Roman" w:eastAsia="Times New Roman" w:hAnsi="Times New Roman" w:cs="Times New Roman"/>
          <w:sz w:val="24"/>
          <w:szCs w:val="24"/>
        </w:rPr>
      </w:pPr>
      <w:bookmarkStart w:id="75" w:name="_vx1227" w:colFirst="0" w:colLast="0"/>
      <w:bookmarkEnd w:id="75"/>
      <w:r w:rsidRPr="000278B9">
        <w:rPr>
          <w:rFonts w:ascii="Times New Roman" w:eastAsia="Times New Roman" w:hAnsi="Times New Roman" w:cs="Times New Roman"/>
          <w:sz w:val="24"/>
          <w:szCs w:val="24"/>
        </w:rPr>
        <w:t>Acquah, A., Nsiah, T.K., Antie, E.N.A. and Otoo, B., (2021). Literature Review on Theories of Motivation. </w:t>
      </w:r>
      <w:r w:rsidRPr="000278B9">
        <w:rPr>
          <w:rFonts w:ascii="Times New Roman" w:eastAsia="Times New Roman" w:hAnsi="Times New Roman" w:cs="Times New Roman"/>
          <w:i/>
          <w:sz w:val="24"/>
          <w:szCs w:val="24"/>
        </w:rPr>
        <w:t>EPRA International Journal of Economic and Business Review</w:t>
      </w:r>
      <w:r w:rsidRPr="000278B9">
        <w:rPr>
          <w:rFonts w:ascii="Times New Roman" w:eastAsia="Times New Roman" w:hAnsi="Times New Roman" w:cs="Times New Roman"/>
          <w:sz w:val="24"/>
          <w:szCs w:val="24"/>
        </w:rPr>
        <w:t>, </w:t>
      </w:r>
      <w:r w:rsidRPr="000278B9">
        <w:rPr>
          <w:rFonts w:ascii="Times New Roman" w:eastAsia="Times New Roman" w:hAnsi="Times New Roman" w:cs="Times New Roman"/>
          <w:i/>
          <w:sz w:val="24"/>
          <w:szCs w:val="24"/>
        </w:rPr>
        <w:t>9</w:t>
      </w:r>
      <w:r w:rsidRPr="000278B9">
        <w:rPr>
          <w:rFonts w:ascii="Times New Roman" w:eastAsia="Times New Roman" w:hAnsi="Times New Roman" w:cs="Times New Roman"/>
          <w:sz w:val="24"/>
          <w:szCs w:val="24"/>
        </w:rPr>
        <w:t>(5), pp.25-29.</w:t>
      </w:r>
    </w:p>
    <w:p w14:paraId="206C457E" w14:textId="77777777" w:rsidR="00703616" w:rsidRPr="000278B9" w:rsidRDefault="00F56C92">
      <w:pPr>
        <w:spacing w:line="360" w:lineRule="auto"/>
        <w:jc w:val="both"/>
        <w:rPr>
          <w:rFonts w:ascii="Times New Roman" w:eastAsia="Times New Roman" w:hAnsi="Times New Roman" w:cs="Times New Roman"/>
          <w:sz w:val="24"/>
          <w:szCs w:val="24"/>
        </w:rPr>
      </w:pPr>
      <w:r w:rsidRPr="000278B9">
        <w:rPr>
          <w:rFonts w:ascii="Times New Roman" w:eastAsia="Times New Roman" w:hAnsi="Times New Roman" w:cs="Times New Roman"/>
          <w:sz w:val="24"/>
          <w:szCs w:val="24"/>
        </w:rPr>
        <w:t xml:space="preserve">Ahmed, R., Masudi, J.A., Hafeez, K. and Ahmed, U., (2020). An Exploration of Strategies of Human Resource Supervisor in Facilitating the Achievement of Organizational Goals: Implications for HR and Organizational Development. </w:t>
      </w:r>
      <w:r w:rsidRPr="000278B9">
        <w:rPr>
          <w:rFonts w:ascii="Times New Roman" w:eastAsia="Times New Roman" w:hAnsi="Times New Roman" w:cs="Times New Roman"/>
          <w:i/>
          <w:sz w:val="24"/>
          <w:szCs w:val="24"/>
        </w:rPr>
        <w:t>Annals of Contemporary Developments in Management &amp; HR (ACDMHR)</w:t>
      </w:r>
      <w:r w:rsidRPr="000278B9">
        <w:rPr>
          <w:rFonts w:ascii="Times New Roman" w:eastAsia="Times New Roman" w:hAnsi="Times New Roman" w:cs="Times New Roman"/>
          <w:sz w:val="24"/>
          <w:szCs w:val="24"/>
        </w:rPr>
        <w:t xml:space="preserve">, </w:t>
      </w:r>
      <w:r w:rsidRPr="000278B9">
        <w:rPr>
          <w:rFonts w:ascii="Times New Roman" w:eastAsia="Times New Roman" w:hAnsi="Times New Roman" w:cs="Times New Roman"/>
          <w:i/>
          <w:sz w:val="24"/>
          <w:szCs w:val="24"/>
        </w:rPr>
        <w:t>2</w:t>
      </w:r>
      <w:r w:rsidRPr="000278B9">
        <w:rPr>
          <w:rFonts w:ascii="Times New Roman" w:eastAsia="Times New Roman" w:hAnsi="Times New Roman" w:cs="Times New Roman"/>
          <w:sz w:val="24"/>
          <w:szCs w:val="24"/>
        </w:rPr>
        <w:t>(4), pp.20-26.</w:t>
      </w:r>
    </w:p>
    <w:p w14:paraId="74B2BCBA" w14:textId="77777777" w:rsidR="00703616" w:rsidRPr="000278B9" w:rsidRDefault="00F56C92">
      <w:pPr>
        <w:spacing w:line="360" w:lineRule="auto"/>
        <w:jc w:val="both"/>
        <w:rPr>
          <w:rFonts w:ascii="Times New Roman" w:eastAsia="Times New Roman" w:hAnsi="Times New Roman" w:cs="Times New Roman"/>
          <w:sz w:val="24"/>
          <w:szCs w:val="24"/>
        </w:rPr>
      </w:pPr>
      <w:r w:rsidRPr="000278B9">
        <w:rPr>
          <w:rFonts w:ascii="Times New Roman" w:eastAsia="Times New Roman" w:hAnsi="Times New Roman" w:cs="Times New Roman"/>
          <w:sz w:val="24"/>
          <w:szCs w:val="24"/>
        </w:rPr>
        <w:t>AM, E.N., Affandi, A., Udobong, A. and Sarwani, S., (2020). Implementation of human resource management in the adaptation period for new habits. </w:t>
      </w:r>
      <w:r w:rsidRPr="000278B9">
        <w:rPr>
          <w:rFonts w:ascii="Times New Roman" w:eastAsia="Times New Roman" w:hAnsi="Times New Roman" w:cs="Times New Roman"/>
          <w:i/>
          <w:sz w:val="24"/>
          <w:szCs w:val="24"/>
        </w:rPr>
        <w:t>International Journal of Educational Administration, Management, and Leadership</w:t>
      </w:r>
      <w:r w:rsidRPr="000278B9">
        <w:rPr>
          <w:rFonts w:ascii="Times New Roman" w:eastAsia="Times New Roman" w:hAnsi="Times New Roman" w:cs="Times New Roman"/>
          <w:sz w:val="24"/>
          <w:szCs w:val="24"/>
        </w:rPr>
        <w:t>, pp.19-26.</w:t>
      </w:r>
    </w:p>
    <w:p w14:paraId="07FF1021" w14:textId="77777777" w:rsidR="00703616" w:rsidRPr="000278B9" w:rsidRDefault="00F56C92">
      <w:pPr>
        <w:spacing w:line="360" w:lineRule="auto"/>
        <w:jc w:val="both"/>
        <w:rPr>
          <w:rFonts w:ascii="Times New Roman" w:eastAsia="Times New Roman" w:hAnsi="Times New Roman" w:cs="Times New Roman"/>
          <w:sz w:val="24"/>
          <w:szCs w:val="24"/>
        </w:rPr>
      </w:pPr>
      <w:r w:rsidRPr="000278B9">
        <w:rPr>
          <w:rFonts w:ascii="Times New Roman" w:eastAsia="Times New Roman" w:hAnsi="Times New Roman" w:cs="Times New Roman"/>
          <w:sz w:val="24"/>
          <w:szCs w:val="24"/>
        </w:rPr>
        <w:t>Andersson, R., (2019). Employee communication responsibility: Its antecedents and implications for strategic communication management. </w:t>
      </w:r>
      <w:r w:rsidRPr="000278B9">
        <w:rPr>
          <w:rFonts w:ascii="Times New Roman" w:eastAsia="Times New Roman" w:hAnsi="Times New Roman" w:cs="Times New Roman"/>
          <w:i/>
          <w:sz w:val="24"/>
          <w:szCs w:val="24"/>
        </w:rPr>
        <w:t>International Journal of Strategic Communication</w:t>
      </w:r>
      <w:r w:rsidRPr="000278B9">
        <w:rPr>
          <w:rFonts w:ascii="Times New Roman" w:eastAsia="Times New Roman" w:hAnsi="Times New Roman" w:cs="Times New Roman"/>
          <w:sz w:val="24"/>
          <w:szCs w:val="24"/>
        </w:rPr>
        <w:t>, </w:t>
      </w:r>
      <w:r w:rsidRPr="000278B9">
        <w:rPr>
          <w:rFonts w:ascii="Times New Roman" w:eastAsia="Times New Roman" w:hAnsi="Times New Roman" w:cs="Times New Roman"/>
          <w:i/>
          <w:sz w:val="24"/>
          <w:szCs w:val="24"/>
        </w:rPr>
        <w:t>13</w:t>
      </w:r>
      <w:r w:rsidRPr="000278B9">
        <w:rPr>
          <w:rFonts w:ascii="Times New Roman" w:eastAsia="Times New Roman" w:hAnsi="Times New Roman" w:cs="Times New Roman"/>
          <w:sz w:val="24"/>
          <w:szCs w:val="24"/>
        </w:rPr>
        <w:t>(1), pp.60-75.</w:t>
      </w:r>
    </w:p>
    <w:p w14:paraId="5F1A6C79" w14:textId="77777777" w:rsidR="00703616" w:rsidRPr="000278B9" w:rsidRDefault="00F56C92">
      <w:pPr>
        <w:spacing w:line="360" w:lineRule="auto"/>
        <w:jc w:val="both"/>
        <w:rPr>
          <w:rFonts w:ascii="Times New Roman" w:eastAsia="Times New Roman" w:hAnsi="Times New Roman" w:cs="Times New Roman"/>
          <w:sz w:val="24"/>
          <w:szCs w:val="24"/>
        </w:rPr>
      </w:pPr>
      <w:r w:rsidRPr="000278B9">
        <w:rPr>
          <w:rFonts w:ascii="Times New Roman" w:eastAsia="Times New Roman" w:hAnsi="Times New Roman" w:cs="Times New Roman"/>
          <w:sz w:val="24"/>
          <w:szCs w:val="24"/>
        </w:rPr>
        <w:t>Basariya, S.R. and Ahmed, D.R., (2019). A study on attrition–turnover intentions of employees. </w:t>
      </w:r>
      <w:r w:rsidRPr="000278B9">
        <w:rPr>
          <w:rFonts w:ascii="Times New Roman" w:eastAsia="Times New Roman" w:hAnsi="Times New Roman" w:cs="Times New Roman"/>
          <w:i/>
          <w:sz w:val="24"/>
          <w:szCs w:val="24"/>
        </w:rPr>
        <w:t>International Journal of Civil Engineering and Technology</w:t>
      </w:r>
      <w:r w:rsidRPr="000278B9">
        <w:rPr>
          <w:rFonts w:ascii="Times New Roman" w:eastAsia="Times New Roman" w:hAnsi="Times New Roman" w:cs="Times New Roman"/>
          <w:sz w:val="24"/>
          <w:szCs w:val="24"/>
        </w:rPr>
        <w:t>, </w:t>
      </w:r>
      <w:r w:rsidRPr="000278B9">
        <w:rPr>
          <w:rFonts w:ascii="Times New Roman" w:eastAsia="Times New Roman" w:hAnsi="Times New Roman" w:cs="Times New Roman"/>
          <w:i/>
          <w:sz w:val="24"/>
          <w:szCs w:val="24"/>
        </w:rPr>
        <w:t>10</w:t>
      </w:r>
      <w:r w:rsidRPr="000278B9">
        <w:rPr>
          <w:rFonts w:ascii="Times New Roman" w:eastAsia="Times New Roman" w:hAnsi="Times New Roman" w:cs="Times New Roman"/>
          <w:sz w:val="24"/>
          <w:szCs w:val="24"/>
        </w:rPr>
        <w:t>(1), pp.2594-2601.</w:t>
      </w:r>
    </w:p>
    <w:p w14:paraId="13C0376D" w14:textId="77777777" w:rsidR="00703616" w:rsidRPr="000278B9" w:rsidRDefault="00F56C92">
      <w:pPr>
        <w:spacing w:line="360" w:lineRule="auto"/>
        <w:jc w:val="both"/>
        <w:rPr>
          <w:rFonts w:ascii="Times New Roman" w:eastAsia="Times New Roman" w:hAnsi="Times New Roman" w:cs="Times New Roman"/>
          <w:sz w:val="24"/>
          <w:szCs w:val="24"/>
        </w:rPr>
      </w:pPr>
      <w:r w:rsidRPr="000278B9">
        <w:rPr>
          <w:rFonts w:ascii="Times New Roman" w:eastAsia="Times New Roman" w:hAnsi="Times New Roman" w:cs="Times New Roman"/>
          <w:sz w:val="24"/>
          <w:szCs w:val="24"/>
        </w:rPr>
        <w:t>Boon, C., Den Hartog, D.N. and Lepak, D.P., (2019). A systematic review of human resource management systems and their measurement. </w:t>
      </w:r>
      <w:r w:rsidRPr="000278B9">
        <w:rPr>
          <w:rFonts w:ascii="Times New Roman" w:eastAsia="Times New Roman" w:hAnsi="Times New Roman" w:cs="Times New Roman"/>
          <w:i/>
          <w:sz w:val="24"/>
          <w:szCs w:val="24"/>
        </w:rPr>
        <w:t>Journal of management</w:t>
      </w:r>
      <w:r w:rsidRPr="000278B9">
        <w:rPr>
          <w:rFonts w:ascii="Times New Roman" w:eastAsia="Times New Roman" w:hAnsi="Times New Roman" w:cs="Times New Roman"/>
          <w:sz w:val="24"/>
          <w:szCs w:val="24"/>
        </w:rPr>
        <w:t>, </w:t>
      </w:r>
      <w:r w:rsidRPr="000278B9">
        <w:rPr>
          <w:rFonts w:ascii="Times New Roman" w:eastAsia="Times New Roman" w:hAnsi="Times New Roman" w:cs="Times New Roman"/>
          <w:i/>
          <w:sz w:val="24"/>
          <w:szCs w:val="24"/>
        </w:rPr>
        <w:t>45</w:t>
      </w:r>
      <w:r w:rsidRPr="000278B9">
        <w:rPr>
          <w:rFonts w:ascii="Times New Roman" w:eastAsia="Times New Roman" w:hAnsi="Times New Roman" w:cs="Times New Roman"/>
          <w:sz w:val="24"/>
          <w:szCs w:val="24"/>
        </w:rPr>
        <w:t>(6), pp.2498-2537.</w:t>
      </w:r>
    </w:p>
    <w:p w14:paraId="501AFF6D" w14:textId="77777777" w:rsidR="00703616" w:rsidRPr="000278B9" w:rsidRDefault="00F56C92">
      <w:pPr>
        <w:spacing w:line="360" w:lineRule="auto"/>
        <w:jc w:val="both"/>
        <w:rPr>
          <w:rFonts w:ascii="Times New Roman" w:eastAsia="Times New Roman" w:hAnsi="Times New Roman" w:cs="Times New Roman"/>
          <w:b/>
          <w:sz w:val="24"/>
          <w:szCs w:val="24"/>
        </w:rPr>
      </w:pPr>
      <w:r w:rsidRPr="000278B9">
        <w:rPr>
          <w:rFonts w:ascii="Times New Roman" w:eastAsia="Times New Roman" w:hAnsi="Times New Roman" w:cs="Times New Roman"/>
          <w:sz w:val="24"/>
          <w:szCs w:val="24"/>
        </w:rPr>
        <w:t xml:space="preserve">Bostonglobe.com. (2022). </w:t>
      </w:r>
      <w:r w:rsidRPr="000278B9">
        <w:rPr>
          <w:rFonts w:ascii="Times New Roman" w:eastAsia="Times New Roman" w:hAnsi="Times New Roman" w:cs="Times New Roman"/>
          <w:i/>
          <w:sz w:val="24"/>
          <w:szCs w:val="24"/>
        </w:rPr>
        <w:t xml:space="preserve">DHL workers, fired for not working Sunday OT shifts, fight back. </w:t>
      </w:r>
      <w:r w:rsidRPr="000278B9">
        <w:rPr>
          <w:rFonts w:ascii="Times New Roman" w:eastAsia="Times New Roman" w:hAnsi="Times New Roman" w:cs="Times New Roman"/>
          <w:sz w:val="24"/>
          <w:szCs w:val="24"/>
        </w:rPr>
        <w:t>Available at: https://www.bostonglobe.com/2020/12/13/business/dhl-workers-fired-not-working-sunday-ot-shifts-fight-back/ [Available at: 27.06.2022]</w:t>
      </w:r>
    </w:p>
    <w:p w14:paraId="36C5E698" w14:textId="77777777" w:rsidR="00703616" w:rsidRPr="000278B9" w:rsidRDefault="00F56C92">
      <w:pPr>
        <w:spacing w:line="360" w:lineRule="auto"/>
        <w:jc w:val="both"/>
        <w:rPr>
          <w:rFonts w:ascii="Times New Roman" w:eastAsia="Times New Roman" w:hAnsi="Times New Roman" w:cs="Times New Roman"/>
          <w:sz w:val="24"/>
          <w:szCs w:val="24"/>
        </w:rPr>
      </w:pPr>
      <w:r w:rsidRPr="000278B9">
        <w:rPr>
          <w:rFonts w:ascii="Times New Roman" w:eastAsia="Times New Roman" w:hAnsi="Times New Roman" w:cs="Times New Roman"/>
          <w:sz w:val="24"/>
          <w:szCs w:val="24"/>
        </w:rPr>
        <w:t>Bowen, B., (2021). The Matrix of Needs: Reframing Maslow’s Hierarchy. </w:t>
      </w:r>
      <w:r w:rsidRPr="000278B9">
        <w:rPr>
          <w:rFonts w:ascii="Times New Roman" w:eastAsia="Times New Roman" w:hAnsi="Times New Roman" w:cs="Times New Roman"/>
          <w:i/>
          <w:sz w:val="24"/>
          <w:szCs w:val="24"/>
        </w:rPr>
        <w:t>Health</w:t>
      </w:r>
      <w:r w:rsidRPr="000278B9">
        <w:rPr>
          <w:rFonts w:ascii="Times New Roman" w:eastAsia="Times New Roman" w:hAnsi="Times New Roman" w:cs="Times New Roman"/>
          <w:sz w:val="24"/>
          <w:szCs w:val="24"/>
        </w:rPr>
        <w:t>, </w:t>
      </w:r>
      <w:r w:rsidRPr="000278B9">
        <w:rPr>
          <w:rFonts w:ascii="Times New Roman" w:eastAsia="Times New Roman" w:hAnsi="Times New Roman" w:cs="Times New Roman"/>
          <w:i/>
          <w:sz w:val="24"/>
          <w:szCs w:val="24"/>
        </w:rPr>
        <w:t>13</w:t>
      </w:r>
      <w:r w:rsidRPr="000278B9">
        <w:rPr>
          <w:rFonts w:ascii="Times New Roman" w:eastAsia="Times New Roman" w:hAnsi="Times New Roman" w:cs="Times New Roman"/>
          <w:sz w:val="24"/>
          <w:szCs w:val="24"/>
        </w:rPr>
        <w:t>(5), pp.538-563.</w:t>
      </w:r>
    </w:p>
    <w:p w14:paraId="612C2192" w14:textId="77777777" w:rsidR="00703616" w:rsidRPr="000278B9" w:rsidRDefault="00F56C92">
      <w:pPr>
        <w:spacing w:line="360" w:lineRule="auto"/>
        <w:jc w:val="both"/>
        <w:rPr>
          <w:rFonts w:ascii="Times New Roman" w:eastAsia="Times New Roman" w:hAnsi="Times New Roman" w:cs="Times New Roman"/>
          <w:sz w:val="24"/>
          <w:szCs w:val="24"/>
        </w:rPr>
      </w:pPr>
      <w:r w:rsidRPr="000278B9">
        <w:rPr>
          <w:rFonts w:ascii="Times New Roman" w:eastAsia="Times New Roman" w:hAnsi="Times New Roman" w:cs="Times New Roman"/>
          <w:sz w:val="24"/>
          <w:szCs w:val="24"/>
        </w:rPr>
        <w:t xml:space="preserve">Boyle, C.J., Gonyeau, M., Flowers, S.K., Hritcko, P., Taheri, R. and Prabhu, S., (2018). Adapting leadership styles to reflect generational differences in the academy. </w:t>
      </w:r>
      <w:r w:rsidRPr="000278B9">
        <w:rPr>
          <w:rFonts w:ascii="Times New Roman" w:eastAsia="Times New Roman" w:hAnsi="Times New Roman" w:cs="Times New Roman"/>
          <w:i/>
          <w:sz w:val="24"/>
          <w:szCs w:val="24"/>
        </w:rPr>
        <w:t>American Journal of Pharmaceutical Education</w:t>
      </w:r>
      <w:r w:rsidRPr="000278B9">
        <w:rPr>
          <w:rFonts w:ascii="Times New Roman" w:eastAsia="Times New Roman" w:hAnsi="Times New Roman" w:cs="Times New Roman"/>
          <w:sz w:val="24"/>
          <w:szCs w:val="24"/>
        </w:rPr>
        <w:t xml:space="preserve">, </w:t>
      </w:r>
      <w:r w:rsidRPr="000278B9">
        <w:rPr>
          <w:rFonts w:ascii="Times New Roman" w:eastAsia="Times New Roman" w:hAnsi="Times New Roman" w:cs="Times New Roman"/>
          <w:i/>
          <w:sz w:val="24"/>
          <w:szCs w:val="24"/>
        </w:rPr>
        <w:t>82</w:t>
      </w:r>
      <w:r w:rsidRPr="000278B9">
        <w:rPr>
          <w:rFonts w:ascii="Times New Roman" w:eastAsia="Times New Roman" w:hAnsi="Times New Roman" w:cs="Times New Roman"/>
          <w:sz w:val="24"/>
          <w:szCs w:val="24"/>
        </w:rPr>
        <w:t>(6).</w:t>
      </w:r>
    </w:p>
    <w:p w14:paraId="7510BB66" w14:textId="77777777" w:rsidR="00703616" w:rsidRPr="000278B9" w:rsidRDefault="00F56C92">
      <w:pPr>
        <w:spacing w:line="360" w:lineRule="auto"/>
        <w:jc w:val="both"/>
        <w:rPr>
          <w:rFonts w:ascii="Times New Roman" w:eastAsia="Times New Roman" w:hAnsi="Times New Roman" w:cs="Times New Roman"/>
          <w:sz w:val="24"/>
          <w:szCs w:val="24"/>
        </w:rPr>
      </w:pPr>
      <w:r w:rsidRPr="000278B9">
        <w:rPr>
          <w:rFonts w:ascii="Times New Roman" w:eastAsia="Times New Roman" w:hAnsi="Times New Roman" w:cs="Times New Roman"/>
          <w:sz w:val="24"/>
          <w:szCs w:val="24"/>
        </w:rPr>
        <w:t>Chiat, L.C. and Panatik, S.A., (2019). Perceptions of employee turnover intention by Herzberg’s motivation-hygiene theory: A systematic literature review. </w:t>
      </w:r>
      <w:r w:rsidRPr="000278B9">
        <w:rPr>
          <w:rFonts w:ascii="Times New Roman" w:eastAsia="Times New Roman" w:hAnsi="Times New Roman" w:cs="Times New Roman"/>
          <w:i/>
          <w:sz w:val="24"/>
          <w:szCs w:val="24"/>
        </w:rPr>
        <w:t>Journal of Research in Psychology</w:t>
      </w:r>
      <w:r w:rsidRPr="000278B9">
        <w:rPr>
          <w:rFonts w:ascii="Times New Roman" w:eastAsia="Times New Roman" w:hAnsi="Times New Roman" w:cs="Times New Roman"/>
          <w:sz w:val="24"/>
          <w:szCs w:val="24"/>
        </w:rPr>
        <w:t>, </w:t>
      </w:r>
      <w:r w:rsidRPr="000278B9">
        <w:rPr>
          <w:rFonts w:ascii="Times New Roman" w:eastAsia="Times New Roman" w:hAnsi="Times New Roman" w:cs="Times New Roman"/>
          <w:i/>
          <w:sz w:val="24"/>
          <w:szCs w:val="24"/>
        </w:rPr>
        <w:t>1</w:t>
      </w:r>
      <w:r w:rsidRPr="000278B9">
        <w:rPr>
          <w:rFonts w:ascii="Times New Roman" w:eastAsia="Times New Roman" w:hAnsi="Times New Roman" w:cs="Times New Roman"/>
          <w:sz w:val="24"/>
          <w:szCs w:val="24"/>
        </w:rPr>
        <w:t>(2), pp.10-15.</w:t>
      </w:r>
    </w:p>
    <w:p w14:paraId="1DF21E56" w14:textId="77777777" w:rsidR="00703616" w:rsidRPr="000278B9" w:rsidRDefault="00F56C92">
      <w:pPr>
        <w:spacing w:line="360" w:lineRule="auto"/>
        <w:jc w:val="both"/>
        <w:rPr>
          <w:rFonts w:ascii="Times New Roman" w:eastAsia="Times New Roman" w:hAnsi="Times New Roman" w:cs="Times New Roman"/>
          <w:sz w:val="24"/>
          <w:szCs w:val="24"/>
        </w:rPr>
      </w:pPr>
      <w:r w:rsidRPr="000278B9">
        <w:rPr>
          <w:rFonts w:ascii="Times New Roman" w:eastAsia="Times New Roman" w:hAnsi="Times New Roman" w:cs="Times New Roman"/>
          <w:sz w:val="24"/>
          <w:szCs w:val="24"/>
        </w:rPr>
        <w:t>Christofi, M., Pereira, V., Vrontis, D., Tarba, S. and Thrassou, A., (2021). Agility and flexibility in international business research: A comprehensive review and future research directions. </w:t>
      </w:r>
      <w:r w:rsidRPr="000278B9">
        <w:rPr>
          <w:rFonts w:ascii="Times New Roman" w:eastAsia="Times New Roman" w:hAnsi="Times New Roman" w:cs="Times New Roman"/>
          <w:i/>
          <w:sz w:val="24"/>
          <w:szCs w:val="24"/>
        </w:rPr>
        <w:t>Journal of World Business</w:t>
      </w:r>
      <w:r w:rsidRPr="000278B9">
        <w:rPr>
          <w:rFonts w:ascii="Times New Roman" w:eastAsia="Times New Roman" w:hAnsi="Times New Roman" w:cs="Times New Roman"/>
          <w:sz w:val="24"/>
          <w:szCs w:val="24"/>
        </w:rPr>
        <w:t>, </w:t>
      </w:r>
      <w:r w:rsidRPr="000278B9">
        <w:rPr>
          <w:rFonts w:ascii="Times New Roman" w:eastAsia="Times New Roman" w:hAnsi="Times New Roman" w:cs="Times New Roman"/>
          <w:i/>
          <w:sz w:val="24"/>
          <w:szCs w:val="24"/>
        </w:rPr>
        <w:t>56</w:t>
      </w:r>
      <w:r w:rsidRPr="000278B9">
        <w:rPr>
          <w:rFonts w:ascii="Times New Roman" w:eastAsia="Times New Roman" w:hAnsi="Times New Roman" w:cs="Times New Roman"/>
          <w:sz w:val="24"/>
          <w:szCs w:val="24"/>
        </w:rPr>
        <w:t>(3), p.101194.</w:t>
      </w:r>
    </w:p>
    <w:p w14:paraId="6C827A78" w14:textId="77777777" w:rsidR="00703616" w:rsidRPr="000278B9" w:rsidRDefault="00F56C92">
      <w:pPr>
        <w:spacing w:line="360" w:lineRule="auto"/>
        <w:jc w:val="both"/>
        <w:rPr>
          <w:rFonts w:ascii="Times New Roman" w:eastAsia="Times New Roman" w:hAnsi="Times New Roman" w:cs="Times New Roman"/>
          <w:sz w:val="24"/>
          <w:szCs w:val="24"/>
        </w:rPr>
      </w:pPr>
      <w:r w:rsidRPr="000278B9">
        <w:rPr>
          <w:rFonts w:ascii="Times New Roman" w:eastAsia="Times New Roman" w:hAnsi="Times New Roman" w:cs="Times New Roman"/>
          <w:sz w:val="24"/>
          <w:szCs w:val="24"/>
        </w:rPr>
        <w:lastRenderedPageBreak/>
        <w:t xml:space="preserve">Cincinnati.com. (2022). </w:t>
      </w:r>
      <w:r w:rsidRPr="000278B9">
        <w:rPr>
          <w:rFonts w:ascii="Times New Roman" w:eastAsia="Times New Roman" w:hAnsi="Times New Roman" w:cs="Times New Roman"/>
          <w:i/>
          <w:sz w:val="24"/>
          <w:szCs w:val="24"/>
        </w:rPr>
        <w:t>DHL boosting wages, recruiting 250 workers at CVG to meet dramatic rise in shipments.</w:t>
      </w:r>
      <w:r w:rsidRPr="000278B9">
        <w:rPr>
          <w:rFonts w:ascii="Times New Roman" w:eastAsia="Times New Roman" w:hAnsi="Times New Roman" w:cs="Times New Roman"/>
          <w:sz w:val="24"/>
          <w:szCs w:val="24"/>
        </w:rPr>
        <w:t xml:space="preserve"> Available at: </w:t>
      </w:r>
      <w:r w:rsidRPr="000278B9">
        <w:rPr>
          <w:rFonts w:ascii="Times New Roman" w:eastAsia="Times New Roman" w:hAnsi="Times New Roman" w:cs="Times New Roman"/>
          <w:i/>
          <w:sz w:val="24"/>
          <w:szCs w:val="24"/>
        </w:rPr>
        <w:t xml:space="preserve">DHL boosting wages, recruiting 250 workers at CVG to meet dramatic rise in shipments. </w:t>
      </w:r>
      <w:r w:rsidRPr="000278B9">
        <w:rPr>
          <w:rFonts w:ascii="Times New Roman" w:eastAsia="Times New Roman" w:hAnsi="Times New Roman" w:cs="Times New Roman"/>
          <w:sz w:val="24"/>
          <w:szCs w:val="24"/>
        </w:rPr>
        <w:t>Available at:</w:t>
      </w:r>
      <w:r w:rsidRPr="000278B9">
        <w:rPr>
          <w:rFonts w:ascii="Times New Roman" w:eastAsia="Times New Roman" w:hAnsi="Times New Roman" w:cs="Times New Roman"/>
          <w:b/>
          <w:sz w:val="24"/>
          <w:szCs w:val="24"/>
        </w:rPr>
        <w:t xml:space="preserve"> </w:t>
      </w:r>
      <w:r w:rsidRPr="000278B9">
        <w:rPr>
          <w:rFonts w:ascii="Times New Roman" w:eastAsia="Times New Roman" w:hAnsi="Times New Roman" w:cs="Times New Roman"/>
          <w:sz w:val="24"/>
          <w:szCs w:val="24"/>
        </w:rPr>
        <w:t>https://www.cincinnati.com/story/news/2021/05/23/dhl-boosting-wages-worforce-cvg/5201184001/[Accessed on: 28.06.2022]</w:t>
      </w:r>
    </w:p>
    <w:p w14:paraId="64A13465" w14:textId="77777777" w:rsidR="00703616" w:rsidRPr="000278B9" w:rsidRDefault="00F56C92">
      <w:pPr>
        <w:spacing w:line="360" w:lineRule="auto"/>
        <w:jc w:val="both"/>
        <w:rPr>
          <w:rFonts w:ascii="Times New Roman" w:eastAsia="Times New Roman" w:hAnsi="Times New Roman" w:cs="Times New Roman"/>
          <w:b/>
          <w:sz w:val="24"/>
          <w:szCs w:val="24"/>
        </w:rPr>
      </w:pPr>
      <w:r w:rsidRPr="000278B9">
        <w:rPr>
          <w:rFonts w:ascii="Times New Roman" w:eastAsia="Times New Roman" w:hAnsi="Times New Roman" w:cs="Times New Roman"/>
          <w:sz w:val="24"/>
          <w:szCs w:val="24"/>
        </w:rPr>
        <w:t xml:space="preserve">Comparably.com. (2023). </w:t>
      </w:r>
      <w:r w:rsidRPr="000278B9">
        <w:rPr>
          <w:rFonts w:ascii="Times New Roman" w:eastAsia="Times New Roman" w:hAnsi="Times New Roman" w:cs="Times New Roman"/>
          <w:i/>
          <w:sz w:val="24"/>
          <w:szCs w:val="24"/>
        </w:rPr>
        <w:t>DHL Employees.</w:t>
      </w:r>
      <w:r w:rsidRPr="000278B9">
        <w:rPr>
          <w:rFonts w:ascii="Times New Roman" w:eastAsia="Times New Roman" w:hAnsi="Times New Roman" w:cs="Times New Roman"/>
          <w:b/>
          <w:sz w:val="24"/>
          <w:szCs w:val="24"/>
        </w:rPr>
        <w:t xml:space="preserve"> </w:t>
      </w:r>
      <w:r w:rsidRPr="000278B9">
        <w:rPr>
          <w:rFonts w:ascii="Times New Roman" w:eastAsia="Times New Roman" w:hAnsi="Times New Roman" w:cs="Times New Roman"/>
          <w:sz w:val="24"/>
          <w:szCs w:val="24"/>
        </w:rPr>
        <w:t>Available at: https://www.comparably.com/companies/dhl/employees [Accessed on: 14.01.2023]</w:t>
      </w:r>
    </w:p>
    <w:p w14:paraId="1763E8A0" w14:textId="77777777" w:rsidR="00703616" w:rsidRPr="000278B9" w:rsidRDefault="00F56C92">
      <w:pPr>
        <w:spacing w:line="360" w:lineRule="auto"/>
        <w:jc w:val="both"/>
        <w:rPr>
          <w:rFonts w:ascii="Times New Roman" w:eastAsia="Times New Roman" w:hAnsi="Times New Roman" w:cs="Times New Roman"/>
          <w:sz w:val="24"/>
          <w:szCs w:val="24"/>
        </w:rPr>
      </w:pPr>
      <w:r w:rsidRPr="000278B9">
        <w:rPr>
          <w:rFonts w:ascii="Times New Roman" w:eastAsia="Times New Roman" w:hAnsi="Times New Roman" w:cs="Times New Roman"/>
          <w:sz w:val="24"/>
          <w:szCs w:val="24"/>
        </w:rPr>
        <w:t xml:space="preserve">Cooper, C., Garside, R., Varley‐Campbell, J., Talens‐Bou, J., Booth, A. and Britten, N., (2020). “It has no meaning to me.” How do researchers understand the effectiveness of literature searches? A qualitative analysis and preliminary typology of understandings. </w:t>
      </w:r>
      <w:r w:rsidRPr="000278B9">
        <w:rPr>
          <w:rFonts w:ascii="Times New Roman" w:eastAsia="Times New Roman" w:hAnsi="Times New Roman" w:cs="Times New Roman"/>
          <w:i/>
          <w:sz w:val="24"/>
          <w:szCs w:val="24"/>
        </w:rPr>
        <w:t>Research synthesis methods</w:t>
      </w:r>
      <w:r w:rsidRPr="000278B9">
        <w:rPr>
          <w:rFonts w:ascii="Times New Roman" w:eastAsia="Times New Roman" w:hAnsi="Times New Roman" w:cs="Times New Roman"/>
          <w:sz w:val="24"/>
          <w:szCs w:val="24"/>
        </w:rPr>
        <w:t xml:space="preserve">, </w:t>
      </w:r>
      <w:r w:rsidRPr="000278B9">
        <w:rPr>
          <w:rFonts w:ascii="Times New Roman" w:eastAsia="Times New Roman" w:hAnsi="Times New Roman" w:cs="Times New Roman"/>
          <w:i/>
          <w:sz w:val="24"/>
          <w:szCs w:val="24"/>
        </w:rPr>
        <w:t>11</w:t>
      </w:r>
      <w:r w:rsidRPr="000278B9">
        <w:rPr>
          <w:rFonts w:ascii="Times New Roman" w:eastAsia="Times New Roman" w:hAnsi="Times New Roman" w:cs="Times New Roman"/>
          <w:sz w:val="24"/>
          <w:szCs w:val="24"/>
        </w:rPr>
        <w:t>(5), pp.627-640.</w:t>
      </w:r>
    </w:p>
    <w:p w14:paraId="6EE0051C" w14:textId="77777777" w:rsidR="00703616" w:rsidRPr="000278B9" w:rsidRDefault="00F56C92">
      <w:pPr>
        <w:spacing w:line="360" w:lineRule="auto"/>
        <w:jc w:val="both"/>
        <w:rPr>
          <w:rFonts w:ascii="Times New Roman" w:eastAsia="Times New Roman" w:hAnsi="Times New Roman" w:cs="Times New Roman"/>
          <w:sz w:val="24"/>
          <w:szCs w:val="24"/>
        </w:rPr>
      </w:pPr>
      <w:r w:rsidRPr="000278B9">
        <w:rPr>
          <w:rFonts w:ascii="Times New Roman" w:eastAsia="Times New Roman" w:hAnsi="Times New Roman" w:cs="Times New Roman"/>
          <w:sz w:val="24"/>
          <w:szCs w:val="24"/>
        </w:rPr>
        <w:t>Dannels, S.A., (2018). Research design. In </w:t>
      </w:r>
      <w:r w:rsidRPr="000278B9">
        <w:rPr>
          <w:rFonts w:ascii="Times New Roman" w:eastAsia="Times New Roman" w:hAnsi="Times New Roman" w:cs="Times New Roman"/>
          <w:i/>
          <w:sz w:val="24"/>
          <w:szCs w:val="24"/>
        </w:rPr>
        <w:t>The reviewer’s guide to quantitative methods in the social sciences</w:t>
      </w:r>
      <w:r w:rsidRPr="000278B9">
        <w:rPr>
          <w:rFonts w:ascii="Times New Roman" w:eastAsia="Times New Roman" w:hAnsi="Times New Roman" w:cs="Times New Roman"/>
          <w:sz w:val="24"/>
          <w:szCs w:val="24"/>
        </w:rPr>
        <w:t> (pp. 402-416). Routledge.</w:t>
      </w:r>
    </w:p>
    <w:p w14:paraId="2330EBD9" w14:textId="77777777" w:rsidR="00703616" w:rsidRPr="000278B9" w:rsidRDefault="00F56C92">
      <w:pPr>
        <w:spacing w:line="360" w:lineRule="auto"/>
        <w:jc w:val="both"/>
        <w:rPr>
          <w:rFonts w:ascii="Times New Roman" w:eastAsia="Times New Roman" w:hAnsi="Times New Roman" w:cs="Times New Roman"/>
          <w:sz w:val="24"/>
          <w:szCs w:val="24"/>
        </w:rPr>
      </w:pPr>
      <w:r w:rsidRPr="000278B9">
        <w:rPr>
          <w:rFonts w:ascii="Times New Roman" w:eastAsia="Times New Roman" w:hAnsi="Times New Roman" w:cs="Times New Roman"/>
          <w:sz w:val="24"/>
          <w:szCs w:val="24"/>
        </w:rPr>
        <w:t>Dentoni, D., Pinkse, J. and Lubberink, R., (2021). Linking sustainable business models to socio-ecological resilience through cross-sector partnerships: A complex adaptive systems view. </w:t>
      </w:r>
      <w:r w:rsidRPr="000278B9">
        <w:rPr>
          <w:rFonts w:ascii="Times New Roman" w:eastAsia="Times New Roman" w:hAnsi="Times New Roman" w:cs="Times New Roman"/>
          <w:i/>
          <w:sz w:val="24"/>
          <w:szCs w:val="24"/>
        </w:rPr>
        <w:t>Business &amp; Society</w:t>
      </w:r>
      <w:r w:rsidRPr="000278B9">
        <w:rPr>
          <w:rFonts w:ascii="Times New Roman" w:eastAsia="Times New Roman" w:hAnsi="Times New Roman" w:cs="Times New Roman"/>
          <w:sz w:val="24"/>
          <w:szCs w:val="24"/>
        </w:rPr>
        <w:t>, </w:t>
      </w:r>
      <w:r w:rsidRPr="000278B9">
        <w:rPr>
          <w:rFonts w:ascii="Times New Roman" w:eastAsia="Times New Roman" w:hAnsi="Times New Roman" w:cs="Times New Roman"/>
          <w:i/>
          <w:sz w:val="24"/>
          <w:szCs w:val="24"/>
        </w:rPr>
        <w:t>60</w:t>
      </w:r>
      <w:r w:rsidRPr="000278B9">
        <w:rPr>
          <w:rFonts w:ascii="Times New Roman" w:eastAsia="Times New Roman" w:hAnsi="Times New Roman" w:cs="Times New Roman"/>
          <w:sz w:val="24"/>
          <w:szCs w:val="24"/>
        </w:rPr>
        <w:t>(5), pp.1216-1252.</w:t>
      </w:r>
    </w:p>
    <w:p w14:paraId="26D4B43B" w14:textId="77777777" w:rsidR="00703616" w:rsidRPr="000278B9" w:rsidRDefault="00F56C92">
      <w:pPr>
        <w:spacing w:line="360" w:lineRule="auto"/>
        <w:jc w:val="both"/>
        <w:rPr>
          <w:rFonts w:ascii="Times New Roman" w:eastAsia="Times New Roman" w:hAnsi="Times New Roman" w:cs="Times New Roman"/>
          <w:sz w:val="24"/>
          <w:szCs w:val="24"/>
        </w:rPr>
      </w:pPr>
      <w:r w:rsidRPr="000278B9">
        <w:rPr>
          <w:rFonts w:ascii="Times New Roman" w:eastAsia="Times New Roman" w:hAnsi="Times New Roman" w:cs="Times New Roman"/>
          <w:sz w:val="24"/>
          <w:szCs w:val="24"/>
        </w:rPr>
        <w:t>Dhall, N., Ghose, S. and Garg, D., (2022). Revisiting hr practices during covid-19 crisis: A case of Indian fintech company. </w:t>
      </w:r>
      <w:r w:rsidRPr="000278B9">
        <w:rPr>
          <w:rFonts w:ascii="Times New Roman" w:eastAsia="Times New Roman" w:hAnsi="Times New Roman" w:cs="Times New Roman"/>
          <w:i/>
          <w:sz w:val="24"/>
          <w:szCs w:val="24"/>
        </w:rPr>
        <w:t>ACADEMICIA: An International Multidisciplinary Research Journal</w:t>
      </w:r>
      <w:r w:rsidRPr="000278B9">
        <w:rPr>
          <w:rFonts w:ascii="Times New Roman" w:eastAsia="Times New Roman" w:hAnsi="Times New Roman" w:cs="Times New Roman"/>
          <w:sz w:val="24"/>
          <w:szCs w:val="24"/>
        </w:rPr>
        <w:t>, </w:t>
      </w:r>
      <w:r w:rsidRPr="000278B9">
        <w:rPr>
          <w:rFonts w:ascii="Times New Roman" w:eastAsia="Times New Roman" w:hAnsi="Times New Roman" w:cs="Times New Roman"/>
          <w:i/>
          <w:sz w:val="24"/>
          <w:szCs w:val="24"/>
        </w:rPr>
        <w:t>12</w:t>
      </w:r>
      <w:r w:rsidRPr="000278B9">
        <w:rPr>
          <w:rFonts w:ascii="Times New Roman" w:eastAsia="Times New Roman" w:hAnsi="Times New Roman" w:cs="Times New Roman"/>
          <w:sz w:val="24"/>
          <w:szCs w:val="24"/>
        </w:rPr>
        <w:t>(4), pp.219-241.</w:t>
      </w:r>
    </w:p>
    <w:p w14:paraId="49131173" w14:textId="77777777" w:rsidR="00703616" w:rsidRPr="000278B9" w:rsidRDefault="00F56C92">
      <w:pPr>
        <w:spacing w:line="360" w:lineRule="auto"/>
        <w:jc w:val="both"/>
        <w:rPr>
          <w:rFonts w:ascii="Times New Roman" w:eastAsia="Times New Roman" w:hAnsi="Times New Roman" w:cs="Times New Roman"/>
          <w:sz w:val="24"/>
          <w:szCs w:val="24"/>
        </w:rPr>
      </w:pPr>
      <w:r w:rsidRPr="000278B9">
        <w:rPr>
          <w:rFonts w:ascii="Times New Roman" w:eastAsia="Times New Roman" w:hAnsi="Times New Roman" w:cs="Times New Roman"/>
          <w:sz w:val="24"/>
          <w:szCs w:val="24"/>
        </w:rPr>
        <w:t xml:space="preserve">Dhl.com, (2022). </w:t>
      </w:r>
      <w:r w:rsidRPr="000278B9">
        <w:rPr>
          <w:rFonts w:ascii="Times New Roman" w:eastAsia="Times New Roman" w:hAnsi="Times New Roman" w:cs="Times New Roman"/>
          <w:i/>
          <w:sz w:val="24"/>
          <w:szCs w:val="24"/>
        </w:rPr>
        <w:t>HR 101: A GUIDE FOR STARTUPS</w:t>
      </w:r>
      <w:r w:rsidRPr="000278B9">
        <w:rPr>
          <w:rFonts w:ascii="Times New Roman" w:eastAsia="Times New Roman" w:hAnsi="Times New Roman" w:cs="Times New Roman"/>
          <w:sz w:val="24"/>
          <w:szCs w:val="24"/>
        </w:rPr>
        <w:t>. Available at: https://www.dhl.com/discover/en-global/business/managing-your-business/hr-101 [Accessed on 28.06.2022]</w:t>
      </w:r>
    </w:p>
    <w:p w14:paraId="7B9156B2" w14:textId="77777777" w:rsidR="00703616" w:rsidRPr="000278B9" w:rsidRDefault="00F56C92">
      <w:pPr>
        <w:spacing w:line="360" w:lineRule="auto"/>
        <w:jc w:val="both"/>
        <w:rPr>
          <w:rFonts w:ascii="Times New Roman" w:eastAsia="Times New Roman" w:hAnsi="Times New Roman" w:cs="Times New Roman"/>
          <w:sz w:val="24"/>
          <w:szCs w:val="24"/>
        </w:rPr>
      </w:pPr>
      <w:r w:rsidRPr="000278B9">
        <w:rPr>
          <w:rFonts w:ascii="Times New Roman" w:eastAsia="Times New Roman" w:hAnsi="Times New Roman" w:cs="Times New Roman"/>
          <w:sz w:val="24"/>
          <w:szCs w:val="24"/>
        </w:rPr>
        <w:t xml:space="preserve">Dhl.com, (2022). </w:t>
      </w:r>
      <w:r w:rsidRPr="000278B9">
        <w:rPr>
          <w:rFonts w:ascii="Times New Roman" w:eastAsia="Times New Roman" w:hAnsi="Times New Roman" w:cs="Times New Roman"/>
          <w:i/>
          <w:sz w:val="24"/>
          <w:szCs w:val="24"/>
        </w:rPr>
        <w:t>HR MASTERCLASS WITH REGINE BUETTNER</w:t>
      </w:r>
      <w:r w:rsidRPr="000278B9">
        <w:rPr>
          <w:rFonts w:ascii="Times New Roman" w:eastAsia="Times New Roman" w:hAnsi="Times New Roman" w:cs="Times New Roman"/>
          <w:sz w:val="24"/>
          <w:szCs w:val="24"/>
        </w:rPr>
        <w:t>. Available at: https://www.dhl.com/discover/en-global/business/managing-your-business/dhl-hr-masterclass [Accessed on 28.06.2022]</w:t>
      </w:r>
    </w:p>
    <w:p w14:paraId="11B7D66A" w14:textId="77777777" w:rsidR="00703616" w:rsidRPr="000278B9" w:rsidRDefault="00F56C92">
      <w:pPr>
        <w:spacing w:line="360" w:lineRule="auto"/>
        <w:jc w:val="both"/>
        <w:rPr>
          <w:rFonts w:ascii="Times New Roman" w:eastAsia="Times New Roman" w:hAnsi="Times New Roman" w:cs="Times New Roman"/>
          <w:sz w:val="24"/>
          <w:szCs w:val="24"/>
        </w:rPr>
      </w:pPr>
      <w:r w:rsidRPr="000278B9">
        <w:rPr>
          <w:rFonts w:ascii="Times New Roman" w:eastAsia="Times New Roman" w:hAnsi="Times New Roman" w:cs="Times New Roman"/>
          <w:sz w:val="24"/>
          <w:szCs w:val="24"/>
        </w:rPr>
        <w:t xml:space="preserve">Dhl.com. (2022). </w:t>
      </w:r>
      <w:r w:rsidRPr="000278B9">
        <w:rPr>
          <w:rFonts w:ascii="Times New Roman" w:eastAsia="Times New Roman" w:hAnsi="Times New Roman" w:cs="Times New Roman"/>
          <w:i/>
          <w:sz w:val="24"/>
          <w:szCs w:val="24"/>
        </w:rPr>
        <w:t>DHL EXPRESS UK GENDER PAY GAP REPORT 2020</w:t>
      </w:r>
      <w:r w:rsidRPr="000278B9">
        <w:rPr>
          <w:rFonts w:ascii="Times New Roman" w:eastAsia="Times New Roman" w:hAnsi="Times New Roman" w:cs="Times New Roman"/>
          <w:sz w:val="24"/>
          <w:szCs w:val="24"/>
        </w:rPr>
        <w:t>. Available at:https://www.dhl.com/content/dam/dhl/local/gb/core/documents/pdf/gb-dhl-express-gb-gender-pay-gap-report-2020.pdf [Accessed on: 27.06.2022]</w:t>
      </w:r>
    </w:p>
    <w:p w14:paraId="54A95BC6" w14:textId="77777777" w:rsidR="00703616" w:rsidRPr="000278B9" w:rsidRDefault="00F56C92">
      <w:pPr>
        <w:spacing w:line="360" w:lineRule="auto"/>
        <w:jc w:val="both"/>
        <w:rPr>
          <w:rFonts w:ascii="Times New Roman" w:eastAsia="Times New Roman" w:hAnsi="Times New Roman" w:cs="Times New Roman"/>
          <w:sz w:val="24"/>
          <w:szCs w:val="24"/>
        </w:rPr>
      </w:pPr>
      <w:r w:rsidRPr="000278B9">
        <w:rPr>
          <w:rFonts w:ascii="Times New Roman" w:eastAsia="Times New Roman" w:hAnsi="Times New Roman" w:cs="Times New Roman"/>
          <w:sz w:val="24"/>
          <w:szCs w:val="24"/>
        </w:rPr>
        <w:t xml:space="preserve">Dhl.com. (2022). </w:t>
      </w:r>
      <w:r w:rsidRPr="000278B9">
        <w:rPr>
          <w:rFonts w:ascii="Times New Roman" w:eastAsia="Times New Roman" w:hAnsi="Times New Roman" w:cs="Times New Roman"/>
          <w:i/>
          <w:sz w:val="24"/>
          <w:szCs w:val="24"/>
        </w:rPr>
        <w:t xml:space="preserve">Now more than ever, employee engagement and appreciation should take center stage. </w:t>
      </w:r>
      <w:r w:rsidRPr="000278B9">
        <w:rPr>
          <w:rFonts w:ascii="Times New Roman" w:eastAsia="Times New Roman" w:hAnsi="Times New Roman" w:cs="Times New Roman"/>
          <w:sz w:val="24"/>
          <w:szCs w:val="24"/>
        </w:rPr>
        <w:t>Available at: https://www.dhl.com/global-en/delivered/insights/now-more-than-ever-employee-engagement-and-eppreciation-should-take-center-stage.html [Accessed on: 28.06.2022]</w:t>
      </w:r>
    </w:p>
    <w:p w14:paraId="0032AEC6" w14:textId="77777777" w:rsidR="00703616" w:rsidRPr="000278B9" w:rsidRDefault="00F56C92">
      <w:pPr>
        <w:spacing w:line="360" w:lineRule="auto"/>
        <w:jc w:val="both"/>
        <w:rPr>
          <w:rFonts w:ascii="Times New Roman" w:eastAsia="Times New Roman" w:hAnsi="Times New Roman" w:cs="Times New Roman"/>
          <w:sz w:val="24"/>
          <w:szCs w:val="24"/>
        </w:rPr>
      </w:pPr>
      <w:r w:rsidRPr="000278B9">
        <w:rPr>
          <w:rFonts w:ascii="Times New Roman" w:eastAsia="Times New Roman" w:hAnsi="Times New Roman" w:cs="Times New Roman"/>
          <w:sz w:val="24"/>
          <w:szCs w:val="24"/>
        </w:rPr>
        <w:lastRenderedPageBreak/>
        <w:t>Doz, Y., (2020). Fostering strategic agility: How individual executives and human resource practices contribute. </w:t>
      </w:r>
      <w:r w:rsidRPr="000278B9">
        <w:rPr>
          <w:rFonts w:ascii="Times New Roman" w:eastAsia="Times New Roman" w:hAnsi="Times New Roman" w:cs="Times New Roman"/>
          <w:i/>
          <w:sz w:val="24"/>
          <w:szCs w:val="24"/>
        </w:rPr>
        <w:t>Human Resource Management Review</w:t>
      </w:r>
      <w:r w:rsidRPr="000278B9">
        <w:rPr>
          <w:rFonts w:ascii="Times New Roman" w:eastAsia="Times New Roman" w:hAnsi="Times New Roman" w:cs="Times New Roman"/>
          <w:sz w:val="24"/>
          <w:szCs w:val="24"/>
        </w:rPr>
        <w:t>, </w:t>
      </w:r>
      <w:r w:rsidRPr="000278B9">
        <w:rPr>
          <w:rFonts w:ascii="Times New Roman" w:eastAsia="Times New Roman" w:hAnsi="Times New Roman" w:cs="Times New Roman"/>
          <w:i/>
          <w:sz w:val="24"/>
          <w:szCs w:val="24"/>
        </w:rPr>
        <w:t>30</w:t>
      </w:r>
      <w:r w:rsidRPr="000278B9">
        <w:rPr>
          <w:rFonts w:ascii="Times New Roman" w:eastAsia="Times New Roman" w:hAnsi="Times New Roman" w:cs="Times New Roman"/>
          <w:sz w:val="24"/>
          <w:szCs w:val="24"/>
        </w:rPr>
        <w:t>(1), p.100693.</w:t>
      </w:r>
    </w:p>
    <w:p w14:paraId="33678E5D" w14:textId="77777777" w:rsidR="00703616" w:rsidRPr="000278B9" w:rsidRDefault="00F56C92">
      <w:pPr>
        <w:spacing w:line="360" w:lineRule="auto"/>
        <w:jc w:val="both"/>
        <w:rPr>
          <w:rFonts w:ascii="Times New Roman" w:eastAsia="Times New Roman" w:hAnsi="Times New Roman" w:cs="Times New Roman"/>
          <w:sz w:val="24"/>
          <w:szCs w:val="24"/>
        </w:rPr>
      </w:pPr>
      <w:r w:rsidRPr="000278B9">
        <w:rPr>
          <w:rFonts w:ascii="Times New Roman" w:eastAsia="Times New Roman" w:hAnsi="Times New Roman" w:cs="Times New Roman"/>
          <w:sz w:val="24"/>
          <w:szCs w:val="24"/>
        </w:rPr>
        <w:t xml:space="preserve">Dpdhl.com, (2022). </w:t>
      </w:r>
      <w:r w:rsidRPr="000278B9">
        <w:rPr>
          <w:rFonts w:ascii="Times New Roman" w:eastAsia="Times New Roman" w:hAnsi="Times New Roman" w:cs="Times New Roman"/>
          <w:i/>
          <w:sz w:val="24"/>
          <w:szCs w:val="24"/>
        </w:rPr>
        <w:t xml:space="preserve">Human rights &amp; employee relations. </w:t>
      </w:r>
      <w:r w:rsidRPr="000278B9">
        <w:rPr>
          <w:rFonts w:ascii="Times New Roman" w:eastAsia="Times New Roman" w:hAnsi="Times New Roman" w:cs="Times New Roman"/>
          <w:sz w:val="24"/>
          <w:szCs w:val="24"/>
        </w:rPr>
        <w:t>Available at: https://www.dpdhl.com/en/sustainability/social/human-rights.html [Accessed on 28.06.2022]</w:t>
      </w:r>
    </w:p>
    <w:p w14:paraId="26CD549D" w14:textId="77777777" w:rsidR="00703616" w:rsidRPr="000278B9" w:rsidRDefault="00F56C92">
      <w:pPr>
        <w:spacing w:line="360" w:lineRule="auto"/>
        <w:jc w:val="both"/>
        <w:rPr>
          <w:rFonts w:ascii="Times New Roman" w:eastAsia="Times New Roman" w:hAnsi="Times New Roman" w:cs="Times New Roman"/>
          <w:sz w:val="24"/>
          <w:szCs w:val="24"/>
        </w:rPr>
      </w:pPr>
      <w:r w:rsidRPr="000278B9">
        <w:rPr>
          <w:rFonts w:ascii="Times New Roman" w:eastAsia="Times New Roman" w:hAnsi="Times New Roman" w:cs="Times New Roman"/>
          <w:sz w:val="24"/>
          <w:szCs w:val="24"/>
        </w:rPr>
        <w:t xml:space="preserve">Dpdhl.com, (2022). </w:t>
      </w:r>
      <w:r w:rsidRPr="000278B9">
        <w:rPr>
          <w:rFonts w:ascii="Times New Roman" w:eastAsia="Times New Roman" w:hAnsi="Times New Roman" w:cs="Times New Roman"/>
          <w:i/>
          <w:sz w:val="24"/>
          <w:szCs w:val="24"/>
        </w:rPr>
        <w:t>HUMAN RIGHTS POLICY STATEMENT</w:t>
      </w:r>
      <w:r w:rsidRPr="000278B9">
        <w:rPr>
          <w:rFonts w:ascii="Times New Roman" w:eastAsia="Times New Roman" w:hAnsi="Times New Roman" w:cs="Times New Roman"/>
          <w:sz w:val="24"/>
          <w:szCs w:val="24"/>
        </w:rPr>
        <w:t>. Available at: https://www.dpdhl.com/content/dam/dpdhl/en/media-center/responsibility/dpdhl-human-rights-policy-statement.pdf [Accessed on 28.06.2022]</w:t>
      </w:r>
    </w:p>
    <w:p w14:paraId="2E33D032" w14:textId="77777777" w:rsidR="00703616" w:rsidRPr="000278B9" w:rsidRDefault="00F56C92">
      <w:pPr>
        <w:spacing w:line="360" w:lineRule="auto"/>
        <w:jc w:val="both"/>
        <w:rPr>
          <w:rFonts w:ascii="Times New Roman" w:eastAsia="Times New Roman" w:hAnsi="Times New Roman" w:cs="Times New Roman"/>
          <w:sz w:val="24"/>
          <w:szCs w:val="24"/>
        </w:rPr>
      </w:pPr>
      <w:r w:rsidRPr="000278B9">
        <w:rPr>
          <w:rFonts w:ascii="Times New Roman" w:eastAsia="Times New Roman" w:hAnsi="Times New Roman" w:cs="Times New Roman"/>
          <w:sz w:val="24"/>
          <w:szCs w:val="24"/>
        </w:rPr>
        <w:t>Edwards, T., Schnyder, G. and Fortwengel, J., (2019). Mapping the impact of home‐and host‐country institutions on human resource management in emerging market multinational companies: A conceptual framework. </w:t>
      </w:r>
      <w:r w:rsidRPr="000278B9">
        <w:rPr>
          <w:rFonts w:ascii="Times New Roman" w:eastAsia="Times New Roman" w:hAnsi="Times New Roman" w:cs="Times New Roman"/>
          <w:i/>
          <w:sz w:val="24"/>
          <w:szCs w:val="24"/>
        </w:rPr>
        <w:t>Thunderbird International Business Review</w:t>
      </w:r>
      <w:r w:rsidRPr="000278B9">
        <w:rPr>
          <w:rFonts w:ascii="Times New Roman" w:eastAsia="Times New Roman" w:hAnsi="Times New Roman" w:cs="Times New Roman"/>
          <w:sz w:val="24"/>
          <w:szCs w:val="24"/>
        </w:rPr>
        <w:t>, </w:t>
      </w:r>
      <w:r w:rsidRPr="000278B9">
        <w:rPr>
          <w:rFonts w:ascii="Times New Roman" w:eastAsia="Times New Roman" w:hAnsi="Times New Roman" w:cs="Times New Roman"/>
          <w:i/>
          <w:sz w:val="24"/>
          <w:szCs w:val="24"/>
        </w:rPr>
        <w:t>61</w:t>
      </w:r>
      <w:r w:rsidRPr="000278B9">
        <w:rPr>
          <w:rFonts w:ascii="Times New Roman" w:eastAsia="Times New Roman" w:hAnsi="Times New Roman" w:cs="Times New Roman"/>
          <w:sz w:val="24"/>
          <w:szCs w:val="24"/>
        </w:rPr>
        <w:t>(3), pp.531-544.</w:t>
      </w:r>
    </w:p>
    <w:p w14:paraId="14C6DABE" w14:textId="77777777" w:rsidR="00703616" w:rsidRPr="000278B9" w:rsidRDefault="00F56C92">
      <w:pPr>
        <w:spacing w:line="360" w:lineRule="auto"/>
        <w:jc w:val="both"/>
        <w:rPr>
          <w:rFonts w:ascii="Times New Roman" w:eastAsia="Times New Roman" w:hAnsi="Times New Roman" w:cs="Times New Roman"/>
          <w:sz w:val="24"/>
          <w:szCs w:val="24"/>
        </w:rPr>
      </w:pPr>
      <w:r w:rsidRPr="000278B9">
        <w:rPr>
          <w:rFonts w:ascii="Times New Roman" w:eastAsia="Times New Roman" w:hAnsi="Times New Roman" w:cs="Times New Roman"/>
          <w:sz w:val="24"/>
          <w:szCs w:val="24"/>
        </w:rPr>
        <w:t xml:space="preserve">Eeoc.gov. (2022). </w:t>
      </w:r>
      <w:r w:rsidRPr="000278B9">
        <w:rPr>
          <w:rFonts w:ascii="Times New Roman" w:eastAsia="Times New Roman" w:hAnsi="Times New Roman" w:cs="Times New Roman"/>
          <w:i/>
          <w:sz w:val="24"/>
          <w:szCs w:val="24"/>
        </w:rPr>
        <w:t xml:space="preserve">EEOC Sues DHL for Segregating Employees by Race. </w:t>
      </w:r>
      <w:r w:rsidRPr="000278B9">
        <w:rPr>
          <w:rFonts w:ascii="Times New Roman" w:eastAsia="Times New Roman" w:hAnsi="Times New Roman" w:cs="Times New Roman"/>
          <w:sz w:val="24"/>
          <w:szCs w:val="24"/>
        </w:rPr>
        <w:t>Available at: https://www.eeoc.gov/newsroom/eeoc-sues-dhl-segregating-employees-race [Accessed on: 27.06.2022]</w:t>
      </w:r>
    </w:p>
    <w:p w14:paraId="2BC276ED" w14:textId="77777777" w:rsidR="00703616" w:rsidRPr="000278B9" w:rsidRDefault="00F56C92">
      <w:pPr>
        <w:spacing w:line="360" w:lineRule="auto"/>
        <w:jc w:val="both"/>
        <w:rPr>
          <w:rFonts w:ascii="Times New Roman" w:eastAsia="Times New Roman" w:hAnsi="Times New Roman" w:cs="Times New Roman"/>
          <w:sz w:val="24"/>
          <w:szCs w:val="24"/>
        </w:rPr>
      </w:pPr>
      <w:r w:rsidRPr="000278B9">
        <w:rPr>
          <w:rFonts w:ascii="Times New Roman" w:eastAsia="Times New Roman" w:hAnsi="Times New Roman" w:cs="Times New Roman"/>
          <w:sz w:val="24"/>
          <w:szCs w:val="24"/>
        </w:rPr>
        <w:t>Fallatah, R.H.M. and Syed, J., (2018). A critical review of Maslow’s hierarchy of needs. </w:t>
      </w:r>
      <w:r w:rsidRPr="000278B9">
        <w:rPr>
          <w:rFonts w:ascii="Times New Roman" w:eastAsia="Times New Roman" w:hAnsi="Times New Roman" w:cs="Times New Roman"/>
          <w:i/>
          <w:sz w:val="24"/>
          <w:szCs w:val="24"/>
        </w:rPr>
        <w:t>Employee Motivation in Saudi Arabia</w:t>
      </w:r>
      <w:r w:rsidRPr="000278B9">
        <w:rPr>
          <w:rFonts w:ascii="Times New Roman" w:eastAsia="Times New Roman" w:hAnsi="Times New Roman" w:cs="Times New Roman"/>
          <w:sz w:val="24"/>
          <w:szCs w:val="24"/>
        </w:rPr>
        <w:t>, pp.19-59.</w:t>
      </w:r>
    </w:p>
    <w:p w14:paraId="5E593C03" w14:textId="77777777" w:rsidR="00703616" w:rsidRPr="000278B9" w:rsidRDefault="00F56C92">
      <w:pPr>
        <w:spacing w:line="360" w:lineRule="auto"/>
        <w:jc w:val="both"/>
        <w:rPr>
          <w:rFonts w:ascii="Times New Roman" w:eastAsia="Times New Roman" w:hAnsi="Times New Roman" w:cs="Times New Roman"/>
          <w:sz w:val="24"/>
          <w:szCs w:val="24"/>
        </w:rPr>
      </w:pPr>
      <w:r w:rsidRPr="000278B9">
        <w:rPr>
          <w:rFonts w:ascii="Times New Roman" w:eastAsia="Times New Roman" w:hAnsi="Times New Roman" w:cs="Times New Roman"/>
          <w:sz w:val="24"/>
          <w:szCs w:val="24"/>
        </w:rPr>
        <w:t xml:space="preserve">Ferliana, N. and Agustina, L., (2018). Profitability Moderates the Effect of Company Growth, Business Risk, Company Size, and Managerial Ownership on Capital Structure. </w:t>
      </w:r>
      <w:r w:rsidRPr="000278B9">
        <w:rPr>
          <w:rFonts w:ascii="Times New Roman" w:eastAsia="Times New Roman" w:hAnsi="Times New Roman" w:cs="Times New Roman"/>
          <w:i/>
          <w:sz w:val="24"/>
          <w:szCs w:val="24"/>
        </w:rPr>
        <w:t>Accounting Analysis Journal</w:t>
      </w:r>
      <w:r w:rsidRPr="000278B9">
        <w:rPr>
          <w:rFonts w:ascii="Times New Roman" w:eastAsia="Times New Roman" w:hAnsi="Times New Roman" w:cs="Times New Roman"/>
          <w:sz w:val="24"/>
          <w:szCs w:val="24"/>
        </w:rPr>
        <w:t xml:space="preserve">, </w:t>
      </w:r>
      <w:r w:rsidRPr="000278B9">
        <w:rPr>
          <w:rFonts w:ascii="Times New Roman" w:eastAsia="Times New Roman" w:hAnsi="Times New Roman" w:cs="Times New Roman"/>
          <w:i/>
          <w:sz w:val="24"/>
          <w:szCs w:val="24"/>
        </w:rPr>
        <w:t>7</w:t>
      </w:r>
      <w:r w:rsidRPr="000278B9">
        <w:rPr>
          <w:rFonts w:ascii="Times New Roman" w:eastAsia="Times New Roman" w:hAnsi="Times New Roman" w:cs="Times New Roman"/>
          <w:sz w:val="24"/>
          <w:szCs w:val="24"/>
        </w:rPr>
        <w:t>(3), pp.207-214.</w:t>
      </w:r>
    </w:p>
    <w:p w14:paraId="206017BB" w14:textId="77777777" w:rsidR="00703616" w:rsidRPr="000278B9" w:rsidRDefault="00F56C92">
      <w:pPr>
        <w:spacing w:line="360" w:lineRule="auto"/>
        <w:jc w:val="both"/>
        <w:rPr>
          <w:rFonts w:ascii="Times New Roman" w:eastAsia="Times New Roman" w:hAnsi="Times New Roman" w:cs="Times New Roman"/>
          <w:sz w:val="24"/>
          <w:szCs w:val="24"/>
        </w:rPr>
      </w:pPr>
      <w:r w:rsidRPr="000278B9">
        <w:rPr>
          <w:rFonts w:ascii="Times New Roman" w:eastAsia="Times New Roman" w:hAnsi="Times New Roman" w:cs="Times New Roman"/>
          <w:sz w:val="24"/>
          <w:szCs w:val="24"/>
        </w:rPr>
        <w:t>Frew, A., Weston, L.A., Reynolds, O.L. and Gurr, G.M., (2018). The role of silicon in plant biology: a paradigm shift in research approach. </w:t>
      </w:r>
      <w:r w:rsidRPr="000278B9">
        <w:rPr>
          <w:rFonts w:ascii="Times New Roman" w:eastAsia="Times New Roman" w:hAnsi="Times New Roman" w:cs="Times New Roman"/>
          <w:i/>
          <w:sz w:val="24"/>
          <w:szCs w:val="24"/>
        </w:rPr>
        <w:t>Annals of Botany</w:t>
      </w:r>
      <w:r w:rsidRPr="000278B9">
        <w:rPr>
          <w:rFonts w:ascii="Times New Roman" w:eastAsia="Times New Roman" w:hAnsi="Times New Roman" w:cs="Times New Roman"/>
          <w:sz w:val="24"/>
          <w:szCs w:val="24"/>
        </w:rPr>
        <w:t>, </w:t>
      </w:r>
      <w:r w:rsidRPr="000278B9">
        <w:rPr>
          <w:rFonts w:ascii="Times New Roman" w:eastAsia="Times New Roman" w:hAnsi="Times New Roman" w:cs="Times New Roman"/>
          <w:i/>
          <w:sz w:val="24"/>
          <w:szCs w:val="24"/>
        </w:rPr>
        <w:t>121</w:t>
      </w:r>
      <w:r w:rsidRPr="000278B9">
        <w:rPr>
          <w:rFonts w:ascii="Times New Roman" w:eastAsia="Times New Roman" w:hAnsi="Times New Roman" w:cs="Times New Roman"/>
          <w:sz w:val="24"/>
          <w:szCs w:val="24"/>
        </w:rPr>
        <w:t>(7), pp.1265-1273.</w:t>
      </w:r>
    </w:p>
    <w:p w14:paraId="217B3634" w14:textId="77777777" w:rsidR="00703616" w:rsidRPr="000278B9" w:rsidRDefault="00F56C92">
      <w:pPr>
        <w:spacing w:line="360" w:lineRule="auto"/>
        <w:jc w:val="both"/>
        <w:rPr>
          <w:rFonts w:ascii="Times New Roman" w:eastAsia="Times New Roman" w:hAnsi="Times New Roman" w:cs="Times New Roman"/>
          <w:sz w:val="24"/>
          <w:szCs w:val="24"/>
        </w:rPr>
      </w:pPr>
      <w:r w:rsidRPr="000278B9">
        <w:rPr>
          <w:rFonts w:ascii="Times New Roman" w:eastAsia="Times New Roman" w:hAnsi="Times New Roman" w:cs="Times New Roman"/>
          <w:sz w:val="24"/>
          <w:szCs w:val="24"/>
        </w:rPr>
        <w:t xml:space="preserve">Ft.com. (2022). </w:t>
      </w:r>
      <w:r w:rsidRPr="000278B9">
        <w:rPr>
          <w:rFonts w:ascii="Times New Roman" w:eastAsia="Times New Roman" w:hAnsi="Times New Roman" w:cs="Times New Roman"/>
          <w:i/>
          <w:sz w:val="24"/>
          <w:szCs w:val="24"/>
        </w:rPr>
        <w:t xml:space="preserve">Deutsche Post DHL will award bonus to 500,000 workers. </w:t>
      </w:r>
      <w:r w:rsidRPr="000278B9">
        <w:rPr>
          <w:rFonts w:ascii="Times New Roman" w:eastAsia="Times New Roman" w:hAnsi="Times New Roman" w:cs="Times New Roman"/>
          <w:sz w:val="24"/>
          <w:szCs w:val="24"/>
        </w:rPr>
        <w:t>Available at: https://www.ft.com/content/54520ab9-e62f-4726-9cdc-9455569ca670 [Accessed on: 28.06.2022]</w:t>
      </w:r>
    </w:p>
    <w:p w14:paraId="0EDB377E" w14:textId="77777777" w:rsidR="00703616" w:rsidRPr="000278B9" w:rsidRDefault="00F56C92">
      <w:pPr>
        <w:spacing w:line="360" w:lineRule="auto"/>
        <w:jc w:val="both"/>
        <w:rPr>
          <w:rFonts w:ascii="Times New Roman" w:eastAsia="Times New Roman" w:hAnsi="Times New Roman" w:cs="Times New Roman"/>
          <w:sz w:val="24"/>
          <w:szCs w:val="24"/>
        </w:rPr>
      </w:pPr>
      <w:r w:rsidRPr="000278B9">
        <w:rPr>
          <w:rFonts w:ascii="Times New Roman" w:eastAsia="Times New Roman" w:hAnsi="Times New Roman" w:cs="Times New Roman"/>
          <w:sz w:val="24"/>
          <w:szCs w:val="24"/>
        </w:rPr>
        <w:t xml:space="preserve">Gabel-Shemueli, R., Westman, M., Chen, S. and Bahamonde, D., (2019). Does cultural intelligence increase work engagement? The role of idiocentrism-allocentrism and organizational culture in MNCs. </w:t>
      </w:r>
      <w:r w:rsidRPr="000278B9">
        <w:rPr>
          <w:rFonts w:ascii="Times New Roman" w:eastAsia="Times New Roman" w:hAnsi="Times New Roman" w:cs="Times New Roman"/>
          <w:i/>
          <w:sz w:val="24"/>
          <w:szCs w:val="24"/>
        </w:rPr>
        <w:t>Cross Cultural &amp; Strategic Management</w:t>
      </w:r>
      <w:r w:rsidRPr="000278B9">
        <w:rPr>
          <w:rFonts w:ascii="Times New Roman" w:eastAsia="Times New Roman" w:hAnsi="Times New Roman" w:cs="Times New Roman"/>
          <w:sz w:val="24"/>
          <w:szCs w:val="24"/>
        </w:rPr>
        <w:t xml:space="preserve">, </w:t>
      </w:r>
      <w:r w:rsidRPr="000278B9">
        <w:rPr>
          <w:rFonts w:ascii="Times New Roman" w:eastAsia="Times New Roman" w:hAnsi="Times New Roman" w:cs="Times New Roman"/>
          <w:i/>
          <w:sz w:val="24"/>
          <w:szCs w:val="24"/>
        </w:rPr>
        <w:t>26</w:t>
      </w:r>
      <w:r w:rsidRPr="000278B9">
        <w:rPr>
          <w:rFonts w:ascii="Times New Roman" w:eastAsia="Times New Roman" w:hAnsi="Times New Roman" w:cs="Times New Roman"/>
          <w:sz w:val="24"/>
          <w:szCs w:val="24"/>
        </w:rPr>
        <w:t>(1), pp.46-66.</w:t>
      </w:r>
    </w:p>
    <w:p w14:paraId="0AECA502" w14:textId="77777777" w:rsidR="00703616" w:rsidRPr="000278B9" w:rsidRDefault="00F56C92">
      <w:pPr>
        <w:spacing w:line="360" w:lineRule="auto"/>
        <w:jc w:val="both"/>
        <w:rPr>
          <w:rFonts w:ascii="Times New Roman" w:eastAsia="Times New Roman" w:hAnsi="Times New Roman" w:cs="Times New Roman"/>
          <w:sz w:val="24"/>
          <w:szCs w:val="24"/>
        </w:rPr>
      </w:pPr>
      <w:r w:rsidRPr="000278B9">
        <w:rPr>
          <w:rFonts w:ascii="Times New Roman" w:eastAsia="Times New Roman" w:hAnsi="Times New Roman" w:cs="Times New Roman"/>
          <w:sz w:val="24"/>
          <w:szCs w:val="24"/>
        </w:rPr>
        <w:t xml:space="preserve">Gide, S., Wong, S., Press, F. and Davis, B., (2022). Cultural diversity in the Australian early childhood education workforce: What do we know, what don’t we know and why is it important?. </w:t>
      </w:r>
      <w:r w:rsidRPr="000278B9">
        <w:rPr>
          <w:rFonts w:ascii="Times New Roman" w:eastAsia="Times New Roman" w:hAnsi="Times New Roman" w:cs="Times New Roman"/>
          <w:i/>
          <w:sz w:val="24"/>
          <w:szCs w:val="24"/>
        </w:rPr>
        <w:t>Australasian Journal of Early Childhood</w:t>
      </w:r>
      <w:r w:rsidRPr="000278B9">
        <w:rPr>
          <w:rFonts w:ascii="Times New Roman" w:eastAsia="Times New Roman" w:hAnsi="Times New Roman" w:cs="Times New Roman"/>
          <w:sz w:val="24"/>
          <w:szCs w:val="24"/>
        </w:rPr>
        <w:t xml:space="preserve">, </w:t>
      </w:r>
      <w:r w:rsidRPr="000278B9">
        <w:rPr>
          <w:rFonts w:ascii="Times New Roman" w:eastAsia="Times New Roman" w:hAnsi="Times New Roman" w:cs="Times New Roman"/>
          <w:i/>
          <w:sz w:val="24"/>
          <w:szCs w:val="24"/>
        </w:rPr>
        <w:t>47</w:t>
      </w:r>
      <w:r w:rsidRPr="000278B9">
        <w:rPr>
          <w:rFonts w:ascii="Times New Roman" w:eastAsia="Times New Roman" w:hAnsi="Times New Roman" w:cs="Times New Roman"/>
          <w:sz w:val="24"/>
          <w:szCs w:val="24"/>
        </w:rPr>
        <w:t>(1), pp.48-61.</w:t>
      </w:r>
    </w:p>
    <w:p w14:paraId="3382F51A" w14:textId="77777777" w:rsidR="00703616" w:rsidRPr="000278B9" w:rsidRDefault="00F56C92">
      <w:pPr>
        <w:spacing w:line="360" w:lineRule="auto"/>
        <w:jc w:val="both"/>
        <w:rPr>
          <w:rFonts w:ascii="Times New Roman" w:eastAsia="Times New Roman" w:hAnsi="Times New Roman" w:cs="Times New Roman"/>
          <w:sz w:val="24"/>
          <w:szCs w:val="24"/>
        </w:rPr>
      </w:pPr>
      <w:r w:rsidRPr="000278B9">
        <w:rPr>
          <w:rFonts w:ascii="Times New Roman" w:eastAsia="Times New Roman" w:hAnsi="Times New Roman" w:cs="Times New Roman"/>
          <w:sz w:val="24"/>
          <w:szCs w:val="24"/>
        </w:rPr>
        <w:t>Grönlund, A. and Öun, I., (2021). A more equal deal? Employer-employee flexibility, gender and parents’ work-family tensions in Sweden. </w:t>
      </w:r>
      <w:r w:rsidRPr="000278B9">
        <w:rPr>
          <w:rFonts w:ascii="Times New Roman" w:eastAsia="Times New Roman" w:hAnsi="Times New Roman" w:cs="Times New Roman"/>
          <w:i/>
          <w:sz w:val="24"/>
          <w:szCs w:val="24"/>
        </w:rPr>
        <w:t>Work</w:t>
      </w:r>
      <w:r w:rsidRPr="000278B9">
        <w:rPr>
          <w:rFonts w:ascii="Times New Roman" w:eastAsia="Times New Roman" w:hAnsi="Times New Roman" w:cs="Times New Roman"/>
          <w:sz w:val="24"/>
          <w:szCs w:val="24"/>
        </w:rPr>
        <w:t>, (Preprint), pp.1-14.</w:t>
      </w:r>
    </w:p>
    <w:p w14:paraId="4201A2D6" w14:textId="77777777" w:rsidR="00703616" w:rsidRPr="000278B9" w:rsidRDefault="00F56C92">
      <w:pPr>
        <w:spacing w:line="360" w:lineRule="auto"/>
        <w:jc w:val="both"/>
        <w:rPr>
          <w:rFonts w:ascii="Times New Roman" w:eastAsia="Times New Roman" w:hAnsi="Times New Roman" w:cs="Times New Roman"/>
          <w:sz w:val="24"/>
          <w:szCs w:val="24"/>
        </w:rPr>
      </w:pPr>
      <w:r w:rsidRPr="000278B9">
        <w:rPr>
          <w:rFonts w:ascii="Times New Roman" w:eastAsia="Times New Roman" w:hAnsi="Times New Roman" w:cs="Times New Roman"/>
          <w:sz w:val="24"/>
          <w:szCs w:val="24"/>
        </w:rPr>
        <w:lastRenderedPageBreak/>
        <w:t>Hürlimann, C., (2019). Research Philosophy and Ethics. In </w:t>
      </w:r>
      <w:r w:rsidRPr="000278B9">
        <w:rPr>
          <w:rFonts w:ascii="Times New Roman" w:eastAsia="Times New Roman" w:hAnsi="Times New Roman" w:cs="Times New Roman"/>
          <w:i/>
          <w:sz w:val="24"/>
          <w:szCs w:val="24"/>
        </w:rPr>
        <w:t>Valuation of Renewable Energy Investments</w:t>
      </w:r>
      <w:r w:rsidRPr="000278B9">
        <w:rPr>
          <w:rFonts w:ascii="Times New Roman" w:eastAsia="Times New Roman" w:hAnsi="Times New Roman" w:cs="Times New Roman"/>
          <w:sz w:val="24"/>
          <w:szCs w:val="24"/>
        </w:rPr>
        <w:t> (pp. 111-126). Springer Gabler, Wiesbaden.</w:t>
      </w:r>
    </w:p>
    <w:p w14:paraId="53D0D504" w14:textId="77777777" w:rsidR="00703616" w:rsidRPr="000278B9" w:rsidRDefault="00F56C92">
      <w:pPr>
        <w:spacing w:line="360" w:lineRule="auto"/>
        <w:jc w:val="both"/>
        <w:rPr>
          <w:rFonts w:ascii="Times New Roman" w:eastAsia="Times New Roman" w:hAnsi="Times New Roman" w:cs="Times New Roman"/>
          <w:sz w:val="24"/>
          <w:szCs w:val="24"/>
        </w:rPr>
      </w:pPr>
      <w:r w:rsidRPr="000278B9">
        <w:rPr>
          <w:rFonts w:ascii="Times New Roman" w:eastAsia="Times New Roman" w:hAnsi="Times New Roman" w:cs="Times New Roman"/>
          <w:sz w:val="24"/>
          <w:szCs w:val="24"/>
        </w:rPr>
        <w:t>Ibsen, C.L. and Navrbjerg, S.E., (2019). Adapting to survive: The case of Danish employers' organisations. </w:t>
      </w:r>
      <w:r w:rsidRPr="000278B9">
        <w:rPr>
          <w:rFonts w:ascii="Times New Roman" w:eastAsia="Times New Roman" w:hAnsi="Times New Roman" w:cs="Times New Roman"/>
          <w:i/>
          <w:sz w:val="24"/>
          <w:szCs w:val="24"/>
        </w:rPr>
        <w:t>Human Resource Management Journal</w:t>
      </w:r>
      <w:r w:rsidRPr="000278B9">
        <w:rPr>
          <w:rFonts w:ascii="Times New Roman" w:eastAsia="Times New Roman" w:hAnsi="Times New Roman" w:cs="Times New Roman"/>
          <w:sz w:val="24"/>
          <w:szCs w:val="24"/>
        </w:rPr>
        <w:t>, </w:t>
      </w:r>
      <w:r w:rsidRPr="000278B9">
        <w:rPr>
          <w:rFonts w:ascii="Times New Roman" w:eastAsia="Times New Roman" w:hAnsi="Times New Roman" w:cs="Times New Roman"/>
          <w:i/>
          <w:sz w:val="24"/>
          <w:szCs w:val="24"/>
        </w:rPr>
        <w:t>29</w:t>
      </w:r>
      <w:r w:rsidRPr="000278B9">
        <w:rPr>
          <w:rFonts w:ascii="Times New Roman" w:eastAsia="Times New Roman" w:hAnsi="Times New Roman" w:cs="Times New Roman"/>
          <w:sz w:val="24"/>
          <w:szCs w:val="24"/>
        </w:rPr>
        <w:t>(1), pp.36-50.</w:t>
      </w:r>
    </w:p>
    <w:p w14:paraId="0D88DC2A" w14:textId="77777777" w:rsidR="00703616" w:rsidRPr="000278B9" w:rsidRDefault="00F56C92">
      <w:pPr>
        <w:spacing w:line="360" w:lineRule="auto"/>
        <w:jc w:val="both"/>
        <w:rPr>
          <w:rFonts w:ascii="Times New Roman" w:eastAsia="Times New Roman" w:hAnsi="Times New Roman" w:cs="Times New Roman"/>
          <w:sz w:val="24"/>
          <w:szCs w:val="24"/>
        </w:rPr>
      </w:pPr>
      <w:r w:rsidRPr="000278B9">
        <w:rPr>
          <w:rFonts w:ascii="Times New Roman" w:eastAsia="Times New Roman" w:hAnsi="Times New Roman" w:cs="Times New Roman"/>
          <w:sz w:val="24"/>
          <w:szCs w:val="24"/>
        </w:rPr>
        <w:t xml:space="preserve">Itfglobal.org. (2022). </w:t>
      </w:r>
      <w:r w:rsidRPr="000278B9">
        <w:rPr>
          <w:rFonts w:ascii="Times New Roman" w:eastAsia="Times New Roman" w:hAnsi="Times New Roman" w:cs="Times New Roman"/>
          <w:i/>
          <w:sz w:val="24"/>
          <w:szCs w:val="24"/>
        </w:rPr>
        <w:t xml:space="preserve">A Report on DHL’s Labour Practices in Panama, Colombia and Chile. </w:t>
      </w:r>
      <w:r w:rsidRPr="000278B9">
        <w:rPr>
          <w:rFonts w:ascii="Times New Roman" w:eastAsia="Times New Roman" w:hAnsi="Times New Roman" w:cs="Times New Roman"/>
          <w:sz w:val="24"/>
          <w:szCs w:val="24"/>
        </w:rPr>
        <w:t xml:space="preserve"> Available at: https://www.itfglobal.org/sites/default/files/resources-files/breaking_the_code_english.pdf [Available at: 27.06.2022]</w:t>
      </w:r>
    </w:p>
    <w:p w14:paraId="5672E556" w14:textId="77777777" w:rsidR="00703616" w:rsidRPr="000278B9" w:rsidRDefault="00F56C92">
      <w:pPr>
        <w:spacing w:line="360" w:lineRule="auto"/>
        <w:jc w:val="both"/>
        <w:rPr>
          <w:rFonts w:ascii="Times New Roman" w:eastAsia="Times New Roman" w:hAnsi="Times New Roman" w:cs="Times New Roman"/>
          <w:sz w:val="24"/>
          <w:szCs w:val="24"/>
        </w:rPr>
      </w:pPr>
      <w:r w:rsidRPr="000278B9">
        <w:rPr>
          <w:rFonts w:ascii="Times New Roman" w:eastAsia="Times New Roman" w:hAnsi="Times New Roman" w:cs="Times New Roman"/>
          <w:sz w:val="24"/>
          <w:szCs w:val="24"/>
        </w:rPr>
        <w:t>Jain, T. and Pareek, C., (2019). Managing cross-cultural diversity: Issues and challenges. </w:t>
      </w:r>
      <w:r w:rsidRPr="000278B9">
        <w:rPr>
          <w:rFonts w:ascii="Times New Roman" w:eastAsia="Times New Roman" w:hAnsi="Times New Roman" w:cs="Times New Roman"/>
          <w:i/>
          <w:sz w:val="24"/>
          <w:szCs w:val="24"/>
        </w:rPr>
        <w:t>Global Management Review</w:t>
      </w:r>
      <w:r w:rsidRPr="000278B9">
        <w:rPr>
          <w:rFonts w:ascii="Times New Roman" w:eastAsia="Times New Roman" w:hAnsi="Times New Roman" w:cs="Times New Roman"/>
          <w:sz w:val="24"/>
          <w:szCs w:val="24"/>
        </w:rPr>
        <w:t>, </w:t>
      </w:r>
      <w:r w:rsidRPr="000278B9">
        <w:rPr>
          <w:rFonts w:ascii="Times New Roman" w:eastAsia="Times New Roman" w:hAnsi="Times New Roman" w:cs="Times New Roman"/>
          <w:i/>
          <w:sz w:val="24"/>
          <w:szCs w:val="24"/>
        </w:rPr>
        <w:t>13</w:t>
      </w:r>
      <w:r w:rsidRPr="000278B9">
        <w:rPr>
          <w:rFonts w:ascii="Times New Roman" w:eastAsia="Times New Roman" w:hAnsi="Times New Roman" w:cs="Times New Roman"/>
          <w:sz w:val="24"/>
          <w:szCs w:val="24"/>
        </w:rPr>
        <w:t>(2), pp.23-32.</w:t>
      </w:r>
    </w:p>
    <w:p w14:paraId="10D50949" w14:textId="77777777" w:rsidR="00703616" w:rsidRPr="000278B9" w:rsidRDefault="00F56C92">
      <w:pPr>
        <w:spacing w:line="360" w:lineRule="auto"/>
        <w:jc w:val="both"/>
        <w:rPr>
          <w:rFonts w:ascii="Times New Roman" w:eastAsia="Times New Roman" w:hAnsi="Times New Roman" w:cs="Times New Roman"/>
          <w:sz w:val="24"/>
          <w:szCs w:val="24"/>
        </w:rPr>
      </w:pPr>
      <w:r w:rsidRPr="000278B9">
        <w:rPr>
          <w:rFonts w:ascii="Times New Roman" w:eastAsia="Times New Roman" w:hAnsi="Times New Roman" w:cs="Times New Roman"/>
          <w:sz w:val="24"/>
          <w:szCs w:val="24"/>
        </w:rPr>
        <w:t>Jaworski, C., Ravichandran, S., Karpinski, A.C. and Singh, S., (2018). The effects of training satisfaction, employee benefits, and incentives on part-time employees’ commitment. </w:t>
      </w:r>
      <w:r w:rsidRPr="000278B9">
        <w:rPr>
          <w:rFonts w:ascii="Times New Roman" w:eastAsia="Times New Roman" w:hAnsi="Times New Roman" w:cs="Times New Roman"/>
          <w:i/>
          <w:sz w:val="24"/>
          <w:szCs w:val="24"/>
        </w:rPr>
        <w:t>International Journal of Hospitality Management</w:t>
      </w:r>
      <w:r w:rsidRPr="000278B9">
        <w:rPr>
          <w:rFonts w:ascii="Times New Roman" w:eastAsia="Times New Roman" w:hAnsi="Times New Roman" w:cs="Times New Roman"/>
          <w:sz w:val="24"/>
          <w:szCs w:val="24"/>
        </w:rPr>
        <w:t>, </w:t>
      </w:r>
      <w:r w:rsidRPr="000278B9">
        <w:rPr>
          <w:rFonts w:ascii="Times New Roman" w:eastAsia="Times New Roman" w:hAnsi="Times New Roman" w:cs="Times New Roman"/>
          <w:i/>
          <w:sz w:val="24"/>
          <w:szCs w:val="24"/>
        </w:rPr>
        <w:t>74</w:t>
      </w:r>
      <w:r w:rsidRPr="000278B9">
        <w:rPr>
          <w:rFonts w:ascii="Times New Roman" w:eastAsia="Times New Roman" w:hAnsi="Times New Roman" w:cs="Times New Roman"/>
          <w:sz w:val="24"/>
          <w:szCs w:val="24"/>
        </w:rPr>
        <w:t>, pp.1-12.</w:t>
      </w:r>
    </w:p>
    <w:p w14:paraId="57D1DE5B" w14:textId="77777777" w:rsidR="00703616" w:rsidRPr="000278B9" w:rsidRDefault="00F56C92">
      <w:pPr>
        <w:spacing w:line="360" w:lineRule="auto"/>
        <w:jc w:val="both"/>
        <w:rPr>
          <w:rFonts w:ascii="Times New Roman" w:eastAsia="Times New Roman" w:hAnsi="Times New Roman" w:cs="Times New Roman"/>
          <w:sz w:val="24"/>
          <w:szCs w:val="24"/>
        </w:rPr>
      </w:pPr>
      <w:r w:rsidRPr="000278B9">
        <w:rPr>
          <w:rFonts w:ascii="Times New Roman" w:eastAsia="Times New Roman" w:hAnsi="Times New Roman" w:cs="Times New Roman"/>
          <w:sz w:val="24"/>
          <w:szCs w:val="24"/>
        </w:rPr>
        <w:t>Kalogiannidis, S., (2021). The Impact of COVID-19 on Human Resource Management Practices and Future Marketing. </w:t>
      </w:r>
      <w:r w:rsidRPr="000278B9">
        <w:rPr>
          <w:rFonts w:ascii="Times New Roman" w:eastAsia="Times New Roman" w:hAnsi="Times New Roman" w:cs="Times New Roman"/>
          <w:i/>
          <w:sz w:val="24"/>
          <w:szCs w:val="24"/>
        </w:rPr>
        <w:t>International Journal of Industrial Marketing</w:t>
      </w:r>
      <w:r w:rsidRPr="000278B9">
        <w:rPr>
          <w:rFonts w:ascii="Times New Roman" w:eastAsia="Times New Roman" w:hAnsi="Times New Roman" w:cs="Times New Roman"/>
          <w:sz w:val="24"/>
          <w:szCs w:val="24"/>
        </w:rPr>
        <w:t>, </w:t>
      </w:r>
      <w:r w:rsidRPr="000278B9">
        <w:rPr>
          <w:rFonts w:ascii="Times New Roman" w:eastAsia="Times New Roman" w:hAnsi="Times New Roman" w:cs="Times New Roman"/>
          <w:i/>
          <w:sz w:val="24"/>
          <w:szCs w:val="24"/>
        </w:rPr>
        <w:t>6</w:t>
      </w:r>
      <w:r w:rsidRPr="000278B9">
        <w:rPr>
          <w:rFonts w:ascii="Times New Roman" w:eastAsia="Times New Roman" w:hAnsi="Times New Roman" w:cs="Times New Roman"/>
          <w:sz w:val="24"/>
          <w:szCs w:val="24"/>
        </w:rPr>
        <w:t>(1), pp.43-55.</w:t>
      </w:r>
    </w:p>
    <w:p w14:paraId="294C22AD" w14:textId="77777777" w:rsidR="00703616" w:rsidRPr="000278B9" w:rsidRDefault="00F56C92">
      <w:pPr>
        <w:spacing w:line="360" w:lineRule="auto"/>
        <w:jc w:val="both"/>
        <w:rPr>
          <w:rFonts w:ascii="Times New Roman" w:eastAsia="Times New Roman" w:hAnsi="Times New Roman" w:cs="Times New Roman"/>
          <w:sz w:val="24"/>
          <w:szCs w:val="24"/>
        </w:rPr>
      </w:pPr>
      <w:r w:rsidRPr="000278B9">
        <w:rPr>
          <w:rFonts w:ascii="Times New Roman" w:eastAsia="Times New Roman" w:hAnsi="Times New Roman" w:cs="Times New Roman"/>
          <w:sz w:val="24"/>
          <w:szCs w:val="24"/>
        </w:rPr>
        <w:t xml:space="preserve">Kazancoglu, I., Sagnak, M., Kumar Mangla, S. and Kazancoglu, Y., (2021). Circular economy and the policy: A framework for improving the corporate environmental management in supply chains. </w:t>
      </w:r>
      <w:r w:rsidRPr="000278B9">
        <w:rPr>
          <w:rFonts w:ascii="Times New Roman" w:eastAsia="Times New Roman" w:hAnsi="Times New Roman" w:cs="Times New Roman"/>
          <w:i/>
          <w:sz w:val="24"/>
          <w:szCs w:val="24"/>
        </w:rPr>
        <w:t>Business Strategy and the Environment</w:t>
      </w:r>
      <w:r w:rsidRPr="000278B9">
        <w:rPr>
          <w:rFonts w:ascii="Times New Roman" w:eastAsia="Times New Roman" w:hAnsi="Times New Roman" w:cs="Times New Roman"/>
          <w:sz w:val="24"/>
          <w:szCs w:val="24"/>
        </w:rPr>
        <w:t xml:space="preserve">, </w:t>
      </w:r>
      <w:r w:rsidRPr="000278B9">
        <w:rPr>
          <w:rFonts w:ascii="Times New Roman" w:eastAsia="Times New Roman" w:hAnsi="Times New Roman" w:cs="Times New Roman"/>
          <w:i/>
          <w:sz w:val="24"/>
          <w:szCs w:val="24"/>
        </w:rPr>
        <w:t>30</w:t>
      </w:r>
      <w:r w:rsidRPr="000278B9">
        <w:rPr>
          <w:rFonts w:ascii="Times New Roman" w:eastAsia="Times New Roman" w:hAnsi="Times New Roman" w:cs="Times New Roman"/>
          <w:sz w:val="24"/>
          <w:szCs w:val="24"/>
        </w:rPr>
        <w:t>(1), pp.590-608.</w:t>
      </w:r>
    </w:p>
    <w:p w14:paraId="68DB039D" w14:textId="77777777" w:rsidR="00703616" w:rsidRPr="000278B9" w:rsidRDefault="00F56C92">
      <w:pPr>
        <w:spacing w:line="360" w:lineRule="auto"/>
        <w:jc w:val="both"/>
        <w:rPr>
          <w:rFonts w:ascii="Times New Roman" w:eastAsia="Times New Roman" w:hAnsi="Times New Roman" w:cs="Times New Roman"/>
          <w:sz w:val="24"/>
          <w:szCs w:val="24"/>
        </w:rPr>
      </w:pPr>
      <w:r w:rsidRPr="000278B9">
        <w:rPr>
          <w:rFonts w:ascii="Times New Roman" w:eastAsia="Times New Roman" w:hAnsi="Times New Roman" w:cs="Times New Roman"/>
          <w:sz w:val="24"/>
          <w:szCs w:val="24"/>
        </w:rPr>
        <w:t xml:space="preserve">Kurdi, B., Alshurideh, M. and Alnaser, A., (2020). The impact of employee satisfaction on customer satisfaction: Theoretical and empirical underpinning. </w:t>
      </w:r>
      <w:r w:rsidRPr="000278B9">
        <w:rPr>
          <w:rFonts w:ascii="Times New Roman" w:eastAsia="Times New Roman" w:hAnsi="Times New Roman" w:cs="Times New Roman"/>
          <w:i/>
          <w:sz w:val="24"/>
          <w:szCs w:val="24"/>
        </w:rPr>
        <w:t>Management Science Letters</w:t>
      </w:r>
      <w:r w:rsidRPr="000278B9">
        <w:rPr>
          <w:rFonts w:ascii="Times New Roman" w:eastAsia="Times New Roman" w:hAnsi="Times New Roman" w:cs="Times New Roman"/>
          <w:sz w:val="24"/>
          <w:szCs w:val="24"/>
        </w:rPr>
        <w:t xml:space="preserve">, </w:t>
      </w:r>
      <w:r w:rsidRPr="000278B9">
        <w:rPr>
          <w:rFonts w:ascii="Times New Roman" w:eastAsia="Times New Roman" w:hAnsi="Times New Roman" w:cs="Times New Roman"/>
          <w:i/>
          <w:sz w:val="24"/>
          <w:szCs w:val="24"/>
        </w:rPr>
        <w:t>10</w:t>
      </w:r>
      <w:r w:rsidRPr="000278B9">
        <w:rPr>
          <w:rFonts w:ascii="Times New Roman" w:eastAsia="Times New Roman" w:hAnsi="Times New Roman" w:cs="Times New Roman"/>
          <w:sz w:val="24"/>
          <w:szCs w:val="24"/>
        </w:rPr>
        <w:t>(15), pp.3561-3570.</w:t>
      </w:r>
    </w:p>
    <w:p w14:paraId="352683CA" w14:textId="77777777" w:rsidR="00703616" w:rsidRPr="000278B9" w:rsidRDefault="00F56C92">
      <w:pPr>
        <w:spacing w:line="360" w:lineRule="auto"/>
        <w:jc w:val="both"/>
        <w:rPr>
          <w:rFonts w:ascii="Times New Roman" w:eastAsia="Times New Roman" w:hAnsi="Times New Roman" w:cs="Times New Roman"/>
          <w:sz w:val="24"/>
          <w:szCs w:val="24"/>
        </w:rPr>
      </w:pPr>
      <w:r w:rsidRPr="000278B9">
        <w:rPr>
          <w:rFonts w:ascii="Times New Roman" w:eastAsia="Times New Roman" w:hAnsi="Times New Roman" w:cs="Times New Roman"/>
          <w:sz w:val="24"/>
          <w:szCs w:val="24"/>
          <w:highlight w:val="white"/>
        </w:rPr>
        <w:t>Legislation.gov.uk (2022).</w:t>
      </w:r>
      <w:r w:rsidRPr="000278B9">
        <w:rPr>
          <w:rFonts w:ascii="Times New Roman" w:eastAsia="Times New Roman" w:hAnsi="Times New Roman" w:cs="Times New Roman"/>
          <w:i/>
          <w:sz w:val="24"/>
          <w:szCs w:val="24"/>
          <w:highlight w:val="white"/>
        </w:rPr>
        <w:t xml:space="preserve"> Data Protection Act 1998</w:t>
      </w:r>
      <w:r w:rsidRPr="000278B9">
        <w:rPr>
          <w:rFonts w:ascii="Times New Roman" w:eastAsia="Times New Roman" w:hAnsi="Times New Roman" w:cs="Times New Roman"/>
          <w:sz w:val="24"/>
          <w:szCs w:val="24"/>
          <w:highlight w:val="white"/>
        </w:rPr>
        <w:t>. Available at: https://www.legislation.gov.uk/ukpga/1998/29/contents [Accessed on: 28.06.2022]</w:t>
      </w:r>
    </w:p>
    <w:p w14:paraId="219AA97C" w14:textId="77777777" w:rsidR="00703616" w:rsidRPr="000278B9" w:rsidRDefault="00F56C92">
      <w:pPr>
        <w:spacing w:line="360" w:lineRule="auto"/>
        <w:jc w:val="both"/>
        <w:rPr>
          <w:rFonts w:ascii="Times New Roman" w:eastAsia="Times New Roman" w:hAnsi="Times New Roman" w:cs="Times New Roman"/>
          <w:sz w:val="24"/>
          <w:szCs w:val="24"/>
        </w:rPr>
      </w:pPr>
      <w:r w:rsidRPr="000278B9">
        <w:rPr>
          <w:rFonts w:ascii="Times New Roman" w:eastAsia="Times New Roman" w:hAnsi="Times New Roman" w:cs="Times New Roman"/>
          <w:sz w:val="24"/>
          <w:szCs w:val="24"/>
        </w:rPr>
        <w:t>Liu, P., Qingqing, W. and Liu, W., (2021). Enterprise human resource management platform based on FPGA and data mining. </w:t>
      </w:r>
      <w:r w:rsidRPr="000278B9">
        <w:rPr>
          <w:rFonts w:ascii="Times New Roman" w:eastAsia="Times New Roman" w:hAnsi="Times New Roman" w:cs="Times New Roman"/>
          <w:i/>
          <w:sz w:val="24"/>
          <w:szCs w:val="24"/>
        </w:rPr>
        <w:t>Microprocessors and Microsystems</w:t>
      </w:r>
      <w:r w:rsidRPr="000278B9">
        <w:rPr>
          <w:rFonts w:ascii="Times New Roman" w:eastAsia="Times New Roman" w:hAnsi="Times New Roman" w:cs="Times New Roman"/>
          <w:sz w:val="24"/>
          <w:szCs w:val="24"/>
        </w:rPr>
        <w:t>, </w:t>
      </w:r>
      <w:r w:rsidRPr="000278B9">
        <w:rPr>
          <w:rFonts w:ascii="Times New Roman" w:eastAsia="Times New Roman" w:hAnsi="Times New Roman" w:cs="Times New Roman"/>
          <w:i/>
          <w:sz w:val="24"/>
          <w:szCs w:val="24"/>
        </w:rPr>
        <w:t>80</w:t>
      </w:r>
      <w:r w:rsidRPr="000278B9">
        <w:rPr>
          <w:rFonts w:ascii="Times New Roman" w:eastAsia="Times New Roman" w:hAnsi="Times New Roman" w:cs="Times New Roman"/>
          <w:sz w:val="24"/>
          <w:szCs w:val="24"/>
        </w:rPr>
        <w:t>, p.103330.</w:t>
      </w:r>
    </w:p>
    <w:p w14:paraId="4564D05D" w14:textId="77777777" w:rsidR="00703616" w:rsidRPr="000278B9" w:rsidRDefault="00F56C92">
      <w:pPr>
        <w:spacing w:line="360" w:lineRule="auto"/>
        <w:jc w:val="both"/>
        <w:rPr>
          <w:rFonts w:ascii="Times New Roman" w:eastAsia="Times New Roman" w:hAnsi="Times New Roman" w:cs="Times New Roman"/>
          <w:sz w:val="24"/>
          <w:szCs w:val="24"/>
        </w:rPr>
      </w:pPr>
      <w:r w:rsidRPr="000278B9">
        <w:rPr>
          <w:rFonts w:ascii="Times New Roman" w:eastAsia="Times New Roman" w:hAnsi="Times New Roman" w:cs="Times New Roman"/>
          <w:sz w:val="24"/>
          <w:szCs w:val="24"/>
        </w:rPr>
        <w:t xml:space="preserve">Liverpoolecho.co.uk. (2022). </w:t>
      </w:r>
      <w:r w:rsidRPr="000278B9">
        <w:rPr>
          <w:rFonts w:ascii="Times New Roman" w:eastAsia="Times New Roman" w:hAnsi="Times New Roman" w:cs="Times New Roman"/>
          <w:i/>
          <w:sz w:val="24"/>
          <w:szCs w:val="24"/>
        </w:rPr>
        <w:t>Workers at DHL company told to take £2,000 pay cut or lose their jobs</w:t>
      </w:r>
      <w:r w:rsidRPr="000278B9">
        <w:rPr>
          <w:rFonts w:ascii="Times New Roman" w:eastAsia="Times New Roman" w:hAnsi="Times New Roman" w:cs="Times New Roman"/>
          <w:sz w:val="24"/>
          <w:szCs w:val="24"/>
        </w:rPr>
        <w:t>. Available at: https://www.liverpoolecho.co.uk/news/business/workers-dhl-company-told-take-14215449 [Accessed on: 25.06.2022]</w:t>
      </w:r>
    </w:p>
    <w:p w14:paraId="479A6337" w14:textId="77777777" w:rsidR="00703616" w:rsidRPr="000278B9" w:rsidRDefault="00F56C92">
      <w:pPr>
        <w:spacing w:line="360" w:lineRule="auto"/>
        <w:jc w:val="both"/>
        <w:rPr>
          <w:rFonts w:ascii="Times New Roman" w:eastAsia="Times New Roman" w:hAnsi="Times New Roman" w:cs="Times New Roman"/>
          <w:sz w:val="24"/>
          <w:szCs w:val="24"/>
        </w:rPr>
      </w:pPr>
      <w:r w:rsidRPr="000278B9">
        <w:rPr>
          <w:rFonts w:ascii="Times New Roman" w:eastAsia="Times New Roman" w:hAnsi="Times New Roman" w:cs="Times New Roman"/>
          <w:sz w:val="24"/>
          <w:szCs w:val="24"/>
        </w:rPr>
        <w:t>Mao, C.X. and Weathers, J., (2019). Employee treatment and firm innovation. </w:t>
      </w:r>
      <w:r w:rsidRPr="000278B9">
        <w:rPr>
          <w:rFonts w:ascii="Times New Roman" w:eastAsia="Times New Roman" w:hAnsi="Times New Roman" w:cs="Times New Roman"/>
          <w:i/>
          <w:sz w:val="24"/>
          <w:szCs w:val="24"/>
        </w:rPr>
        <w:t>Journal of Business Finance &amp; Accounting</w:t>
      </w:r>
      <w:r w:rsidRPr="000278B9">
        <w:rPr>
          <w:rFonts w:ascii="Times New Roman" w:eastAsia="Times New Roman" w:hAnsi="Times New Roman" w:cs="Times New Roman"/>
          <w:sz w:val="24"/>
          <w:szCs w:val="24"/>
        </w:rPr>
        <w:t>, </w:t>
      </w:r>
      <w:r w:rsidRPr="000278B9">
        <w:rPr>
          <w:rFonts w:ascii="Times New Roman" w:eastAsia="Times New Roman" w:hAnsi="Times New Roman" w:cs="Times New Roman"/>
          <w:i/>
          <w:sz w:val="24"/>
          <w:szCs w:val="24"/>
        </w:rPr>
        <w:t>46</w:t>
      </w:r>
      <w:r w:rsidRPr="000278B9">
        <w:rPr>
          <w:rFonts w:ascii="Times New Roman" w:eastAsia="Times New Roman" w:hAnsi="Times New Roman" w:cs="Times New Roman"/>
          <w:sz w:val="24"/>
          <w:szCs w:val="24"/>
        </w:rPr>
        <w:t>(7-8), pp.977-1002.</w:t>
      </w:r>
    </w:p>
    <w:p w14:paraId="08DD103F" w14:textId="77777777" w:rsidR="00703616" w:rsidRPr="000278B9" w:rsidRDefault="00F56C92">
      <w:pPr>
        <w:spacing w:line="360" w:lineRule="auto"/>
        <w:jc w:val="both"/>
        <w:rPr>
          <w:rFonts w:ascii="Times New Roman" w:eastAsia="Times New Roman" w:hAnsi="Times New Roman" w:cs="Times New Roman"/>
          <w:sz w:val="24"/>
          <w:szCs w:val="24"/>
        </w:rPr>
      </w:pPr>
      <w:r w:rsidRPr="000278B9">
        <w:rPr>
          <w:rFonts w:ascii="Times New Roman" w:eastAsia="Times New Roman" w:hAnsi="Times New Roman" w:cs="Times New Roman"/>
          <w:sz w:val="24"/>
          <w:szCs w:val="24"/>
        </w:rPr>
        <w:t>Mikkola, L., (2019). Supportive communication in the workplace. In </w:t>
      </w:r>
      <w:r w:rsidRPr="000278B9">
        <w:rPr>
          <w:rFonts w:ascii="Times New Roman" w:eastAsia="Times New Roman" w:hAnsi="Times New Roman" w:cs="Times New Roman"/>
          <w:i/>
          <w:sz w:val="24"/>
          <w:szCs w:val="24"/>
        </w:rPr>
        <w:t>Workplace communication</w:t>
      </w:r>
      <w:r w:rsidRPr="000278B9">
        <w:rPr>
          <w:rFonts w:ascii="Times New Roman" w:eastAsia="Times New Roman" w:hAnsi="Times New Roman" w:cs="Times New Roman"/>
          <w:sz w:val="24"/>
          <w:szCs w:val="24"/>
        </w:rPr>
        <w:t> (pp. 149-162). Abingdon: Routledge.</w:t>
      </w:r>
    </w:p>
    <w:p w14:paraId="23C4FD81" w14:textId="77777777" w:rsidR="00703616" w:rsidRPr="000278B9" w:rsidRDefault="00F56C92">
      <w:pPr>
        <w:tabs>
          <w:tab w:val="left" w:pos="1088"/>
        </w:tabs>
        <w:spacing w:line="360" w:lineRule="auto"/>
        <w:jc w:val="both"/>
        <w:rPr>
          <w:rFonts w:ascii="Times New Roman" w:eastAsia="Times New Roman" w:hAnsi="Times New Roman" w:cs="Times New Roman"/>
          <w:sz w:val="24"/>
          <w:szCs w:val="24"/>
        </w:rPr>
      </w:pPr>
      <w:r w:rsidRPr="000278B9">
        <w:rPr>
          <w:rFonts w:ascii="Times New Roman" w:eastAsia="Times New Roman" w:hAnsi="Times New Roman" w:cs="Times New Roman"/>
          <w:sz w:val="24"/>
          <w:szCs w:val="24"/>
        </w:rPr>
        <w:lastRenderedPageBreak/>
        <w:t>Miller, M.J. and Manata, B., (2020). The effects of workplace inclusion on employee assimilation outcomes. </w:t>
      </w:r>
      <w:r w:rsidRPr="000278B9">
        <w:rPr>
          <w:rFonts w:ascii="Times New Roman" w:eastAsia="Times New Roman" w:hAnsi="Times New Roman" w:cs="Times New Roman"/>
          <w:i/>
          <w:sz w:val="24"/>
          <w:szCs w:val="24"/>
        </w:rPr>
        <w:t>International Journal of Business Communication</w:t>
      </w:r>
      <w:r w:rsidRPr="000278B9">
        <w:rPr>
          <w:rFonts w:ascii="Times New Roman" w:eastAsia="Times New Roman" w:hAnsi="Times New Roman" w:cs="Times New Roman"/>
          <w:sz w:val="24"/>
          <w:szCs w:val="24"/>
        </w:rPr>
        <w:t>, p.2329488420976805.</w:t>
      </w:r>
      <w:r w:rsidRPr="000278B9">
        <w:rPr>
          <w:rFonts w:ascii="Times New Roman" w:eastAsia="Times New Roman" w:hAnsi="Times New Roman" w:cs="Times New Roman"/>
          <w:sz w:val="24"/>
          <w:szCs w:val="24"/>
        </w:rPr>
        <w:tab/>
      </w:r>
    </w:p>
    <w:p w14:paraId="573E15AE" w14:textId="77777777" w:rsidR="00703616" w:rsidRPr="000278B9" w:rsidRDefault="00F56C92">
      <w:pPr>
        <w:spacing w:line="360" w:lineRule="auto"/>
        <w:jc w:val="both"/>
        <w:rPr>
          <w:rFonts w:ascii="Times New Roman" w:eastAsia="Times New Roman" w:hAnsi="Times New Roman" w:cs="Times New Roman"/>
          <w:sz w:val="24"/>
          <w:szCs w:val="24"/>
        </w:rPr>
      </w:pPr>
      <w:r w:rsidRPr="000278B9">
        <w:rPr>
          <w:rFonts w:ascii="Times New Roman" w:eastAsia="Times New Roman" w:hAnsi="Times New Roman" w:cs="Times New Roman"/>
          <w:sz w:val="24"/>
          <w:szCs w:val="24"/>
        </w:rPr>
        <w:t>Miller, M.J. and Manata, B., (2020). The effects of workplace inclusion on employee assimilation outcomes. </w:t>
      </w:r>
      <w:r w:rsidRPr="000278B9">
        <w:rPr>
          <w:rFonts w:ascii="Times New Roman" w:eastAsia="Times New Roman" w:hAnsi="Times New Roman" w:cs="Times New Roman"/>
          <w:i/>
          <w:sz w:val="24"/>
          <w:szCs w:val="24"/>
        </w:rPr>
        <w:t>International Journal of Business Communication</w:t>
      </w:r>
      <w:r w:rsidRPr="000278B9">
        <w:rPr>
          <w:rFonts w:ascii="Times New Roman" w:eastAsia="Times New Roman" w:hAnsi="Times New Roman" w:cs="Times New Roman"/>
          <w:sz w:val="24"/>
          <w:szCs w:val="24"/>
        </w:rPr>
        <w:t>, p.2329488420976805.</w:t>
      </w:r>
    </w:p>
    <w:p w14:paraId="03D2898F" w14:textId="77777777" w:rsidR="00703616" w:rsidRPr="000278B9" w:rsidRDefault="00F56C92">
      <w:pPr>
        <w:spacing w:line="360" w:lineRule="auto"/>
        <w:jc w:val="both"/>
        <w:rPr>
          <w:rFonts w:ascii="Times New Roman" w:eastAsia="Times New Roman" w:hAnsi="Times New Roman" w:cs="Times New Roman"/>
          <w:sz w:val="24"/>
          <w:szCs w:val="24"/>
        </w:rPr>
      </w:pPr>
      <w:r w:rsidRPr="000278B9">
        <w:rPr>
          <w:rFonts w:ascii="Times New Roman" w:eastAsia="Times New Roman" w:hAnsi="Times New Roman" w:cs="Times New Roman"/>
          <w:sz w:val="24"/>
          <w:szCs w:val="24"/>
        </w:rPr>
        <w:t>Mishra, P., Shukla, B. and Sujatha, R., (2018). Blue Dart and its HR: Global integration or local differentiation?. </w:t>
      </w:r>
      <w:r w:rsidRPr="000278B9">
        <w:rPr>
          <w:rFonts w:ascii="Times New Roman" w:eastAsia="Times New Roman" w:hAnsi="Times New Roman" w:cs="Times New Roman"/>
          <w:i/>
          <w:sz w:val="24"/>
          <w:szCs w:val="24"/>
        </w:rPr>
        <w:t>Journal of Management Research and Analysis</w:t>
      </w:r>
      <w:r w:rsidRPr="000278B9">
        <w:rPr>
          <w:rFonts w:ascii="Times New Roman" w:eastAsia="Times New Roman" w:hAnsi="Times New Roman" w:cs="Times New Roman"/>
          <w:sz w:val="24"/>
          <w:szCs w:val="24"/>
        </w:rPr>
        <w:t>, </w:t>
      </w:r>
      <w:r w:rsidRPr="000278B9">
        <w:rPr>
          <w:rFonts w:ascii="Times New Roman" w:eastAsia="Times New Roman" w:hAnsi="Times New Roman" w:cs="Times New Roman"/>
          <w:i/>
          <w:sz w:val="24"/>
          <w:szCs w:val="24"/>
        </w:rPr>
        <w:t>5</w:t>
      </w:r>
      <w:r w:rsidRPr="000278B9">
        <w:rPr>
          <w:rFonts w:ascii="Times New Roman" w:eastAsia="Times New Roman" w:hAnsi="Times New Roman" w:cs="Times New Roman"/>
          <w:sz w:val="24"/>
          <w:szCs w:val="24"/>
        </w:rPr>
        <w:t>(01), pp.292-304.</w:t>
      </w:r>
    </w:p>
    <w:p w14:paraId="3EF3E228" w14:textId="77777777" w:rsidR="00703616" w:rsidRPr="000278B9" w:rsidRDefault="00F56C92">
      <w:pPr>
        <w:spacing w:line="360" w:lineRule="auto"/>
        <w:jc w:val="both"/>
        <w:rPr>
          <w:rFonts w:ascii="Times New Roman" w:eastAsia="Times New Roman" w:hAnsi="Times New Roman" w:cs="Times New Roman"/>
          <w:sz w:val="24"/>
          <w:szCs w:val="24"/>
        </w:rPr>
      </w:pPr>
      <w:r w:rsidRPr="000278B9">
        <w:rPr>
          <w:rFonts w:ascii="Times New Roman" w:eastAsia="Times New Roman" w:hAnsi="Times New Roman" w:cs="Times New Roman"/>
          <w:sz w:val="24"/>
          <w:szCs w:val="24"/>
        </w:rPr>
        <w:t>Mlecnik, E., Parker, J., Ma, Z., Corchero, C., Knotzer, A. and Pernetti, R., (2020). Policy challenges for the development of energy flexibility services. </w:t>
      </w:r>
      <w:r w:rsidRPr="000278B9">
        <w:rPr>
          <w:rFonts w:ascii="Times New Roman" w:eastAsia="Times New Roman" w:hAnsi="Times New Roman" w:cs="Times New Roman"/>
          <w:i/>
          <w:sz w:val="24"/>
          <w:szCs w:val="24"/>
        </w:rPr>
        <w:t>Energy Policy</w:t>
      </w:r>
      <w:r w:rsidRPr="000278B9">
        <w:rPr>
          <w:rFonts w:ascii="Times New Roman" w:eastAsia="Times New Roman" w:hAnsi="Times New Roman" w:cs="Times New Roman"/>
          <w:sz w:val="24"/>
          <w:szCs w:val="24"/>
        </w:rPr>
        <w:t>, </w:t>
      </w:r>
      <w:r w:rsidRPr="000278B9">
        <w:rPr>
          <w:rFonts w:ascii="Times New Roman" w:eastAsia="Times New Roman" w:hAnsi="Times New Roman" w:cs="Times New Roman"/>
          <w:i/>
          <w:sz w:val="24"/>
          <w:szCs w:val="24"/>
        </w:rPr>
        <w:t>137</w:t>
      </w:r>
      <w:r w:rsidRPr="000278B9">
        <w:rPr>
          <w:rFonts w:ascii="Times New Roman" w:eastAsia="Times New Roman" w:hAnsi="Times New Roman" w:cs="Times New Roman"/>
          <w:sz w:val="24"/>
          <w:szCs w:val="24"/>
        </w:rPr>
        <w:t>, p.111147.</w:t>
      </w:r>
    </w:p>
    <w:p w14:paraId="2D37DCA4" w14:textId="77777777" w:rsidR="00703616" w:rsidRPr="000278B9" w:rsidRDefault="00F56C92">
      <w:pPr>
        <w:spacing w:line="360" w:lineRule="auto"/>
        <w:jc w:val="both"/>
        <w:rPr>
          <w:rFonts w:ascii="Times New Roman" w:eastAsia="Times New Roman" w:hAnsi="Times New Roman" w:cs="Times New Roman"/>
          <w:sz w:val="24"/>
          <w:szCs w:val="24"/>
        </w:rPr>
      </w:pPr>
      <w:r w:rsidRPr="000278B9">
        <w:rPr>
          <w:rFonts w:ascii="Times New Roman" w:eastAsia="Times New Roman" w:hAnsi="Times New Roman" w:cs="Times New Roman"/>
          <w:sz w:val="24"/>
          <w:szCs w:val="24"/>
        </w:rPr>
        <w:t>Mom, T.J., Chang, Y.Y., Cholakova, M. and Jansen, J.J., (2019). A multilevel integrated framework of firm HR practices, individual ambidexterity, and organizational ambidexterity. </w:t>
      </w:r>
      <w:r w:rsidRPr="000278B9">
        <w:rPr>
          <w:rFonts w:ascii="Times New Roman" w:eastAsia="Times New Roman" w:hAnsi="Times New Roman" w:cs="Times New Roman"/>
          <w:i/>
          <w:sz w:val="24"/>
          <w:szCs w:val="24"/>
        </w:rPr>
        <w:t>Journal of Management</w:t>
      </w:r>
      <w:r w:rsidRPr="000278B9">
        <w:rPr>
          <w:rFonts w:ascii="Times New Roman" w:eastAsia="Times New Roman" w:hAnsi="Times New Roman" w:cs="Times New Roman"/>
          <w:sz w:val="24"/>
          <w:szCs w:val="24"/>
        </w:rPr>
        <w:t>, </w:t>
      </w:r>
      <w:r w:rsidRPr="000278B9">
        <w:rPr>
          <w:rFonts w:ascii="Times New Roman" w:eastAsia="Times New Roman" w:hAnsi="Times New Roman" w:cs="Times New Roman"/>
          <w:i/>
          <w:sz w:val="24"/>
          <w:szCs w:val="24"/>
        </w:rPr>
        <w:t>45</w:t>
      </w:r>
      <w:r w:rsidRPr="000278B9">
        <w:rPr>
          <w:rFonts w:ascii="Times New Roman" w:eastAsia="Times New Roman" w:hAnsi="Times New Roman" w:cs="Times New Roman"/>
          <w:sz w:val="24"/>
          <w:szCs w:val="24"/>
        </w:rPr>
        <w:t>(7), pp.3009-3034.</w:t>
      </w:r>
    </w:p>
    <w:p w14:paraId="53185DB0" w14:textId="77777777" w:rsidR="00703616" w:rsidRPr="000278B9" w:rsidRDefault="00F56C92">
      <w:pPr>
        <w:spacing w:line="360" w:lineRule="auto"/>
        <w:jc w:val="both"/>
        <w:rPr>
          <w:rFonts w:ascii="Times New Roman" w:eastAsia="Times New Roman" w:hAnsi="Times New Roman" w:cs="Times New Roman"/>
          <w:sz w:val="24"/>
          <w:szCs w:val="24"/>
        </w:rPr>
      </w:pPr>
      <w:r w:rsidRPr="000278B9">
        <w:rPr>
          <w:rFonts w:ascii="Times New Roman" w:eastAsia="Times New Roman" w:hAnsi="Times New Roman" w:cs="Times New Roman"/>
          <w:sz w:val="24"/>
          <w:szCs w:val="24"/>
        </w:rPr>
        <w:t>Mottron, L., (2021). A radical change in our autism research strategy is needed: Back to prototypes. </w:t>
      </w:r>
      <w:r w:rsidRPr="000278B9">
        <w:rPr>
          <w:rFonts w:ascii="Times New Roman" w:eastAsia="Times New Roman" w:hAnsi="Times New Roman" w:cs="Times New Roman"/>
          <w:i/>
          <w:sz w:val="24"/>
          <w:szCs w:val="24"/>
        </w:rPr>
        <w:t>Autism Research</w:t>
      </w:r>
      <w:r w:rsidRPr="000278B9">
        <w:rPr>
          <w:rFonts w:ascii="Times New Roman" w:eastAsia="Times New Roman" w:hAnsi="Times New Roman" w:cs="Times New Roman"/>
          <w:sz w:val="24"/>
          <w:szCs w:val="24"/>
        </w:rPr>
        <w:t>, </w:t>
      </w:r>
      <w:r w:rsidRPr="000278B9">
        <w:rPr>
          <w:rFonts w:ascii="Times New Roman" w:eastAsia="Times New Roman" w:hAnsi="Times New Roman" w:cs="Times New Roman"/>
          <w:i/>
          <w:sz w:val="24"/>
          <w:szCs w:val="24"/>
        </w:rPr>
        <w:t>14</w:t>
      </w:r>
      <w:r w:rsidRPr="000278B9">
        <w:rPr>
          <w:rFonts w:ascii="Times New Roman" w:eastAsia="Times New Roman" w:hAnsi="Times New Roman" w:cs="Times New Roman"/>
          <w:sz w:val="24"/>
          <w:szCs w:val="24"/>
        </w:rPr>
        <w:t>(10), pp.2213-2220.</w:t>
      </w:r>
    </w:p>
    <w:p w14:paraId="68CF082B" w14:textId="77777777" w:rsidR="00703616" w:rsidRPr="000278B9" w:rsidRDefault="00F56C92">
      <w:pPr>
        <w:spacing w:line="360" w:lineRule="auto"/>
        <w:jc w:val="both"/>
        <w:rPr>
          <w:rFonts w:ascii="Times New Roman" w:eastAsia="Times New Roman" w:hAnsi="Times New Roman" w:cs="Times New Roman"/>
          <w:sz w:val="24"/>
          <w:szCs w:val="24"/>
        </w:rPr>
      </w:pPr>
      <w:r w:rsidRPr="000278B9">
        <w:rPr>
          <w:rFonts w:ascii="Times New Roman" w:eastAsia="Times New Roman" w:hAnsi="Times New Roman" w:cs="Times New Roman"/>
          <w:sz w:val="24"/>
          <w:szCs w:val="24"/>
        </w:rPr>
        <w:t>Nwali, N. and Adekunle, M., (2021). Does Training and Development Impact the Employee Performance or another Ritual. </w:t>
      </w:r>
      <w:r w:rsidRPr="000278B9">
        <w:rPr>
          <w:rFonts w:ascii="Times New Roman" w:eastAsia="Times New Roman" w:hAnsi="Times New Roman" w:cs="Times New Roman"/>
          <w:i/>
          <w:sz w:val="24"/>
          <w:szCs w:val="24"/>
        </w:rPr>
        <w:t>Applied Journal of Economics, Management and Social Sciences</w:t>
      </w:r>
      <w:r w:rsidRPr="000278B9">
        <w:rPr>
          <w:rFonts w:ascii="Times New Roman" w:eastAsia="Times New Roman" w:hAnsi="Times New Roman" w:cs="Times New Roman"/>
          <w:sz w:val="24"/>
          <w:szCs w:val="24"/>
        </w:rPr>
        <w:t>, </w:t>
      </w:r>
      <w:r w:rsidRPr="000278B9">
        <w:rPr>
          <w:rFonts w:ascii="Times New Roman" w:eastAsia="Times New Roman" w:hAnsi="Times New Roman" w:cs="Times New Roman"/>
          <w:i/>
          <w:sz w:val="24"/>
          <w:szCs w:val="24"/>
        </w:rPr>
        <w:t>2</w:t>
      </w:r>
      <w:r w:rsidRPr="000278B9">
        <w:rPr>
          <w:rFonts w:ascii="Times New Roman" w:eastAsia="Times New Roman" w:hAnsi="Times New Roman" w:cs="Times New Roman"/>
          <w:sz w:val="24"/>
          <w:szCs w:val="24"/>
        </w:rPr>
        <w:t>(1), pp.42-48.</w:t>
      </w:r>
    </w:p>
    <w:p w14:paraId="697954A7" w14:textId="77777777" w:rsidR="00703616" w:rsidRPr="000278B9" w:rsidRDefault="00F56C92">
      <w:pPr>
        <w:spacing w:line="360" w:lineRule="auto"/>
        <w:jc w:val="both"/>
        <w:rPr>
          <w:rFonts w:ascii="Times New Roman" w:eastAsia="Times New Roman" w:hAnsi="Times New Roman" w:cs="Times New Roman"/>
          <w:sz w:val="24"/>
          <w:szCs w:val="24"/>
        </w:rPr>
      </w:pPr>
      <w:r w:rsidRPr="000278B9">
        <w:rPr>
          <w:rFonts w:ascii="Times New Roman" w:eastAsia="Times New Roman" w:hAnsi="Times New Roman" w:cs="Times New Roman"/>
          <w:sz w:val="24"/>
          <w:szCs w:val="24"/>
        </w:rPr>
        <w:t>Paais, M. and Pattiruhu, J.R., (2020). Effect of motivation, leadership, and organizational culture on satisfaction and employee performance. </w:t>
      </w:r>
      <w:r w:rsidRPr="000278B9">
        <w:rPr>
          <w:rFonts w:ascii="Times New Roman" w:eastAsia="Times New Roman" w:hAnsi="Times New Roman" w:cs="Times New Roman"/>
          <w:i/>
          <w:sz w:val="24"/>
          <w:szCs w:val="24"/>
        </w:rPr>
        <w:t>The Journal of Asian Finance, Economics and Business</w:t>
      </w:r>
      <w:r w:rsidRPr="000278B9">
        <w:rPr>
          <w:rFonts w:ascii="Times New Roman" w:eastAsia="Times New Roman" w:hAnsi="Times New Roman" w:cs="Times New Roman"/>
          <w:sz w:val="24"/>
          <w:szCs w:val="24"/>
        </w:rPr>
        <w:t>, </w:t>
      </w:r>
      <w:r w:rsidRPr="000278B9">
        <w:rPr>
          <w:rFonts w:ascii="Times New Roman" w:eastAsia="Times New Roman" w:hAnsi="Times New Roman" w:cs="Times New Roman"/>
          <w:i/>
          <w:sz w:val="24"/>
          <w:szCs w:val="24"/>
        </w:rPr>
        <w:t>7</w:t>
      </w:r>
      <w:r w:rsidRPr="000278B9">
        <w:rPr>
          <w:rFonts w:ascii="Times New Roman" w:eastAsia="Times New Roman" w:hAnsi="Times New Roman" w:cs="Times New Roman"/>
          <w:sz w:val="24"/>
          <w:szCs w:val="24"/>
        </w:rPr>
        <w:t>(8), pp.577-588.</w:t>
      </w:r>
    </w:p>
    <w:p w14:paraId="6EB16E3F" w14:textId="77777777" w:rsidR="00703616" w:rsidRPr="000278B9" w:rsidRDefault="00F56C92">
      <w:pPr>
        <w:spacing w:line="360" w:lineRule="auto"/>
        <w:jc w:val="both"/>
        <w:rPr>
          <w:rFonts w:ascii="Times New Roman" w:eastAsia="Times New Roman" w:hAnsi="Times New Roman" w:cs="Times New Roman"/>
          <w:sz w:val="24"/>
          <w:szCs w:val="24"/>
        </w:rPr>
      </w:pPr>
      <w:r w:rsidRPr="000278B9">
        <w:rPr>
          <w:rFonts w:ascii="Times New Roman" w:eastAsia="Times New Roman" w:hAnsi="Times New Roman" w:cs="Times New Roman"/>
          <w:sz w:val="24"/>
          <w:szCs w:val="24"/>
        </w:rPr>
        <w:t>Paais, M. and Pattiruhu, J.R., (2020). Effect of motivation, leadership, and organizational culture on satisfaction and employee performance. </w:t>
      </w:r>
      <w:r w:rsidRPr="000278B9">
        <w:rPr>
          <w:rFonts w:ascii="Times New Roman" w:eastAsia="Times New Roman" w:hAnsi="Times New Roman" w:cs="Times New Roman"/>
          <w:i/>
          <w:sz w:val="24"/>
          <w:szCs w:val="24"/>
        </w:rPr>
        <w:t>The Journal of Asian Finance, Economics and Business</w:t>
      </w:r>
      <w:r w:rsidRPr="000278B9">
        <w:rPr>
          <w:rFonts w:ascii="Times New Roman" w:eastAsia="Times New Roman" w:hAnsi="Times New Roman" w:cs="Times New Roman"/>
          <w:sz w:val="24"/>
          <w:szCs w:val="24"/>
        </w:rPr>
        <w:t>, </w:t>
      </w:r>
      <w:r w:rsidRPr="000278B9">
        <w:rPr>
          <w:rFonts w:ascii="Times New Roman" w:eastAsia="Times New Roman" w:hAnsi="Times New Roman" w:cs="Times New Roman"/>
          <w:i/>
          <w:sz w:val="24"/>
          <w:szCs w:val="24"/>
        </w:rPr>
        <w:t>7</w:t>
      </w:r>
      <w:r w:rsidRPr="000278B9">
        <w:rPr>
          <w:rFonts w:ascii="Times New Roman" w:eastAsia="Times New Roman" w:hAnsi="Times New Roman" w:cs="Times New Roman"/>
          <w:sz w:val="24"/>
          <w:szCs w:val="24"/>
        </w:rPr>
        <w:t>(8), pp.577-588.</w:t>
      </w:r>
    </w:p>
    <w:p w14:paraId="27DF5016" w14:textId="77777777" w:rsidR="00703616" w:rsidRPr="000278B9" w:rsidRDefault="00F56C92">
      <w:pPr>
        <w:spacing w:line="360" w:lineRule="auto"/>
        <w:jc w:val="both"/>
        <w:rPr>
          <w:rFonts w:ascii="Times New Roman" w:eastAsia="Times New Roman" w:hAnsi="Times New Roman" w:cs="Times New Roman"/>
          <w:sz w:val="24"/>
          <w:szCs w:val="24"/>
        </w:rPr>
      </w:pPr>
      <w:r w:rsidRPr="000278B9">
        <w:rPr>
          <w:rFonts w:ascii="Times New Roman" w:eastAsia="Times New Roman" w:hAnsi="Times New Roman" w:cs="Times New Roman"/>
          <w:sz w:val="24"/>
          <w:szCs w:val="24"/>
        </w:rPr>
        <w:t>Parente, R., Rong, K., Geleilate, J.M.G. and Misati, E., (2019). Adapting and sustaining operations in weak institutional environments: A business ecosystem assessment of a Chinese MNE in Central Africa. </w:t>
      </w:r>
      <w:r w:rsidRPr="000278B9">
        <w:rPr>
          <w:rFonts w:ascii="Times New Roman" w:eastAsia="Times New Roman" w:hAnsi="Times New Roman" w:cs="Times New Roman"/>
          <w:i/>
          <w:sz w:val="24"/>
          <w:szCs w:val="24"/>
        </w:rPr>
        <w:t>Journal of International Business Studies</w:t>
      </w:r>
      <w:r w:rsidRPr="000278B9">
        <w:rPr>
          <w:rFonts w:ascii="Times New Roman" w:eastAsia="Times New Roman" w:hAnsi="Times New Roman" w:cs="Times New Roman"/>
          <w:sz w:val="24"/>
          <w:szCs w:val="24"/>
        </w:rPr>
        <w:t>, </w:t>
      </w:r>
      <w:r w:rsidRPr="000278B9">
        <w:rPr>
          <w:rFonts w:ascii="Times New Roman" w:eastAsia="Times New Roman" w:hAnsi="Times New Roman" w:cs="Times New Roman"/>
          <w:i/>
          <w:sz w:val="24"/>
          <w:szCs w:val="24"/>
        </w:rPr>
        <w:t>50</w:t>
      </w:r>
      <w:r w:rsidRPr="000278B9">
        <w:rPr>
          <w:rFonts w:ascii="Times New Roman" w:eastAsia="Times New Roman" w:hAnsi="Times New Roman" w:cs="Times New Roman"/>
          <w:sz w:val="24"/>
          <w:szCs w:val="24"/>
        </w:rPr>
        <w:t>(2), pp.275-291.</w:t>
      </w:r>
    </w:p>
    <w:p w14:paraId="3D1036BB" w14:textId="77777777" w:rsidR="00703616" w:rsidRPr="000278B9" w:rsidRDefault="00F56C92">
      <w:pPr>
        <w:spacing w:line="360" w:lineRule="auto"/>
        <w:jc w:val="both"/>
        <w:rPr>
          <w:rFonts w:ascii="Times New Roman" w:eastAsia="Times New Roman" w:hAnsi="Times New Roman" w:cs="Times New Roman"/>
          <w:sz w:val="24"/>
          <w:szCs w:val="24"/>
        </w:rPr>
      </w:pPr>
      <w:r w:rsidRPr="000278B9">
        <w:rPr>
          <w:rFonts w:ascii="Times New Roman" w:eastAsia="Times New Roman" w:hAnsi="Times New Roman" w:cs="Times New Roman"/>
          <w:sz w:val="24"/>
          <w:szCs w:val="24"/>
        </w:rPr>
        <w:t>Park, S. and Park, S., (2019). Employee adaptive performance and its antecedents: Review and synthesis. </w:t>
      </w:r>
      <w:r w:rsidRPr="000278B9">
        <w:rPr>
          <w:rFonts w:ascii="Times New Roman" w:eastAsia="Times New Roman" w:hAnsi="Times New Roman" w:cs="Times New Roman"/>
          <w:i/>
          <w:sz w:val="24"/>
          <w:szCs w:val="24"/>
        </w:rPr>
        <w:t>Human Resource Development Review</w:t>
      </w:r>
      <w:r w:rsidRPr="000278B9">
        <w:rPr>
          <w:rFonts w:ascii="Times New Roman" w:eastAsia="Times New Roman" w:hAnsi="Times New Roman" w:cs="Times New Roman"/>
          <w:sz w:val="24"/>
          <w:szCs w:val="24"/>
        </w:rPr>
        <w:t>, </w:t>
      </w:r>
      <w:r w:rsidRPr="000278B9">
        <w:rPr>
          <w:rFonts w:ascii="Times New Roman" w:eastAsia="Times New Roman" w:hAnsi="Times New Roman" w:cs="Times New Roman"/>
          <w:i/>
          <w:sz w:val="24"/>
          <w:szCs w:val="24"/>
        </w:rPr>
        <w:t>18</w:t>
      </w:r>
      <w:r w:rsidRPr="000278B9">
        <w:rPr>
          <w:rFonts w:ascii="Times New Roman" w:eastAsia="Times New Roman" w:hAnsi="Times New Roman" w:cs="Times New Roman"/>
          <w:sz w:val="24"/>
          <w:szCs w:val="24"/>
        </w:rPr>
        <w:t>(3), pp.294-324.</w:t>
      </w:r>
    </w:p>
    <w:p w14:paraId="32107C80" w14:textId="77777777" w:rsidR="00703616" w:rsidRPr="000278B9" w:rsidRDefault="00F56C92">
      <w:pPr>
        <w:spacing w:line="360" w:lineRule="auto"/>
        <w:jc w:val="both"/>
        <w:rPr>
          <w:rFonts w:ascii="Times New Roman" w:eastAsia="Times New Roman" w:hAnsi="Times New Roman" w:cs="Times New Roman"/>
          <w:sz w:val="24"/>
          <w:szCs w:val="24"/>
        </w:rPr>
      </w:pPr>
      <w:r w:rsidRPr="000278B9">
        <w:rPr>
          <w:rFonts w:ascii="Times New Roman" w:eastAsia="Times New Roman" w:hAnsi="Times New Roman" w:cs="Times New Roman"/>
          <w:sz w:val="24"/>
          <w:szCs w:val="24"/>
        </w:rPr>
        <w:t>Parmar, C., Barry, J.D., Hosny, A., Quackenbush, J. and Aerts, H.J., (2018). Data Analysis Strategies in Medical ImagingData Science Designs in Medical Imaging. </w:t>
      </w:r>
      <w:r w:rsidRPr="000278B9">
        <w:rPr>
          <w:rFonts w:ascii="Times New Roman" w:eastAsia="Times New Roman" w:hAnsi="Times New Roman" w:cs="Times New Roman"/>
          <w:i/>
          <w:sz w:val="24"/>
          <w:szCs w:val="24"/>
        </w:rPr>
        <w:t>Clinical cancer research</w:t>
      </w:r>
      <w:r w:rsidRPr="000278B9">
        <w:rPr>
          <w:rFonts w:ascii="Times New Roman" w:eastAsia="Times New Roman" w:hAnsi="Times New Roman" w:cs="Times New Roman"/>
          <w:sz w:val="24"/>
          <w:szCs w:val="24"/>
        </w:rPr>
        <w:t>, </w:t>
      </w:r>
      <w:r w:rsidRPr="000278B9">
        <w:rPr>
          <w:rFonts w:ascii="Times New Roman" w:eastAsia="Times New Roman" w:hAnsi="Times New Roman" w:cs="Times New Roman"/>
          <w:i/>
          <w:sz w:val="24"/>
          <w:szCs w:val="24"/>
        </w:rPr>
        <w:t>24</w:t>
      </w:r>
      <w:r w:rsidRPr="000278B9">
        <w:rPr>
          <w:rFonts w:ascii="Times New Roman" w:eastAsia="Times New Roman" w:hAnsi="Times New Roman" w:cs="Times New Roman"/>
          <w:sz w:val="24"/>
          <w:szCs w:val="24"/>
        </w:rPr>
        <w:t>(15), pp.3492-3499.</w:t>
      </w:r>
    </w:p>
    <w:p w14:paraId="3D8508CD" w14:textId="77777777" w:rsidR="00703616" w:rsidRPr="000278B9" w:rsidRDefault="00F56C92">
      <w:pPr>
        <w:spacing w:line="360" w:lineRule="auto"/>
        <w:jc w:val="both"/>
        <w:rPr>
          <w:rFonts w:ascii="Times New Roman" w:eastAsia="Times New Roman" w:hAnsi="Times New Roman" w:cs="Times New Roman"/>
          <w:sz w:val="24"/>
          <w:szCs w:val="24"/>
        </w:rPr>
      </w:pPr>
      <w:r w:rsidRPr="000278B9">
        <w:rPr>
          <w:rFonts w:ascii="Times New Roman" w:eastAsia="Times New Roman" w:hAnsi="Times New Roman" w:cs="Times New Roman"/>
          <w:sz w:val="24"/>
          <w:szCs w:val="24"/>
        </w:rPr>
        <w:lastRenderedPageBreak/>
        <w:t xml:space="preserve">Pauliene, R., Diskiene, D. and Matuzeviciute, E., (2019). Complex approach on multicultural teams management &amp; leadership. </w:t>
      </w:r>
      <w:r w:rsidRPr="000278B9">
        <w:rPr>
          <w:rFonts w:ascii="Times New Roman" w:eastAsia="Times New Roman" w:hAnsi="Times New Roman" w:cs="Times New Roman"/>
          <w:i/>
          <w:sz w:val="24"/>
          <w:szCs w:val="24"/>
        </w:rPr>
        <w:t>Journal of Educational and Social Research</w:t>
      </w:r>
      <w:r w:rsidRPr="000278B9">
        <w:rPr>
          <w:rFonts w:ascii="Times New Roman" w:eastAsia="Times New Roman" w:hAnsi="Times New Roman" w:cs="Times New Roman"/>
          <w:sz w:val="24"/>
          <w:szCs w:val="24"/>
        </w:rPr>
        <w:t xml:space="preserve">, </w:t>
      </w:r>
      <w:r w:rsidRPr="000278B9">
        <w:rPr>
          <w:rFonts w:ascii="Times New Roman" w:eastAsia="Times New Roman" w:hAnsi="Times New Roman" w:cs="Times New Roman"/>
          <w:i/>
          <w:sz w:val="24"/>
          <w:szCs w:val="24"/>
        </w:rPr>
        <w:t>9</w:t>
      </w:r>
      <w:r w:rsidRPr="000278B9">
        <w:rPr>
          <w:rFonts w:ascii="Times New Roman" w:eastAsia="Times New Roman" w:hAnsi="Times New Roman" w:cs="Times New Roman"/>
          <w:sz w:val="24"/>
          <w:szCs w:val="24"/>
        </w:rPr>
        <w:t>(2), pp.8.</w:t>
      </w:r>
    </w:p>
    <w:p w14:paraId="33AF7332" w14:textId="77777777" w:rsidR="00703616" w:rsidRPr="000278B9" w:rsidRDefault="00F56C92">
      <w:pPr>
        <w:spacing w:line="360" w:lineRule="auto"/>
        <w:jc w:val="both"/>
        <w:rPr>
          <w:rFonts w:ascii="Times New Roman" w:eastAsia="Times New Roman" w:hAnsi="Times New Roman" w:cs="Times New Roman"/>
          <w:sz w:val="24"/>
          <w:szCs w:val="24"/>
        </w:rPr>
      </w:pPr>
      <w:r w:rsidRPr="000278B9">
        <w:rPr>
          <w:rFonts w:ascii="Times New Roman" w:eastAsia="Times New Roman" w:hAnsi="Times New Roman" w:cs="Times New Roman"/>
          <w:sz w:val="24"/>
          <w:szCs w:val="24"/>
        </w:rPr>
        <w:t>Prasad Kotni, V.V. and Karumuri, V., (2018). Application of Herzberg Two-Factor Theory Model for Motivating Retail Salesforce. </w:t>
      </w:r>
      <w:r w:rsidRPr="000278B9">
        <w:rPr>
          <w:rFonts w:ascii="Times New Roman" w:eastAsia="Times New Roman" w:hAnsi="Times New Roman" w:cs="Times New Roman"/>
          <w:i/>
          <w:sz w:val="24"/>
          <w:szCs w:val="24"/>
        </w:rPr>
        <w:t>IUP Journal of Organizational Behavior</w:t>
      </w:r>
      <w:r w:rsidRPr="000278B9">
        <w:rPr>
          <w:rFonts w:ascii="Times New Roman" w:eastAsia="Times New Roman" w:hAnsi="Times New Roman" w:cs="Times New Roman"/>
          <w:sz w:val="24"/>
          <w:szCs w:val="24"/>
        </w:rPr>
        <w:t>, </w:t>
      </w:r>
      <w:r w:rsidRPr="000278B9">
        <w:rPr>
          <w:rFonts w:ascii="Times New Roman" w:eastAsia="Times New Roman" w:hAnsi="Times New Roman" w:cs="Times New Roman"/>
          <w:i/>
          <w:sz w:val="24"/>
          <w:szCs w:val="24"/>
        </w:rPr>
        <w:t>17</w:t>
      </w:r>
      <w:r w:rsidRPr="000278B9">
        <w:rPr>
          <w:rFonts w:ascii="Times New Roman" w:eastAsia="Times New Roman" w:hAnsi="Times New Roman" w:cs="Times New Roman"/>
          <w:sz w:val="24"/>
          <w:szCs w:val="24"/>
        </w:rPr>
        <w:t>(1).</w:t>
      </w:r>
    </w:p>
    <w:p w14:paraId="6CE30D05" w14:textId="77777777" w:rsidR="00703616" w:rsidRPr="000278B9" w:rsidRDefault="00F56C92">
      <w:pPr>
        <w:spacing w:line="360" w:lineRule="auto"/>
        <w:jc w:val="both"/>
        <w:rPr>
          <w:rFonts w:ascii="Times New Roman" w:eastAsia="Times New Roman" w:hAnsi="Times New Roman" w:cs="Times New Roman"/>
          <w:sz w:val="24"/>
          <w:szCs w:val="24"/>
        </w:rPr>
      </w:pPr>
      <w:r w:rsidRPr="000278B9">
        <w:rPr>
          <w:rFonts w:ascii="Times New Roman" w:eastAsia="Times New Roman" w:hAnsi="Times New Roman" w:cs="Times New Roman"/>
          <w:sz w:val="24"/>
          <w:szCs w:val="24"/>
        </w:rPr>
        <w:t>Preema, T.L., (2019). Effectiveness of employee engagement for DHL Worldwide Express Bangladesh Pvt. Ltd.</w:t>
      </w:r>
    </w:p>
    <w:p w14:paraId="5D775A12" w14:textId="77777777" w:rsidR="00703616" w:rsidRPr="000278B9" w:rsidRDefault="00F56C92">
      <w:pPr>
        <w:spacing w:line="360" w:lineRule="auto"/>
        <w:jc w:val="both"/>
        <w:rPr>
          <w:rFonts w:ascii="Times New Roman" w:eastAsia="Times New Roman" w:hAnsi="Times New Roman" w:cs="Times New Roman"/>
          <w:sz w:val="24"/>
          <w:szCs w:val="24"/>
        </w:rPr>
      </w:pPr>
      <w:r w:rsidRPr="000278B9">
        <w:rPr>
          <w:rFonts w:ascii="Times New Roman" w:eastAsia="Times New Roman" w:hAnsi="Times New Roman" w:cs="Times New Roman"/>
          <w:sz w:val="24"/>
          <w:szCs w:val="24"/>
        </w:rPr>
        <w:t xml:space="preserve">Prnewswire.com. (2022). </w:t>
      </w:r>
      <w:r w:rsidRPr="000278B9">
        <w:rPr>
          <w:rFonts w:ascii="Times New Roman" w:eastAsia="Times New Roman" w:hAnsi="Times New Roman" w:cs="Times New Roman"/>
          <w:i/>
          <w:sz w:val="24"/>
          <w:szCs w:val="24"/>
        </w:rPr>
        <w:t xml:space="preserve">Racial discrimination charges filed with the EEOC against delivery logistic giant DHL. </w:t>
      </w:r>
      <w:r w:rsidRPr="000278B9">
        <w:rPr>
          <w:rFonts w:ascii="Times New Roman" w:eastAsia="Times New Roman" w:hAnsi="Times New Roman" w:cs="Times New Roman"/>
          <w:sz w:val="24"/>
          <w:szCs w:val="24"/>
        </w:rPr>
        <w:t>Available at: https://www.prnewswire.com/news-releases/racial-discrimination-charges-filed-with-the-eeoc-against--delivery-logistic-giant-dhl-301494707.html [Accessed on: 25.06.2022]</w:t>
      </w:r>
    </w:p>
    <w:p w14:paraId="46C75C0D" w14:textId="77777777" w:rsidR="00703616" w:rsidRPr="000278B9" w:rsidRDefault="00F56C92">
      <w:pPr>
        <w:spacing w:line="360" w:lineRule="auto"/>
        <w:jc w:val="both"/>
        <w:rPr>
          <w:rFonts w:ascii="Times New Roman" w:eastAsia="Times New Roman" w:hAnsi="Times New Roman" w:cs="Times New Roman"/>
          <w:sz w:val="24"/>
          <w:szCs w:val="24"/>
        </w:rPr>
      </w:pPr>
      <w:r w:rsidRPr="000278B9">
        <w:rPr>
          <w:rFonts w:ascii="Times New Roman" w:eastAsia="Times New Roman" w:hAnsi="Times New Roman" w:cs="Times New Roman"/>
          <w:sz w:val="24"/>
          <w:szCs w:val="24"/>
        </w:rPr>
        <w:t xml:space="preserve">Ptel, M., (2020). Social Posting in Covid-19 Recruiting Era-Milestone HR Strategy Augmenting Social Media Recruitment. </w:t>
      </w:r>
      <w:r w:rsidRPr="000278B9">
        <w:rPr>
          <w:rFonts w:ascii="Times New Roman" w:eastAsia="Times New Roman" w:hAnsi="Times New Roman" w:cs="Times New Roman"/>
          <w:i/>
          <w:sz w:val="24"/>
          <w:szCs w:val="24"/>
        </w:rPr>
        <w:t>Dogo Rangsang Research Journal</w:t>
      </w:r>
      <w:r w:rsidRPr="000278B9">
        <w:rPr>
          <w:rFonts w:ascii="Times New Roman" w:eastAsia="Times New Roman" w:hAnsi="Times New Roman" w:cs="Times New Roman"/>
          <w:sz w:val="24"/>
          <w:szCs w:val="24"/>
        </w:rPr>
        <w:t xml:space="preserve">, </w:t>
      </w:r>
      <w:r w:rsidRPr="000278B9">
        <w:rPr>
          <w:rFonts w:ascii="Times New Roman" w:eastAsia="Times New Roman" w:hAnsi="Times New Roman" w:cs="Times New Roman"/>
          <w:i/>
          <w:sz w:val="24"/>
          <w:szCs w:val="24"/>
        </w:rPr>
        <w:t>10</w:t>
      </w:r>
      <w:r w:rsidRPr="000278B9">
        <w:rPr>
          <w:rFonts w:ascii="Times New Roman" w:eastAsia="Times New Roman" w:hAnsi="Times New Roman" w:cs="Times New Roman"/>
          <w:sz w:val="24"/>
          <w:szCs w:val="24"/>
        </w:rPr>
        <w:t>(6), pp.82-89.</w:t>
      </w:r>
    </w:p>
    <w:p w14:paraId="69232DB2" w14:textId="77777777" w:rsidR="00703616" w:rsidRPr="000278B9" w:rsidRDefault="00F56C92">
      <w:pPr>
        <w:spacing w:line="360" w:lineRule="auto"/>
        <w:jc w:val="both"/>
        <w:rPr>
          <w:rFonts w:ascii="Times New Roman" w:eastAsia="Times New Roman" w:hAnsi="Times New Roman" w:cs="Times New Roman"/>
          <w:sz w:val="24"/>
          <w:szCs w:val="24"/>
        </w:rPr>
      </w:pPr>
      <w:r w:rsidRPr="000278B9">
        <w:rPr>
          <w:rFonts w:ascii="Times New Roman" w:eastAsia="Times New Roman" w:hAnsi="Times New Roman" w:cs="Times New Roman"/>
          <w:sz w:val="24"/>
          <w:szCs w:val="24"/>
        </w:rPr>
        <w:t>Rice, D.B., Taylor, R. and Forrester, J.K., (2020). The unwelcoming experience of abusive supervision and the impact of leader characteristics: turning employees into poor organizational citizens and future quitters. </w:t>
      </w:r>
      <w:r w:rsidRPr="000278B9">
        <w:rPr>
          <w:rFonts w:ascii="Times New Roman" w:eastAsia="Times New Roman" w:hAnsi="Times New Roman" w:cs="Times New Roman"/>
          <w:i/>
          <w:sz w:val="24"/>
          <w:szCs w:val="24"/>
        </w:rPr>
        <w:t>European Journal of Work and Organizational Psychology</w:t>
      </w:r>
      <w:r w:rsidRPr="000278B9">
        <w:rPr>
          <w:rFonts w:ascii="Times New Roman" w:eastAsia="Times New Roman" w:hAnsi="Times New Roman" w:cs="Times New Roman"/>
          <w:sz w:val="24"/>
          <w:szCs w:val="24"/>
        </w:rPr>
        <w:t>, </w:t>
      </w:r>
      <w:r w:rsidRPr="000278B9">
        <w:rPr>
          <w:rFonts w:ascii="Times New Roman" w:eastAsia="Times New Roman" w:hAnsi="Times New Roman" w:cs="Times New Roman"/>
          <w:i/>
          <w:sz w:val="24"/>
          <w:szCs w:val="24"/>
        </w:rPr>
        <w:t>29</w:t>
      </w:r>
      <w:r w:rsidRPr="000278B9">
        <w:rPr>
          <w:rFonts w:ascii="Times New Roman" w:eastAsia="Times New Roman" w:hAnsi="Times New Roman" w:cs="Times New Roman"/>
          <w:sz w:val="24"/>
          <w:szCs w:val="24"/>
        </w:rPr>
        <w:t>(4), pp.601-618.</w:t>
      </w:r>
    </w:p>
    <w:p w14:paraId="059CF0BE" w14:textId="77777777" w:rsidR="00703616" w:rsidRPr="000278B9" w:rsidRDefault="00F56C92">
      <w:pPr>
        <w:rPr>
          <w:rFonts w:ascii="Times New Roman" w:eastAsia="Times New Roman" w:hAnsi="Times New Roman" w:cs="Times New Roman"/>
          <w:sz w:val="24"/>
          <w:szCs w:val="24"/>
        </w:rPr>
      </w:pPr>
      <w:r w:rsidRPr="000278B9">
        <w:rPr>
          <w:rFonts w:ascii="Times New Roman" w:eastAsia="Times New Roman" w:hAnsi="Times New Roman" w:cs="Times New Roman"/>
          <w:sz w:val="24"/>
          <w:szCs w:val="24"/>
        </w:rPr>
        <w:t>Rockman, B.A., (2018). Institutions, democratic stability, and performance. In </w:t>
      </w:r>
      <w:r w:rsidRPr="000278B9">
        <w:rPr>
          <w:rFonts w:ascii="Times New Roman" w:eastAsia="Times New Roman" w:hAnsi="Times New Roman" w:cs="Times New Roman"/>
          <w:i/>
          <w:sz w:val="24"/>
          <w:szCs w:val="24"/>
        </w:rPr>
        <w:t>Institutions and democratic statecraft</w:t>
      </w:r>
      <w:r w:rsidRPr="000278B9">
        <w:rPr>
          <w:rFonts w:ascii="Times New Roman" w:eastAsia="Times New Roman" w:hAnsi="Times New Roman" w:cs="Times New Roman"/>
          <w:sz w:val="24"/>
          <w:szCs w:val="24"/>
        </w:rPr>
        <w:t> (pp. 11-34). Routledge.</w:t>
      </w:r>
    </w:p>
    <w:p w14:paraId="70CC4BCA" w14:textId="77777777" w:rsidR="00703616" w:rsidRPr="000278B9" w:rsidRDefault="00F56C92">
      <w:pPr>
        <w:spacing w:line="360" w:lineRule="auto"/>
        <w:jc w:val="both"/>
        <w:rPr>
          <w:rFonts w:ascii="Times New Roman" w:eastAsia="Times New Roman" w:hAnsi="Times New Roman" w:cs="Times New Roman"/>
          <w:sz w:val="24"/>
          <w:szCs w:val="24"/>
        </w:rPr>
      </w:pPr>
      <w:r w:rsidRPr="000278B9">
        <w:rPr>
          <w:rFonts w:ascii="Times New Roman" w:eastAsia="Times New Roman" w:hAnsi="Times New Roman" w:cs="Times New Roman"/>
          <w:sz w:val="24"/>
          <w:szCs w:val="24"/>
        </w:rPr>
        <w:t>Sarstedt, M., Bengart, P., Shaltoni, A.M. and Lehmann, S., (2018). The use of sampling methods in advertising research: A gap between theory and practice. </w:t>
      </w:r>
      <w:r w:rsidRPr="000278B9">
        <w:rPr>
          <w:rFonts w:ascii="Times New Roman" w:eastAsia="Times New Roman" w:hAnsi="Times New Roman" w:cs="Times New Roman"/>
          <w:i/>
          <w:sz w:val="24"/>
          <w:szCs w:val="24"/>
        </w:rPr>
        <w:t>International Journal of Advertising</w:t>
      </w:r>
      <w:r w:rsidRPr="000278B9">
        <w:rPr>
          <w:rFonts w:ascii="Times New Roman" w:eastAsia="Times New Roman" w:hAnsi="Times New Roman" w:cs="Times New Roman"/>
          <w:sz w:val="24"/>
          <w:szCs w:val="24"/>
        </w:rPr>
        <w:t>, </w:t>
      </w:r>
      <w:r w:rsidRPr="000278B9">
        <w:rPr>
          <w:rFonts w:ascii="Times New Roman" w:eastAsia="Times New Roman" w:hAnsi="Times New Roman" w:cs="Times New Roman"/>
          <w:i/>
          <w:sz w:val="24"/>
          <w:szCs w:val="24"/>
        </w:rPr>
        <w:t>37</w:t>
      </w:r>
      <w:r w:rsidRPr="000278B9">
        <w:rPr>
          <w:rFonts w:ascii="Times New Roman" w:eastAsia="Times New Roman" w:hAnsi="Times New Roman" w:cs="Times New Roman"/>
          <w:sz w:val="24"/>
          <w:szCs w:val="24"/>
        </w:rPr>
        <w:t>(4), pp.650-663.</w:t>
      </w:r>
    </w:p>
    <w:p w14:paraId="68846902" w14:textId="77777777" w:rsidR="00703616" w:rsidRPr="000278B9" w:rsidRDefault="00F56C92">
      <w:pPr>
        <w:spacing w:line="360" w:lineRule="auto"/>
        <w:jc w:val="both"/>
        <w:rPr>
          <w:rFonts w:ascii="Times New Roman" w:eastAsia="Times New Roman" w:hAnsi="Times New Roman" w:cs="Times New Roman"/>
          <w:sz w:val="24"/>
          <w:szCs w:val="24"/>
        </w:rPr>
      </w:pPr>
      <w:r w:rsidRPr="000278B9">
        <w:rPr>
          <w:rFonts w:ascii="Times New Roman" w:eastAsia="Times New Roman" w:hAnsi="Times New Roman" w:cs="Times New Roman"/>
          <w:sz w:val="24"/>
          <w:szCs w:val="24"/>
        </w:rPr>
        <w:t>Shi, S., (2021). WAYS TO ALLEVIATE EMPLOYEES’COMMUNICATION ADAPTATION BARRIERS IN HUMAN RESOURCE MANAGEMENT. </w:t>
      </w:r>
      <w:r w:rsidRPr="000278B9">
        <w:rPr>
          <w:rFonts w:ascii="Times New Roman" w:eastAsia="Times New Roman" w:hAnsi="Times New Roman" w:cs="Times New Roman"/>
          <w:i/>
          <w:sz w:val="24"/>
          <w:szCs w:val="24"/>
        </w:rPr>
        <w:t>Psychiatria Danubina</w:t>
      </w:r>
      <w:r w:rsidRPr="000278B9">
        <w:rPr>
          <w:rFonts w:ascii="Times New Roman" w:eastAsia="Times New Roman" w:hAnsi="Times New Roman" w:cs="Times New Roman"/>
          <w:sz w:val="24"/>
          <w:szCs w:val="24"/>
        </w:rPr>
        <w:t>, </w:t>
      </w:r>
      <w:r w:rsidRPr="000278B9">
        <w:rPr>
          <w:rFonts w:ascii="Times New Roman" w:eastAsia="Times New Roman" w:hAnsi="Times New Roman" w:cs="Times New Roman"/>
          <w:i/>
          <w:sz w:val="24"/>
          <w:szCs w:val="24"/>
        </w:rPr>
        <w:t>33</w:t>
      </w:r>
      <w:r w:rsidRPr="000278B9">
        <w:rPr>
          <w:rFonts w:ascii="Times New Roman" w:eastAsia="Times New Roman" w:hAnsi="Times New Roman" w:cs="Times New Roman"/>
          <w:sz w:val="24"/>
          <w:szCs w:val="24"/>
        </w:rPr>
        <w:t>(suppl 8), pp.212-214.</w:t>
      </w:r>
    </w:p>
    <w:p w14:paraId="3ABD6FD5" w14:textId="77777777" w:rsidR="00703616" w:rsidRPr="000278B9" w:rsidRDefault="00F56C92">
      <w:pPr>
        <w:spacing w:line="360" w:lineRule="auto"/>
        <w:jc w:val="both"/>
        <w:rPr>
          <w:rFonts w:ascii="Times New Roman" w:eastAsia="Times New Roman" w:hAnsi="Times New Roman" w:cs="Times New Roman"/>
          <w:sz w:val="24"/>
          <w:szCs w:val="24"/>
        </w:rPr>
      </w:pPr>
      <w:r w:rsidRPr="000278B9">
        <w:rPr>
          <w:rFonts w:ascii="Times New Roman" w:eastAsia="Times New Roman" w:hAnsi="Times New Roman" w:cs="Times New Roman"/>
          <w:sz w:val="24"/>
          <w:szCs w:val="24"/>
        </w:rPr>
        <w:t>Snell, S.A. and Morris, S.S., (2021). Time for realignment: The HR ecosystem. </w:t>
      </w:r>
      <w:r w:rsidRPr="000278B9">
        <w:rPr>
          <w:rFonts w:ascii="Times New Roman" w:eastAsia="Times New Roman" w:hAnsi="Times New Roman" w:cs="Times New Roman"/>
          <w:i/>
          <w:sz w:val="24"/>
          <w:szCs w:val="24"/>
        </w:rPr>
        <w:t>Academy of Management Perspectives</w:t>
      </w:r>
      <w:r w:rsidRPr="000278B9">
        <w:rPr>
          <w:rFonts w:ascii="Times New Roman" w:eastAsia="Times New Roman" w:hAnsi="Times New Roman" w:cs="Times New Roman"/>
          <w:sz w:val="24"/>
          <w:szCs w:val="24"/>
        </w:rPr>
        <w:t>, </w:t>
      </w:r>
      <w:r w:rsidRPr="000278B9">
        <w:rPr>
          <w:rFonts w:ascii="Times New Roman" w:eastAsia="Times New Roman" w:hAnsi="Times New Roman" w:cs="Times New Roman"/>
          <w:i/>
          <w:sz w:val="24"/>
          <w:szCs w:val="24"/>
        </w:rPr>
        <w:t>35</w:t>
      </w:r>
      <w:r w:rsidRPr="000278B9">
        <w:rPr>
          <w:rFonts w:ascii="Times New Roman" w:eastAsia="Times New Roman" w:hAnsi="Times New Roman" w:cs="Times New Roman"/>
          <w:sz w:val="24"/>
          <w:szCs w:val="24"/>
        </w:rPr>
        <w:t>(2), pp.219-236.</w:t>
      </w:r>
    </w:p>
    <w:p w14:paraId="10780CC2" w14:textId="77777777" w:rsidR="00703616" w:rsidRPr="000278B9" w:rsidRDefault="00F56C92">
      <w:pPr>
        <w:spacing w:line="360" w:lineRule="auto"/>
        <w:jc w:val="both"/>
        <w:rPr>
          <w:rFonts w:ascii="Times New Roman" w:eastAsia="Times New Roman" w:hAnsi="Times New Roman" w:cs="Times New Roman"/>
          <w:sz w:val="24"/>
          <w:szCs w:val="24"/>
        </w:rPr>
      </w:pPr>
      <w:r w:rsidRPr="000278B9">
        <w:rPr>
          <w:rFonts w:ascii="Times New Roman" w:eastAsia="Times New Roman" w:hAnsi="Times New Roman" w:cs="Times New Roman"/>
          <w:sz w:val="24"/>
          <w:szCs w:val="24"/>
        </w:rPr>
        <w:t xml:space="preserve">Statista.com. (2023). </w:t>
      </w:r>
      <w:r w:rsidRPr="000278B9">
        <w:rPr>
          <w:rFonts w:ascii="Times New Roman" w:eastAsia="Times New Roman" w:hAnsi="Times New Roman" w:cs="Times New Roman"/>
          <w:i/>
          <w:sz w:val="24"/>
          <w:szCs w:val="24"/>
        </w:rPr>
        <w:t xml:space="preserve">Average number of employees at the Deutsche Post DHL Group from 2006 to 2021. </w:t>
      </w:r>
      <w:r w:rsidRPr="000278B9">
        <w:rPr>
          <w:rFonts w:ascii="Times New Roman" w:eastAsia="Times New Roman" w:hAnsi="Times New Roman" w:cs="Times New Roman"/>
          <w:sz w:val="24"/>
          <w:szCs w:val="24"/>
        </w:rPr>
        <w:t>Available at: https://www.statista.com/statistics/272172/employees-at-deutsche-post-dhl/ [Accessed on: 14.01.2023]</w:t>
      </w:r>
    </w:p>
    <w:p w14:paraId="688E21CD" w14:textId="77777777" w:rsidR="00703616" w:rsidRPr="000278B9" w:rsidRDefault="00F56C92">
      <w:pPr>
        <w:spacing w:line="360" w:lineRule="auto"/>
        <w:jc w:val="both"/>
        <w:rPr>
          <w:rFonts w:ascii="Times New Roman" w:eastAsia="Times New Roman" w:hAnsi="Times New Roman" w:cs="Times New Roman"/>
          <w:sz w:val="24"/>
          <w:szCs w:val="24"/>
        </w:rPr>
      </w:pPr>
      <w:r w:rsidRPr="000278B9">
        <w:rPr>
          <w:rFonts w:ascii="Times New Roman" w:eastAsia="Times New Roman" w:hAnsi="Times New Roman" w:cs="Times New Roman"/>
          <w:sz w:val="24"/>
          <w:szCs w:val="24"/>
        </w:rPr>
        <w:t>Sun, L. and Bunchapattanasakda, C., (2019). Employee engagement: A literature review. </w:t>
      </w:r>
      <w:r w:rsidRPr="000278B9">
        <w:rPr>
          <w:rFonts w:ascii="Times New Roman" w:eastAsia="Times New Roman" w:hAnsi="Times New Roman" w:cs="Times New Roman"/>
          <w:i/>
          <w:sz w:val="24"/>
          <w:szCs w:val="24"/>
        </w:rPr>
        <w:t>International Journal of Human Resource Studies</w:t>
      </w:r>
      <w:r w:rsidRPr="000278B9">
        <w:rPr>
          <w:rFonts w:ascii="Times New Roman" w:eastAsia="Times New Roman" w:hAnsi="Times New Roman" w:cs="Times New Roman"/>
          <w:sz w:val="24"/>
          <w:szCs w:val="24"/>
        </w:rPr>
        <w:t>, </w:t>
      </w:r>
      <w:r w:rsidRPr="000278B9">
        <w:rPr>
          <w:rFonts w:ascii="Times New Roman" w:eastAsia="Times New Roman" w:hAnsi="Times New Roman" w:cs="Times New Roman"/>
          <w:i/>
          <w:sz w:val="24"/>
          <w:szCs w:val="24"/>
        </w:rPr>
        <w:t>9</w:t>
      </w:r>
      <w:r w:rsidRPr="000278B9">
        <w:rPr>
          <w:rFonts w:ascii="Times New Roman" w:eastAsia="Times New Roman" w:hAnsi="Times New Roman" w:cs="Times New Roman"/>
          <w:sz w:val="24"/>
          <w:szCs w:val="24"/>
        </w:rPr>
        <w:t>(1), pp.63-80.</w:t>
      </w:r>
    </w:p>
    <w:p w14:paraId="2FB39F93" w14:textId="77777777" w:rsidR="00703616" w:rsidRPr="000278B9" w:rsidRDefault="00F56C92">
      <w:pPr>
        <w:spacing w:line="360" w:lineRule="auto"/>
        <w:jc w:val="both"/>
        <w:rPr>
          <w:rFonts w:ascii="Times New Roman" w:eastAsia="Times New Roman" w:hAnsi="Times New Roman" w:cs="Times New Roman"/>
          <w:sz w:val="24"/>
          <w:szCs w:val="24"/>
        </w:rPr>
      </w:pPr>
      <w:r w:rsidRPr="000278B9">
        <w:rPr>
          <w:rFonts w:ascii="Times New Roman" w:eastAsia="Times New Roman" w:hAnsi="Times New Roman" w:cs="Times New Roman"/>
          <w:sz w:val="24"/>
          <w:szCs w:val="24"/>
        </w:rPr>
        <w:lastRenderedPageBreak/>
        <w:t>Surdu, I., Greve, H.R. and Benito, G.R., (2021). Back to basics: Behavioral theory and internationalization. </w:t>
      </w:r>
      <w:r w:rsidRPr="000278B9">
        <w:rPr>
          <w:rFonts w:ascii="Times New Roman" w:eastAsia="Times New Roman" w:hAnsi="Times New Roman" w:cs="Times New Roman"/>
          <w:i/>
          <w:sz w:val="24"/>
          <w:szCs w:val="24"/>
        </w:rPr>
        <w:t>Journal of International Business Studies</w:t>
      </w:r>
      <w:r w:rsidRPr="000278B9">
        <w:rPr>
          <w:rFonts w:ascii="Times New Roman" w:eastAsia="Times New Roman" w:hAnsi="Times New Roman" w:cs="Times New Roman"/>
          <w:sz w:val="24"/>
          <w:szCs w:val="24"/>
        </w:rPr>
        <w:t>, </w:t>
      </w:r>
      <w:r w:rsidRPr="000278B9">
        <w:rPr>
          <w:rFonts w:ascii="Times New Roman" w:eastAsia="Times New Roman" w:hAnsi="Times New Roman" w:cs="Times New Roman"/>
          <w:i/>
          <w:sz w:val="24"/>
          <w:szCs w:val="24"/>
        </w:rPr>
        <w:t>52</w:t>
      </w:r>
      <w:r w:rsidRPr="000278B9">
        <w:rPr>
          <w:rFonts w:ascii="Times New Roman" w:eastAsia="Times New Roman" w:hAnsi="Times New Roman" w:cs="Times New Roman"/>
          <w:sz w:val="24"/>
          <w:szCs w:val="24"/>
        </w:rPr>
        <w:t>(6), pp.1047-1068.</w:t>
      </w:r>
    </w:p>
    <w:p w14:paraId="18FD85AC" w14:textId="77777777" w:rsidR="00703616" w:rsidRPr="000278B9" w:rsidRDefault="00F56C92">
      <w:pPr>
        <w:spacing w:line="360" w:lineRule="auto"/>
        <w:jc w:val="both"/>
        <w:rPr>
          <w:rFonts w:ascii="Times New Roman" w:eastAsia="Times New Roman" w:hAnsi="Times New Roman" w:cs="Times New Roman"/>
          <w:sz w:val="24"/>
          <w:szCs w:val="24"/>
        </w:rPr>
      </w:pPr>
      <w:r w:rsidRPr="000278B9">
        <w:rPr>
          <w:rFonts w:ascii="Times New Roman" w:eastAsia="Times New Roman" w:hAnsi="Times New Roman" w:cs="Times New Roman"/>
          <w:sz w:val="24"/>
          <w:szCs w:val="24"/>
        </w:rPr>
        <w:t>Tabaza, B., Al-Habashneh, O. and Lasassmeh, O., (2021). An adaptive intelligent framework for assessment &amp; selection process in staffing task. </w:t>
      </w:r>
      <w:r w:rsidRPr="000278B9">
        <w:rPr>
          <w:rFonts w:ascii="Times New Roman" w:eastAsia="Times New Roman" w:hAnsi="Times New Roman" w:cs="Times New Roman"/>
          <w:i/>
          <w:sz w:val="24"/>
          <w:szCs w:val="24"/>
        </w:rPr>
        <w:t>Indian Journal of Science and Technology</w:t>
      </w:r>
      <w:r w:rsidRPr="000278B9">
        <w:rPr>
          <w:rFonts w:ascii="Times New Roman" w:eastAsia="Times New Roman" w:hAnsi="Times New Roman" w:cs="Times New Roman"/>
          <w:sz w:val="24"/>
          <w:szCs w:val="24"/>
        </w:rPr>
        <w:t>, </w:t>
      </w:r>
      <w:r w:rsidRPr="000278B9">
        <w:rPr>
          <w:rFonts w:ascii="Times New Roman" w:eastAsia="Times New Roman" w:hAnsi="Times New Roman" w:cs="Times New Roman"/>
          <w:i/>
          <w:sz w:val="24"/>
          <w:szCs w:val="24"/>
        </w:rPr>
        <w:t>14</w:t>
      </w:r>
      <w:r w:rsidRPr="000278B9">
        <w:rPr>
          <w:rFonts w:ascii="Times New Roman" w:eastAsia="Times New Roman" w:hAnsi="Times New Roman" w:cs="Times New Roman"/>
          <w:sz w:val="24"/>
          <w:szCs w:val="24"/>
        </w:rPr>
        <w:t>(4), pp.325-334.</w:t>
      </w:r>
    </w:p>
    <w:p w14:paraId="50FDE4F6" w14:textId="77777777" w:rsidR="00703616" w:rsidRPr="000278B9" w:rsidRDefault="00F56C92">
      <w:pPr>
        <w:spacing w:line="360" w:lineRule="auto"/>
        <w:jc w:val="both"/>
        <w:rPr>
          <w:rFonts w:ascii="Times New Roman" w:eastAsia="Times New Roman" w:hAnsi="Times New Roman" w:cs="Times New Roman"/>
          <w:sz w:val="24"/>
          <w:szCs w:val="24"/>
        </w:rPr>
      </w:pPr>
      <w:r w:rsidRPr="000278B9">
        <w:rPr>
          <w:rFonts w:ascii="Times New Roman" w:eastAsia="Times New Roman" w:hAnsi="Times New Roman" w:cs="Times New Roman"/>
          <w:sz w:val="24"/>
          <w:szCs w:val="24"/>
        </w:rPr>
        <w:t>Tabiu, A., Pangil, F. and Othman, S.Z., (2020). Does training, job autonomy and career planning predict employees’ adaptive performance?. </w:t>
      </w:r>
      <w:r w:rsidRPr="000278B9">
        <w:rPr>
          <w:rFonts w:ascii="Times New Roman" w:eastAsia="Times New Roman" w:hAnsi="Times New Roman" w:cs="Times New Roman"/>
          <w:i/>
          <w:sz w:val="24"/>
          <w:szCs w:val="24"/>
        </w:rPr>
        <w:t>Global Business Review</w:t>
      </w:r>
      <w:r w:rsidRPr="000278B9">
        <w:rPr>
          <w:rFonts w:ascii="Times New Roman" w:eastAsia="Times New Roman" w:hAnsi="Times New Roman" w:cs="Times New Roman"/>
          <w:sz w:val="24"/>
          <w:szCs w:val="24"/>
        </w:rPr>
        <w:t>, </w:t>
      </w:r>
      <w:r w:rsidRPr="000278B9">
        <w:rPr>
          <w:rFonts w:ascii="Times New Roman" w:eastAsia="Times New Roman" w:hAnsi="Times New Roman" w:cs="Times New Roman"/>
          <w:i/>
          <w:sz w:val="24"/>
          <w:szCs w:val="24"/>
        </w:rPr>
        <w:t>21</w:t>
      </w:r>
      <w:r w:rsidRPr="000278B9">
        <w:rPr>
          <w:rFonts w:ascii="Times New Roman" w:eastAsia="Times New Roman" w:hAnsi="Times New Roman" w:cs="Times New Roman"/>
          <w:sz w:val="24"/>
          <w:szCs w:val="24"/>
        </w:rPr>
        <w:t>(3), pp.713-724.</w:t>
      </w:r>
    </w:p>
    <w:p w14:paraId="3745842A" w14:textId="77777777" w:rsidR="00703616" w:rsidRPr="000278B9" w:rsidRDefault="00F56C92">
      <w:pPr>
        <w:spacing w:line="360" w:lineRule="auto"/>
        <w:jc w:val="both"/>
        <w:rPr>
          <w:rFonts w:ascii="Times New Roman" w:eastAsia="Times New Roman" w:hAnsi="Times New Roman" w:cs="Times New Roman"/>
          <w:sz w:val="24"/>
          <w:szCs w:val="24"/>
        </w:rPr>
      </w:pPr>
      <w:r w:rsidRPr="000278B9">
        <w:rPr>
          <w:rFonts w:ascii="Times New Roman" w:eastAsia="Times New Roman" w:hAnsi="Times New Roman" w:cs="Times New Roman"/>
          <w:sz w:val="24"/>
          <w:szCs w:val="24"/>
        </w:rPr>
        <w:t>Tien, N.H., Phu, P.P. and Chi, D.T.P., (2019). The role of international marketing in international business strategy. </w:t>
      </w:r>
      <w:r w:rsidRPr="000278B9">
        <w:rPr>
          <w:rFonts w:ascii="Times New Roman" w:eastAsia="Times New Roman" w:hAnsi="Times New Roman" w:cs="Times New Roman"/>
          <w:i/>
          <w:sz w:val="24"/>
          <w:szCs w:val="24"/>
        </w:rPr>
        <w:t>International journal of research in marketing management and sales</w:t>
      </w:r>
      <w:r w:rsidRPr="000278B9">
        <w:rPr>
          <w:rFonts w:ascii="Times New Roman" w:eastAsia="Times New Roman" w:hAnsi="Times New Roman" w:cs="Times New Roman"/>
          <w:sz w:val="24"/>
          <w:szCs w:val="24"/>
        </w:rPr>
        <w:t>, </w:t>
      </w:r>
      <w:r w:rsidRPr="000278B9">
        <w:rPr>
          <w:rFonts w:ascii="Times New Roman" w:eastAsia="Times New Roman" w:hAnsi="Times New Roman" w:cs="Times New Roman"/>
          <w:i/>
          <w:sz w:val="24"/>
          <w:szCs w:val="24"/>
        </w:rPr>
        <w:t>1</w:t>
      </w:r>
      <w:r w:rsidRPr="000278B9">
        <w:rPr>
          <w:rFonts w:ascii="Times New Roman" w:eastAsia="Times New Roman" w:hAnsi="Times New Roman" w:cs="Times New Roman"/>
          <w:sz w:val="24"/>
          <w:szCs w:val="24"/>
        </w:rPr>
        <w:t>(2), pp.134-138.</w:t>
      </w:r>
    </w:p>
    <w:p w14:paraId="00EC0E16" w14:textId="77777777" w:rsidR="00703616" w:rsidRPr="000278B9" w:rsidRDefault="00F56C92">
      <w:pPr>
        <w:spacing w:line="360" w:lineRule="auto"/>
        <w:jc w:val="both"/>
        <w:rPr>
          <w:rFonts w:ascii="Times New Roman" w:eastAsia="Times New Roman" w:hAnsi="Times New Roman" w:cs="Times New Roman"/>
          <w:sz w:val="24"/>
          <w:szCs w:val="24"/>
        </w:rPr>
      </w:pPr>
      <w:r w:rsidRPr="000278B9">
        <w:rPr>
          <w:rFonts w:ascii="Times New Roman" w:eastAsia="Times New Roman" w:hAnsi="Times New Roman" w:cs="Times New Roman"/>
          <w:sz w:val="24"/>
          <w:szCs w:val="24"/>
        </w:rPr>
        <w:t>Van Beurden, J., Van de Voorde, K. and Van Veldhoven, M., (2021). The employee perspective on HR practices: A systematic literature review, integration and outlook. </w:t>
      </w:r>
      <w:r w:rsidRPr="000278B9">
        <w:rPr>
          <w:rFonts w:ascii="Times New Roman" w:eastAsia="Times New Roman" w:hAnsi="Times New Roman" w:cs="Times New Roman"/>
          <w:i/>
          <w:sz w:val="24"/>
          <w:szCs w:val="24"/>
        </w:rPr>
        <w:t>The International Journal of Human Resource Management</w:t>
      </w:r>
      <w:r w:rsidRPr="000278B9">
        <w:rPr>
          <w:rFonts w:ascii="Times New Roman" w:eastAsia="Times New Roman" w:hAnsi="Times New Roman" w:cs="Times New Roman"/>
          <w:sz w:val="24"/>
          <w:szCs w:val="24"/>
        </w:rPr>
        <w:t>, </w:t>
      </w:r>
      <w:r w:rsidRPr="000278B9">
        <w:rPr>
          <w:rFonts w:ascii="Times New Roman" w:eastAsia="Times New Roman" w:hAnsi="Times New Roman" w:cs="Times New Roman"/>
          <w:i/>
          <w:sz w:val="24"/>
          <w:szCs w:val="24"/>
        </w:rPr>
        <w:t>32</w:t>
      </w:r>
      <w:r w:rsidRPr="000278B9">
        <w:rPr>
          <w:rFonts w:ascii="Times New Roman" w:eastAsia="Times New Roman" w:hAnsi="Times New Roman" w:cs="Times New Roman"/>
          <w:sz w:val="24"/>
          <w:szCs w:val="24"/>
        </w:rPr>
        <w:t>(2), pp.359-393.</w:t>
      </w:r>
    </w:p>
    <w:p w14:paraId="7AE518C3" w14:textId="77777777" w:rsidR="00703616" w:rsidRPr="000278B9" w:rsidRDefault="00F56C92">
      <w:pPr>
        <w:spacing w:line="360" w:lineRule="auto"/>
        <w:jc w:val="both"/>
        <w:rPr>
          <w:rFonts w:ascii="Times New Roman" w:eastAsia="Times New Roman" w:hAnsi="Times New Roman" w:cs="Times New Roman"/>
          <w:sz w:val="24"/>
          <w:szCs w:val="24"/>
        </w:rPr>
      </w:pPr>
      <w:r w:rsidRPr="000278B9">
        <w:rPr>
          <w:rFonts w:ascii="Times New Roman" w:eastAsia="Times New Roman" w:hAnsi="Times New Roman" w:cs="Times New Roman"/>
          <w:sz w:val="24"/>
          <w:szCs w:val="24"/>
        </w:rPr>
        <w:t xml:space="preserve">Vidhate, D.R. and Nikam, S.V., (2022, February). Quality Enhancement in Higher Education Institutions through Feedback Mechanism and Student Satisfaction Survey. In </w:t>
      </w:r>
      <w:r w:rsidRPr="000278B9">
        <w:rPr>
          <w:rFonts w:ascii="Times New Roman" w:eastAsia="Times New Roman" w:hAnsi="Times New Roman" w:cs="Times New Roman"/>
          <w:i/>
          <w:sz w:val="24"/>
          <w:szCs w:val="24"/>
        </w:rPr>
        <w:t>2 nd International Conference on Innovation in Management &amp; Information Technology</w:t>
      </w:r>
      <w:r w:rsidRPr="000278B9">
        <w:rPr>
          <w:rFonts w:ascii="Times New Roman" w:eastAsia="Times New Roman" w:hAnsi="Times New Roman" w:cs="Times New Roman"/>
          <w:sz w:val="24"/>
          <w:szCs w:val="24"/>
        </w:rPr>
        <w:t xml:space="preserve"> (p. 26).</w:t>
      </w:r>
    </w:p>
    <w:p w14:paraId="41F3E894" w14:textId="77777777" w:rsidR="00703616" w:rsidRPr="000278B9" w:rsidRDefault="00F56C92">
      <w:pPr>
        <w:spacing w:line="360" w:lineRule="auto"/>
        <w:jc w:val="both"/>
        <w:rPr>
          <w:rFonts w:ascii="Times New Roman" w:eastAsia="Times New Roman" w:hAnsi="Times New Roman" w:cs="Times New Roman"/>
          <w:sz w:val="24"/>
          <w:szCs w:val="24"/>
        </w:rPr>
      </w:pPr>
      <w:r w:rsidRPr="000278B9">
        <w:rPr>
          <w:rFonts w:ascii="Times New Roman" w:eastAsia="Times New Roman" w:hAnsi="Times New Roman" w:cs="Times New Roman"/>
          <w:sz w:val="24"/>
          <w:szCs w:val="24"/>
        </w:rPr>
        <w:t>Xu, K., Li, Y., Liu, C., Liu, X., Hao, X., Gao, J. and Maropoulos, P.G., (2020). Advanced data collection and analysis in data-driven manufacturing process. </w:t>
      </w:r>
      <w:r w:rsidRPr="000278B9">
        <w:rPr>
          <w:rFonts w:ascii="Times New Roman" w:eastAsia="Times New Roman" w:hAnsi="Times New Roman" w:cs="Times New Roman"/>
          <w:i/>
          <w:sz w:val="24"/>
          <w:szCs w:val="24"/>
        </w:rPr>
        <w:t>Chinese Journal of Mechanical Engineering</w:t>
      </w:r>
      <w:r w:rsidRPr="000278B9">
        <w:rPr>
          <w:rFonts w:ascii="Times New Roman" w:eastAsia="Times New Roman" w:hAnsi="Times New Roman" w:cs="Times New Roman"/>
          <w:sz w:val="24"/>
          <w:szCs w:val="24"/>
        </w:rPr>
        <w:t>, </w:t>
      </w:r>
      <w:r w:rsidRPr="000278B9">
        <w:rPr>
          <w:rFonts w:ascii="Times New Roman" w:eastAsia="Times New Roman" w:hAnsi="Times New Roman" w:cs="Times New Roman"/>
          <w:i/>
          <w:sz w:val="24"/>
          <w:szCs w:val="24"/>
        </w:rPr>
        <w:t>33</w:t>
      </w:r>
      <w:r w:rsidRPr="000278B9">
        <w:rPr>
          <w:rFonts w:ascii="Times New Roman" w:eastAsia="Times New Roman" w:hAnsi="Times New Roman" w:cs="Times New Roman"/>
          <w:sz w:val="24"/>
          <w:szCs w:val="24"/>
        </w:rPr>
        <w:t>(1), pp.1-21.</w:t>
      </w:r>
    </w:p>
    <w:p w14:paraId="452E3ED2" w14:textId="77777777" w:rsidR="00703616" w:rsidRPr="000278B9" w:rsidRDefault="00F56C92">
      <w:pPr>
        <w:spacing w:line="360" w:lineRule="auto"/>
        <w:jc w:val="both"/>
        <w:rPr>
          <w:rFonts w:ascii="Times New Roman" w:eastAsia="Times New Roman" w:hAnsi="Times New Roman" w:cs="Times New Roman"/>
          <w:sz w:val="24"/>
          <w:szCs w:val="24"/>
        </w:rPr>
      </w:pPr>
      <w:r w:rsidRPr="000278B9">
        <w:rPr>
          <w:rFonts w:ascii="Times New Roman" w:eastAsia="Times New Roman" w:hAnsi="Times New Roman" w:cs="Times New Roman"/>
          <w:sz w:val="24"/>
          <w:szCs w:val="24"/>
        </w:rPr>
        <w:t xml:space="preserve">Yin, X., Mao, J. and Luo, L., (2021, May). A Review of Researches on Teachers’ Occupational Burnout in Primary and Middle Schools. In </w:t>
      </w:r>
      <w:r w:rsidRPr="000278B9">
        <w:rPr>
          <w:rFonts w:ascii="Times New Roman" w:eastAsia="Times New Roman" w:hAnsi="Times New Roman" w:cs="Times New Roman"/>
          <w:i/>
          <w:sz w:val="24"/>
          <w:szCs w:val="24"/>
        </w:rPr>
        <w:t>6th International Conference on Education Reform and Modern Management (ERMM 2021)</w:t>
      </w:r>
      <w:r w:rsidRPr="000278B9">
        <w:rPr>
          <w:rFonts w:ascii="Times New Roman" w:eastAsia="Times New Roman" w:hAnsi="Times New Roman" w:cs="Times New Roman"/>
          <w:sz w:val="24"/>
          <w:szCs w:val="24"/>
        </w:rPr>
        <w:t xml:space="preserve"> (pp. 218-221). Atlantis Press.</w:t>
      </w:r>
    </w:p>
    <w:p w14:paraId="1A2CDBF4" w14:textId="77777777" w:rsidR="00703616" w:rsidRPr="000278B9" w:rsidRDefault="00F56C92">
      <w:pPr>
        <w:spacing w:line="360" w:lineRule="auto"/>
        <w:jc w:val="both"/>
        <w:rPr>
          <w:rFonts w:ascii="Times New Roman" w:eastAsia="Times New Roman" w:hAnsi="Times New Roman" w:cs="Times New Roman"/>
          <w:sz w:val="24"/>
          <w:szCs w:val="24"/>
        </w:rPr>
      </w:pPr>
      <w:r w:rsidRPr="000278B9">
        <w:rPr>
          <w:rFonts w:ascii="Times New Roman" w:eastAsia="Times New Roman" w:hAnsi="Times New Roman" w:cs="Times New Roman"/>
          <w:sz w:val="24"/>
          <w:szCs w:val="24"/>
        </w:rPr>
        <w:t>Yoo, H. and Chung, K., (2018). Mining-based lifecare recommendation using peer-to-peer dataset and adaptive decision feedback. </w:t>
      </w:r>
      <w:r w:rsidRPr="000278B9">
        <w:rPr>
          <w:rFonts w:ascii="Times New Roman" w:eastAsia="Times New Roman" w:hAnsi="Times New Roman" w:cs="Times New Roman"/>
          <w:i/>
          <w:sz w:val="24"/>
          <w:szCs w:val="24"/>
        </w:rPr>
        <w:t>Peer-to-Peer Networking and Applications</w:t>
      </w:r>
      <w:r w:rsidRPr="000278B9">
        <w:rPr>
          <w:rFonts w:ascii="Times New Roman" w:eastAsia="Times New Roman" w:hAnsi="Times New Roman" w:cs="Times New Roman"/>
          <w:sz w:val="24"/>
          <w:szCs w:val="24"/>
        </w:rPr>
        <w:t>, </w:t>
      </w:r>
      <w:r w:rsidRPr="000278B9">
        <w:rPr>
          <w:rFonts w:ascii="Times New Roman" w:eastAsia="Times New Roman" w:hAnsi="Times New Roman" w:cs="Times New Roman"/>
          <w:i/>
          <w:sz w:val="24"/>
          <w:szCs w:val="24"/>
        </w:rPr>
        <w:t>11</w:t>
      </w:r>
      <w:r w:rsidRPr="000278B9">
        <w:rPr>
          <w:rFonts w:ascii="Times New Roman" w:eastAsia="Times New Roman" w:hAnsi="Times New Roman" w:cs="Times New Roman"/>
          <w:sz w:val="24"/>
          <w:szCs w:val="24"/>
        </w:rPr>
        <w:t>(6), pp.1309-1320.</w:t>
      </w:r>
    </w:p>
    <w:p w14:paraId="45FED511" w14:textId="77777777" w:rsidR="00703616" w:rsidRPr="000278B9" w:rsidRDefault="00F56C92">
      <w:pPr>
        <w:spacing w:line="360" w:lineRule="auto"/>
        <w:jc w:val="both"/>
        <w:rPr>
          <w:rFonts w:ascii="Times New Roman" w:eastAsia="Times New Roman" w:hAnsi="Times New Roman" w:cs="Times New Roman"/>
          <w:sz w:val="24"/>
          <w:szCs w:val="24"/>
        </w:rPr>
      </w:pPr>
      <w:r w:rsidRPr="000278B9">
        <w:rPr>
          <w:rFonts w:ascii="Times New Roman" w:eastAsia="Times New Roman" w:hAnsi="Times New Roman" w:cs="Times New Roman"/>
          <w:sz w:val="24"/>
          <w:szCs w:val="24"/>
        </w:rPr>
        <w:t>Žemgulienė, J. and Valukonis, M., (2018). Structured literature review on business process performance analysis and evaluation. </w:t>
      </w:r>
      <w:r w:rsidRPr="000278B9">
        <w:rPr>
          <w:rFonts w:ascii="Times New Roman" w:eastAsia="Times New Roman" w:hAnsi="Times New Roman" w:cs="Times New Roman"/>
          <w:i/>
          <w:sz w:val="24"/>
          <w:szCs w:val="24"/>
        </w:rPr>
        <w:t>Entrepreneurship and Sustainability Issues</w:t>
      </w:r>
      <w:r w:rsidRPr="000278B9">
        <w:rPr>
          <w:rFonts w:ascii="Times New Roman" w:eastAsia="Times New Roman" w:hAnsi="Times New Roman" w:cs="Times New Roman"/>
          <w:sz w:val="24"/>
          <w:szCs w:val="24"/>
        </w:rPr>
        <w:t>, </w:t>
      </w:r>
      <w:r w:rsidRPr="000278B9">
        <w:rPr>
          <w:rFonts w:ascii="Times New Roman" w:eastAsia="Times New Roman" w:hAnsi="Times New Roman" w:cs="Times New Roman"/>
          <w:i/>
          <w:sz w:val="24"/>
          <w:szCs w:val="24"/>
        </w:rPr>
        <w:t>6</w:t>
      </w:r>
      <w:r w:rsidRPr="000278B9">
        <w:rPr>
          <w:rFonts w:ascii="Times New Roman" w:eastAsia="Times New Roman" w:hAnsi="Times New Roman" w:cs="Times New Roman"/>
          <w:sz w:val="24"/>
          <w:szCs w:val="24"/>
        </w:rPr>
        <w:t>(1), pp.226-252.</w:t>
      </w:r>
    </w:p>
    <w:p w14:paraId="5C40B435" w14:textId="77777777" w:rsidR="00703616" w:rsidRPr="000278B9" w:rsidRDefault="00F56C92">
      <w:pPr>
        <w:spacing w:line="360" w:lineRule="auto"/>
        <w:jc w:val="both"/>
        <w:rPr>
          <w:rFonts w:ascii="Times New Roman" w:eastAsia="Times New Roman" w:hAnsi="Times New Roman" w:cs="Times New Roman"/>
          <w:sz w:val="24"/>
          <w:szCs w:val="24"/>
        </w:rPr>
      </w:pPr>
      <w:r w:rsidRPr="000278B9">
        <w:rPr>
          <w:rFonts w:ascii="Times New Roman" w:eastAsia="Times New Roman" w:hAnsi="Times New Roman" w:cs="Times New Roman"/>
          <w:sz w:val="24"/>
          <w:szCs w:val="24"/>
        </w:rPr>
        <w:t>Zhang, L., Guo, X., Lei, Z. and Lim, M.K., (2019). Social network analysis of sustainable human resource management from the employee training’s perspective. </w:t>
      </w:r>
      <w:r w:rsidRPr="000278B9">
        <w:rPr>
          <w:rFonts w:ascii="Times New Roman" w:eastAsia="Times New Roman" w:hAnsi="Times New Roman" w:cs="Times New Roman"/>
          <w:i/>
          <w:sz w:val="24"/>
          <w:szCs w:val="24"/>
        </w:rPr>
        <w:t>Sustainability</w:t>
      </w:r>
      <w:r w:rsidRPr="000278B9">
        <w:rPr>
          <w:rFonts w:ascii="Times New Roman" w:eastAsia="Times New Roman" w:hAnsi="Times New Roman" w:cs="Times New Roman"/>
          <w:sz w:val="24"/>
          <w:szCs w:val="24"/>
        </w:rPr>
        <w:t>, </w:t>
      </w:r>
      <w:r w:rsidRPr="000278B9">
        <w:rPr>
          <w:rFonts w:ascii="Times New Roman" w:eastAsia="Times New Roman" w:hAnsi="Times New Roman" w:cs="Times New Roman"/>
          <w:i/>
          <w:sz w:val="24"/>
          <w:szCs w:val="24"/>
        </w:rPr>
        <w:t>11</w:t>
      </w:r>
      <w:r w:rsidRPr="000278B9">
        <w:rPr>
          <w:rFonts w:ascii="Times New Roman" w:eastAsia="Times New Roman" w:hAnsi="Times New Roman" w:cs="Times New Roman"/>
          <w:sz w:val="24"/>
          <w:szCs w:val="24"/>
        </w:rPr>
        <w:t>(2), p.380.</w:t>
      </w:r>
    </w:p>
    <w:p w14:paraId="394E3696" w14:textId="77777777" w:rsidR="00703616" w:rsidRPr="000278B9" w:rsidRDefault="00703616">
      <w:pPr>
        <w:spacing w:line="360" w:lineRule="auto"/>
        <w:jc w:val="both"/>
        <w:rPr>
          <w:rFonts w:ascii="Times New Roman" w:eastAsia="Times New Roman" w:hAnsi="Times New Roman" w:cs="Times New Roman"/>
          <w:sz w:val="24"/>
          <w:szCs w:val="24"/>
        </w:rPr>
      </w:pPr>
    </w:p>
    <w:p w14:paraId="0890F076" w14:textId="77777777" w:rsidR="00703616" w:rsidRPr="000278B9" w:rsidRDefault="00703616">
      <w:pPr>
        <w:spacing w:line="360" w:lineRule="auto"/>
        <w:jc w:val="both"/>
        <w:rPr>
          <w:rFonts w:ascii="Times New Roman" w:eastAsia="Times New Roman" w:hAnsi="Times New Roman" w:cs="Times New Roman"/>
          <w:sz w:val="24"/>
          <w:szCs w:val="24"/>
        </w:rPr>
      </w:pPr>
    </w:p>
    <w:p w14:paraId="3B659BC9" w14:textId="77777777" w:rsidR="00703616" w:rsidRPr="000278B9" w:rsidRDefault="00703616">
      <w:pPr>
        <w:spacing w:line="360" w:lineRule="auto"/>
        <w:jc w:val="both"/>
        <w:rPr>
          <w:rFonts w:ascii="Times New Roman" w:eastAsia="Times New Roman" w:hAnsi="Times New Roman" w:cs="Times New Roman"/>
          <w:sz w:val="24"/>
          <w:szCs w:val="24"/>
        </w:rPr>
      </w:pPr>
    </w:p>
    <w:p w14:paraId="44163B58" w14:textId="77777777" w:rsidR="00703616" w:rsidRPr="000278B9" w:rsidRDefault="00703616">
      <w:pPr>
        <w:spacing w:line="360" w:lineRule="auto"/>
        <w:jc w:val="both"/>
        <w:rPr>
          <w:rFonts w:ascii="Times New Roman" w:eastAsia="Times New Roman" w:hAnsi="Times New Roman" w:cs="Times New Roman"/>
          <w:sz w:val="24"/>
          <w:szCs w:val="24"/>
        </w:rPr>
      </w:pPr>
    </w:p>
    <w:p w14:paraId="23EF8A31" w14:textId="77777777" w:rsidR="00703616" w:rsidRPr="000278B9" w:rsidRDefault="00F56C92">
      <w:pPr>
        <w:rPr>
          <w:rFonts w:ascii="Times New Roman" w:eastAsia="Times New Roman" w:hAnsi="Times New Roman" w:cs="Times New Roman"/>
          <w:sz w:val="24"/>
          <w:szCs w:val="24"/>
        </w:rPr>
      </w:pPr>
      <w:r w:rsidRPr="000278B9">
        <w:rPr>
          <w:rFonts w:ascii="Times New Roman" w:hAnsi="Times New Roman" w:cs="Times New Roman"/>
          <w:sz w:val="24"/>
          <w:szCs w:val="24"/>
        </w:rPr>
        <w:br w:type="page"/>
      </w:r>
    </w:p>
    <w:p w14:paraId="379550DE" w14:textId="77777777" w:rsidR="00703616" w:rsidRPr="000278B9" w:rsidRDefault="00F56C92">
      <w:pPr>
        <w:pStyle w:val="Heading1"/>
      </w:pPr>
      <w:bookmarkStart w:id="76" w:name="_Toc128075966"/>
      <w:r w:rsidRPr="000278B9">
        <w:lastRenderedPageBreak/>
        <w:t>Appendix</w:t>
      </w:r>
      <w:bookmarkEnd w:id="76"/>
    </w:p>
    <w:tbl>
      <w:tblPr>
        <w:tblStyle w:val="a"/>
        <w:tblW w:w="9574" w:type="dxa"/>
        <w:tblInd w:w="-1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830"/>
        <w:gridCol w:w="843"/>
        <w:gridCol w:w="843"/>
        <w:gridCol w:w="843"/>
        <w:gridCol w:w="843"/>
        <w:gridCol w:w="843"/>
        <w:gridCol w:w="843"/>
        <w:gridCol w:w="843"/>
        <w:gridCol w:w="843"/>
      </w:tblGrid>
      <w:tr w:rsidR="008C36CE" w:rsidRPr="000278B9" w14:paraId="60AC644F" w14:textId="77777777">
        <w:tc>
          <w:tcPr>
            <w:tcW w:w="2831" w:type="dxa"/>
          </w:tcPr>
          <w:p w14:paraId="764C3108" w14:textId="77777777" w:rsidR="00703616" w:rsidRPr="000278B9" w:rsidRDefault="00F56C92">
            <w:pPr>
              <w:spacing w:before="120" w:after="120" w:line="360" w:lineRule="auto"/>
              <w:jc w:val="center"/>
              <w:rPr>
                <w:rFonts w:ascii="Times New Roman" w:eastAsia="Times New Roman" w:hAnsi="Times New Roman" w:cs="Times New Roman"/>
                <w:b/>
                <w:color w:val="auto"/>
                <w:sz w:val="24"/>
                <w:szCs w:val="24"/>
              </w:rPr>
            </w:pPr>
            <w:r w:rsidRPr="000278B9">
              <w:rPr>
                <w:rFonts w:ascii="Times New Roman" w:eastAsia="Times New Roman" w:hAnsi="Times New Roman" w:cs="Times New Roman"/>
                <w:b/>
                <w:color w:val="auto"/>
                <w:sz w:val="24"/>
                <w:szCs w:val="24"/>
              </w:rPr>
              <w:t>Tasks</w:t>
            </w:r>
          </w:p>
        </w:tc>
        <w:tc>
          <w:tcPr>
            <w:tcW w:w="843" w:type="dxa"/>
          </w:tcPr>
          <w:p w14:paraId="6401FEAF" w14:textId="77777777" w:rsidR="00703616" w:rsidRPr="000278B9" w:rsidRDefault="00F56C92">
            <w:pPr>
              <w:spacing w:before="120" w:after="120" w:line="360" w:lineRule="auto"/>
              <w:jc w:val="center"/>
              <w:rPr>
                <w:rFonts w:ascii="Times New Roman" w:eastAsia="Times New Roman" w:hAnsi="Times New Roman" w:cs="Times New Roman"/>
                <w:b/>
                <w:color w:val="auto"/>
                <w:sz w:val="24"/>
                <w:szCs w:val="24"/>
              </w:rPr>
            </w:pPr>
            <w:r w:rsidRPr="000278B9">
              <w:rPr>
                <w:rFonts w:ascii="Times New Roman" w:eastAsia="Times New Roman" w:hAnsi="Times New Roman" w:cs="Times New Roman"/>
                <w:b/>
                <w:color w:val="auto"/>
                <w:sz w:val="24"/>
                <w:szCs w:val="24"/>
              </w:rPr>
              <w:t>Week 1</w:t>
            </w:r>
          </w:p>
        </w:tc>
        <w:tc>
          <w:tcPr>
            <w:tcW w:w="843" w:type="dxa"/>
          </w:tcPr>
          <w:p w14:paraId="3B94664D" w14:textId="77777777" w:rsidR="00703616" w:rsidRPr="000278B9" w:rsidRDefault="00F56C92">
            <w:pPr>
              <w:spacing w:before="120" w:after="120" w:line="360" w:lineRule="auto"/>
              <w:jc w:val="center"/>
              <w:rPr>
                <w:rFonts w:ascii="Times New Roman" w:eastAsia="Times New Roman" w:hAnsi="Times New Roman" w:cs="Times New Roman"/>
                <w:b/>
                <w:color w:val="auto"/>
                <w:sz w:val="24"/>
                <w:szCs w:val="24"/>
              </w:rPr>
            </w:pPr>
            <w:r w:rsidRPr="000278B9">
              <w:rPr>
                <w:rFonts w:ascii="Times New Roman" w:eastAsia="Times New Roman" w:hAnsi="Times New Roman" w:cs="Times New Roman"/>
                <w:b/>
                <w:color w:val="auto"/>
                <w:sz w:val="24"/>
                <w:szCs w:val="24"/>
              </w:rPr>
              <w:t>Week 2</w:t>
            </w:r>
          </w:p>
        </w:tc>
        <w:tc>
          <w:tcPr>
            <w:tcW w:w="843" w:type="dxa"/>
          </w:tcPr>
          <w:p w14:paraId="472572EF" w14:textId="77777777" w:rsidR="00703616" w:rsidRPr="000278B9" w:rsidRDefault="00F56C92">
            <w:pPr>
              <w:spacing w:before="120" w:after="120" w:line="360" w:lineRule="auto"/>
              <w:jc w:val="center"/>
              <w:rPr>
                <w:rFonts w:ascii="Times New Roman" w:eastAsia="Times New Roman" w:hAnsi="Times New Roman" w:cs="Times New Roman"/>
                <w:b/>
                <w:color w:val="auto"/>
                <w:sz w:val="24"/>
                <w:szCs w:val="24"/>
              </w:rPr>
            </w:pPr>
            <w:r w:rsidRPr="000278B9">
              <w:rPr>
                <w:rFonts w:ascii="Times New Roman" w:eastAsia="Times New Roman" w:hAnsi="Times New Roman" w:cs="Times New Roman"/>
                <w:b/>
                <w:color w:val="auto"/>
                <w:sz w:val="24"/>
                <w:szCs w:val="24"/>
              </w:rPr>
              <w:t>Week 3</w:t>
            </w:r>
          </w:p>
        </w:tc>
        <w:tc>
          <w:tcPr>
            <w:tcW w:w="843" w:type="dxa"/>
          </w:tcPr>
          <w:p w14:paraId="02B7284C" w14:textId="77777777" w:rsidR="00703616" w:rsidRPr="000278B9" w:rsidRDefault="00F56C92">
            <w:pPr>
              <w:spacing w:before="120" w:after="120" w:line="360" w:lineRule="auto"/>
              <w:jc w:val="center"/>
              <w:rPr>
                <w:rFonts w:ascii="Times New Roman" w:eastAsia="Times New Roman" w:hAnsi="Times New Roman" w:cs="Times New Roman"/>
                <w:b/>
                <w:color w:val="auto"/>
                <w:sz w:val="24"/>
                <w:szCs w:val="24"/>
              </w:rPr>
            </w:pPr>
            <w:r w:rsidRPr="000278B9">
              <w:rPr>
                <w:rFonts w:ascii="Times New Roman" w:eastAsia="Times New Roman" w:hAnsi="Times New Roman" w:cs="Times New Roman"/>
                <w:b/>
                <w:color w:val="auto"/>
                <w:sz w:val="24"/>
                <w:szCs w:val="24"/>
              </w:rPr>
              <w:t>Week 4</w:t>
            </w:r>
          </w:p>
        </w:tc>
        <w:tc>
          <w:tcPr>
            <w:tcW w:w="843" w:type="dxa"/>
          </w:tcPr>
          <w:p w14:paraId="4791AD8C" w14:textId="77777777" w:rsidR="00703616" w:rsidRPr="000278B9" w:rsidRDefault="00F56C92">
            <w:pPr>
              <w:spacing w:before="120" w:after="120" w:line="360" w:lineRule="auto"/>
              <w:jc w:val="center"/>
              <w:rPr>
                <w:rFonts w:ascii="Times New Roman" w:eastAsia="Times New Roman" w:hAnsi="Times New Roman" w:cs="Times New Roman"/>
                <w:b/>
                <w:color w:val="auto"/>
                <w:sz w:val="24"/>
                <w:szCs w:val="24"/>
              </w:rPr>
            </w:pPr>
            <w:r w:rsidRPr="000278B9">
              <w:rPr>
                <w:rFonts w:ascii="Times New Roman" w:eastAsia="Times New Roman" w:hAnsi="Times New Roman" w:cs="Times New Roman"/>
                <w:b/>
                <w:color w:val="auto"/>
                <w:sz w:val="24"/>
                <w:szCs w:val="24"/>
              </w:rPr>
              <w:t>Week 5</w:t>
            </w:r>
          </w:p>
        </w:tc>
        <w:tc>
          <w:tcPr>
            <w:tcW w:w="843" w:type="dxa"/>
          </w:tcPr>
          <w:p w14:paraId="3ABBA7B5" w14:textId="77777777" w:rsidR="00703616" w:rsidRPr="000278B9" w:rsidRDefault="00F56C92">
            <w:pPr>
              <w:spacing w:before="120" w:after="120" w:line="360" w:lineRule="auto"/>
              <w:jc w:val="center"/>
              <w:rPr>
                <w:rFonts w:ascii="Times New Roman" w:eastAsia="Times New Roman" w:hAnsi="Times New Roman" w:cs="Times New Roman"/>
                <w:b/>
                <w:color w:val="auto"/>
                <w:sz w:val="24"/>
                <w:szCs w:val="24"/>
              </w:rPr>
            </w:pPr>
            <w:r w:rsidRPr="000278B9">
              <w:rPr>
                <w:rFonts w:ascii="Times New Roman" w:eastAsia="Times New Roman" w:hAnsi="Times New Roman" w:cs="Times New Roman"/>
                <w:b/>
                <w:color w:val="auto"/>
                <w:sz w:val="24"/>
                <w:szCs w:val="24"/>
              </w:rPr>
              <w:t>Week 6</w:t>
            </w:r>
          </w:p>
        </w:tc>
        <w:tc>
          <w:tcPr>
            <w:tcW w:w="843" w:type="dxa"/>
          </w:tcPr>
          <w:p w14:paraId="4C1D9F0C" w14:textId="77777777" w:rsidR="00703616" w:rsidRPr="000278B9" w:rsidRDefault="00F56C92">
            <w:pPr>
              <w:spacing w:before="120" w:after="120" w:line="360" w:lineRule="auto"/>
              <w:jc w:val="center"/>
              <w:rPr>
                <w:rFonts w:ascii="Times New Roman" w:eastAsia="Times New Roman" w:hAnsi="Times New Roman" w:cs="Times New Roman"/>
                <w:b/>
                <w:color w:val="auto"/>
                <w:sz w:val="24"/>
                <w:szCs w:val="24"/>
              </w:rPr>
            </w:pPr>
            <w:r w:rsidRPr="000278B9">
              <w:rPr>
                <w:rFonts w:ascii="Times New Roman" w:eastAsia="Times New Roman" w:hAnsi="Times New Roman" w:cs="Times New Roman"/>
                <w:b/>
                <w:color w:val="auto"/>
                <w:sz w:val="24"/>
                <w:szCs w:val="24"/>
              </w:rPr>
              <w:t>Week 7</w:t>
            </w:r>
          </w:p>
        </w:tc>
        <w:tc>
          <w:tcPr>
            <w:tcW w:w="843" w:type="dxa"/>
          </w:tcPr>
          <w:p w14:paraId="276B7676" w14:textId="77777777" w:rsidR="00703616" w:rsidRPr="000278B9" w:rsidRDefault="00F56C92">
            <w:pPr>
              <w:spacing w:before="120" w:after="120" w:line="360" w:lineRule="auto"/>
              <w:jc w:val="center"/>
              <w:rPr>
                <w:rFonts w:ascii="Times New Roman" w:eastAsia="Times New Roman" w:hAnsi="Times New Roman" w:cs="Times New Roman"/>
                <w:b/>
                <w:color w:val="auto"/>
                <w:sz w:val="24"/>
                <w:szCs w:val="24"/>
              </w:rPr>
            </w:pPr>
            <w:r w:rsidRPr="000278B9">
              <w:rPr>
                <w:rFonts w:ascii="Times New Roman" w:eastAsia="Times New Roman" w:hAnsi="Times New Roman" w:cs="Times New Roman"/>
                <w:b/>
                <w:color w:val="auto"/>
                <w:sz w:val="24"/>
                <w:szCs w:val="24"/>
              </w:rPr>
              <w:t>Week 8</w:t>
            </w:r>
          </w:p>
        </w:tc>
      </w:tr>
      <w:tr w:rsidR="008C36CE" w:rsidRPr="000278B9" w14:paraId="20E6F9C0" w14:textId="77777777">
        <w:tc>
          <w:tcPr>
            <w:tcW w:w="2831" w:type="dxa"/>
          </w:tcPr>
          <w:p w14:paraId="50910390" w14:textId="77777777" w:rsidR="00703616" w:rsidRPr="000278B9" w:rsidRDefault="00F56C92">
            <w:pPr>
              <w:spacing w:before="120" w:after="120" w:line="360" w:lineRule="auto"/>
              <w:rPr>
                <w:rFonts w:ascii="Times New Roman" w:eastAsia="Times New Roman" w:hAnsi="Times New Roman" w:cs="Times New Roman"/>
                <w:b/>
                <w:color w:val="auto"/>
                <w:sz w:val="24"/>
                <w:szCs w:val="24"/>
              </w:rPr>
            </w:pPr>
            <w:r w:rsidRPr="000278B9">
              <w:rPr>
                <w:rFonts w:ascii="Times New Roman" w:eastAsia="Times New Roman" w:hAnsi="Times New Roman" w:cs="Times New Roman"/>
                <w:b/>
                <w:color w:val="auto"/>
                <w:sz w:val="24"/>
                <w:szCs w:val="24"/>
              </w:rPr>
              <w:t>Establishing aims and objectives for the project</w:t>
            </w:r>
          </w:p>
        </w:tc>
        <w:tc>
          <w:tcPr>
            <w:tcW w:w="843" w:type="dxa"/>
            <w:shd w:val="clear" w:color="auto" w:fill="548DD4"/>
          </w:tcPr>
          <w:p w14:paraId="6642957C" w14:textId="77777777" w:rsidR="00703616" w:rsidRPr="000278B9" w:rsidRDefault="00703616">
            <w:pPr>
              <w:spacing w:before="120" w:after="120" w:line="360" w:lineRule="auto"/>
              <w:rPr>
                <w:rFonts w:ascii="Times New Roman" w:hAnsi="Times New Roman" w:cs="Times New Roman"/>
                <w:color w:val="auto"/>
                <w:sz w:val="24"/>
                <w:szCs w:val="24"/>
              </w:rPr>
            </w:pPr>
          </w:p>
        </w:tc>
        <w:tc>
          <w:tcPr>
            <w:tcW w:w="843" w:type="dxa"/>
          </w:tcPr>
          <w:p w14:paraId="236D9EA6" w14:textId="77777777" w:rsidR="00703616" w:rsidRPr="000278B9" w:rsidRDefault="00703616">
            <w:pPr>
              <w:spacing w:before="120" w:after="120" w:line="360" w:lineRule="auto"/>
              <w:rPr>
                <w:rFonts w:ascii="Times New Roman" w:hAnsi="Times New Roman" w:cs="Times New Roman"/>
                <w:color w:val="auto"/>
                <w:sz w:val="24"/>
                <w:szCs w:val="24"/>
              </w:rPr>
            </w:pPr>
          </w:p>
        </w:tc>
        <w:tc>
          <w:tcPr>
            <w:tcW w:w="843" w:type="dxa"/>
          </w:tcPr>
          <w:p w14:paraId="3F6C0FA9" w14:textId="77777777" w:rsidR="00703616" w:rsidRPr="000278B9" w:rsidRDefault="00703616">
            <w:pPr>
              <w:spacing w:before="120" w:after="120" w:line="360" w:lineRule="auto"/>
              <w:rPr>
                <w:rFonts w:ascii="Times New Roman" w:hAnsi="Times New Roman" w:cs="Times New Roman"/>
                <w:color w:val="auto"/>
                <w:sz w:val="24"/>
                <w:szCs w:val="24"/>
              </w:rPr>
            </w:pPr>
          </w:p>
        </w:tc>
        <w:tc>
          <w:tcPr>
            <w:tcW w:w="843" w:type="dxa"/>
          </w:tcPr>
          <w:p w14:paraId="2FA19991" w14:textId="77777777" w:rsidR="00703616" w:rsidRPr="000278B9" w:rsidRDefault="00703616">
            <w:pPr>
              <w:spacing w:before="120" w:after="120" w:line="360" w:lineRule="auto"/>
              <w:rPr>
                <w:rFonts w:ascii="Times New Roman" w:hAnsi="Times New Roman" w:cs="Times New Roman"/>
                <w:color w:val="auto"/>
                <w:sz w:val="24"/>
                <w:szCs w:val="24"/>
              </w:rPr>
            </w:pPr>
          </w:p>
        </w:tc>
        <w:tc>
          <w:tcPr>
            <w:tcW w:w="843" w:type="dxa"/>
          </w:tcPr>
          <w:p w14:paraId="658D1AFA" w14:textId="77777777" w:rsidR="00703616" w:rsidRPr="000278B9" w:rsidRDefault="00703616">
            <w:pPr>
              <w:spacing w:before="120" w:after="120" w:line="360" w:lineRule="auto"/>
              <w:rPr>
                <w:rFonts w:ascii="Times New Roman" w:hAnsi="Times New Roman" w:cs="Times New Roman"/>
                <w:color w:val="auto"/>
                <w:sz w:val="24"/>
                <w:szCs w:val="24"/>
              </w:rPr>
            </w:pPr>
          </w:p>
        </w:tc>
        <w:tc>
          <w:tcPr>
            <w:tcW w:w="843" w:type="dxa"/>
          </w:tcPr>
          <w:p w14:paraId="7150D7B6" w14:textId="77777777" w:rsidR="00703616" w:rsidRPr="000278B9" w:rsidRDefault="00703616">
            <w:pPr>
              <w:spacing w:before="120" w:after="120" w:line="360" w:lineRule="auto"/>
              <w:rPr>
                <w:rFonts w:ascii="Times New Roman" w:hAnsi="Times New Roman" w:cs="Times New Roman"/>
                <w:color w:val="auto"/>
                <w:sz w:val="24"/>
                <w:szCs w:val="24"/>
              </w:rPr>
            </w:pPr>
          </w:p>
        </w:tc>
        <w:tc>
          <w:tcPr>
            <w:tcW w:w="843" w:type="dxa"/>
          </w:tcPr>
          <w:p w14:paraId="45705ABA" w14:textId="77777777" w:rsidR="00703616" w:rsidRPr="000278B9" w:rsidRDefault="00703616">
            <w:pPr>
              <w:spacing w:before="120" w:after="120" w:line="360" w:lineRule="auto"/>
              <w:rPr>
                <w:rFonts w:ascii="Times New Roman" w:hAnsi="Times New Roman" w:cs="Times New Roman"/>
                <w:color w:val="auto"/>
                <w:sz w:val="24"/>
                <w:szCs w:val="24"/>
              </w:rPr>
            </w:pPr>
          </w:p>
        </w:tc>
        <w:tc>
          <w:tcPr>
            <w:tcW w:w="843" w:type="dxa"/>
          </w:tcPr>
          <w:p w14:paraId="025563EC" w14:textId="77777777" w:rsidR="00703616" w:rsidRPr="000278B9" w:rsidRDefault="00703616">
            <w:pPr>
              <w:spacing w:before="120" w:after="120" w:line="360" w:lineRule="auto"/>
              <w:rPr>
                <w:rFonts w:ascii="Times New Roman" w:hAnsi="Times New Roman" w:cs="Times New Roman"/>
                <w:color w:val="auto"/>
                <w:sz w:val="24"/>
                <w:szCs w:val="24"/>
              </w:rPr>
            </w:pPr>
          </w:p>
        </w:tc>
      </w:tr>
      <w:tr w:rsidR="008C36CE" w:rsidRPr="000278B9" w14:paraId="4BF264BC" w14:textId="77777777">
        <w:tc>
          <w:tcPr>
            <w:tcW w:w="2831" w:type="dxa"/>
          </w:tcPr>
          <w:p w14:paraId="58080A40" w14:textId="77777777" w:rsidR="00703616" w:rsidRPr="000278B9" w:rsidRDefault="00F56C92">
            <w:pPr>
              <w:spacing w:before="120" w:after="120" w:line="360" w:lineRule="auto"/>
              <w:rPr>
                <w:rFonts w:ascii="Times New Roman" w:eastAsia="Times New Roman" w:hAnsi="Times New Roman" w:cs="Times New Roman"/>
                <w:b/>
                <w:color w:val="auto"/>
                <w:sz w:val="24"/>
                <w:szCs w:val="24"/>
              </w:rPr>
            </w:pPr>
            <w:r w:rsidRPr="000278B9">
              <w:rPr>
                <w:rFonts w:ascii="Times New Roman" w:eastAsia="Times New Roman" w:hAnsi="Times New Roman" w:cs="Times New Roman"/>
                <w:b/>
                <w:color w:val="auto"/>
                <w:sz w:val="24"/>
                <w:szCs w:val="24"/>
              </w:rPr>
              <w:t>Selecting appropriate strategy and planning for the research</w:t>
            </w:r>
          </w:p>
        </w:tc>
        <w:tc>
          <w:tcPr>
            <w:tcW w:w="843" w:type="dxa"/>
            <w:shd w:val="clear" w:color="auto" w:fill="00B0F0"/>
          </w:tcPr>
          <w:p w14:paraId="477E1F61" w14:textId="77777777" w:rsidR="00703616" w:rsidRPr="000278B9" w:rsidRDefault="00703616">
            <w:pPr>
              <w:spacing w:before="120" w:after="120" w:line="360" w:lineRule="auto"/>
              <w:rPr>
                <w:rFonts w:ascii="Times New Roman" w:hAnsi="Times New Roman" w:cs="Times New Roman"/>
                <w:color w:val="auto"/>
                <w:sz w:val="24"/>
                <w:szCs w:val="24"/>
              </w:rPr>
            </w:pPr>
          </w:p>
        </w:tc>
        <w:tc>
          <w:tcPr>
            <w:tcW w:w="843" w:type="dxa"/>
          </w:tcPr>
          <w:p w14:paraId="4C8695D1" w14:textId="77777777" w:rsidR="00703616" w:rsidRPr="000278B9" w:rsidRDefault="00703616">
            <w:pPr>
              <w:spacing w:before="120" w:after="120" w:line="360" w:lineRule="auto"/>
              <w:rPr>
                <w:rFonts w:ascii="Times New Roman" w:hAnsi="Times New Roman" w:cs="Times New Roman"/>
                <w:color w:val="auto"/>
                <w:sz w:val="24"/>
                <w:szCs w:val="24"/>
              </w:rPr>
            </w:pPr>
          </w:p>
        </w:tc>
        <w:tc>
          <w:tcPr>
            <w:tcW w:w="843" w:type="dxa"/>
          </w:tcPr>
          <w:p w14:paraId="622E5B00" w14:textId="77777777" w:rsidR="00703616" w:rsidRPr="000278B9" w:rsidRDefault="00703616">
            <w:pPr>
              <w:spacing w:before="120" w:after="120" w:line="360" w:lineRule="auto"/>
              <w:rPr>
                <w:rFonts w:ascii="Times New Roman" w:hAnsi="Times New Roman" w:cs="Times New Roman"/>
                <w:color w:val="auto"/>
                <w:sz w:val="24"/>
                <w:szCs w:val="24"/>
              </w:rPr>
            </w:pPr>
          </w:p>
        </w:tc>
        <w:tc>
          <w:tcPr>
            <w:tcW w:w="843" w:type="dxa"/>
          </w:tcPr>
          <w:p w14:paraId="2765F44E" w14:textId="77777777" w:rsidR="00703616" w:rsidRPr="000278B9" w:rsidRDefault="00703616">
            <w:pPr>
              <w:spacing w:before="120" w:after="120" w:line="360" w:lineRule="auto"/>
              <w:rPr>
                <w:rFonts w:ascii="Times New Roman" w:hAnsi="Times New Roman" w:cs="Times New Roman"/>
                <w:color w:val="auto"/>
                <w:sz w:val="24"/>
                <w:szCs w:val="24"/>
              </w:rPr>
            </w:pPr>
          </w:p>
        </w:tc>
        <w:tc>
          <w:tcPr>
            <w:tcW w:w="843" w:type="dxa"/>
          </w:tcPr>
          <w:p w14:paraId="0D5A1DFE" w14:textId="77777777" w:rsidR="00703616" w:rsidRPr="000278B9" w:rsidRDefault="00703616">
            <w:pPr>
              <w:spacing w:before="120" w:after="120" w:line="360" w:lineRule="auto"/>
              <w:rPr>
                <w:rFonts w:ascii="Times New Roman" w:hAnsi="Times New Roman" w:cs="Times New Roman"/>
                <w:color w:val="auto"/>
                <w:sz w:val="24"/>
                <w:szCs w:val="24"/>
              </w:rPr>
            </w:pPr>
          </w:p>
        </w:tc>
        <w:tc>
          <w:tcPr>
            <w:tcW w:w="843" w:type="dxa"/>
          </w:tcPr>
          <w:p w14:paraId="553D61F4" w14:textId="77777777" w:rsidR="00703616" w:rsidRPr="000278B9" w:rsidRDefault="00703616">
            <w:pPr>
              <w:spacing w:before="120" w:after="120" w:line="360" w:lineRule="auto"/>
              <w:rPr>
                <w:rFonts w:ascii="Times New Roman" w:hAnsi="Times New Roman" w:cs="Times New Roman"/>
                <w:color w:val="auto"/>
                <w:sz w:val="24"/>
                <w:szCs w:val="24"/>
              </w:rPr>
            </w:pPr>
          </w:p>
        </w:tc>
        <w:tc>
          <w:tcPr>
            <w:tcW w:w="843" w:type="dxa"/>
          </w:tcPr>
          <w:p w14:paraId="2EE3AED3" w14:textId="77777777" w:rsidR="00703616" w:rsidRPr="000278B9" w:rsidRDefault="00703616">
            <w:pPr>
              <w:spacing w:before="120" w:after="120" w:line="360" w:lineRule="auto"/>
              <w:rPr>
                <w:rFonts w:ascii="Times New Roman" w:hAnsi="Times New Roman" w:cs="Times New Roman"/>
                <w:color w:val="auto"/>
                <w:sz w:val="24"/>
                <w:szCs w:val="24"/>
              </w:rPr>
            </w:pPr>
          </w:p>
        </w:tc>
        <w:tc>
          <w:tcPr>
            <w:tcW w:w="843" w:type="dxa"/>
          </w:tcPr>
          <w:p w14:paraId="6FB69EAE" w14:textId="77777777" w:rsidR="00703616" w:rsidRPr="000278B9" w:rsidRDefault="00703616">
            <w:pPr>
              <w:spacing w:before="120" w:after="120" w:line="360" w:lineRule="auto"/>
              <w:rPr>
                <w:rFonts w:ascii="Times New Roman" w:hAnsi="Times New Roman" w:cs="Times New Roman"/>
                <w:color w:val="auto"/>
                <w:sz w:val="24"/>
                <w:szCs w:val="24"/>
              </w:rPr>
            </w:pPr>
          </w:p>
        </w:tc>
      </w:tr>
      <w:tr w:rsidR="008C36CE" w:rsidRPr="000278B9" w14:paraId="69C68C17" w14:textId="77777777">
        <w:tc>
          <w:tcPr>
            <w:tcW w:w="2831" w:type="dxa"/>
          </w:tcPr>
          <w:p w14:paraId="2D0F4CF3" w14:textId="77777777" w:rsidR="00703616" w:rsidRPr="000278B9" w:rsidRDefault="00F56C92">
            <w:pPr>
              <w:spacing w:before="120" w:after="120" w:line="360" w:lineRule="auto"/>
              <w:rPr>
                <w:rFonts w:ascii="Times New Roman" w:eastAsia="Times New Roman" w:hAnsi="Times New Roman" w:cs="Times New Roman"/>
                <w:b/>
                <w:color w:val="auto"/>
                <w:sz w:val="24"/>
                <w:szCs w:val="24"/>
              </w:rPr>
            </w:pPr>
            <w:r w:rsidRPr="000278B9">
              <w:rPr>
                <w:rFonts w:ascii="Times New Roman" w:eastAsia="Times New Roman" w:hAnsi="Times New Roman" w:cs="Times New Roman"/>
                <w:b/>
                <w:color w:val="auto"/>
                <w:sz w:val="24"/>
                <w:szCs w:val="24"/>
              </w:rPr>
              <w:t>Designing research outline</w:t>
            </w:r>
          </w:p>
        </w:tc>
        <w:tc>
          <w:tcPr>
            <w:tcW w:w="843" w:type="dxa"/>
          </w:tcPr>
          <w:p w14:paraId="3F07D926" w14:textId="77777777" w:rsidR="00703616" w:rsidRPr="000278B9" w:rsidRDefault="00703616">
            <w:pPr>
              <w:spacing w:before="120" w:after="120" w:line="360" w:lineRule="auto"/>
              <w:rPr>
                <w:rFonts w:ascii="Times New Roman" w:hAnsi="Times New Roman" w:cs="Times New Roman"/>
                <w:color w:val="auto"/>
                <w:sz w:val="24"/>
                <w:szCs w:val="24"/>
              </w:rPr>
            </w:pPr>
          </w:p>
        </w:tc>
        <w:tc>
          <w:tcPr>
            <w:tcW w:w="843" w:type="dxa"/>
            <w:shd w:val="clear" w:color="auto" w:fill="B2A1C7"/>
          </w:tcPr>
          <w:p w14:paraId="2B225C99" w14:textId="77777777" w:rsidR="00703616" w:rsidRPr="000278B9" w:rsidRDefault="00703616">
            <w:pPr>
              <w:spacing w:before="120" w:after="120" w:line="360" w:lineRule="auto"/>
              <w:rPr>
                <w:rFonts w:ascii="Times New Roman" w:hAnsi="Times New Roman" w:cs="Times New Roman"/>
                <w:color w:val="auto"/>
                <w:sz w:val="24"/>
                <w:szCs w:val="24"/>
              </w:rPr>
            </w:pPr>
          </w:p>
        </w:tc>
        <w:tc>
          <w:tcPr>
            <w:tcW w:w="843" w:type="dxa"/>
            <w:shd w:val="clear" w:color="auto" w:fill="FFFFFF"/>
          </w:tcPr>
          <w:p w14:paraId="60473298" w14:textId="77777777" w:rsidR="00703616" w:rsidRPr="000278B9" w:rsidRDefault="00703616">
            <w:pPr>
              <w:spacing w:before="120" w:after="120" w:line="360" w:lineRule="auto"/>
              <w:rPr>
                <w:rFonts w:ascii="Times New Roman" w:hAnsi="Times New Roman" w:cs="Times New Roman"/>
                <w:color w:val="auto"/>
                <w:sz w:val="24"/>
                <w:szCs w:val="24"/>
              </w:rPr>
            </w:pPr>
          </w:p>
        </w:tc>
        <w:tc>
          <w:tcPr>
            <w:tcW w:w="843" w:type="dxa"/>
            <w:shd w:val="clear" w:color="auto" w:fill="auto"/>
          </w:tcPr>
          <w:p w14:paraId="266CE955" w14:textId="77777777" w:rsidR="00703616" w:rsidRPr="000278B9" w:rsidRDefault="00703616">
            <w:pPr>
              <w:spacing w:before="120" w:after="120" w:line="360" w:lineRule="auto"/>
              <w:rPr>
                <w:rFonts w:ascii="Times New Roman" w:hAnsi="Times New Roman" w:cs="Times New Roman"/>
                <w:color w:val="auto"/>
                <w:sz w:val="24"/>
                <w:szCs w:val="24"/>
              </w:rPr>
            </w:pPr>
          </w:p>
        </w:tc>
        <w:tc>
          <w:tcPr>
            <w:tcW w:w="843" w:type="dxa"/>
          </w:tcPr>
          <w:p w14:paraId="3B401BE0" w14:textId="77777777" w:rsidR="00703616" w:rsidRPr="000278B9" w:rsidRDefault="00703616">
            <w:pPr>
              <w:spacing w:before="120" w:after="120" w:line="360" w:lineRule="auto"/>
              <w:rPr>
                <w:rFonts w:ascii="Times New Roman" w:hAnsi="Times New Roman" w:cs="Times New Roman"/>
                <w:color w:val="auto"/>
                <w:sz w:val="24"/>
                <w:szCs w:val="24"/>
              </w:rPr>
            </w:pPr>
          </w:p>
        </w:tc>
        <w:tc>
          <w:tcPr>
            <w:tcW w:w="843" w:type="dxa"/>
          </w:tcPr>
          <w:p w14:paraId="257A2A7B" w14:textId="77777777" w:rsidR="00703616" w:rsidRPr="000278B9" w:rsidRDefault="00703616">
            <w:pPr>
              <w:spacing w:before="120" w:after="120" w:line="360" w:lineRule="auto"/>
              <w:rPr>
                <w:rFonts w:ascii="Times New Roman" w:hAnsi="Times New Roman" w:cs="Times New Roman"/>
                <w:color w:val="auto"/>
                <w:sz w:val="24"/>
                <w:szCs w:val="24"/>
              </w:rPr>
            </w:pPr>
          </w:p>
        </w:tc>
        <w:tc>
          <w:tcPr>
            <w:tcW w:w="843" w:type="dxa"/>
          </w:tcPr>
          <w:p w14:paraId="5ABC7CCF" w14:textId="77777777" w:rsidR="00703616" w:rsidRPr="000278B9" w:rsidRDefault="00703616">
            <w:pPr>
              <w:spacing w:before="120" w:after="120" w:line="360" w:lineRule="auto"/>
              <w:rPr>
                <w:rFonts w:ascii="Times New Roman" w:hAnsi="Times New Roman" w:cs="Times New Roman"/>
                <w:color w:val="auto"/>
                <w:sz w:val="24"/>
                <w:szCs w:val="24"/>
              </w:rPr>
            </w:pPr>
          </w:p>
        </w:tc>
        <w:tc>
          <w:tcPr>
            <w:tcW w:w="843" w:type="dxa"/>
          </w:tcPr>
          <w:p w14:paraId="0C0D0006" w14:textId="77777777" w:rsidR="00703616" w:rsidRPr="000278B9" w:rsidRDefault="00703616">
            <w:pPr>
              <w:spacing w:before="120" w:after="120" w:line="360" w:lineRule="auto"/>
              <w:rPr>
                <w:rFonts w:ascii="Times New Roman" w:hAnsi="Times New Roman" w:cs="Times New Roman"/>
                <w:color w:val="auto"/>
                <w:sz w:val="24"/>
                <w:szCs w:val="24"/>
              </w:rPr>
            </w:pPr>
          </w:p>
        </w:tc>
      </w:tr>
      <w:tr w:rsidR="008C36CE" w:rsidRPr="000278B9" w14:paraId="64F81271" w14:textId="77777777">
        <w:tc>
          <w:tcPr>
            <w:tcW w:w="2831" w:type="dxa"/>
          </w:tcPr>
          <w:p w14:paraId="00F94B1E" w14:textId="77777777" w:rsidR="00703616" w:rsidRPr="000278B9" w:rsidRDefault="00F56C92">
            <w:pPr>
              <w:spacing w:before="120" w:after="120" w:line="360" w:lineRule="auto"/>
              <w:rPr>
                <w:rFonts w:ascii="Times New Roman" w:eastAsia="Times New Roman" w:hAnsi="Times New Roman" w:cs="Times New Roman"/>
                <w:b/>
                <w:color w:val="auto"/>
                <w:sz w:val="24"/>
                <w:szCs w:val="24"/>
              </w:rPr>
            </w:pPr>
            <w:r w:rsidRPr="000278B9">
              <w:rPr>
                <w:rFonts w:ascii="Times New Roman" w:eastAsia="Times New Roman" w:hAnsi="Times New Roman" w:cs="Times New Roman"/>
                <w:b/>
                <w:color w:val="auto"/>
                <w:sz w:val="24"/>
                <w:szCs w:val="24"/>
              </w:rPr>
              <w:t>Selecting research methodology</w:t>
            </w:r>
          </w:p>
        </w:tc>
        <w:tc>
          <w:tcPr>
            <w:tcW w:w="843" w:type="dxa"/>
          </w:tcPr>
          <w:p w14:paraId="76C35B91" w14:textId="77777777" w:rsidR="00703616" w:rsidRPr="000278B9" w:rsidRDefault="00703616">
            <w:pPr>
              <w:spacing w:before="120" w:after="120" w:line="360" w:lineRule="auto"/>
              <w:rPr>
                <w:rFonts w:ascii="Times New Roman" w:hAnsi="Times New Roman" w:cs="Times New Roman"/>
                <w:color w:val="auto"/>
                <w:sz w:val="24"/>
                <w:szCs w:val="24"/>
              </w:rPr>
            </w:pPr>
          </w:p>
        </w:tc>
        <w:tc>
          <w:tcPr>
            <w:tcW w:w="843" w:type="dxa"/>
          </w:tcPr>
          <w:p w14:paraId="3F9CC72F" w14:textId="77777777" w:rsidR="00703616" w:rsidRPr="000278B9" w:rsidRDefault="00703616">
            <w:pPr>
              <w:spacing w:before="120" w:after="120" w:line="360" w:lineRule="auto"/>
              <w:rPr>
                <w:rFonts w:ascii="Times New Roman" w:hAnsi="Times New Roman" w:cs="Times New Roman"/>
                <w:color w:val="auto"/>
                <w:sz w:val="24"/>
                <w:szCs w:val="24"/>
              </w:rPr>
            </w:pPr>
          </w:p>
        </w:tc>
        <w:tc>
          <w:tcPr>
            <w:tcW w:w="843" w:type="dxa"/>
            <w:shd w:val="clear" w:color="auto" w:fill="7F7F7F"/>
          </w:tcPr>
          <w:p w14:paraId="7C921EAD" w14:textId="77777777" w:rsidR="00703616" w:rsidRPr="000278B9" w:rsidRDefault="00703616">
            <w:pPr>
              <w:spacing w:before="120" w:after="120" w:line="360" w:lineRule="auto"/>
              <w:rPr>
                <w:rFonts w:ascii="Times New Roman" w:hAnsi="Times New Roman" w:cs="Times New Roman"/>
                <w:color w:val="auto"/>
                <w:sz w:val="24"/>
                <w:szCs w:val="24"/>
              </w:rPr>
            </w:pPr>
          </w:p>
        </w:tc>
        <w:tc>
          <w:tcPr>
            <w:tcW w:w="843" w:type="dxa"/>
            <w:shd w:val="clear" w:color="auto" w:fill="7F7F7F"/>
          </w:tcPr>
          <w:p w14:paraId="0CAFD36E" w14:textId="77777777" w:rsidR="00703616" w:rsidRPr="000278B9" w:rsidRDefault="00703616">
            <w:pPr>
              <w:spacing w:before="120" w:after="120" w:line="360" w:lineRule="auto"/>
              <w:rPr>
                <w:rFonts w:ascii="Times New Roman" w:hAnsi="Times New Roman" w:cs="Times New Roman"/>
                <w:color w:val="auto"/>
                <w:sz w:val="24"/>
                <w:szCs w:val="24"/>
              </w:rPr>
            </w:pPr>
          </w:p>
        </w:tc>
        <w:tc>
          <w:tcPr>
            <w:tcW w:w="843" w:type="dxa"/>
            <w:shd w:val="clear" w:color="auto" w:fill="auto"/>
          </w:tcPr>
          <w:p w14:paraId="504ECABF" w14:textId="77777777" w:rsidR="00703616" w:rsidRPr="000278B9" w:rsidRDefault="00703616">
            <w:pPr>
              <w:spacing w:before="120" w:after="120" w:line="360" w:lineRule="auto"/>
              <w:rPr>
                <w:rFonts w:ascii="Times New Roman" w:hAnsi="Times New Roman" w:cs="Times New Roman"/>
                <w:color w:val="auto"/>
                <w:sz w:val="24"/>
                <w:szCs w:val="24"/>
              </w:rPr>
            </w:pPr>
          </w:p>
        </w:tc>
        <w:tc>
          <w:tcPr>
            <w:tcW w:w="843" w:type="dxa"/>
          </w:tcPr>
          <w:p w14:paraId="79C4EC88" w14:textId="77777777" w:rsidR="00703616" w:rsidRPr="000278B9" w:rsidRDefault="00703616">
            <w:pPr>
              <w:spacing w:before="120" w:after="120" w:line="360" w:lineRule="auto"/>
              <w:rPr>
                <w:rFonts w:ascii="Times New Roman" w:hAnsi="Times New Roman" w:cs="Times New Roman"/>
                <w:color w:val="auto"/>
                <w:sz w:val="24"/>
                <w:szCs w:val="24"/>
              </w:rPr>
            </w:pPr>
          </w:p>
        </w:tc>
        <w:tc>
          <w:tcPr>
            <w:tcW w:w="843" w:type="dxa"/>
          </w:tcPr>
          <w:p w14:paraId="12B313DF" w14:textId="77777777" w:rsidR="00703616" w:rsidRPr="000278B9" w:rsidRDefault="00703616">
            <w:pPr>
              <w:spacing w:before="120" w:after="120" w:line="360" w:lineRule="auto"/>
              <w:rPr>
                <w:rFonts w:ascii="Times New Roman" w:hAnsi="Times New Roman" w:cs="Times New Roman"/>
                <w:color w:val="auto"/>
                <w:sz w:val="24"/>
                <w:szCs w:val="24"/>
              </w:rPr>
            </w:pPr>
          </w:p>
        </w:tc>
        <w:tc>
          <w:tcPr>
            <w:tcW w:w="843" w:type="dxa"/>
          </w:tcPr>
          <w:p w14:paraId="7B0E0C3A" w14:textId="77777777" w:rsidR="00703616" w:rsidRPr="000278B9" w:rsidRDefault="00703616">
            <w:pPr>
              <w:spacing w:before="120" w:after="120" w:line="360" w:lineRule="auto"/>
              <w:rPr>
                <w:rFonts w:ascii="Times New Roman" w:hAnsi="Times New Roman" w:cs="Times New Roman"/>
                <w:color w:val="auto"/>
                <w:sz w:val="24"/>
                <w:szCs w:val="24"/>
              </w:rPr>
            </w:pPr>
          </w:p>
        </w:tc>
      </w:tr>
      <w:tr w:rsidR="008C36CE" w:rsidRPr="000278B9" w14:paraId="0C89EEC8" w14:textId="77777777">
        <w:tc>
          <w:tcPr>
            <w:tcW w:w="2831" w:type="dxa"/>
          </w:tcPr>
          <w:p w14:paraId="1BE85F2E" w14:textId="77777777" w:rsidR="00703616" w:rsidRPr="000278B9" w:rsidRDefault="00F56C92">
            <w:pPr>
              <w:spacing w:before="120" w:after="120" w:line="360" w:lineRule="auto"/>
              <w:rPr>
                <w:rFonts w:ascii="Times New Roman" w:eastAsia="Times New Roman" w:hAnsi="Times New Roman" w:cs="Times New Roman"/>
                <w:b/>
                <w:color w:val="auto"/>
                <w:sz w:val="24"/>
                <w:szCs w:val="24"/>
              </w:rPr>
            </w:pPr>
            <w:r w:rsidRPr="000278B9">
              <w:rPr>
                <w:rFonts w:ascii="Times New Roman" w:eastAsia="Times New Roman" w:hAnsi="Times New Roman" w:cs="Times New Roman"/>
                <w:b/>
                <w:color w:val="auto"/>
                <w:sz w:val="24"/>
                <w:szCs w:val="24"/>
              </w:rPr>
              <w:t xml:space="preserve">Understanding ethical considerations </w:t>
            </w:r>
          </w:p>
        </w:tc>
        <w:tc>
          <w:tcPr>
            <w:tcW w:w="843" w:type="dxa"/>
          </w:tcPr>
          <w:p w14:paraId="3C98314B" w14:textId="77777777" w:rsidR="00703616" w:rsidRPr="000278B9" w:rsidRDefault="00703616">
            <w:pPr>
              <w:spacing w:before="120" w:after="120" w:line="360" w:lineRule="auto"/>
              <w:rPr>
                <w:rFonts w:ascii="Times New Roman" w:hAnsi="Times New Roman" w:cs="Times New Roman"/>
                <w:color w:val="auto"/>
                <w:sz w:val="24"/>
                <w:szCs w:val="24"/>
              </w:rPr>
            </w:pPr>
          </w:p>
        </w:tc>
        <w:tc>
          <w:tcPr>
            <w:tcW w:w="843" w:type="dxa"/>
          </w:tcPr>
          <w:p w14:paraId="35A7CBF6" w14:textId="77777777" w:rsidR="00703616" w:rsidRPr="000278B9" w:rsidRDefault="00703616">
            <w:pPr>
              <w:spacing w:before="120" w:after="120" w:line="360" w:lineRule="auto"/>
              <w:rPr>
                <w:rFonts w:ascii="Times New Roman" w:hAnsi="Times New Roman" w:cs="Times New Roman"/>
                <w:color w:val="auto"/>
                <w:sz w:val="24"/>
                <w:szCs w:val="24"/>
              </w:rPr>
            </w:pPr>
          </w:p>
        </w:tc>
        <w:tc>
          <w:tcPr>
            <w:tcW w:w="843" w:type="dxa"/>
          </w:tcPr>
          <w:p w14:paraId="01485B50" w14:textId="77777777" w:rsidR="00703616" w:rsidRPr="000278B9" w:rsidRDefault="00703616">
            <w:pPr>
              <w:spacing w:before="120" w:after="120" w:line="360" w:lineRule="auto"/>
              <w:rPr>
                <w:rFonts w:ascii="Times New Roman" w:hAnsi="Times New Roman" w:cs="Times New Roman"/>
                <w:color w:val="auto"/>
                <w:sz w:val="24"/>
                <w:szCs w:val="24"/>
              </w:rPr>
            </w:pPr>
          </w:p>
        </w:tc>
        <w:tc>
          <w:tcPr>
            <w:tcW w:w="843" w:type="dxa"/>
            <w:shd w:val="clear" w:color="auto" w:fill="76923C"/>
          </w:tcPr>
          <w:p w14:paraId="4FE3AF5A" w14:textId="77777777" w:rsidR="00703616" w:rsidRPr="000278B9" w:rsidRDefault="00703616">
            <w:pPr>
              <w:spacing w:before="120" w:after="120" w:line="360" w:lineRule="auto"/>
              <w:rPr>
                <w:rFonts w:ascii="Times New Roman" w:hAnsi="Times New Roman" w:cs="Times New Roman"/>
                <w:color w:val="auto"/>
                <w:sz w:val="24"/>
                <w:szCs w:val="24"/>
              </w:rPr>
            </w:pPr>
          </w:p>
        </w:tc>
        <w:tc>
          <w:tcPr>
            <w:tcW w:w="843" w:type="dxa"/>
            <w:shd w:val="clear" w:color="auto" w:fill="auto"/>
          </w:tcPr>
          <w:p w14:paraId="6CCAFEBD" w14:textId="77777777" w:rsidR="00703616" w:rsidRPr="000278B9" w:rsidRDefault="00703616">
            <w:pPr>
              <w:spacing w:before="120" w:after="120" w:line="360" w:lineRule="auto"/>
              <w:rPr>
                <w:rFonts w:ascii="Times New Roman" w:hAnsi="Times New Roman" w:cs="Times New Roman"/>
                <w:color w:val="auto"/>
                <w:sz w:val="24"/>
                <w:szCs w:val="24"/>
              </w:rPr>
            </w:pPr>
          </w:p>
        </w:tc>
        <w:tc>
          <w:tcPr>
            <w:tcW w:w="843" w:type="dxa"/>
          </w:tcPr>
          <w:p w14:paraId="429B854E" w14:textId="77777777" w:rsidR="00703616" w:rsidRPr="000278B9" w:rsidRDefault="00703616">
            <w:pPr>
              <w:spacing w:before="120" w:after="120" w:line="360" w:lineRule="auto"/>
              <w:rPr>
                <w:rFonts w:ascii="Times New Roman" w:hAnsi="Times New Roman" w:cs="Times New Roman"/>
                <w:color w:val="auto"/>
                <w:sz w:val="24"/>
                <w:szCs w:val="24"/>
              </w:rPr>
            </w:pPr>
          </w:p>
        </w:tc>
        <w:tc>
          <w:tcPr>
            <w:tcW w:w="843" w:type="dxa"/>
          </w:tcPr>
          <w:p w14:paraId="6355E9DC" w14:textId="77777777" w:rsidR="00703616" w:rsidRPr="000278B9" w:rsidRDefault="00703616">
            <w:pPr>
              <w:spacing w:before="120" w:after="120" w:line="360" w:lineRule="auto"/>
              <w:rPr>
                <w:rFonts w:ascii="Times New Roman" w:hAnsi="Times New Roman" w:cs="Times New Roman"/>
                <w:color w:val="auto"/>
                <w:sz w:val="24"/>
                <w:szCs w:val="24"/>
              </w:rPr>
            </w:pPr>
          </w:p>
        </w:tc>
        <w:tc>
          <w:tcPr>
            <w:tcW w:w="843" w:type="dxa"/>
          </w:tcPr>
          <w:p w14:paraId="71F985AB" w14:textId="77777777" w:rsidR="00703616" w:rsidRPr="000278B9" w:rsidRDefault="00703616">
            <w:pPr>
              <w:spacing w:before="120" w:after="120" w:line="360" w:lineRule="auto"/>
              <w:rPr>
                <w:rFonts w:ascii="Times New Roman" w:hAnsi="Times New Roman" w:cs="Times New Roman"/>
                <w:color w:val="auto"/>
                <w:sz w:val="24"/>
                <w:szCs w:val="24"/>
              </w:rPr>
            </w:pPr>
          </w:p>
        </w:tc>
      </w:tr>
      <w:tr w:rsidR="008C36CE" w:rsidRPr="000278B9" w14:paraId="6CE17309" w14:textId="77777777">
        <w:tc>
          <w:tcPr>
            <w:tcW w:w="2831" w:type="dxa"/>
          </w:tcPr>
          <w:p w14:paraId="229A134C" w14:textId="77777777" w:rsidR="00703616" w:rsidRPr="000278B9" w:rsidRDefault="00F56C92">
            <w:pPr>
              <w:spacing w:before="120" w:after="120" w:line="360" w:lineRule="auto"/>
              <w:rPr>
                <w:rFonts w:ascii="Times New Roman" w:eastAsia="Times New Roman" w:hAnsi="Times New Roman" w:cs="Times New Roman"/>
                <w:b/>
                <w:color w:val="auto"/>
                <w:sz w:val="24"/>
                <w:szCs w:val="24"/>
              </w:rPr>
            </w:pPr>
            <w:r w:rsidRPr="000278B9">
              <w:rPr>
                <w:rFonts w:ascii="Times New Roman" w:eastAsia="Times New Roman" w:hAnsi="Times New Roman" w:cs="Times New Roman"/>
                <w:b/>
                <w:color w:val="auto"/>
                <w:sz w:val="24"/>
                <w:szCs w:val="24"/>
              </w:rPr>
              <w:t>Collecting secondary data</w:t>
            </w:r>
          </w:p>
        </w:tc>
        <w:tc>
          <w:tcPr>
            <w:tcW w:w="843" w:type="dxa"/>
          </w:tcPr>
          <w:p w14:paraId="0BE31DA2" w14:textId="77777777" w:rsidR="00703616" w:rsidRPr="000278B9" w:rsidRDefault="00703616">
            <w:pPr>
              <w:spacing w:before="120" w:after="120" w:line="360" w:lineRule="auto"/>
              <w:rPr>
                <w:rFonts w:ascii="Times New Roman" w:hAnsi="Times New Roman" w:cs="Times New Roman"/>
                <w:color w:val="auto"/>
                <w:sz w:val="24"/>
                <w:szCs w:val="24"/>
              </w:rPr>
            </w:pPr>
          </w:p>
        </w:tc>
        <w:tc>
          <w:tcPr>
            <w:tcW w:w="843" w:type="dxa"/>
          </w:tcPr>
          <w:p w14:paraId="22F48D38" w14:textId="77777777" w:rsidR="00703616" w:rsidRPr="000278B9" w:rsidRDefault="00703616">
            <w:pPr>
              <w:spacing w:before="120" w:after="120" w:line="360" w:lineRule="auto"/>
              <w:rPr>
                <w:rFonts w:ascii="Times New Roman" w:hAnsi="Times New Roman" w:cs="Times New Roman"/>
                <w:color w:val="auto"/>
                <w:sz w:val="24"/>
                <w:szCs w:val="24"/>
              </w:rPr>
            </w:pPr>
          </w:p>
        </w:tc>
        <w:tc>
          <w:tcPr>
            <w:tcW w:w="843" w:type="dxa"/>
          </w:tcPr>
          <w:p w14:paraId="1ADA6E1E" w14:textId="77777777" w:rsidR="00703616" w:rsidRPr="000278B9" w:rsidRDefault="00703616">
            <w:pPr>
              <w:spacing w:before="120" w:after="120" w:line="360" w:lineRule="auto"/>
              <w:rPr>
                <w:rFonts w:ascii="Times New Roman" w:hAnsi="Times New Roman" w:cs="Times New Roman"/>
                <w:color w:val="auto"/>
                <w:sz w:val="24"/>
                <w:szCs w:val="24"/>
              </w:rPr>
            </w:pPr>
          </w:p>
        </w:tc>
        <w:tc>
          <w:tcPr>
            <w:tcW w:w="843" w:type="dxa"/>
          </w:tcPr>
          <w:p w14:paraId="48BF4765" w14:textId="77777777" w:rsidR="00703616" w:rsidRPr="000278B9" w:rsidRDefault="00703616">
            <w:pPr>
              <w:spacing w:before="120" w:after="120" w:line="360" w:lineRule="auto"/>
              <w:rPr>
                <w:rFonts w:ascii="Times New Roman" w:hAnsi="Times New Roman" w:cs="Times New Roman"/>
                <w:color w:val="auto"/>
                <w:sz w:val="24"/>
                <w:szCs w:val="24"/>
              </w:rPr>
            </w:pPr>
          </w:p>
        </w:tc>
        <w:tc>
          <w:tcPr>
            <w:tcW w:w="843" w:type="dxa"/>
            <w:shd w:val="clear" w:color="auto" w:fill="F2DCDB"/>
          </w:tcPr>
          <w:p w14:paraId="6D22C701" w14:textId="77777777" w:rsidR="00703616" w:rsidRPr="000278B9" w:rsidRDefault="00703616">
            <w:pPr>
              <w:spacing w:before="120" w:after="120" w:line="360" w:lineRule="auto"/>
              <w:rPr>
                <w:rFonts w:ascii="Times New Roman" w:hAnsi="Times New Roman" w:cs="Times New Roman"/>
                <w:color w:val="auto"/>
                <w:sz w:val="24"/>
                <w:szCs w:val="24"/>
              </w:rPr>
            </w:pPr>
          </w:p>
        </w:tc>
        <w:tc>
          <w:tcPr>
            <w:tcW w:w="843" w:type="dxa"/>
            <w:shd w:val="clear" w:color="auto" w:fill="auto"/>
          </w:tcPr>
          <w:p w14:paraId="6A395EFB" w14:textId="77777777" w:rsidR="00703616" w:rsidRPr="000278B9" w:rsidRDefault="00703616">
            <w:pPr>
              <w:spacing w:before="120" w:after="120" w:line="360" w:lineRule="auto"/>
              <w:rPr>
                <w:rFonts w:ascii="Times New Roman" w:hAnsi="Times New Roman" w:cs="Times New Roman"/>
                <w:color w:val="auto"/>
                <w:sz w:val="24"/>
                <w:szCs w:val="24"/>
              </w:rPr>
            </w:pPr>
          </w:p>
        </w:tc>
        <w:tc>
          <w:tcPr>
            <w:tcW w:w="843" w:type="dxa"/>
          </w:tcPr>
          <w:p w14:paraId="35FDB97F" w14:textId="77777777" w:rsidR="00703616" w:rsidRPr="000278B9" w:rsidRDefault="00703616">
            <w:pPr>
              <w:spacing w:before="120" w:after="120" w:line="360" w:lineRule="auto"/>
              <w:rPr>
                <w:rFonts w:ascii="Times New Roman" w:hAnsi="Times New Roman" w:cs="Times New Roman"/>
                <w:color w:val="auto"/>
                <w:sz w:val="24"/>
                <w:szCs w:val="24"/>
              </w:rPr>
            </w:pPr>
          </w:p>
        </w:tc>
        <w:tc>
          <w:tcPr>
            <w:tcW w:w="843" w:type="dxa"/>
          </w:tcPr>
          <w:p w14:paraId="61C20FB5" w14:textId="77777777" w:rsidR="00703616" w:rsidRPr="000278B9" w:rsidRDefault="00703616">
            <w:pPr>
              <w:spacing w:before="120" w:after="120" w:line="360" w:lineRule="auto"/>
              <w:rPr>
                <w:rFonts w:ascii="Times New Roman" w:hAnsi="Times New Roman" w:cs="Times New Roman"/>
                <w:color w:val="auto"/>
                <w:sz w:val="24"/>
                <w:szCs w:val="24"/>
              </w:rPr>
            </w:pPr>
          </w:p>
        </w:tc>
      </w:tr>
      <w:tr w:rsidR="008C36CE" w:rsidRPr="000278B9" w14:paraId="4FF953FC" w14:textId="77777777">
        <w:tc>
          <w:tcPr>
            <w:tcW w:w="2831" w:type="dxa"/>
          </w:tcPr>
          <w:p w14:paraId="200709C5" w14:textId="77777777" w:rsidR="00703616" w:rsidRPr="000278B9" w:rsidRDefault="00F56C92">
            <w:pPr>
              <w:spacing w:before="120" w:after="120" w:line="360" w:lineRule="auto"/>
              <w:rPr>
                <w:rFonts w:ascii="Times New Roman" w:eastAsia="Times New Roman" w:hAnsi="Times New Roman" w:cs="Times New Roman"/>
                <w:b/>
                <w:color w:val="auto"/>
                <w:sz w:val="24"/>
                <w:szCs w:val="24"/>
              </w:rPr>
            </w:pPr>
            <w:r w:rsidRPr="000278B9">
              <w:rPr>
                <w:rFonts w:ascii="Times New Roman" w:eastAsia="Times New Roman" w:hAnsi="Times New Roman" w:cs="Times New Roman"/>
                <w:b/>
                <w:color w:val="auto"/>
                <w:sz w:val="24"/>
                <w:szCs w:val="24"/>
              </w:rPr>
              <w:t>Data analysis</w:t>
            </w:r>
          </w:p>
        </w:tc>
        <w:tc>
          <w:tcPr>
            <w:tcW w:w="843" w:type="dxa"/>
          </w:tcPr>
          <w:p w14:paraId="490E9AD0" w14:textId="77777777" w:rsidR="00703616" w:rsidRPr="000278B9" w:rsidRDefault="00703616">
            <w:pPr>
              <w:spacing w:before="120" w:after="120" w:line="360" w:lineRule="auto"/>
              <w:rPr>
                <w:rFonts w:ascii="Times New Roman" w:hAnsi="Times New Roman" w:cs="Times New Roman"/>
                <w:color w:val="auto"/>
                <w:sz w:val="24"/>
                <w:szCs w:val="24"/>
              </w:rPr>
            </w:pPr>
          </w:p>
        </w:tc>
        <w:tc>
          <w:tcPr>
            <w:tcW w:w="843" w:type="dxa"/>
          </w:tcPr>
          <w:p w14:paraId="50560C02" w14:textId="77777777" w:rsidR="00703616" w:rsidRPr="000278B9" w:rsidRDefault="00703616">
            <w:pPr>
              <w:spacing w:before="120" w:after="120" w:line="360" w:lineRule="auto"/>
              <w:rPr>
                <w:rFonts w:ascii="Times New Roman" w:hAnsi="Times New Roman" w:cs="Times New Roman"/>
                <w:color w:val="auto"/>
                <w:sz w:val="24"/>
                <w:szCs w:val="24"/>
              </w:rPr>
            </w:pPr>
          </w:p>
        </w:tc>
        <w:tc>
          <w:tcPr>
            <w:tcW w:w="843" w:type="dxa"/>
          </w:tcPr>
          <w:p w14:paraId="10177887" w14:textId="77777777" w:rsidR="00703616" w:rsidRPr="000278B9" w:rsidRDefault="00703616">
            <w:pPr>
              <w:spacing w:before="120" w:after="120" w:line="360" w:lineRule="auto"/>
              <w:rPr>
                <w:rFonts w:ascii="Times New Roman" w:hAnsi="Times New Roman" w:cs="Times New Roman"/>
                <w:color w:val="auto"/>
                <w:sz w:val="24"/>
                <w:szCs w:val="24"/>
              </w:rPr>
            </w:pPr>
          </w:p>
        </w:tc>
        <w:tc>
          <w:tcPr>
            <w:tcW w:w="843" w:type="dxa"/>
          </w:tcPr>
          <w:p w14:paraId="6F7797AD" w14:textId="77777777" w:rsidR="00703616" w:rsidRPr="000278B9" w:rsidRDefault="00703616">
            <w:pPr>
              <w:spacing w:before="120" w:after="120" w:line="360" w:lineRule="auto"/>
              <w:rPr>
                <w:rFonts w:ascii="Times New Roman" w:hAnsi="Times New Roman" w:cs="Times New Roman"/>
                <w:color w:val="auto"/>
                <w:sz w:val="24"/>
                <w:szCs w:val="24"/>
              </w:rPr>
            </w:pPr>
          </w:p>
        </w:tc>
        <w:tc>
          <w:tcPr>
            <w:tcW w:w="843" w:type="dxa"/>
          </w:tcPr>
          <w:p w14:paraId="5A02B05F" w14:textId="77777777" w:rsidR="00703616" w:rsidRPr="000278B9" w:rsidRDefault="00703616">
            <w:pPr>
              <w:spacing w:before="120" w:after="120" w:line="360" w:lineRule="auto"/>
              <w:rPr>
                <w:rFonts w:ascii="Times New Roman" w:hAnsi="Times New Roman" w:cs="Times New Roman"/>
                <w:color w:val="auto"/>
                <w:sz w:val="24"/>
                <w:szCs w:val="24"/>
              </w:rPr>
            </w:pPr>
          </w:p>
        </w:tc>
        <w:tc>
          <w:tcPr>
            <w:tcW w:w="843" w:type="dxa"/>
            <w:shd w:val="clear" w:color="auto" w:fill="8DB3E2"/>
          </w:tcPr>
          <w:p w14:paraId="34351556" w14:textId="77777777" w:rsidR="00703616" w:rsidRPr="000278B9" w:rsidRDefault="00703616">
            <w:pPr>
              <w:spacing w:before="120" w:after="120" w:line="360" w:lineRule="auto"/>
              <w:rPr>
                <w:rFonts w:ascii="Times New Roman" w:hAnsi="Times New Roman" w:cs="Times New Roman"/>
                <w:color w:val="auto"/>
                <w:sz w:val="24"/>
                <w:szCs w:val="24"/>
              </w:rPr>
            </w:pPr>
          </w:p>
        </w:tc>
        <w:tc>
          <w:tcPr>
            <w:tcW w:w="843" w:type="dxa"/>
            <w:shd w:val="clear" w:color="auto" w:fill="8DB3E2"/>
          </w:tcPr>
          <w:p w14:paraId="73806280" w14:textId="77777777" w:rsidR="00703616" w:rsidRPr="000278B9" w:rsidRDefault="00703616">
            <w:pPr>
              <w:spacing w:before="120" w:after="120" w:line="360" w:lineRule="auto"/>
              <w:rPr>
                <w:rFonts w:ascii="Times New Roman" w:hAnsi="Times New Roman" w:cs="Times New Roman"/>
                <w:color w:val="auto"/>
                <w:sz w:val="24"/>
                <w:szCs w:val="24"/>
              </w:rPr>
            </w:pPr>
          </w:p>
        </w:tc>
        <w:tc>
          <w:tcPr>
            <w:tcW w:w="843" w:type="dxa"/>
            <w:shd w:val="clear" w:color="auto" w:fill="FFFFFF"/>
          </w:tcPr>
          <w:p w14:paraId="1F4FB5AC" w14:textId="77777777" w:rsidR="00703616" w:rsidRPr="000278B9" w:rsidRDefault="00703616">
            <w:pPr>
              <w:spacing w:before="120" w:after="120" w:line="360" w:lineRule="auto"/>
              <w:rPr>
                <w:rFonts w:ascii="Times New Roman" w:hAnsi="Times New Roman" w:cs="Times New Roman"/>
                <w:color w:val="auto"/>
                <w:sz w:val="24"/>
                <w:szCs w:val="24"/>
              </w:rPr>
            </w:pPr>
          </w:p>
        </w:tc>
      </w:tr>
      <w:tr w:rsidR="008C36CE" w:rsidRPr="000278B9" w14:paraId="412E6BFD" w14:textId="77777777">
        <w:tc>
          <w:tcPr>
            <w:tcW w:w="2831" w:type="dxa"/>
          </w:tcPr>
          <w:p w14:paraId="2B17D5D9" w14:textId="77777777" w:rsidR="00703616" w:rsidRPr="000278B9" w:rsidRDefault="00F56C92">
            <w:pPr>
              <w:spacing w:before="120" w:after="120" w:line="360" w:lineRule="auto"/>
              <w:rPr>
                <w:rFonts w:ascii="Times New Roman" w:eastAsia="Times New Roman" w:hAnsi="Times New Roman" w:cs="Times New Roman"/>
                <w:b/>
                <w:color w:val="auto"/>
                <w:sz w:val="24"/>
                <w:szCs w:val="24"/>
              </w:rPr>
            </w:pPr>
            <w:r w:rsidRPr="000278B9">
              <w:rPr>
                <w:rFonts w:ascii="Times New Roman" w:eastAsia="Times New Roman" w:hAnsi="Times New Roman" w:cs="Times New Roman"/>
                <w:b/>
                <w:color w:val="auto"/>
                <w:sz w:val="24"/>
                <w:szCs w:val="24"/>
              </w:rPr>
              <w:t>Deducting conclusions</w:t>
            </w:r>
          </w:p>
        </w:tc>
        <w:tc>
          <w:tcPr>
            <w:tcW w:w="843" w:type="dxa"/>
          </w:tcPr>
          <w:p w14:paraId="4C739D81" w14:textId="77777777" w:rsidR="00703616" w:rsidRPr="000278B9" w:rsidRDefault="00703616">
            <w:pPr>
              <w:spacing w:before="120" w:after="120" w:line="360" w:lineRule="auto"/>
              <w:rPr>
                <w:rFonts w:ascii="Times New Roman" w:hAnsi="Times New Roman" w:cs="Times New Roman"/>
                <w:color w:val="auto"/>
                <w:sz w:val="24"/>
                <w:szCs w:val="24"/>
              </w:rPr>
            </w:pPr>
          </w:p>
        </w:tc>
        <w:tc>
          <w:tcPr>
            <w:tcW w:w="843" w:type="dxa"/>
          </w:tcPr>
          <w:p w14:paraId="0A6E3622" w14:textId="77777777" w:rsidR="00703616" w:rsidRPr="000278B9" w:rsidRDefault="00703616">
            <w:pPr>
              <w:spacing w:before="120" w:after="120" w:line="360" w:lineRule="auto"/>
              <w:rPr>
                <w:rFonts w:ascii="Times New Roman" w:hAnsi="Times New Roman" w:cs="Times New Roman"/>
                <w:color w:val="auto"/>
                <w:sz w:val="24"/>
                <w:szCs w:val="24"/>
              </w:rPr>
            </w:pPr>
          </w:p>
        </w:tc>
        <w:tc>
          <w:tcPr>
            <w:tcW w:w="843" w:type="dxa"/>
          </w:tcPr>
          <w:p w14:paraId="411F68C7" w14:textId="77777777" w:rsidR="00703616" w:rsidRPr="000278B9" w:rsidRDefault="00703616">
            <w:pPr>
              <w:spacing w:before="120" w:after="120" w:line="360" w:lineRule="auto"/>
              <w:rPr>
                <w:rFonts w:ascii="Times New Roman" w:hAnsi="Times New Roman" w:cs="Times New Roman"/>
                <w:color w:val="auto"/>
                <w:sz w:val="24"/>
                <w:szCs w:val="24"/>
              </w:rPr>
            </w:pPr>
          </w:p>
        </w:tc>
        <w:tc>
          <w:tcPr>
            <w:tcW w:w="843" w:type="dxa"/>
          </w:tcPr>
          <w:p w14:paraId="6D037D7F" w14:textId="77777777" w:rsidR="00703616" w:rsidRPr="000278B9" w:rsidRDefault="00703616">
            <w:pPr>
              <w:spacing w:before="120" w:after="120" w:line="360" w:lineRule="auto"/>
              <w:rPr>
                <w:rFonts w:ascii="Times New Roman" w:hAnsi="Times New Roman" w:cs="Times New Roman"/>
                <w:color w:val="auto"/>
                <w:sz w:val="24"/>
                <w:szCs w:val="24"/>
              </w:rPr>
            </w:pPr>
          </w:p>
        </w:tc>
        <w:tc>
          <w:tcPr>
            <w:tcW w:w="843" w:type="dxa"/>
          </w:tcPr>
          <w:p w14:paraId="39F25DDC" w14:textId="77777777" w:rsidR="00703616" w:rsidRPr="000278B9" w:rsidRDefault="00703616">
            <w:pPr>
              <w:spacing w:before="120" w:after="120" w:line="360" w:lineRule="auto"/>
              <w:rPr>
                <w:rFonts w:ascii="Times New Roman" w:hAnsi="Times New Roman" w:cs="Times New Roman"/>
                <w:color w:val="auto"/>
                <w:sz w:val="24"/>
                <w:szCs w:val="24"/>
              </w:rPr>
            </w:pPr>
          </w:p>
        </w:tc>
        <w:tc>
          <w:tcPr>
            <w:tcW w:w="843" w:type="dxa"/>
          </w:tcPr>
          <w:p w14:paraId="220789FB" w14:textId="77777777" w:rsidR="00703616" w:rsidRPr="000278B9" w:rsidRDefault="00703616">
            <w:pPr>
              <w:spacing w:before="120" w:after="120" w:line="360" w:lineRule="auto"/>
              <w:rPr>
                <w:rFonts w:ascii="Times New Roman" w:hAnsi="Times New Roman" w:cs="Times New Roman"/>
                <w:color w:val="auto"/>
                <w:sz w:val="24"/>
                <w:szCs w:val="24"/>
              </w:rPr>
            </w:pPr>
          </w:p>
        </w:tc>
        <w:tc>
          <w:tcPr>
            <w:tcW w:w="843" w:type="dxa"/>
            <w:shd w:val="clear" w:color="auto" w:fill="943734"/>
          </w:tcPr>
          <w:p w14:paraId="1645197C" w14:textId="77777777" w:rsidR="00703616" w:rsidRPr="000278B9" w:rsidRDefault="00703616">
            <w:pPr>
              <w:spacing w:before="120" w:after="120" w:line="360" w:lineRule="auto"/>
              <w:rPr>
                <w:rFonts w:ascii="Times New Roman" w:hAnsi="Times New Roman" w:cs="Times New Roman"/>
                <w:color w:val="auto"/>
                <w:sz w:val="24"/>
                <w:szCs w:val="24"/>
              </w:rPr>
            </w:pPr>
          </w:p>
        </w:tc>
        <w:tc>
          <w:tcPr>
            <w:tcW w:w="843" w:type="dxa"/>
            <w:shd w:val="clear" w:color="auto" w:fill="943734"/>
          </w:tcPr>
          <w:p w14:paraId="73EF5F78" w14:textId="77777777" w:rsidR="00703616" w:rsidRPr="000278B9" w:rsidRDefault="00703616">
            <w:pPr>
              <w:spacing w:before="120" w:after="120" w:line="360" w:lineRule="auto"/>
              <w:rPr>
                <w:rFonts w:ascii="Times New Roman" w:hAnsi="Times New Roman" w:cs="Times New Roman"/>
                <w:color w:val="auto"/>
                <w:sz w:val="24"/>
                <w:szCs w:val="24"/>
              </w:rPr>
            </w:pPr>
          </w:p>
        </w:tc>
      </w:tr>
      <w:tr w:rsidR="008C36CE" w:rsidRPr="000278B9" w14:paraId="6F798355" w14:textId="77777777">
        <w:tc>
          <w:tcPr>
            <w:tcW w:w="2831" w:type="dxa"/>
          </w:tcPr>
          <w:p w14:paraId="2CF1AA3E" w14:textId="77777777" w:rsidR="00703616" w:rsidRPr="000278B9" w:rsidRDefault="00F56C92">
            <w:pPr>
              <w:spacing w:before="120" w:after="120" w:line="360" w:lineRule="auto"/>
              <w:rPr>
                <w:rFonts w:ascii="Times New Roman" w:eastAsia="Times New Roman" w:hAnsi="Times New Roman" w:cs="Times New Roman"/>
                <w:b/>
                <w:color w:val="auto"/>
                <w:sz w:val="24"/>
                <w:szCs w:val="24"/>
              </w:rPr>
            </w:pPr>
            <w:r w:rsidRPr="000278B9">
              <w:rPr>
                <w:rFonts w:ascii="Times New Roman" w:eastAsia="Times New Roman" w:hAnsi="Times New Roman" w:cs="Times New Roman"/>
                <w:b/>
                <w:color w:val="auto"/>
                <w:sz w:val="24"/>
                <w:szCs w:val="24"/>
              </w:rPr>
              <w:t>Documenting the results</w:t>
            </w:r>
          </w:p>
        </w:tc>
        <w:tc>
          <w:tcPr>
            <w:tcW w:w="843" w:type="dxa"/>
          </w:tcPr>
          <w:p w14:paraId="4E1CE47D" w14:textId="77777777" w:rsidR="00703616" w:rsidRPr="000278B9" w:rsidRDefault="00703616">
            <w:pPr>
              <w:spacing w:before="120" w:after="120" w:line="360" w:lineRule="auto"/>
              <w:rPr>
                <w:rFonts w:ascii="Times New Roman" w:hAnsi="Times New Roman" w:cs="Times New Roman"/>
                <w:color w:val="auto"/>
                <w:sz w:val="24"/>
                <w:szCs w:val="24"/>
              </w:rPr>
            </w:pPr>
          </w:p>
        </w:tc>
        <w:tc>
          <w:tcPr>
            <w:tcW w:w="843" w:type="dxa"/>
          </w:tcPr>
          <w:p w14:paraId="457672B1" w14:textId="77777777" w:rsidR="00703616" w:rsidRPr="000278B9" w:rsidRDefault="00703616">
            <w:pPr>
              <w:spacing w:before="120" w:after="120" w:line="360" w:lineRule="auto"/>
              <w:rPr>
                <w:rFonts w:ascii="Times New Roman" w:hAnsi="Times New Roman" w:cs="Times New Roman"/>
                <w:color w:val="auto"/>
                <w:sz w:val="24"/>
                <w:szCs w:val="24"/>
              </w:rPr>
            </w:pPr>
          </w:p>
        </w:tc>
        <w:tc>
          <w:tcPr>
            <w:tcW w:w="843" w:type="dxa"/>
          </w:tcPr>
          <w:p w14:paraId="6C1ABDA0" w14:textId="77777777" w:rsidR="00703616" w:rsidRPr="000278B9" w:rsidRDefault="00703616">
            <w:pPr>
              <w:spacing w:before="120" w:after="120" w:line="360" w:lineRule="auto"/>
              <w:rPr>
                <w:rFonts w:ascii="Times New Roman" w:hAnsi="Times New Roman" w:cs="Times New Roman"/>
                <w:color w:val="auto"/>
                <w:sz w:val="24"/>
                <w:szCs w:val="24"/>
              </w:rPr>
            </w:pPr>
          </w:p>
        </w:tc>
        <w:tc>
          <w:tcPr>
            <w:tcW w:w="843" w:type="dxa"/>
          </w:tcPr>
          <w:p w14:paraId="58E98E59" w14:textId="77777777" w:rsidR="00703616" w:rsidRPr="000278B9" w:rsidRDefault="00703616">
            <w:pPr>
              <w:spacing w:before="120" w:after="120" w:line="360" w:lineRule="auto"/>
              <w:rPr>
                <w:rFonts w:ascii="Times New Roman" w:hAnsi="Times New Roman" w:cs="Times New Roman"/>
                <w:color w:val="auto"/>
                <w:sz w:val="24"/>
                <w:szCs w:val="24"/>
              </w:rPr>
            </w:pPr>
          </w:p>
        </w:tc>
        <w:tc>
          <w:tcPr>
            <w:tcW w:w="843" w:type="dxa"/>
          </w:tcPr>
          <w:p w14:paraId="1306C37A" w14:textId="77777777" w:rsidR="00703616" w:rsidRPr="000278B9" w:rsidRDefault="00703616">
            <w:pPr>
              <w:spacing w:before="120" w:after="120" w:line="360" w:lineRule="auto"/>
              <w:rPr>
                <w:rFonts w:ascii="Times New Roman" w:hAnsi="Times New Roman" w:cs="Times New Roman"/>
                <w:color w:val="auto"/>
                <w:sz w:val="24"/>
                <w:szCs w:val="24"/>
              </w:rPr>
            </w:pPr>
          </w:p>
        </w:tc>
        <w:tc>
          <w:tcPr>
            <w:tcW w:w="843" w:type="dxa"/>
          </w:tcPr>
          <w:p w14:paraId="0585DC51" w14:textId="77777777" w:rsidR="00703616" w:rsidRPr="000278B9" w:rsidRDefault="00703616">
            <w:pPr>
              <w:spacing w:before="120" w:after="120" w:line="360" w:lineRule="auto"/>
              <w:rPr>
                <w:rFonts w:ascii="Times New Roman" w:hAnsi="Times New Roman" w:cs="Times New Roman"/>
                <w:color w:val="auto"/>
                <w:sz w:val="24"/>
                <w:szCs w:val="24"/>
              </w:rPr>
            </w:pPr>
          </w:p>
        </w:tc>
        <w:tc>
          <w:tcPr>
            <w:tcW w:w="843" w:type="dxa"/>
          </w:tcPr>
          <w:p w14:paraId="7B61BD5B" w14:textId="77777777" w:rsidR="00703616" w:rsidRPr="000278B9" w:rsidRDefault="00703616">
            <w:pPr>
              <w:spacing w:before="120" w:after="120" w:line="360" w:lineRule="auto"/>
              <w:rPr>
                <w:rFonts w:ascii="Times New Roman" w:hAnsi="Times New Roman" w:cs="Times New Roman"/>
                <w:color w:val="auto"/>
                <w:sz w:val="24"/>
                <w:szCs w:val="24"/>
              </w:rPr>
            </w:pPr>
          </w:p>
        </w:tc>
        <w:tc>
          <w:tcPr>
            <w:tcW w:w="843" w:type="dxa"/>
            <w:shd w:val="clear" w:color="auto" w:fill="F79646"/>
          </w:tcPr>
          <w:p w14:paraId="6FAA3328" w14:textId="77777777" w:rsidR="00703616" w:rsidRPr="000278B9" w:rsidRDefault="00703616">
            <w:pPr>
              <w:spacing w:before="120" w:after="120" w:line="360" w:lineRule="auto"/>
              <w:rPr>
                <w:rFonts w:ascii="Times New Roman" w:hAnsi="Times New Roman" w:cs="Times New Roman"/>
                <w:color w:val="auto"/>
                <w:sz w:val="24"/>
                <w:szCs w:val="24"/>
              </w:rPr>
            </w:pPr>
          </w:p>
        </w:tc>
      </w:tr>
      <w:tr w:rsidR="008C36CE" w:rsidRPr="000278B9" w14:paraId="0DC78A03" w14:textId="77777777">
        <w:tc>
          <w:tcPr>
            <w:tcW w:w="2831" w:type="dxa"/>
          </w:tcPr>
          <w:p w14:paraId="23B0532F" w14:textId="77777777" w:rsidR="00703616" w:rsidRPr="000278B9" w:rsidRDefault="00F56C92">
            <w:pPr>
              <w:spacing w:before="120" w:after="120" w:line="360" w:lineRule="auto"/>
              <w:rPr>
                <w:rFonts w:ascii="Times New Roman" w:eastAsia="Times New Roman" w:hAnsi="Times New Roman" w:cs="Times New Roman"/>
                <w:b/>
                <w:color w:val="auto"/>
                <w:sz w:val="24"/>
                <w:szCs w:val="24"/>
              </w:rPr>
            </w:pPr>
            <w:r w:rsidRPr="000278B9">
              <w:rPr>
                <w:rFonts w:ascii="Times New Roman" w:eastAsia="Times New Roman" w:hAnsi="Times New Roman" w:cs="Times New Roman"/>
                <w:b/>
                <w:color w:val="auto"/>
                <w:sz w:val="24"/>
                <w:szCs w:val="24"/>
              </w:rPr>
              <w:t>Prepare and submit the final research project</w:t>
            </w:r>
          </w:p>
        </w:tc>
        <w:tc>
          <w:tcPr>
            <w:tcW w:w="843" w:type="dxa"/>
          </w:tcPr>
          <w:p w14:paraId="3E73FCEE" w14:textId="77777777" w:rsidR="00703616" w:rsidRPr="000278B9" w:rsidRDefault="00703616">
            <w:pPr>
              <w:spacing w:before="120" w:after="120" w:line="360" w:lineRule="auto"/>
              <w:rPr>
                <w:rFonts w:ascii="Times New Roman" w:hAnsi="Times New Roman" w:cs="Times New Roman"/>
                <w:color w:val="auto"/>
                <w:sz w:val="24"/>
                <w:szCs w:val="24"/>
              </w:rPr>
            </w:pPr>
          </w:p>
        </w:tc>
        <w:tc>
          <w:tcPr>
            <w:tcW w:w="843" w:type="dxa"/>
          </w:tcPr>
          <w:p w14:paraId="02BAFB8D" w14:textId="77777777" w:rsidR="00703616" w:rsidRPr="000278B9" w:rsidRDefault="00703616">
            <w:pPr>
              <w:spacing w:before="120" w:after="120" w:line="360" w:lineRule="auto"/>
              <w:rPr>
                <w:rFonts w:ascii="Times New Roman" w:hAnsi="Times New Roman" w:cs="Times New Roman"/>
                <w:color w:val="auto"/>
                <w:sz w:val="24"/>
                <w:szCs w:val="24"/>
              </w:rPr>
            </w:pPr>
          </w:p>
        </w:tc>
        <w:tc>
          <w:tcPr>
            <w:tcW w:w="843" w:type="dxa"/>
          </w:tcPr>
          <w:p w14:paraId="5A50EF77" w14:textId="77777777" w:rsidR="00703616" w:rsidRPr="000278B9" w:rsidRDefault="00703616">
            <w:pPr>
              <w:spacing w:before="120" w:after="120" w:line="360" w:lineRule="auto"/>
              <w:rPr>
                <w:rFonts w:ascii="Times New Roman" w:hAnsi="Times New Roman" w:cs="Times New Roman"/>
                <w:color w:val="auto"/>
                <w:sz w:val="24"/>
                <w:szCs w:val="24"/>
              </w:rPr>
            </w:pPr>
          </w:p>
        </w:tc>
        <w:tc>
          <w:tcPr>
            <w:tcW w:w="843" w:type="dxa"/>
          </w:tcPr>
          <w:p w14:paraId="6DFF9E9E" w14:textId="77777777" w:rsidR="00703616" w:rsidRPr="000278B9" w:rsidRDefault="00703616">
            <w:pPr>
              <w:spacing w:before="120" w:after="120" w:line="360" w:lineRule="auto"/>
              <w:rPr>
                <w:rFonts w:ascii="Times New Roman" w:hAnsi="Times New Roman" w:cs="Times New Roman"/>
                <w:color w:val="auto"/>
                <w:sz w:val="24"/>
                <w:szCs w:val="24"/>
              </w:rPr>
            </w:pPr>
          </w:p>
        </w:tc>
        <w:tc>
          <w:tcPr>
            <w:tcW w:w="843" w:type="dxa"/>
          </w:tcPr>
          <w:p w14:paraId="027503F2" w14:textId="77777777" w:rsidR="00703616" w:rsidRPr="000278B9" w:rsidRDefault="00703616">
            <w:pPr>
              <w:spacing w:before="120" w:after="120" w:line="360" w:lineRule="auto"/>
              <w:rPr>
                <w:rFonts w:ascii="Times New Roman" w:hAnsi="Times New Roman" w:cs="Times New Roman"/>
                <w:color w:val="auto"/>
                <w:sz w:val="24"/>
                <w:szCs w:val="24"/>
              </w:rPr>
            </w:pPr>
          </w:p>
        </w:tc>
        <w:tc>
          <w:tcPr>
            <w:tcW w:w="843" w:type="dxa"/>
          </w:tcPr>
          <w:p w14:paraId="5E2507CB" w14:textId="77777777" w:rsidR="00703616" w:rsidRPr="000278B9" w:rsidRDefault="00703616">
            <w:pPr>
              <w:spacing w:before="120" w:after="120" w:line="360" w:lineRule="auto"/>
              <w:rPr>
                <w:rFonts w:ascii="Times New Roman" w:hAnsi="Times New Roman" w:cs="Times New Roman"/>
                <w:color w:val="auto"/>
                <w:sz w:val="24"/>
                <w:szCs w:val="24"/>
              </w:rPr>
            </w:pPr>
          </w:p>
        </w:tc>
        <w:tc>
          <w:tcPr>
            <w:tcW w:w="843" w:type="dxa"/>
          </w:tcPr>
          <w:p w14:paraId="4DA8EF62" w14:textId="77777777" w:rsidR="00703616" w:rsidRPr="000278B9" w:rsidRDefault="00703616">
            <w:pPr>
              <w:spacing w:before="120" w:after="120" w:line="360" w:lineRule="auto"/>
              <w:rPr>
                <w:rFonts w:ascii="Times New Roman" w:hAnsi="Times New Roman" w:cs="Times New Roman"/>
                <w:color w:val="auto"/>
                <w:sz w:val="24"/>
                <w:szCs w:val="24"/>
              </w:rPr>
            </w:pPr>
          </w:p>
        </w:tc>
        <w:tc>
          <w:tcPr>
            <w:tcW w:w="843" w:type="dxa"/>
            <w:shd w:val="clear" w:color="auto" w:fill="C00000"/>
          </w:tcPr>
          <w:p w14:paraId="64F45E03" w14:textId="77777777" w:rsidR="00703616" w:rsidRPr="000278B9" w:rsidRDefault="00703616">
            <w:pPr>
              <w:spacing w:before="120" w:after="120" w:line="360" w:lineRule="auto"/>
              <w:rPr>
                <w:rFonts w:ascii="Times New Roman" w:hAnsi="Times New Roman" w:cs="Times New Roman"/>
                <w:color w:val="auto"/>
                <w:sz w:val="24"/>
                <w:szCs w:val="24"/>
              </w:rPr>
            </w:pPr>
          </w:p>
        </w:tc>
      </w:tr>
    </w:tbl>
    <w:p w14:paraId="3B063E4D" w14:textId="77777777" w:rsidR="00703616" w:rsidRPr="000278B9" w:rsidRDefault="00703616">
      <w:pPr>
        <w:spacing w:line="360" w:lineRule="auto"/>
        <w:jc w:val="both"/>
        <w:rPr>
          <w:rFonts w:ascii="Times New Roman" w:eastAsia="Times New Roman" w:hAnsi="Times New Roman" w:cs="Times New Roman"/>
          <w:sz w:val="24"/>
          <w:szCs w:val="24"/>
        </w:rPr>
      </w:pPr>
    </w:p>
    <w:p w14:paraId="7990E610" w14:textId="77777777" w:rsidR="00703616" w:rsidRPr="000278B9" w:rsidRDefault="00703616">
      <w:pPr>
        <w:rPr>
          <w:rFonts w:ascii="Times New Roman" w:hAnsi="Times New Roman" w:cs="Times New Roman"/>
          <w:sz w:val="24"/>
          <w:szCs w:val="24"/>
        </w:rPr>
      </w:pPr>
    </w:p>
    <w:sectPr w:rsidR="00703616" w:rsidRPr="000278B9">
      <w:footerReference w:type="default" r:id="rId14"/>
      <w:pgSz w:w="12240" w:h="15840"/>
      <w:pgMar w:top="1440" w:right="1440" w:bottom="1440" w:left="1440" w:header="720" w:footer="720" w:gutter="0"/>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048AF4E" w14:textId="77777777" w:rsidR="004B0F7C" w:rsidRDefault="004B0F7C">
      <w:pPr>
        <w:spacing w:line="240" w:lineRule="auto"/>
      </w:pPr>
      <w:r>
        <w:separator/>
      </w:r>
    </w:p>
  </w:endnote>
  <w:endnote w:type="continuationSeparator" w:id="0">
    <w:p w14:paraId="5BD7CC58" w14:textId="77777777" w:rsidR="004B0F7C" w:rsidRDefault="004B0F7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700DDE0" w14:textId="77777777" w:rsidR="00703616" w:rsidRDefault="00F56C92">
    <w:pPr>
      <w:pBdr>
        <w:top w:val="nil"/>
        <w:left w:val="nil"/>
        <w:bottom w:val="nil"/>
        <w:right w:val="nil"/>
        <w:between w:val="nil"/>
      </w:pBdr>
      <w:tabs>
        <w:tab w:val="center" w:pos="4513"/>
        <w:tab w:val="right" w:pos="9026"/>
      </w:tabs>
      <w:spacing w:line="240" w:lineRule="auto"/>
      <w:jc w:val="right"/>
      <w:rPr>
        <w:color w:val="000000"/>
      </w:rPr>
    </w:pPr>
    <w:r>
      <w:rPr>
        <w:color w:val="000000"/>
      </w:rPr>
      <w:fldChar w:fldCharType="begin"/>
    </w:r>
    <w:r>
      <w:rPr>
        <w:color w:val="000000"/>
      </w:rPr>
      <w:instrText>PAGE</w:instrText>
    </w:r>
    <w:r>
      <w:rPr>
        <w:color w:val="000000"/>
      </w:rPr>
      <w:fldChar w:fldCharType="separate"/>
    </w:r>
    <w:r w:rsidR="007F11A7">
      <w:rPr>
        <w:noProof/>
        <w:color w:val="000000"/>
      </w:rPr>
      <w:t>0</w:t>
    </w:r>
    <w:r>
      <w:rPr>
        <w:color w:val="000000"/>
      </w:rPr>
      <w:fldChar w:fldCharType="end"/>
    </w:r>
  </w:p>
  <w:p w14:paraId="374CB94F" w14:textId="77777777" w:rsidR="00703616" w:rsidRDefault="00703616">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37DE0C" w14:textId="77777777" w:rsidR="004B0F7C" w:rsidRDefault="004B0F7C">
      <w:pPr>
        <w:spacing w:line="240" w:lineRule="auto"/>
      </w:pPr>
      <w:r>
        <w:separator/>
      </w:r>
    </w:p>
  </w:footnote>
  <w:footnote w:type="continuationSeparator" w:id="0">
    <w:p w14:paraId="0C307BD8" w14:textId="77777777" w:rsidR="004B0F7C" w:rsidRDefault="004B0F7C">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15517D"/>
    <w:multiLevelType w:val="multilevel"/>
    <w:tmpl w:val="F4203292"/>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 w15:restartNumberingAfterBreak="0">
    <w:nsid w:val="1B8F7E12"/>
    <w:multiLevelType w:val="hybridMultilevel"/>
    <w:tmpl w:val="A8F2BCF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4DBA2D22"/>
    <w:multiLevelType w:val="multilevel"/>
    <w:tmpl w:val="4D74DBF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67197ABD"/>
    <w:multiLevelType w:val="hybridMultilevel"/>
    <w:tmpl w:val="EE20EDC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abstractNumId w:val="2"/>
  </w:num>
  <w:num w:numId="2">
    <w:abstractNumId w:val="0"/>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03616"/>
    <w:rsid w:val="00014D12"/>
    <w:rsid w:val="000278B9"/>
    <w:rsid w:val="00063033"/>
    <w:rsid w:val="000705A1"/>
    <w:rsid w:val="000D22AE"/>
    <w:rsid w:val="000D3DD5"/>
    <w:rsid w:val="00112D0C"/>
    <w:rsid w:val="001165C8"/>
    <w:rsid w:val="001A13DA"/>
    <w:rsid w:val="00210A68"/>
    <w:rsid w:val="00235351"/>
    <w:rsid w:val="0024798C"/>
    <w:rsid w:val="00275C0C"/>
    <w:rsid w:val="00331275"/>
    <w:rsid w:val="00352B06"/>
    <w:rsid w:val="003A2DC3"/>
    <w:rsid w:val="003B07DA"/>
    <w:rsid w:val="003D3287"/>
    <w:rsid w:val="0042188D"/>
    <w:rsid w:val="00474CF5"/>
    <w:rsid w:val="004912E9"/>
    <w:rsid w:val="00491A49"/>
    <w:rsid w:val="004B0F7C"/>
    <w:rsid w:val="004B7777"/>
    <w:rsid w:val="004E76C7"/>
    <w:rsid w:val="00546213"/>
    <w:rsid w:val="00555799"/>
    <w:rsid w:val="0055750F"/>
    <w:rsid w:val="00563548"/>
    <w:rsid w:val="005865F4"/>
    <w:rsid w:val="005905DA"/>
    <w:rsid w:val="005B7C8E"/>
    <w:rsid w:val="005C4DC9"/>
    <w:rsid w:val="005E12B2"/>
    <w:rsid w:val="00675C88"/>
    <w:rsid w:val="00690C46"/>
    <w:rsid w:val="00693859"/>
    <w:rsid w:val="00703616"/>
    <w:rsid w:val="00717C3B"/>
    <w:rsid w:val="00771238"/>
    <w:rsid w:val="00785DB7"/>
    <w:rsid w:val="007A5255"/>
    <w:rsid w:val="007F11A7"/>
    <w:rsid w:val="00804AAE"/>
    <w:rsid w:val="00841686"/>
    <w:rsid w:val="008540BF"/>
    <w:rsid w:val="00863503"/>
    <w:rsid w:val="008A6F62"/>
    <w:rsid w:val="008C36CE"/>
    <w:rsid w:val="008D5DF0"/>
    <w:rsid w:val="00913B99"/>
    <w:rsid w:val="00934FD2"/>
    <w:rsid w:val="00963A95"/>
    <w:rsid w:val="009C586F"/>
    <w:rsid w:val="009D7DC4"/>
    <w:rsid w:val="00A00360"/>
    <w:rsid w:val="00A0662D"/>
    <w:rsid w:val="00A305EE"/>
    <w:rsid w:val="00AD4B1F"/>
    <w:rsid w:val="00B1106C"/>
    <w:rsid w:val="00B11470"/>
    <w:rsid w:val="00B13CCD"/>
    <w:rsid w:val="00B23FAF"/>
    <w:rsid w:val="00B6322A"/>
    <w:rsid w:val="00B6368E"/>
    <w:rsid w:val="00B721D0"/>
    <w:rsid w:val="00B93FA1"/>
    <w:rsid w:val="00BD0064"/>
    <w:rsid w:val="00C15CFD"/>
    <w:rsid w:val="00C176C3"/>
    <w:rsid w:val="00C51624"/>
    <w:rsid w:val="00C86D41"/>
    <w:rsid w:val="00C978BD"/>
    <w:rsid w:val="00CA5E7C"/>
    <w:rsid w:val="00CB68B4"/>
    <w:rsid w:val="00CC0916"/>
    <w:rsid w:val="00CE0230"/>
    <w:rsid w:val="00CE32E9"/>
    <w:rsid w:val="00D23C5F"/>
    <w:rsid w:val="00D36E93"/>
    <w:rsid w:val="00D6216A"/>
    <w:rsid w:val="00D9794F"/>
    <w:rsid w:val="00DA7A4C"/>
    <w:rsid w:val="00DB4BEE"/>
    <w:rsid w:val="00DE7DAD"/>
    <w:rsid w:val="00DF3581"/>
    <w:rsid w:val="00E12259"/>
    <w:rsid w:val="00E80BAB"/>
    <w:rsid w:val="00EB1C0A"/>
    <w:rsid w:val="00EF261C"/>
    <w:rsid w:val="00F13A6E"/>
    <w:rsid w:val="00F40BD9"/>
    <w:rsid w:val="00F51010"/>
    <w:rsid w:val="00F56C92"/>
    <w:rsid w:val="00F812A9"/>
    <w:rsid w:val="00F900CE"/>
    <w:rsid w:val="00FF58D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8EC5B1"/>
  <w15:docId w15:val="{4622B05E-EBF5-448E-A259-3B9DCF04DA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spacing w:before="120" w:after="120" w:line="360" w:lineRule="auto"/>
      <w:jc w:val="both"/>
      <w:outlineLvl w:val="0"/>
    </w:pPr>
    <w:rPr>
      <w:rFonts w:ascii="Times New Roman" w:eastAsia="Times New Roman" w:hAnsi="Times New Roman" w:cs="Times New Roman"/>
      <w:b/>
      <w:sz w:val="24"/>
      <w:szCs w:val="24"/>
    </w:rPr>
  </w:style>
  <w:style w:type="paragraph" w:styleId="Heading2">
    <w:name w:val="heading 2"/>
    <w:basedOn w:val="Normal"/>
    <w:next w:val="Normal"/>
    <w:uiPriority w:val="9"/>
    <w:unhideWhenUsed/>
    <w:qFormat/>
    <w:pPr>
      <w:spacing w:before="120" w:after="120" w:line="360" w:lineRule="auto"/>
      <w:jc w:val="both"/>
      <w:outlineLvl w:val="1"/>
    </w:pPr>
    <w:rPr>
      <w:rFonts w:ascii="Times New Roman" w:eastAsia="Times New Roman" w:hAnsi="Times New Roman" w:cs="Times New Roman"/>
      <w:b/>
      <w:sz w:val="24"/>
      <w:szCs w:val="24"/>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pPr>
      <w:spacing w:line="240" w:lineRule="auto"/>
    </w:pPr>
    <w:rPr>
      <w:rFonts w:ascii="Cambria" w:eastAsia="Cambria" w:hAnsi="Cambria" w:cs="Cambria"/>
      <w:color w:val="1F497D"/>
      <w:sz w:val="26"/>
      <w:szCs w:val="26"/>
    </w:rPr>
    <w:tblPr>
      <w:tblStyleRowBandSize w:val="1"/>
      <w:tblStyleColBandSize w:val="1"/>
    </w:tblPr>
  </w:style>
  <w:style w:type="paragraph" w:styleId="ListParagraph">
    <w:name w:val="List Paragraph"/>
    <w:basedOn w:val="Normal"/>
    <w:uiPriority w:val="34"/>
    <w:qFormat/>
    <w:rsid w:val="00B13CCD"/>
    <w:pPr>
      <w:ind w:left="720"/>
      <w:contextualSpacing/>
    </w:pPr>
  </w:style>
  <w:style w:type="paragraph" w:styleId="TOC1">
    <w:name w:val="toc 1"/>
    <w:basedOn w:val="Normal"/>
    <w:next w:val="Normal"/>
    <w:autoRedefine/>
    <w:uiPriority w:val="39"/>
    <w:unhideWhenUsed/>
    <w:rsid w:val="00331275"/>
    <w:pPr>
      <w:spacing w:after="100"/>
    </w:pPr>
  </w:style>
  <w:style w:type="paragraph" w:styleId="TOC2">
    <w:name w:val="toc 2"/>
    <w:basedOn w:val="Normal"/>
    <w:next w:val="Normal"/>
    <w:autoRedefine/>
    <w:uiPriority w:val="39"/>
    <w:unhideWhenUsed/>
    <w:rsid w:val="00331275"/>
    <w:pPr>
      <w:spacing w:after="100"/>
      <w:ind w:left="220"/>
    </w:pPr>
  </w:style>
  <w:style w:type="character" w:styleId="Hyperlink">
    <w:name w:val="Hyperlink"/>
    <w:basedOn w:val="DefaultParagraphFont"/>
    <w:uiPriority w:val="99"/>
    <w:unhideWhenUsed/>
    <w:rsid w:val="00331275"/>
    <w:rPr>
      <w:color w:val="0000FF" w:themeColor="hyperlink"/>
      <w:u w:val="single"/>
    </w:rPr>
  </w:style>
  <w:style w:type="paragraph" w:styleId="TOCHeading">
    <w:name w:val="TOC Heading"/>
    <w:basedOn w:val="Heading1"/>
    <w:next w:val="Normal"/>
    <w:uiPriority w:val="39"/>
    <w:unhideWhenUsed/>
    <w:qFormat/>
    <w:rsid w:val="00331275"/>
    <w:pPr>
      <w:keepNext/>
      <w:keepLines/>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4071229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186</TotalTime>
  <Pages>61</Pages>
  <Words>18668</Words>
  <Characters>106410</Characters>
  <Application>Microsoft Office Word</Application>
  <DocSecurity>0</DocSecurity>
  <Lines>886</Lines>
  <Paragraphs>249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124829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Naveed Dumasia</cp:lastModifiedBy>
  <cp:revision>90</cp:revision>
  <dcterms:created xsi:type="dcterms:W3CDTF">2023-02-23T11:41:00Z</dcterms:created>
  <dcterms:modified xsi:type="dcterms:W3CDTF">2023-02-23T15:04:00Z</dcterms:modified>
</cp:coreProperties>
</file>