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652A81" w14:textId="77777777" w:rsidR="000F3E42" w:rsidRDefault="000F3E42" w:rsidP="000F3E42">
      <w:pPr>
        <w:spacing w:before="240" w:after="240" w:line="360" w:lineRule="auto"/>
        <w:jc w:val="center"/>
        <w:rPr>
          <w:rFonts w:eastAsia="Times New Roman"/>
          <w:b/>
          <w:color w:val="000000" w:themeColor="text1"/>
          <w:sz w:val="24"/>
          <w:szCs w:val="24"/>
        </w:rPr>
      </w:pPr>
    </w:p>
    <w:p w14:paraId="101C5AAD" w14:textId="77777777" w:rsidR="000F3E42" w:rsidRDefault="000F3E42" w:rsidP="000F3E42">
      <w:pPr>
        <w:spacing w:before="240" w:after="240" w:line="360" w:lineRule="auto"/>
        <w:jc w:val="center"/>
        <w:rPr>
          <w:rFonts w:eastAsia="Times New Roman"/>
          <w:b/>
          <w:color w:val="000000" w:themeColor="text1"/>
          <w:sz w:val="24"/>
          <w:szCs w:val="24"/>
        </w:rPr>
      </w:pPr>
    </w:p>
    <w:p w14:paraId="2ACF6116" w14:textId="77777777" w:rsidR="000F3E42" w:rsidRDefault="000F3E42" w:rsidP="000F3E42">
      <w:pPr>
        <w:spacing w:before="240" w:after="240" w:line="360" w:lineRule="auto"/>
        <w:jc w:val="center"/>
        <w:rPr>
          <w:rFonts w:eastAsia="Times New Roman"/>
          <w:b/>
          <w:color w:val="000000" w:themeColor="text1"/>
          <w:sz w:val="24"/>
          <w:szCs w:val="24"/>
        </w:rPr>
      </w:pPr>
    </w:p>
    <w:p w14:paraId="507AA772" w14:textId="77777777" w:rsidR="00F5541F" w:rsidRPr="00F5541F" w:rsidRDefault="00F5541F" w:rsidP="00F5541F">
      <w:pPr>
        <w:spacing w:before="240" w:after="240" w:line="360" w:lineRule="auto"/>
        <w:jc w:val="center"/>
        <w:rPr>
          <w:rFonts w:eastAsia="Times New Roman"/>
          <w:b/>
          <w:color w:val="000000" w:themeColor="text1"/>
          <w:sz w:val="32"/>
          <w:szCs w:val="32"/>
          <w:lang w:val="en-US"/>
        </w:rPr>
      </w:pPr>
      <w:bookmarkStart w:id="0" w:name="_Hlk60674572"/>
      <w:r w:rsidRPr="00F5541F">
        <w:rPr>
          <w:rFonts w:eastAsia="Times New Roman"/>
          <w:b/>
          <w:color w:val="000000" w:themeColor="text1"/>
          <w:sz w:val="32"/>
          <w:szCs w:val="32"/>
          <w:lang w:val="en-US"/>
        </w:rPr>
        <w:t>Name: Jeneba Marah</w:t>
      </w:r>
    </w:p>
    <w:p w14:paraId="0C76A319" w14:textId="77777777" w:rsidR="00F5541F" w:rsidRPr="00F5541F" w:rsidRDefault="00F5541F" w:rsidP="00F5541F">
      <w:pPr>
        <w:spacing w:before="240" w:after="240" w:line="360" w:lineRule="auto"/>
        <w:jc w:val="center"/>
        <w:rPr>
          <w:rFonts w:eastAsia="Times New Roman"/>
          <w:b/>
          <w:color w:val="000000" w:themeColor="text1"/>
          <w:sz w:val="32"/>
          <w:szCs w:val="32"/>
          <w:lang w:val="en-US"/>
        </w:rPr>
      </w:pPr>
      <w:r w:rsidRPr="00F5541F">
        <w:rPr>
          <w:rFonts w:eastAsia="Times New Roman"/>
          <w:b/>
          <w:color w:val="000000" w:themeColor="text1"/>
          <w:sz w:val="32"/>
          <w:szCs w:val="32"/>
          <w:lang w:val="en-US"/>
        </w:rPr>
        <w:t>Student Number: 1816724</w:t>
      </w:r>
    </w:p>
    <w:p w14:paraId="3E5BB206" w14:textId="2518496F" w:rsidR="00F5541F" w:rsidRPr="00F5541F" w:rsidRDefault="00F5541F" w:rsidP="00F5541F">
      <w:pPr>
        <w:spacing w:before="240" w:after="240" w:line="360" w:lineRule="auto"/>
        <w:jc w:val="center"/>
        <w:rPr>
          <w:rFonts w:eastAsia="Times New Roman"/>
          <w:b/>
          <w:color w:val="000000" w:themeColor="text1"/>
          <w:sz w:val="32"/>
          <w:szCs w:val="32"/>
        </w:rPr>
      </w:pPr>
      <w:r w:rsidRPr="00F5541F">
        <w:rPr>
          <w:rFonts w:eastAsia="Times New Roman"/>
          <w:b/>
          <w:color w:val="000000" w:themeColor="text1"/>
          <w:sz w:val="32"/>
          <w:szCs w:val="32"/>
          <w:lang w:val="en-US"/>
        </w:rPr>
        <w:t xml:space="preserve">Module Title: </w:t>
      </w:r>
      <w:r w:rsidRPr="003637ED">
        <w:rPr>
          <w:rFonts w:eastAsia="Times New Roman"/>
          <w:b/>
          <w:color w:val="000000" w:themeColor="text1"/>
          <w:sz w:val="32"/>
          <w:szCs w:val="32"/>
        </w:rPr>
        <w:t>PRINCIPLES OF HEALTH AND SOCIAL CARE PRACTICE</w:t>
      </w:r>
    </w:p>
    <w:p w14:paraId="697FF380" w14:textId="7C8791C6" w:rsidR="003637ED" w:rsidRPr="00A2382B" w:rsidRDefault="00F5541F" w:rsidP="00F5541F">
      <w:pPr>
        <w:spacing w:before="240" w:after="240" w:line="360" w:lineRule="auto"/>
        <w:jc w:val="center"/>
        <w:rPr>
          <w:rFonts w:eastAsia="Times New Roman"/>
          <w:b/>
          <w:color w:val="000000" w:themeColor="text1"/>
          <w:sz w:val="32"/>
          <w:szCs w:val="32"/>
          <w:lang w:val="en-US"/>
        </w:rPr>
      </w:pPr>
      <w:r w:rsidRPr="00F5541F">
        <w:rPr>
          <w:rFonts w:eastAsia="Times New Roman"/>
          <w:b/>
          <w:color w:val="000000" w:themeColor="text1"/>
          <w:sz w:val="32"/>
          <w:szCs w:val="32"/>
          <w:lang w:val="en-US"/>
        </w:rPr>
        <w:t xml:space="preserve">Module Lecturer’s Name: Magdalena </w:t>
      </w:r>
      <w:proofErr w:type="spellStart"/>
      <w:r w:rsidRPr="00F5541F">
        <w:rPr>
          <w:rFonts w:eastAsia="Times New Roman"/>
          <w:b/>
          <w:color w:val="000000" w:themeColor="text1"/>
          <w:sz w:val="32"/>
          <w:szCs w:val="32"/>
          <w:lang w:val="en-US"/>
        </w:rPr>
        <w:t>Wronska</w:t>
      </w:r>
      <w:proofErr w:type="spellEnd"/>
    </w:p>
    <w:bookmarkEnd w:id="0"/>
    <w:p w14:paraId="663518C5" w14:textId="77777777" w:rsidR="003637ED" w:rsidRPr="003637ED" w:rsidRDefault="003637ED" w:rsidP="003637ED">
      <w:pPr>
        <w:spacing w:before="240" w:after="240" w:line="360" w:lineRule="auto"/>
        <w:jc w:val="center"/>
        <w:rPr>
          <w:rFonts w:eastAsia="Times New Roman"/>
          <w:b/>
          <w:color w:val="000000" w:themeColor="text1"/>
          <w:sz w:val="32"/>
          <w:szCs w:val="32"/>
        </w:rPr>
      </w:pPr>
    </w:p>
    <w:p w14:paraId="1E043874" w14:textId="77777777" w:rsidR="00BC3D56" w:rsidRPr="000F3E42" w:rsidRDefault="00BC3D56" w:rsidP="00133B5E">
      <w:pPr>
        <w:spacing w:line="360" w:lineRule="auto"/>
        <w:jc w:val="both"/>
        <w:rPr>
          <w:rFonts w:eastAsia="Times New Roman"/>
          <w:color w:val="000000" w:themeColor="text1"/>
          <w:sz w:val="24"/>
          <w:szCs w:val="24"/>
        </w:rPr>
      </w:pPr>
    </w:p>
    <w:p w14:paraId="22F6696C" w14:textId="77777777" w:rsidR="00BC3D56" w:rsidRPr="000F3E42" w:rsidRDefault="00BC3D56" w:rsidP="00133B5E">
      <w:pPr>
        <w:spacing w:line="360" w:lineRule="auto"/>
        <w:jc w:val="both"/>
        <w:rPr>
          <w:rFonts w:eastAsia="Times New Roman"/>
          <w:color w:val="000000" w:themeColor="text1"/>
          <w:sz w:val="24"/>
          <w:szCs w:val="24"/>
        </w:rPr>
      </w:pPr>
    </w:p>
    <w:p w14:paraId="62371F50" w14:textId="77777777" w:rsidR="000F3E42" w:rsidRPr="000F3E42" w:rsidRDefault="000F3E42" w:rsidP="00133B5E">
      <w:pPr>
        <w:spacing w:line="360" w:lineRule="auto"/>
        <w:jc w:val="both"/>
        <w:rPr>
          <w:rFonts w:eastAsia="Times New Roman"/>
          <w:b/>
          <w:color w:val="000000" w:themeColor="text1"/>
          <w:sz w:val="24"/>
          <w:szCs w:val="24"/>
        </w:rPr>
      </w:pPr>
    </w:p>
    <w:p w14:paraId="77B91A0C" w14:textId="77777777" w:rsidR="000F3E42" w:rsidRPr="000F3E42" w:rsidRDefault="000F3E42" w:rsidP="00133B5E">
      <w:pPr>
        <w:spacing w:line="360" w:lineRule="auto"/>
        <w:jc w:val="both"/>
        <w:rPr>
          <w:rFonts w:eastAsia="Times New Roman"/>
          <w:b/>
          <w:color w:val="000000" w:themeColor="text1"/>
          <w:sz w:val="24"/>
          <w:szCs w:val="24"/>
        </w:rPr>
      </w:pPr>
    </w:p>
    <w:p w14:paraId="13294456" w14:textId="77777777" w:rsidR="000F3E42" w:rsidRPr="000F3E42" w:rsidRDefault="000F3E42" w:rsidP="00133B5E">
      <w:pPr>
        <w:spacing w:line="360" w:lineRule="auto"/>
        <w:jc w:val="both"/>
        <w:rPr>
          <w:rFonts w:eastAsia="Times New Roman"/>
          <w:b/>
          <w:color w:val="000000" w:themeColor="text1"/>
          <w:sz w:val="24"/>
          <w:szCs w:val="24"/>
        </w:rPr>
      </w:pPr>
    </w:p>
    <w:p w14:paraId="312F4207" w14:textId="77777777" w:rsidR="000F3E42" w:rsidRPr="000F3E42" w:rsidRDefault="000F3E42" w:rsidP="00133B5E">
      <w:pPr>
        <w:spacing w:line="360" w:lineRule="auto"/>
        <w:jc w:val="both"/>
        <w:rPr>
          <w:rFonts w:eastAsia="Times New Roman"/>
          <w:b/>
          <w:color w:val="000000" w:themeColor="text1"/>
          <w:sz w:val="24"/>
          <w:szCs w:val="24"/>
        </w:rPr>
      </w:pPr>
    </w:p>
    <w:p w14:paraId="7D04D584" w14:textId="27EA6D29" w:rsidR="000F3E42" w:rsidRDefault="000F3E42" w:rsidP="00133B5E">
      <w:pPr>
        <w:spacing w:line="360" w:lineRule="auto"/>
        <w:jc w:val="both"/>
        <w:rPr>
          <w:rFonts w:eastAsia="Times New Roman"/>
          <w:b/>
          <w:color w:val="000000" w:themeColor="text1"/>
          <w:sz w:val="24"/>
          <w:szCs w:val="24"/>
        </w:rPr>
      </w:pPr>
    </w:p>
    <w:p w14:paraId="676A8C0B" w14:textId="7D8B6D24" w:rsidR="00F5541F" w:rsidRDefault="00F5541F" w:rsidP="00133B5E">
      <w:pPr>
        <w:spacing w:line="360" w:lineRule="auto"/>
        <w:jc w:val="both"/>
        <w:rPr>
          <w:rFonts w:eastAsia="Times New Roman"/>
          <w:b/>
          <w:color w:val="000000" w:themeColor="text1"/>
          <w:sz w:val="24"/>
          <w:szCs w:val="24"/>
        </w:rPr>
      </w:pPr>
    </w:p>
    <w:p w14:paraId="68E6F48A" w14:textId="7F4032B6" w:rsidR="00F5541F" w:rsidRDefault="00F5541F" w:rsidP="00133B5E">
      <w:pPr>
        <w:spacing w:line="360" w:lineRule="auto"/>
        <w:jc w:val="both"/>
        <w:rPr>
          <w:rFonts w:eastAsia="Times New Roman"/>
          <w:b/>
          <w:color w:val="000000" w:themeColor="text1"/>
          <w:sz w:val="24"/>
          <w:szCs w:val="24"/>
        </w:rPr>
      </w:pPr>
    </w:p>
    <w:p w14:paraId="5CE6757D" w14:textId="1036228A" w:rsidR="00F5541F" w:rsidRDefault="00F5541F" w:rsidP="00133B5E">
      <w:pPr>
        <w:spacing w:line="360" w:lineRule="auto"/>
        <w:jc w:val="both"/>
        <w:rPr>
          <w:rFonts w:eastAsia="Times New Roman"/>
          <w:b/>
          <w:color w:val="000000" w:themeColor="text1"/>
          <w:sz w:val="24"/>
          <w:szCs w:val="24"/>
        </w:rPr>
      </w:pPr>
    </w:p>
    <w:p w14:paraId="07D7D1B7" w14:textId="7D951B30" w:rsidR="00F5541F" w:rsidRDefault="00F5541F" w:rsidP="00133B5E">
      <w:pPr>
        <w:spacing w:line="360" w:lineRule="auto"/>
        <w:jc w:val="both"/>
        <w:rPr>
          <w:rFonts w:eastAsia="Times New Roman"/>
          <w:b/>
          <w:color w:val="000000" w:themeColor="text1"/>
          <w:sz w:val="24"/>
          <w:szCs w:val="24"/>
        </w:rPr>
      </w:pPr>
    </w:p>
    <w:p w14:paraId="5C410C1A" w14:textId="467A3177" w:rsidR="00F5541F" w:rsidRDefault="00F5541F" w:rsidP="00133B5E">
      <w:pPr>
        <w:spacing w:line="360" w:lineRule="auto"/>
        <w:jc w:val="both"/>
        <w:rPr>
          <w:rFonts w:eastAsia="Times New Roman"/>
          <w:b/>
          <w:color w:val="000000" w:themeColor="text1"/>
          <w:sz w:val="24"/>
          <w:szCs w:val="24"/>
        </w:rPr>
      </w:pPr>
    </w:p>
    <w:p w14:paraId="3D801407" w14:textId="77777777" w:rsidR="000F3E42" w:rsidRPr="000F3E42" w:rsidRDefault="000F3E42" w:rsidP="00133B5E">
      <w:pPr>
        <w:spacing w:line="360" w:lineRule="auto"/>
        <w:jc w:val="both"/>
        <w:rPr>
          <w:rFonts w:eastAsia="Times New Roman"/>
          <w:b/>
          <w:color w:val="000000" w:themeColor="text1"/>
          <w:sz w:val="24"/>
          <w:szCs w:val="24"/>
        </w:rPr>
      </w:pPr>
    </w:p>
    <w:p w14:paraId="758D19BF" w14:textId="77777777" w:rsidR="003637ED" w:rsidRDefault="003637ED" w:rsidP="00133B5E">
      <w:pPr>
        <w:spacing w:line="360" w:lineRule="auto"/>
        <w:jc w:val="both"/>
        <w:rPr>
          <w:rFonts w:eastAsia="Times New Roman"/>
          <w:b/>
          <w:color w:val="000000" w:themeColor="text1"/>
          <w:sz w:val="24"/>
          <w:szCs w:val="24"/>
        </w:rPr>
      </w:pPr>
    </w:p>
    <w:sdt>
      <w:sdtPr>
        <w:rPr>
          <w:rFonts w:ascii="Arial" w:eastAsia="Arial" w:hAnsi="Arial" w:cs="Arial"/>
          <w:color w:val="auto"/>
          <w:sz w:val="22"/>
          <w:szCs w:val="22"/>
          <w:lang w:val="en"/>
        </w:rPr>
        <w:id w:val="1531141569"/>
        <w:docPartObj>
          <w:docPartGallery w:val="Table of Contents"/>
          <w:docPartUnique/>
        </w:docPartObj>
      </w:sdtPr>
      <w:sdtEndPr>
        <w:rPr>
          <w:b/>
          <w:bCs/>
          <w:noProof/>
        </w:rPr>
      </w:sdtEndPr>
      <w:sdtContent>
        <w:p w14:paraId="41219FFC" w14:textId="77777777" w:rsidR="003637ED" w:rsidRDefault="003637ED" w:rsidP="003637ED">
          <w:pPr>
            <w:pStyle w:val="TOCHeading"/>
            <w:spacing w:line="360" w:lineRule="auto"/>
            <w:jc w:val="center"/>
          </w:pPr>
        </w:p>
        <w:p w14:paraId="42035A18" w14:textId="77777777" w:rsidR="003637ED" w:rsidRPr="003637ED" w:rsidRDefault="00B34321" w:rsidP="003637ED">
          <w:pPr>
            <w:pStyle w:val="TOCHeading"/>
            <w:spacing w:line="360" w:lineRule="auto"/>
            <w:jc w:val="center"/>
            <w:rPr>
              <w:rFonts w:ascii="Arial" w:hAnsi="Arial" w:cs="Arial"/>
              <w:b/>
              <w:color w:val="000000" w:themeColor="text1"/>
              <w:sz w:val="24"/>
              <w:szCs w:val="24"/>
              <w:u w:val="single"/>
            </w:rPr>
          </w:pPr>
          <w:r w:rsidRPr="003637ED">
            <w:rPr>
              <w:rFonts w:ascii="Arial" w:hAnsi="Arial" w:cs="Arial"/>
              <w:b/>
              <w:color w:val="000000" w:themeColor="text1"/>
              <w:sz w:val="24"/>
              <w:szCs w:val="24"/>
              <w:u w:val="single"/>
            </w:rPr>
            <w:t>Table of Contents</w:t>
          </w:r>
        </w:p>
        <w:p w14:paraId="15A41281" w14:textId="77777777" w:rsidR="003637ED" w:rsidRPr="003637ED" w:rsidRDefault="00B34321" w:rsidP="003637ED">
          <w:pPr>
            <w:pStyle w:val="TOC1"/>
            <w:tabs>
              <w:tab w:val="right" w:leader="dot" w:pos="9350"/>
            </w:tabs>
            <w:spacing w:line="360" w:lineRule="auto"/>
            <w:jc w:val="both"/>
            <w:rPr>
              <w:noProof/>
              <w:color w:val="000000" w:themeColor="text1"/>
              <w:sz w:val="24"/>
              <w:szCs w:val="24"/>
            </w:rPr>
          </w:pPr>
          <w:r w:rsidRPr="003637ED">
            <w:rPr>
              <w:color w:val="000000" w:themeColor="text1"/>
              <w:sz w:val="24"/>
              <w:szCs w:val="24"/>
            </w:rPr>
            <w:fldChar w:fldCharType="begin"/>
          </w:r>
          <w:r w:rsidRPr="003637ED">
            <w:rPr>
              <w:color w:val="000000" w:themeColor="text1"/>
              <w:sz w:val="24"/>
              <w:szCs w:val="24"/>
            </w:rPr>
            <w:instrText xml:space="preserve"> TOC \o "1-3" \h \z \u </w:instrText>
          </w:r>
          <w:r w:rsidRPr="003637ED">
            <w:rPr>
              <w:color w:val="000000" w:themeColor="text1"/>
              <w:sz w:val="24"/>
              <w:szCs w:val="24"/>
            </w:rPr>
            <w:fldChar w:fldCharType="separate"/>
          </w:r>
          <w:hyperlink w:anchor="_Toc56700149" w:history="1">
            <w:r w:rsidRPr="003637ED">
              <w:rPr>
                <w:rStyle w:val="Hyperlink"/>
                <w:noProof/>
                <w:color w:val="000000" w:themeColor="text1"/>
                <w:sz w:val="24"/>
                <w:szCs w:val="24"/>
              </w:rPr>
              <w:t>Introduction</w:t>
            </w:r>
            <w:r w:rsidRPr="003637ED">
              <w:rPr>
                <w:noProof/>
                <w:webHidden/>
                <w:color w:val="000000" w:themeColor="text1"/>
                <w:sz w:val="24"/>
                <w:szCs w:val="24"/>
              </w:rPr>
              <w:tab/>
            </w:r>
            <w:r w:rsidRPr="003637ED">
              <w:rPr>
                <w:noProof/>
                <w:webHidden/>
                <w:color w:val="000000" w:themeColor="text1"/>
                <w:sz w:val="24"/>
                <w:szCs w:val="24"/>
              </w:rPr>
              <w:fldChar w:fldCharType="begin"/>
            </w:r>
            <w:r w:rsidRPr="003637ED">
              <w:rPr>
                <w:noProof/>
                <w:webHidden/>
                <w:color w:val="000000" w:themeColor="text1"/>
                <w:sz w:val="24"/>
                <w:szCs w:val="24"/>
              </w:rPr>
              <w:instrText xml:space="preserve"> PAGEREF _Toc56700149 \h </w:instrText>
            </w:r>
            <w:r w:rsidRPr="003637ED">
              <w:rPr>
                <w:noProof/>
                <w:webHidden/>
                <w:color w:val="000000" w:themeColor="text1"/>
                <w:sz w:val="24"/>
                <w:szCs w:val="24"/>
              </w:rPr>
            </w:r>
            <w:r w:rsidRPr="003637ED">
              <w:rPr>
                <w:noProof/>
                <w:webHidden/>
                <w:color w:val="000000" w:themeColor="text1"/>
                <w:sz w:val="24"/>
                <w:szCs w:val="24"/>
              </w:rPr>
              <w:fldChar w:fldCharType="separate"/>
            </w:r>
            <w:r w:rsidRPr="003637ED">
              <w:rPr>
                <w:noProof/>
                <w:webHidden/>
                <w:color w:val="000000" w:themeColor="text1"/>
                <w:sz w:val="24"/>
                <w:szCs w:val="24"/>
              </w:rPr>
              <w:t>2</w:t>
            </w:r>
            <w:r w:rsidRPr="003637ED">
              <w:rPr>
                <w:noProof/>
                <w:webHidden/>
                <w:color w:val="000000" w:themeColor="text1"/>
                <w:sz w:val="24"/>
                <w:szCs w:val="24"/>
              </w:rPr>
              <w:fldChar w:fldCharType="end"/>
            </w:r>
          </w:hyperlink>
        </w:p>
        <w:p w14:paraId="526692CA" w14:textId="77777777" w:rsidR="003637ED" w:rsidRPr="003637ED" w:rsidRDefault="00F5541F" w:rsidP="003637ED">
          <w:pPr>
            <w:pStyle w:val="TOC1"/>
            <w:tabs>
              <w:tab w:val="right" w:leader="dot" w:pos="9350"/>
            </w:tabs>
            <w:spacing w:line="360" w:lineRule="auto"/>
            <w:jc w:val="both"/>
            <w:rPr>
              <w:noProof/>
              <w:color w:val="000000" w:themeColor="text1"/>
              <w:sz w:val="24"/>
              <w:szCs w:val="24"/>
            </w:rPr>
          </w:pPr>
          <w:hyperlink w:anchor="_Toc56700150" w:history="1">
            <w:r w:rsidR="00B34321" w:rsidRPr="003637ED">
              <w:rPr>
                <w:rStyle w:val="Hyperlink"/>
                <w:noProof/>
                <w:color w:val="000000" w:themeColor="text1"/>
                <w:sz w:val="24"/>
                <w:szCs w:val="24"/>
                <w:highlight w:val="white"/>
              </w:rPr>
              <w:t>Discussion</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_Toc56700150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2</w:t>
            </w:r>
            <w:r w:rsidR="00B34321" w:rsidRPr="003637ED">
              <w:rPr>
                <w:noProof/>
                <w:webHidden/>
                <w:color w:val="000000" w:themeColor="text1"/>
                <w:sz w:val="24"/>
                <w:szCs w:val="24"/>
              </w:rPr>
              <w:fldChar w:fldCharType="end"/>
            </w:r>
          </w:hyperlink>
        </w:p>
        <w:p w14:paraId="441A2480" w14:textId="77777777" w:rsidR="003637ED" w:rsidRPr="003637ED" w:rsidRDefault="00F5541F" w:rsidP="003637ED">
          <w:pPr>
            <w:pStyle w:val="TOC2"/>
            <w:tabs>
              <w:tab w:val="right" w:leader="dot" w:pos="9350"/>
            </w:tabs>
            <w:spacing w:line="360" w:lineRule="auto"/>
            <w:jc w:val="both"/>
            <w:rPr>
              <w:noProof/>
              <w:color w:val="000000" w:themeColor="text1"/>
              <w:sz w:val="24"/>
              <w:szCs w:val="24"/>
            </w:rPr>
          </w:pPr>
          <w:hyperlink w:anchor="_Toc56700151" w:history="1">
            <w:r w:rsidR="00B34321" w:rsidRPr="003637ED">
              <w:rPr>
                <w:rStyle w:val="Hyperlink"/>
                <w:noProof/>
                <w:color w:val="000000" w:themeColor="text1"/>
                <w:sz w:val="24"/>
                <w:szCs w:val="24"/>
                <w:highlight w:val="white"/>
              </w:rPr>
              <w:t>Analyzing basic concept of person-centered care</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_Toc56700151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2</w:t>
            </w:r>
            <w:r w:rsidR="00B34321" w:rsidRPr="003637ED">
              <w:rPr>
                <w:noProof/>
                <w:webHidden/>
                <w:color w:val="000000" w:themeColor="text1"/>
                <w:sz w:val="24"/>
                <w:szCs w:val="24"/>
              </w:rPr>
              <w:fldChar w:fldCharType="end"/>
            </w:r>
          </w:hyperlink>
        </w:p>
        <w:p w14:paraId="39F72987" w14:textId="77777777" w:rsidR="003637ED" w:rsidRPr="003637ED" w:rsidRDefault="00F5541F" w:rsidP="003637ED">
          <w:pPr>
            <w:pStyle w:val="TOC2"/>
            <w:tabs>
              <w:tab w:val="right" w:leader="dot" w:pos="9350"/>
            </w:tabs>
            <w:spacing w:line="360" w:lineRule="auto"/>
            <w:jc w:val="both"/>
            <w:rPr>
              <w:noProof/>
              <w:color w:val="000000" w:themeColor="text1"/>
              <w:sz w:val="24"/>
              <w:szCs w:val="24"/>
            </w:rPr>
          </w:pPr>
          <w:hyperlink w:anchor="_Toc56700152" w:history="1">
            <w:r w:rsidR="00B34321" w:rsidRPr="003637ED">
              <w:rPr>
                <w:rStyle w:val="Hyperlink"/>
                <w:noProof/>
                <w:color w:val="000000" w:themeColor="text1"/>
                <w:sz w:val="24"/>
                <w:szCs w:val="24"/>
                <w:highlight w:val="white"/>
              </w:rPr>
              <w:t>Theoretical and ethical underpinning of person-centered care</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_Toc56700152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3</w:t>
            </w:r>
            <w:r w:rsidR="00B34321" w:rsidRPr="003637ED">
              <w:rPr>
                <w:noProof/>
                <w:webHidden/>
                <w:color w:val="000000" w:themeColor="text1"/>
                <w:sz w:val="24"/>
                <w:szCs w:val="24"/>
              </w:rPr>
              <w:fldChar w:fldCharType="end"/>
            </w:r>
          </w:hyperlink>
        </w:p>
        <w:p w14:paraId="5A00F084" w14:textId="77777777" w:rsidR="003637ED" w:rsidRPr="003637ED" w:rsidRDefault="00F5541F" w:rsidP="003637ED">
          <w:pPr>
            <w:pStyle w:val="TOC2"/>
            <w:tabs>
              <w:tab w:val="right" w:leader="dot" w:pos="9350"/>
            </w:tabs>
            <w:spacing w:line="360" w:lineRule="auto"/>
            <w:jc w:val="both"/>
            <w:rPr>
              <w:noProof/>
              <w:color w:val="000000" w:themeColor="text1"/>
              <w:sz w:val="24"/>
              <w:szCs w:val="24"/>
            </w:rPr>
          </w:pPr>
          <w:hyperlink w:anchor="_Toc56700153" w:history="1">
            <w:r w:rsidR="00B34321" w:rsidRPr="003637ED">
              <w:rPr>
                <w:rStyle w:val="Hyperlink"/>
                <w:noProof/>
                <w:color w:val="000000" w:themeColor="text1"/>
                <w:sz w:val="24"/>
                <w:szCs w:val="24"/>
                <w:highlight w:val="white"/>
              </w:rPr>
              <w:t>Advantage and restrictions of person-centered care</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_Toc56700153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4</w:t>
            </w:r>
            <w:r w:rsidR="00B34321" w:rsidRPr="003637ED">
              <w:rPr>
                <w:noProof/>
                <w:webHidden/>
                <w:color w:val="000000" w:themeColor="text1"/>
                <w:sz w:val="24"/>
                <w:szCs w:val="24"/>
              </w:rPr>
              <w:fldChar w:fldCharType="end"/>
            </w:r>
          </w:hyperlink>
        </w:p>
        <w:p w14:paraId="7117D4F0" w14:textId="77777777" w:rsidR="003637ED" w:rsidRPr="003637ED" w:rsidRDefault="00F5541F" w:rsidP="003637ED">
          <w:pPr>
            <w:pStyle w:val="TOC2"/>
            <w:tabs>
              <w:tab w:val="right" w:leader="dot" w:pos="9350"/>
            </w:tabs>
            <w:spacing w:line="360" w:lineRule="auto"/>
            <w:jc w:val="both"/>
            <w:rPr>
              <w:noProof/>
              <w:color w:val="000000" w:themeColor="text1"/>
              <w:sz w:val="24"/>
              <w:szCs w:val="24"/>
            </w:rPr>
          </w:pPr>
          <w:hyperlink w:anchor="_Toc56700154" w:history="1">
            <w:r w:rsidR="00B34321" w:rsidRPr="003637ED">
              <w:rPr>
                <w:rStyle w:val="Hyperlink"/>
                <w:noProof/>
                <w:color w:val="000000" w:themeColor="text1"/>
                <w:sz w:val="24"/>
                <w:szCs w:val="24"/>
                <w:highlight w:val="white"/>
              </w:rPr>
              <w:t>Implementation of person-centered care with examples</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_Toc56700154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6</w:t>
            </w:r>
            <w:r w:rsidR="00B34321" w:rsidRPr="003637ED">
              <w:rPr>
                <w:noProof/>
                <w:webHidden/>
                <w:color w:val="000000" w:themeColor="text1"/>
                <w:sz w:val="24"/>
                <w:szCs w:val="24"/>
              </w:rPr>
              <w:fldChar w:fldCharType="end"/>
            </w:r>
          </w:hyperlink>
        </w:p>
        <w:p w14:paraId="3A50E4FD" w14:textId="77777777" w:rsidR="003637ED" w:rsidRPr="003637ED" w:rsidRDefault="00F5541F" w:rsidP="003637ED">
          <w:pPr>
            <w:pStyle w:val="TOC1"/>
            <w:tabs>
              <w:tab w:val="right" w:leader="dot" w:pos="9350"/>
            </w:tabs>
            <w:spacing w:line="360" w:lineRule="auto"/>
            <w:jc w:val="both"/>
            <w:rPr>
              <w:noProof/>
              <w:color w:val="000000" w:themeColor="text1"/>
              <w:sz w:val="24"/>
              <w:szCs w:val="24"/>
            </w:rPr>
          </w:pPr>
          <w:hyperlink w:anchor="_Toc56700155" w:history="1">
            <w:r w:rsidR="00B34321" w:rsidRPr="003637ED">
              <w:rPr>
                <w:rStyle w:val="Hyperlink"/>
                <w:noProof/>
                <w:color w:val="000000" w:themeColor="text1"/>
                <w:sz w:val="24"/>
                <w:szCs w:val="24"/>
              </w:rPr>
              <w:t>Conclusion and recommendation</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_Toc56700155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7</w:t>
            </w:r>
            <w:r w:rsidR="00B34321" w:rsidRPr="003637ED">
              <w:rPr>
                <w:noProof/>
                <w:webHidden/>
                <w:color w:val="000000" w:themeColor="text1"/>
                <w:sz w:val="24"/>
                <w:szCs w:val="24"/>
              </w:rPr>
              <w:fldChar w:fldCharType="end"/>
            </w:r>
          </w:hyperlink>
        </w:p>
        <w:p w14:paraId="4C6D83AB" w14:textId="77777777" w:rsidR="003637ED" w:rsidRPr="003637ED" w:rsidRDefault="00F5541F" w:rsidP="003637ED">
          <w:pPr>
            <w:pStyle w:val="TOC1"/>
            <w:tabs>
              <w:tab w:val="right" w:leader="dot" w:pos="9350"/>
            </w:tabs>
            <w:spacing w:line="360" w:lineRule="auto"/>
            <w:jc w:val="both"/>
            <w:rPr>
              <w:noProof/>
              <w:color w:val="000000" w:themeColor="text1"/>
              <w:sz w:val="24"/>
              <w:szCs w:val="24"/>
            </w:rPr>
          </w:pPr>
          <w:hyperlink w:anchor="_Toc56700156" w:history="1">
            <w:r w:rsidR="00B34321" w:rsidRPr="003637ED">
              <w:rPr>
                <w:rStyle w:val="Hyperlink"/>
                <w:noProof/>
                <w:color w:val="000000" w:themeColor="text1"/>
                <w:sz w:val="24"/>
                <w:szCs w:val="24"/>
              </w:rPr>
              <w:t>Reference list</w:t>
            </w:r>
            <w:r w:rsidR="00B34321" w:rsidRPr="003637ED">
              <w:rPr>
                <w:noProof/>
                <w:webHidden/>
                <w:color w:val="000000" w:themeColor="text1"/>
                <w:sz w:val="24"/>
                <w:szCs w:val="24"/>
              </w:rPr>
              <w:tab/>
            </w:r>
            <w:r w:rsidR="00B34321" w:rsidRPr="003637ED">
              <w:rPr>
                <w:noProof/>
                <w:webHidden/>
                <w:color w:val="000000" w:themeColor="text1"/>
                <w:sz w:val="24"/>
                <w:szCs w:val="24"/>
              </w:rPr>
              <w:fldChar w:fldCharType="begin"/>
            </w:r>
            <w:r w:rsidR="00B34321" w:rsidRPr="003637ED">
              <w:rPr>
                <w:noProof/>
                <w:webHidden/>
                <w:color w:val="000000" w:themeColor="text1"/>
                <w:sz w:val="24"/>
                <w:szCs w:val="24"/>
              </w:rPr>
              <w:instrText xml:space="preserve"> PAGEREF _Toc56700156 \h </w:instrText>
            </w:r>
            <w:r w:rsidR="00B34321" w:rsidRPr="003637ED">
              <w:rPr>
                <w:noProof/>
                <w:webHidden/>
                <w:color w:val="000000" w:themeColor="text1"/>
                <w:sz w:val="24"/>
                <w:szCs w:val="24"/>
              </w:rPr>
            </w:r>
            <w:r w:rsidR="00B34321" w:rsidRPr="003637ED">
              <w:rPr>
                <w:noProof/>
                <w:webHidden/>
                <w:color w:val="000000" w:themeColor="text1"/>
                <w:sz w:val="24"/>
                <w:szCs w:val="24"/>
              </w:rPr>
              <w:fldChar w:fldCharType="separate"/>
            </w:r>
            <w:r w:rsidR="00B34321" w:rsidRPr="003637ED">
              <w:rPr>
                <w:noProof/>
                <w:webHidden/>
                <w:color w:val="000000" w:themeColor="text1"/>
                <w:sz w:val="24"/>
                <w:szCs w:val="24"/>
              </w:rPr>
              <w:t>9</w:t>
            </w:r>
            <w:r w:rsidR="00B34321" w:rsidRPr="003637ED">
              <w:rPr>
                <w:noProof/>
                <w:webHidden/>
                <w:color w:val="000000" w:themeColor="text1"/>
                <w:sz w:val="24"/>
                <w:szCs w:val="24"/>
              </w:rPr>
              <w:fldChar w:fldCharType="end"/>
            </w:r>
          </w:hyperlink>
        </w:p>
        <w:p w14:paraId="20611515" w14:textId="77777777" w:rsidR="003637ED" w:rsidRDefault="00B34321" w:rsidP="003637ED">
          <w:pPr>
            <w:spacing w:line="360" w:lineRule="auto"/>
            <w:jc w:val="both"/>
          </w:pPr>
          <w:r w:rsidRPr="003637ED">
            <w:rPr>
              <w:b/>
              <w:bCs/>
              <w:noProof/>
              <w:color w:val="000000" w:themeColor="text1"/>
              <w:sz w:val="24"/>
              <w:szCs w:val="24"/>
            </w:rPr>
            <w:fldChar w:fldCharType="end"/>
          </w:r>
        </w:p>
      </w:sdtContent>
    </w:sdt>
    <w:p w14:paraId="477297ED" w14:textId="77777777" w:rsidR="003637ED" w:rsidRPr="000F3E42" w:rsidRDefault="003637ED" w:rsidP="00133B5E">
      <w:pPr>
        <w:spacing w:line="360" w:lineRule="auto"/>
        <w:jc w:val="both"/>
        <w:rPr>
          <w:rFonts w:eastAsia="Times New Roman"/>
          <w:b/>
          <w:color w:val="000000" w:themeColor="text1"/>
          <w:sz w:val="24"/>
          <w:szCs w:val="24"/>
        </w:rPr>
      </w:pPr>
    </w:p>
    <w:p w14:paraId="123B3C03" w14:textId="77777777" w:rsidR="000F3E42" w:rsidRDefault="000F3E42" w:rsidP="00133B5E">
      <w:pPr>
        <w:spacing w:line="360" w:lineRule="auto"/>
        <w:jc w:val="both"/>
        <w:rPr>
          <w:rFonts w:eastAsia="Times New Roman"/>
          <w:b/>
          <w:color w:val="000000" w:themeColor="text1"/>
          <w:sz w:val="24"/>
          <w:szCs w:val="24"/>
        </w:rPr>
      </w:pPr>
    </w:p>
    <w:p w14:paraId="0579FB90" w14:textId="77777777" w:rsidR="003637ED" w:rsidRDefault="003637ED" w:rsidP="00133B5E">
      <w:pPr>
        <w:spacing w:line="360" w:lineRule="auto"/>
        <w:jc w:val="both"/>
        <w:rPr>
          <w:rFonts w:eastAsia="Times New Roman"/>
          <w:b/>
          <w:color w:val="000000" w:themeColor="text1"/>
          <w:sz w:val="24"/>
          <w:szCs w:val="24"/>
        </w:rPr>
      </w:pPr>
    </w:p>
    <w:p w14:paraId="33B466D4" w14:textId="77777777" w:rsidR="003637ED" w:rsidRDefault="003637ED" w:rsidP="00133B5E">
      <w:pPr>
        <w:spacing w:line="360" w:lineRule="auto"/>
        <w:jc w:val="both"/>
        <w:rPr>
          <w:rFonts w:eastAsia="Times New Roman"/>
          <w:b/>
          <w:color w:val="000000" w:themeColor="text1"/>
          <w:sz w:val="24"/>
          <w:szCs w:val="24"/>
        </w:rPr>
      </w:pPr>
    </w:p>
    <w:p w14:paraId="2AD9B09A" w14:textId="77777777" w:rsidR="003637ED" w:rsidRDefault="003637ED" w:rsidP="00133B5E">
      <w:pPr>
        <w:spacing w:line="360" w:lineRule="auto"/>
        <w:jc w:val="both"/>
        <w:rPr>
          <w:rFonts w:eastAsia="Times New Roman"/>
          <w:b/>
          <w:color w:val="000000" w:themeColor="text1"/>
          <w:sz w:val="24"/>
          <w:szCs w:val="24"/>
        </w:rPr>
      </w:pPr>
    </w:p>
    <w:p w14:paraId="7C58D8C3" w14:textId="77777777" w:rsidR="003637ED" w:rsidRDefault="003637ED" w:rsidP="00133B5E">
      <w:pPr>
        <w:spacing w:line="360" w:lineRule="auto"/>
        <w:jc w:val="both"/>
        <w:rPr>
          <w:rFonts w:eastAsia="Times New Roman"/>
          <w:b/>
          <w:color w:val="000000" w:themeColor="text1"/>
          <w:sz w:val="24"/>
          <w:szCs w:val="24"/>
        </w:rPr>
      </w:pPr>
    </w:p>
    <w:p w14:paraId="7780A25A" w14:textId="77777777" w:rsidR="003637ED" w:rsidRDefault="003637ED" w:rsidP="00133B5E">
      <w:pPr>
        <w:spacing w:line="360" w:lineRule="auto"/>
        <w:jc w:val="both"/>
        <w:rPr>
          <w:rFonts w:eastAsia="Times New Roman"/>
          <w:b/>
          <w:color w:val="000000" w:themeColor="text1"/>
          <w:sz w:val="24"/>
          <w:szCs w:val="24"/>
        </w:rPr>
      </w:pPr>
    </w:p>
    <w:p w14:paraId="1CE15E18" w14:textId="77777777" w:rsidR="003637ED" w:rsidRDefault="003637ED" w:rsidP="00133B5E">
      <w:pPr>
        <w:spacing w:line="360" w:lineRule="auto"/>
        <w:jc w:val="both"/>
        <w:rPr>
          <w:rFonts w:eastAsia="Times New Roman"/>
          <w:b/>
          <w:color w:val="000000" w:themeColor="text1"/>
          <w:sz w:val="24"/>
          <w:szCs w:val="24"/>
        </w:rPr>
      </w:pPr>
    </w:p>
    <w:p w14:paraId="0CE37AE4" w14:textId="77777777" w:rsidR="003637ED" w:rsidRDefault="003637ED" w:rsidP="00133B5E">
      <w:pPr>
        <w:spacing w:line="360" w:lineRule="auto"/>
        <w:jc w:val="both"/>
        <w:rPr>
          <w:rFonts w:eastAsia="Times New Roman"/>
          <w:b/>
          <w:color w:val="000000" w:themeColor="text1"/>
          <w:sz w:val="24"/>
          <w:szCs w:val="24"/>
        </w:rPr>
      </w:pPr>
    </w:p>
    <w:p w14:paraId="0DEE2AD6" w14:textId="77777777" w:rsidR="003637ED" w:rsidRDefault="003637ED" w:rsidP="00133B5E">
      <w:pPr>
        <w:spacing w:line="360" w:lineRule="auto"/>
        <w:jc w:val="both"/>
        <w:rPr>
          <w:rFonts w:eastAsia="Times New Roman"/>
          <w:b/>
          <w:color w:val="000000" w:themeColor="text1"/>
          <w:sz w:val="24"/>
          <w:szCs w:val="24"/>
        </w:rPr>
      </w:pPr>
    </w:p>
    <w:p w14:paraId="04EE1B74" w14:textId="77777777" w:rsidR="003637ED" w:rsidRDefault="003637ED" w:rsidP="00133B5E">
      <w:pPr>
        <w:spacing w:line="360" w:lineRule="auto"/>
        <w:jc w:val="both"/>
        <w:rPr>
          <w:rFonts w:eastAsia="Times New Roman"/>
          <w:b/>
          <w:color w:val="000000" w:themeColor="text1"/>
          <w:sz w:val="24"/>
          <w:szCs w:val="24"/>
        </w:rPr>
      </w:pPr>
    </w:p>
    <w:p w14:paraId="3D9FDE19" w14:textId="77777777" w:rsidR="003637ED" w:rsidRDefault="003637ED" w:rsidP="00133B5E">
      <w:pPr>
        <w:spacing w:line="360" w:lineRule="auto"/>
        <w:jc w:val="both"/>
        <w:rPr>
          <w:rFonts w:eastAsia="Times New Roman"/>
          <w:b/>
          <w:color w:val="000000" w:themeColor="text1"/>
          <w:sz w:val="24"/>
          <w:szCs w:val="24"/>
        </w:rPr>
      </w:pPr>
    </w:p>
    <w:p w14:paraId="39183E53" w14:textId="77777777" w:rsidR="003637ED" w:rsidRDefault="003637ED" w:rsidP="00133B5E">
      <w:pPr>
        <w:spacing w:line="360" w:lineRule="auto"/>
        <w:jc w:val="both"/>
        <w:rPr>
          <w:rFonts w:eastAsia="Times New Roman"/>
          <w:b/>
          <w:color w:val="000000" w:themeColor="text1"/>
          <w:sz w:val="24"/>
          <w:szCs w:val="24"/>
        </w:rPr>
      </w:pPr>
    </w:p>
    <w:p w14:paraId="721BB670" w14:textId="77777777" w:rsidR="003637ED" w:rsidRDefault="003637ED" w:rsidP="00133B5E">
      <w:pPr>
        <w:spacing w:line="360" w:lineRule="auto"/>
        <w:jc w:val="both"/>
        <w:rPr>
          <w:rFonts w:eastAsia="Times New Roman"/>
          <w:b/>
          <w:color w:val="000000" w:themeColor="text1"/>
          <w:sz w:val="24"/>
          <w:szCs w:val="24"/>
        </w:rPr>
      </w:pPr>
    </w:p>
    <w:p w14:paraId="2C32E10C" w14:textId="77777777" w:rsidR="003637ED" w:rsidRDefault="003637ED" w:rsidP="00133B5E">
      <w:pPr>
        <w:spacing w:line="360" w:lineRule="auto"/>
        <w:jc w:val="both"/>
        <w:rPr>
          <w:rFonts w:eastAsia="Times New Roman"/>
          <w:b/>
          <w:color w:val="000000" w:themeColor="text1"/>
          <w:sz w:val="24"/>
          <w:szCs w:val="24"/>
        </w:rPr>
      </w:pPr>
    </w:p>
    <w:p w14:paraId="36F054AA" w14:textId="77777777" w:rsidR="003637ED" w:rsidRDefault="003637ED" w:rsidP="00133B5E">
      <w:pPr>
        <w:spacing w:line="360" w:lineRule="auto"/>
        <w:jc w:val="both"/>
        <w:rPr>
          <w:rFonts w:eastAsia="Times New Roman"/>
          <w:b/>
          <w:color w:val="000000" w:themeColor="text1"/>
          <w:sz w:val="24"/>
          <w:szCs w:val="24"/>
        </w:rPr>
      </w:pPr>
    </w:p>
    <w:p w14:paraId="3CECC64A" w14:textId="77777777" w:rsidR="00EE3356" w:rsidRDefault="00EE3356" w:rsidP="003637ED">
      <w:pPr>
        <w:pStyle w:val="Heading1"/>
      </w:pPr>
      <w:bookmarkStart w:id="1" w:name="_Toc56700149"/>
    </w:p>
    <w:p w14:paraId="627FD820" w14:textId="6CD63017" w:rsidR="00553731" w:rsidRDefault="00553731">
      <w:pPr>
        <w:rPr>
          <w:rFonts w:eastAsia="Times New Roman"/>
          <w:b/>
          <w:color w:val="000000" w:themeColor="text1"/>
          <w:sz w:val="24"/>
          <w:szCs w:val="24"/>
        </w:rPr>
      </w:pPr>
    </w:p>
    <w:p w14:paraId="5D933C42" w14:textId="77777777" w:rsidR="00BC3D56" w:rsidRPr="000F3E42" w:rsidRDefault="00B34321" w:rsidP="003637ED">
      <w:pPr>
        <w:pStyle w:val="Heading1"/>
      </w:pPr>
      <w:r w:rsidRPr="003637ED">
        <w:t>Introduction</w:t>
      </w:r>
      <w:bookmarkEnd w:id="1"/>
    </w:p>
    <w:p w14:paraId="747B9ABF" w14:textId="77777777" w:rsidR="003637ED" w:rsidRPr="000F3E42" w:rsidRDefault="00B34321" w:rsidP="00133B5E">
      <w:pPr>
        <w:spacing w:line="360" w:lineRule="auto"/>
        <w:jc w:val="both"/>
        <w:rPr>
          <w:rFonts w:eastAsia="Times New Roman"/>
          <w:color w:val="000000" w:themeColor="text1"/>
          <w:sz w:val="24"/>
          <w:szCs w:val="24"/>
        </w:rPr>
      </w:pPr>
      <w:r w:rsidRPr="000F3E42">
        <w:rPr>
          <w:rFonts w:eastAsia="Times New Roman"/>
          <w:color w:val="000000" w:themeColor="text1"/>
          <w:sz w:val="24"/>
          <w:szCs w:val="24"/>
        </w:rPr>
        <w:t xml:space="preserve">The United Kingdom has predominantly focused on providing high quality health and social care service to their citizens when they need it the most. Majority of the health and social care services provided by the government of the UK are of very good quality </w:t>
      </w:r>
      <w:r w:rsidR="007C4B2E" w:rsidRPr="000F3E42">
        <w:rPr>
          <w:rFonts w:eastAsia="Times New Roman"/>
          <w:color w:val="000000" w:themeColor="text1"/>
          <w:sz w:val="24"/>
          <w:szCs w:val="24"/>
        </w:rPr>
        <w:t>and have</w:t>
      </w:r>
      <w:r w:rsidRPr="000F3E42">
        <w:rPr>
          <w:rFonts w:eastAsia="Times New Roman"/>
          <w:color w:val="000000" w:themeColor="text1"/>
          <w:sz w:val="24"/>
          <w:szCs w:val="24"/>
        </w:rPr>
        <w:t xml:space="preserve"> been evolving to become one of the largest healthcare systems in the world. This essay is based on how the UK has always made an effort to create a more receptive and patient oriented services which can be beneficial to the people of Britain. The health care and social care services in the UK is essentially based on humanistic theory which highlights the requirement of every citizen in framing the care services. This humanistic </w:t>
      </w:r>
      <w:r w:rsidR="007C4B2E" w:rsidRPr="000F3E42">
        <w:rPr>
          <w:rFonts w:eastAsia="Times New Roman"/>
          <w:color w:val="000000" w:themeColor="text1"/>
          <w:sz w:val="24"/>
          <w:szCs w:val="24"/>
        </w:rPr>
        <w:t>theory has</w:t>
      </w:r>
      <w:r w:rsidRPr="000F3E42">
        <w:rPr>
          <w:rFonts w:eastAsia="Times New Roman"/>
          <w:color w:val="000000" w:themeColor="text1"/>
          <w:sz w:val="24"/>
          <w:szCs w:val="24"/>
        </w:rPr>
        <w:t xml:space="preserve"> an immense impact on the person-</w:t>
      </w:r>
      <w:r w:rsidR="007C4B2E" w:rsidRPr="000F3E42">
        <w:rPr>
          <w:rFonts w:eastAsia="Times New Roman"/>
          <w:color w:val="000000" w:themeColor="text1"/>
          <w:sz w:val="24"/>
          <w:szCs w:val="24"/>
        </w:rPr>
        <w:t>centered</w:t>
      </w:r>
      <w:r w:rsidRPr="000F3E42">
        <w:rPr>
          <w:rFonts w:eastAsia="Times New Roman"/>
          <w:color w:val="000000" w:themeColor="text1"/>
          <w:sz w:val="24"/>
          <w:szCs w:val="24"/>
        </w:rPr>
        <w:t xml:space="preserve"> model of care which is extensively practiced in the United Kingdom.</w:t>
      </w:r>
    </w:p>
    <w:p w14:paraId="44EC8B5F" w14:textId="77777777" w:rsidR="00BC3D56" w:rsidRPr="000F3E42" w:rsidRDefault="00B34321" w:rsidP="003637ED">
      <w:pPr>
        <w:pStyle w:val="Heading1"/>
        <w:rPr>
          <w:highlight w:val="white"/>
        </w:rPr>
      </w:pPr>
      <w:bookmarkStart w:id="2" w:name="_Toc56700150"/>
      <w:r w:rsidRPr="000F3E42">
        <w:rPr>
          <w:highlight w:val="white"/>
        </w:rPr>
        <w:t>Discussion</w:t>
      </w:r>
      <w:bookmarkEnd w:id="2"/>
    </w:p>
    <w:p w14:paraId="41AB8A43" w14:textId="77777777" w:rsidR="00BC3D56" w:rsidRPr="000F3E42" w:rsidRDefault="00B34321" w:rsidP="003637ED">
      <w:pPr>
        <w:pStyle w:val="Heading2"/>
        <w:rPr>
          <w:highlight w:val="white"/>
        </w:rPr>
      </w:pPr>
      <w:bookmarkStart w:id="3" w:name="_Toc56700151"/>
      <w:r w:rsidRPr="000F3E42">
        <w:rPr>
          <w:highlight w:val="white"/>
        </w:rPr>
        <w:t xml:space="preserve">Analyzing basic concept of </w:t>
      </w:r>
      <w:r w:rsidRPr="003637ED">
        <w:rPr>
          <w:highlight w:val="white"/>
        </w:rPr>
        <w:t>person</w:t>
      </w:r>
      <w:r w:rsidRPr="000F3E42">
        <w:rPr>
          <w:highlight w:val="white"/>
        </w:rPr>
        <w:t>-centered care</w:t>
      </w:r>
      <w:bookmarkEnd w:id="3"/>
    </w:p>
    <w:p w14:paraId="6CE40281" w14:textId="77777777" w:rsidR="00BC3D56" w:rsidRPr="000F3E42" w:rsidRDefault="00B34321" w:rsidP="000F3E42">
      <w:pPr>
        <w:spacing w:before="240" w:after="240" w:line="360" w:lineRule="auto"/>
        <w:jc w:val="both"/>
        <w:rPr>
          <w:rFonts w:eastAsia="Times New Roman"/>
          <w:color w:val="000000" w:themeColor="text1"/>
          <w:sz w:val="24"/>
          <w:szCs w:val="24"/>
          <w:highlight w:val="white"/>
          <w:lang w:val="en-US"/>
        </w:rPr>
      </w:pPr>
      <w:r w:rsidRPr="000F3E42">
        <w:rPr>
          <w:rFonts w:eastAsia="Times New Roman"/>
          <w:color w:val="000000" w:themeColor="text1"/>
          <w:sz w:val="24"/>
          <w:szCs w:val="24"/>
          <w:highlight w:val="white"/>
        </w:rPr>
        <w:t>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 xml:space="preserve">care is a part of health care that participates in various medical treatments with other health professionals. The person-centered care is used for both patients and emergency care. It also takes part in rehabilitation. This model shows the patients as a passive receiver of the health care system. </w:t>
      </w:r>
      <w:r w:rsidR="00B2213A" w:rsidRPr="000F3E42">
        <w:rPr>
          <w:rFonts w:eastAsia="Times New Roman"/>
          <w:color w:val="000000" w:themeColor="text1"/>
          <w:sz w:val="24"/>
          <w:szCs w:val="24"/>
          <w:highlight w:val="white"/>
        </w:rPr>
        <w:t xml:space="preserve">As stated by Scourfield </w:t>
      </w:r>
      <w:r w:rsidR="00B2213A" w:rsidRPr="000F3E42">
        <w:rPr>
          <w:rFonts w:eastAsia="Times New Roman"/>
          <w:i/>
          <w:color w:val="000000" w:themeColor="text1"/>
          <w:sz w:val="24"/>
          <w:szCs w:val="24"/>
          <w:highlight w:val="white"/>
        </w:rPr>
        <w:t>et al.</w:t>
      </w:r>
      <w:r w:rsidR="00B2213A" w:rsidRPr="000F3E42">
        <w:rPr>
          <w:rFonts w:eastAsia="Times New Roman"/>
          <w:color w:val="000000" w:themeColor="text1"/>
          <w:sz w:val="24"/>
          <w:szCs w:val="24"/>
          <w:highlight w:val="white"/>
        </w:rPr>
        <w:t xml:space="preserve"> (2018), t</w:t>
      </w:r>
      <w:r w:rsidRPr="000F3E42">
        <w:rPr>
          <w:rFonts w:eastAsia="Times New Roman"/>
          <w:color w:val="000000" w:themeColor="text1"/>
          <w:sz w:val="24"/>
          <w:szCs w:val="24"/>
          <w:highlight w:val="white"/>
        </w:rPr>
        <w:t xml:space="preserve">he health professionals should notice the needs of the patients instead of catching their resources. This model includes communication between the patients and health professionals. The growth of person-centred care is occurring across the globe with successful outcomes. </w:t>
      </w:r>
      <w:r w:rsidR="000F3E42" w:rsidRPr="000F3E42">
        <w:rPr>
          <w:rFonts w:eastAsia="Times New Roman"/>
          <w:color w:val="000000" w:themeColor="text1"/>
          <w:sz w:val="24"/>
          <w:szCs w:val="24"/>
          <w:highlight w:val="white"/>
          <w:lang w:val="en-US"/>
        </w:rPr>
        <w:t xml:space="preserve">Integration of person-centred care and evidence-based practice can be viewed as the most significant problem solving aspects. This can be seen as the integration of clinical expertise that aims to deliver the best possible care to the patients. This is one of the most significant ways of providing coordinate care while offering personalized treatment. </w:t>
      </w:r>
      <w:r w:rsidRPr="000F3E42">
        <w:rPr>
          <w:rFonts w:eastAsia="Times New Roman"/>
          <w:color w:val="000000" w:themeColor="text1"/>
          <w:sz w:val="24"/>
          <w:szCs w:val="24"/>
          <w:highlight w:val="white"/>
        </w:rPr>
        <w:t xml:space="preserve">Generally, this model is structured for aged patients with specific disabilities. In person-centred care, the patients feel very comfortable and flexible and they are capable of doing their works. There are so many principles of person-centred care. The center should focus on the needs and demands of patients. The health professionals should treat patients with proper dignity. According to Chiarini </w:t>
      </w:r>
      <w:r w:rsidRPr="000F3E42">
        <w:rPr>
          <w:rFonts w:eastAsia="Times New Roman"/>
          <w:i/>
          <w:color w:val="000000" w:themeColor="text1"/>
          <w:sz w:val="24"/>
          <w:szCs w:val="24"/>
          <w:highlight w:val="white"/>
        </w:rPr>
        <w:t xml:space="preserve">et al. </w:t>
      </w:r>
      <w:r w:rsidRPr="000F3E42">
        <w:rPr>
          <w:rFonts w:eastAsia="Times New Roman"/>
          <w:color w:val="000000" w:themeColor="text1"/>
          <w:sz w:val="24"/>
          <w:szCs w:val="24"/>
          <w:highlight w:val="white"/>
        </w:rPr>
        <w:t xml:space="preserve">(2017), </w:t>
      </w:r>
      <w:r w:rsidRPr="000F3E42">
        <w:rPr>
          <w:rFonts w:eastAsia="Times New Roman"/>
          <w:color w:val="000000" w:themeColor="text1"/>
          <w:sz w:val="24"/>
          <w:szCs w:val="24"/>
          <w:highlight w:val="white"/>
        </w:rPr>
        <w:lastRenderedPageBreak/>
        <w:t xml:space="preserve">a person-centred care in Sweden is researching the health system. In person-centred care, the patients are able to make their own decisions. There is also a part termed patient-centred care which also explores the huge engagement of patients and health professionals. The difference from person-centred care is that patient-centred care describes the whole information about the patient and their relatives and families. According to Walji </w:t>
      </w:r>
      <w:r w:rsidRPr="000F3E42">
        <w:rPr>
          <w:rFonts w:eastAsia="Times New Roman"/>
          <w:i/>
          <w:color w:val="000000" w:themeColor="text1"/>
          <w:sz w:val="24"/>
          <w:szCs w:val="24"/>
          <w:highlight w:val="white"/>
        </w:rPr>
        <w:t xml:space="preserve">et al. </w:t>
      </w:r>
      <w:r w:rsidRPr="000F3E42">
        <w:rPr>
          <w:rFonts w:eastAsia="Times New Roman"/>
          <w:color w:val="000000" w:themeColor="text1"/>
          <w:sz w:val="24"/>
          <w:szCs w:val="24"/>
          <w:highlight w:val="white"/>
        </w:rPr>
        <w:t>(2017) in this model, the main focus is on the patient and all the health professionals show effective care to the patient. Generally, person centered care is directed by the WHO and their rules. This care participates in all levels of the healthcare system.</w:t>
      </w:r>
    </w:p>
    <w:p w14:paraId="02410AB9" w14:textId="77777777" w:rsidR="00BC3D56" w:rsidRPr="000F3E42" w:rsidRDefault="00B34321" w:rsidP="000F3E42">
      <w:pPr>
        <w:spacing w:before="240" w:after="240" w:line="360" w:lineRule="auto"/>
        <w:jc w:val="both"/>
        <w:rPr>
          <w:rFonts w:eastAsia="Times New Roman"/>
          <w:color w:val="000000" w:themeColor="text1"/>
          <w:sz w:val="24"/>
          <w:szCs w:val="24"/>
          <w:highlight w:val="white"/>
          <w:lang w:val="en-US"/>
        </w:rPr>
      </w:pPr>
      <w:r w:rsidRPr="000F3E42">
        <w:rPr>
          <w:rFonts w:eastAsia="Times New Roman"/>
          <w:color w:val="000000" w:themeColor="text1"/>
          <w:sz w:val="24"/>
          <w:szCs w:val="24"/>
          <w:highlight w:val="white"/>
        </w:rPr>
        <w:t xml:space="preserve">Person centred care and patient centered care are constructed to enhance the health services and to emphasize the good treatments of the patients. The patients are getting more advantage of person-centred care. The government should take proper initiative to invest more funds to accelerate the opportunities of health care services. </w:t>
      </w:r>
      <w:r w:rsidR="00EE3356" w:rsidRPr="000F3E42">
        <w:rPr>
          <w:rFonts w:eastAsia="Times New Roman"/>
          <w:color w:val="000000" w:themeColor="text1"/>
          <w:sz w:val="24"/>
          <w:szCs w:val="24"/>
          <w:highlight w:val="white"/>
        </w:rPr>
        <w:t xml:space="preserve">Zhao </w:t>
      </w:r>
      <w:r w:rsidR="00EE3356" w:rsidRPr="000F3E42">
        <w:rPr>
          <w:rFonts w:eastAsia="Times New Roman"/>
          <w:i/>
          <w:color w:val="000000" w:themeColor="text1"/>
          <w:sz w:val="24"/>
          <w:szCs w:val="24"/>
          <w:highlight w:val="white"/>
        </w:rPr>
        <w:t xml:space="preserve">et al. </w:t>
      </w:r>
      <w:r w:rsidR="00EE3356" w:rsidRPr="000F3E42">
        <w:rPr>
          <w:rFonts w:eastAsia="Times New Roman"/>
          <w:color w:val="000000" w:themeColor="text1"/>
          <w:sz w:val="24"/>
          <w:szCs w:val="24"/>
          <w:highlight w:val="white"/>
        </w:rPr>
        <w:t>(2016) have observed that person-centered care in the United Kingdom has been immensely influenced by humanistic health and social care theory which emphasizes on the implementation of personalized care. Every citizen of Britain has been given utter importance while framing the person-</w:t>
      </w:r>
      <w:r w:rsidR="00133B5E" w:rsidRPr="000F3E42">
        <w:rPr>
          <w:rFonts w:eastAsia="Times New Roman"/>
          <w:color w:val="000000" w:themeColor="text1"/>
          <w:sz w:val="24"/>
          <w:szCs w:val="24"/>
          <w:highlight w:val="white"/>
        </w:rPr>
        <w:t xml:space="preserve">centered </w:t>
      </w:r>
      <w:r w:rsidR="00EE3356" w:rsidRPr="000F3E42">
        <w:rPr>
          <w:rFonts w:eastAsia="Times New Roman"/>
          <w:color w:val="000000" w:themeColor="text1"/>
          <w:sz w:val="24"/>
          <w:szCs w:val="24"/>
          <w:highlight w:val="white"/>
        </w:rPr>
        <w:t xml:space="preserve">care. As stated by Courtenay </w:t>
      </w:r>
      <w:r w:rsidR="00EE3356" w:rsidRPr="000F3E42">
        <w:rPr>
          <w:rFonts w:eastAsia="Times New Roman"/>
          <w:i/>
          <w:color w:val="000000" w:themeColor="text1"/>
          <w:sz w:val="24"/>
          <w:szCs w:val="24"/>
          <w:highlight w:val="white"/>
        </w:rPr>
        <w:t xml:space="preserve">et al. </w:t>
      </w:r>
      <w:r w:rsidR="00EE3356" w:rsidRPr="000F3E42">
        <w:rPr>
          <w:rFonts w:eastAsia="Times New Roman"/>
          <w:color w:val="000000" w:themeColor="text1"/>
          <w:sz w:val="24"/>
          <w:szCs w:val="24"/>
          <w:highlight w:val="white"/>
        </w:rPr>
        <w:t>(2018), person-centered care has also been made highlighting the fact of catering each need of the individuals. This particular service provides the benefits of proper diagnosis and treatment accordingly to every patient.</w:t>
      </w:r>
    </w:p>
    <w:p w14:paraId="1445186D" w14:textId="77777777" w:rsidR="00BC3D56" w:rsidRPr="000F3E42" w:rsidRDefault="00B34321" w:rsidP="003637ED">
      <w:pPr>
        <w:pStyle w:val="Heading2"/>
        <w:rPr>
          <w:highlight w:val="white"/>
        </w:rPr>
      </w:pPr>
      <w:bookmarkStart w:id="4" w:name="_Toc56700152"/>
      <w:r w:rsidRPr="000F3E42">
        <w:rPr>
          <w:highlight w:val="white"/>
        </w:rPr>
        <w:t>A theoretical and ethical underpinning of person-centered care</w:t>
      </w:r>
      <w:bookmarkEnd w:id="4"/>
    </w:p>
    <w:p w14:paraId="39C6D070" w14:textId="77777777" w:rsidR="00BC3D56" w:rsidRPr="000F3E42" w:rsidRDefault="00B34321" w:rsidP="00133B5E">
      <w:pPr>
        <w:spacing w:before="240" w:after="240" w:line="360" w:lineRule="auto"/>
        <w:jc w:val="both"/>
        <w:rPr>
          <w:rFonts w:eastAsia="Times New Roman"/>
          <w:color w:val="000000" w:themeColor="text1"/>
          <w:sz w:val="24"/>
          <w:szCs w:val="24"/>
          <w:highlight w:val="white"/>
        </w:rPr>
      </w:pPr>
      <w:r w:rsidRPr="000F3E42">
        <w:rPr>
          <w:rFonts w:eastAsia="Times New Roman"/>
          <w:color w:val="000000" w:themeColor="text1"/>
          <w:sz w:val="24"/>
          <w:szCs w:val="24"/>
          <w:highlight w:val="white"/>
        </w:rPr>
        <w:t>The theory and implementation of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have been regarded as one of the most significant and popular ideas of the United Kingdom. This theory offers a definite alternative to psychoanalysis and behavioral theories.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theory has enabled the enlargement of helping situations. This concept has been established in order to deliver a particular kind of healthcare which is related to nursing.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 xml:space="preserve">nursing is theoretically meticulous and it has been practically implemented in a huge amount of cases in the United Kingdom. While doing their research, </w:t>
      </w:r>
      <w:r w:rsidRPr="000F3E42">
        <w:rPr>
          <w:color w:val="000000" w:themeColor="text1"/>
          <w:sz w:val="24"/>
          <w:szCs w:val="24"/>
          <w:highlight w:val="white"/>
        </w:rPr>
        <w:t xml:space="preserve">Bresnen </w:t>
      </w:r>
      <w:r w:rsidRPr="000F3E42">
        <w:rPr>
          <w:i/>
          <w:color w:val="000000" w:themeColor="text1"/>
          <w:sz w:val="24"/>
          <w:szCs w:val="24"/>
          <w:highlight w:val="white"/>
        </w:rPr>
        <w:t xml:space="preserve">et al. </w:t>
      </w:r>
      <w:r w:rsidRPr="000F3E42">
        <w:rPr>
          <w:color w:val="000000" w:themeColor="text1"/>
          <w:sz w:val="24"/>
          <w:szCs w:val="24"/>
          <w:highlight w:val="white"/>
        </w:rPr>
        <w:t>(2019) have very clearly stated that being person-</w:t>
      </w:r>
      <w:r w:rsidR="00133B5E" w:rsidRPr="000F3E42">
        <w:rPr>
          <w:color w:val="000000" w:themeColor="text1"/>
          <w:sz w:val="24"/>
          <w:szCs w:val="24"/>
          <w:highlight w:val="white"/>
        </w:rPr>
        <w:t>centered</w:t>
      </w:r>
      <w:r w:rsidRPr="000F3E42">
        <w:rPr>
          <w:color w:val="000000" w:themeColor="text1"/>
          <w:sz w:val="24"/>
          <w:szCs w:val="24"/>
          <w:highlight w:val="white"/>
        </w:rPr>
        <w:t xml:space="preserve"> is all about emphasizing on the care </w:t>
      </w:r>
      <w:r w:rsidRPr="000F3E42">
        <w:rPr>
          <w:color w:val="000000" w:themeColor="text1"/>
          <w:sz w:val="24"/>
          <w:szCs w:val="24"/>
          <w:highlight w:val="white"/>
        </w:rPr>
        <w:lastRenderedPageBreak/>
        <w:t xml:space="preserve">according to the individual need ensuring the patient's values and preferences and supplying typical care which is respectful to them. Contrastingly, Aladul </w:t>
      </w:r>
      <w:r w:rsidRPr="000F3E42">
        <w:rPr>
          <w:i/>
          <w:color w:val="000000" w:themeColor="text1"/>
          <w:sz w:val="24"/>
          <w:szCs w:val="24"/>
          <w:highlight w:val="white"/>
        </w:rPr>
        <w:t xml:space="preserve">et al. </w:t>
      </w:r>
      <w:r w:rsidRPr="000F3E42">
        <w:rPr>
          <w:color w:val="000000" w:themeColor="text1"/>
          <w:sz w:val="24"/>
          <w:szCs w:val="24"/>
          <w:highlight w:val="white"/>
        </w:rPr>
        <w:t>(2018) have expressed their contradictory view on this and stated that although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is about providing services to the citizens of the UK according to their requirement. This is also about considering consumers' lifestyle, desires, social atmosphere while delivering the service. Previously, the consumers were supposed to fit into the traditional practices which the health and social care sector felt were most suitable but with the changing </w:t>
      </w:r>
      <w:r w:rsidR="001D2132" w:rsidRPr="000F3E42">
        <w:rPr>
          <w:color w:val="000000" w:themeColor="text1"/>
          <w:sz w:val="24"/>
          <w:szCs w:val="24"/>
          <w:highlight w:val="white"/>
        </w:rPr>
        <w:t>times,</w:t>
      </w:r>
      <w:r w:rsidRPr="000F3E42">
        <w:rPr>
          <w:color w:val="000000" w:themeColor="text1"/>
          <w:sz w:val="24"/>
          <w:szCs w:val="24"/>
          <w:highlight w:val="white"/>
        </w:rPr>
        <w:t xml:space="preserve"> new innovations are evolving very fast. In order to deliver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service to the people, those services need to be improved and changed accordingly so that they can be more flexible to fulfill people’s requirements in the best possible way. As stated by Kayyali </w:t>
      </w:r>
      <w:r w:rsidRPr="000F3E42">
        <w:rPr>
          <w:i/>
          <w:color w:val="000000" w:themeColor="text1"/>
          <w:sz w:val="24"/>
          <w:szCs w:val="24"/>
          <w:highlight w:val="white"/>
        </w:rPr>
        <w:t xml:space="preserve">et al. </w:t>
      </w:r>
      <w:r w:rsidRPr="000F3E42">
        <w:rPr>
          <w:color w:val="000000" w:themeColor="text1"/>
          <w:sz w:val="24"/>
          <w:szCs w:val="24"/>
          <w:highlight w:val="white"/>
        </w:rPr>
        <w:t>(2017),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theory also focuses on giving importance to the people’s preferences and providing service according to their expressed needs. Another important part of this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theory is that it ponders over the fact that while receiving the service, people are comfortable and safe physically and mentally both. It also makes sure that there is intertextuality within the services. Oderanti and Li (2018) have stated in their report that it has been observed that there is high demand for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service in the United Kingdom as the mortality rate of the citizens of the UK is quite high which impacts in increasing the demand of health services. The underpinning theory of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service involves the knowledge of the task which is done according to the needs and demand of the citizens. Caring is the primary practice in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service which is taught to the nurses. </w:t>
      </w:r>
      <w:r w:rsidR="00B2213A" w:rsidRPr="000F3E42">
        <w:rPr>
          <w:color w:val="000000" w:themeColor="text1"/>
          <w:sz w:val="24"/>
          <w:szCs w:val="24"/>
          <w:highlight w:val="white"/>
        </w:rPr>
        <w:t xml:space="preserve">Zhao </w:t>
      </w:r>
      <w:r w:rsidR="00B2213A" w:rsidRPr="000F3E42">
        <w:rPr>
          <w:i/>
          <w:color w:val="000000" w:themeColor="text1"/>
          <w:sz w:val="24"/>
          <w:szCs w:val="24"/>
          <w:highlight w:val="white"/>
        </w:rPr>
        <w:t xml:space="preserve">et al. </w:t>
      </w:r>
      <w:r w:rsidR="00B2213A" w:rsidRPr="000F3E42">
        <w:rPr>
          <w:color w:val="000000" w:themeColor="text1"/>
          <w:sz w:val="24"/>
          <w:szCs w:val="24"/>
          <w:highlight w:val="white"/>
        </w:rPr>
        <w:t>(2016) have observed that t</w:t>
      </w:r>
      <w:r w:rsidRPr="000F3E42">
        <w:rPr>
          <w:color w:val="000000" w:themeColor="text1"/>
          <w:sz w:val="24"/>
          <w:szCs w:val="24"/>
          <w:highlight w:val="white"/>
        </w:rPr>
        <w:t>hrough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care, social and health experts collaborate with the people to support them in developing the confidence and knowledge they require to manage their own health in the hour of emergency.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care involves three major principles that ranging from care is enabling, care is co</w:t>
      </w:r>
      <w:r w:rsidR="00035840">
        <w:rPr>
          <w:color w:val="000000" w:themeColor="text1"/>
          <w:sz w:val="24"/>
          <w:szCs w:val="24"/>
          <w:highlight w:val="white"/>
        </w:rPr>
        <w:t>ordinated and care is personaliz</w:t>
      </w:r>
      <w:r w:rsidRPr="000F3E42">
        <w:rPr>
          <w:color w:val="000000" w:themeColor="text1"/>
          <w:sz w:val="24"/>
          <w:szCs w:val="24"/>
          <w:highlight w:val="white"/>
        </w:rPr>
        <w:t>ed. Highly dependent people are supported by the health care workers and professionals to grow the awareness and confidence of managing their own health.</w:t>
      </w:r>
    </w:p>
    <w:p w14:paraId="1B372411" w14:textId="77777777" w:rsidR="00BC3D56" w:rsidRPr="000F3E42" w:rsidRDefault="00B34321" w:rsidP="003637ED">
      <w:pPr>
        <w:pStyle w:val="Heading2"/>
        <w:rPr>
          <w:highlight w:val="white"/>
        </w:rPr>
      </w:pPr>
      <w:bookmarkStart w:id="5" w:name="_Toc56700153"/>
      <w:r w:rsidRPr="000F3E42">
        <w:rPr>
          <w:highlight w:val="white"/>
        </w:rPr>
        <w:t>Advantage and restrictions of person-centered care</w:t>
      </w:r>
      <w:bookmarkEnd w:id="5"/>
    </w:p>
    <w:p w14:paraId="2D6F6FAD" w14:textId="77777777" w:rsidR="00BC3D56" w:rsidRPr="000F3E42" w:rsidRDefault="00B34321" w:rsidP="00133B5E">
      <w:pPr>
        <w:spacing w:before="240" w:after="240" w:line="360" w:lineRule="auto"/>
        <w:jc w:val="both"/>
        <w:rPr>
          <w:rFonts w:eastAsia="Times New Roman"/>
          <w:color w:val="000000" w:themeColor="text1"/>
          <w:sz w:val="24"/>
          <w:szCs w:val="24"/>
          <w:highlight w:val="white"/>
        </w:rPr>
      </w:pPr>
      <w:r w:rsidRPr="000F3E42">
        <w:rPr>
          <w:rFonts w:eastAsia="Times New Roman"/>
          <w:color w:val="000000" w:themeColor="text1"/>
          <w:sz w:val="24"/>
          <w:szCs w:val="24"/>
          <w:highlight w:val="white"/>
        </w:rPr>
        <w:t>Like every theory or service, the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 xml:space="preserve">care service has its own benefits and limitations. This service approaches to ensure that all the requirements of the people are </w:t>
      </w:r>
      <w:r w:rsidRPr="000F3E42">
        <w:rPr>
          <w:rFonts w:eastAsia="Times New Roman"/>
          <w:color w:val="000000" w:themeColor="text1"/>
          <w:sz w:val="24"/>
          <w:szCs w:val="24"/>
          <w:highlight w:val="white"/>
        </w:rPr>
        <w:lastRenderedPageBreak/>
        <w:t xml:space="preserve">always taken into consideration. Person </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 xml:space="preserve">care can also be named as tailored care as it prioritizes the needs and demand of the people. As stated by </w:t>
      </w:r>
      <w:r w:rsidRPr="000F3E42">
        <w:rPr>
          <w:color w:val="000000" w:themeColor="text1"/>
          <w:sz w:val="24"/>
          <w:szCs w:val="24"/>
          <w:highlight w:val="white"/>
        </w:rPr>
        <w:t xml:space="preserve">Campbell (2017), </w:t>
      </w:r>
      <w:r w:rsidRPr="000F3E42">
        <w:rPr>
          <w:rFonts w:eastAsia="Times New Roman"/>
          <w:color w:val="000000" w:themeColor="text1"/>
          <w:sz w:val="24"/>
          <w:szCs w:val="24"/>
          <w:highlight w:val="white"/>
        </w:rPr>
        <w:t>one of the major advantages that the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offers is the benefit of flexibility where the individual gets to frame decisions and can have their own inputs into their own health care. The second most important advantage of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 xml:space="preserve">care is the independence that the people get as they are less dependent on the health services and in the long run, people can be </w:t>
      </w:r>
      <w:r w:rsidR="001D2132" w:rsidRPr="000F3E42">
        <w:rPr>
          <w:rFonts w:eastAsia="Times New Roman"/>
          <w:color w:val="000000" w:themeColor="text1"/>
          <w:sz w:val="24"/>
          <w:szCs w:val="24"/>
          <w:highlight w:val="white"/>
        </w:rPr>
        <w:t>self-sufficient</w:t>
      </w:r>
      <w:r w:rsidRPr="000F3E42">
        <w:rPr>
          <w:rFonts w:eastAsia="Times New Roman"/>
          <w:color w:val="000000" w:themeColor="text1"/>
          <w:sz w:val="24"/>
          <w:szCs w:val="24"/>
          <w:highlight w:val="white"/>
        </w:rPr>
        <w:t xml:space="preserve"> while caring for their health. The person-centered service </w:t>
      </w:r>
      <w:r w:rsidR="001D2132" w:rsidRPr="000F3E42">
        <w:rPr>
          <w:rFonts w:eastAsia="Times New Roman"/>
          <w:color w:val="000000" w:themeColor="text1"/>
          <w:sz w:val="24"/>
          <w:szCs w:val="24"/>
          <w:highlight w:val="white"/>
        </w:rPr>
        <w:t>providers treat</w:t>
      </w:r>
      <w:r w:rsidRPr="000F3E42">
        <w:rPr>
          <w:rFonts w:eastAsia="Times New Roman"/>
          <w:color w:val="000000" w:themeColor="text1"/>
          <w:sz w:val="24"/>
          <w:szCs w:val="24"/>
          <w:highlight w:val="white"/>
        </w:rPr>
        <w:t xml:space="preserve"> the patients as guests and handle the individual with utmost care and respect. Person-centered care helps in treating patients with equality. The importance of person-centered care is undeniable for the fact that it catered each issue of a patient individually. </w:t>
      </w:r>
    </w:p>
    <w:p w14:paraId="271C0EF9" w14:textId="77777777" w:rsidR="00BC3D56" w:rsidRPr="000F3E42" w:rsidRDefault="00B34321" w:rsidP="00133B5E">
      <w:pPr>
        <w:spacing w:before="240" w:after="240" w:line="360" w:lineRule="auto"/>
        <w:jc w:val="both"/>
        <w:rPr>
          <w:rFonts w:eastAsia="Times New Roman"/>
          <w:color w:val="000000" w:themeColor="text1"/>
          <w:sz w:val="24"/>
          <w:szCs w:val="24"/>
          <w:highlight w:val="white"/>
        </w:rPr>
      </w:pPr>
      <w:r w:rsidRPr="000F3E42">
        <w:rPr>
          <w:rFonts w:eastAsia="Times New Roman"/>
          <w:color w:val="000000" w:themeColor="text1"/>
          <w:sz w:val="24"/>
          <w:szCs w:val="24"/>
          <w:highlight w:val="white"/>
        </w:rPr>
        <w:t xml:space="preserve"> According to </w:t>
      </w:r>
      <w:r w:rsidRPr="000F3E42">
        <w:rPr>
          <w:color w:val="000000" w:themeColor="text1"/>
          <w:sz w:val="24"/>
          <w:szCs w:val="24"/>
          <w:highlight w:val="white"/>
        </w:rPr>
        <w:t xml:space="preserve">Nakatani </w:t>
      </w:r>
      <w:r w:rsidRPr="000F3E42">
        <w:rPr>
          <w:i/>
          <w:color w:val="000000" w:themeColor="text1"/>
          <w:sz w:val="24"/>
          <w:szCs w:val="24"/>
          <w:highlight w:val="white"/>
        </w:rPr>
        <w:t xml:space="preserve">et al. </w:t>
      </w:r>
      <w:r w:rsidRPr="000F3E42">
        <w:rPr>
          <w:color w:val="000000" w:themeColor="text1"/>
          <w:sz w:val="24"/>
          <w:szCs w:val="24"/>
          <w:highlight w:val="white"/>
        </w:rPr>
        <w:t xml:space="preserve">(2018), </w:t>
      </w:r>
      <w:r w:rsidRPr="000F3E42">
        <w:rPr>
          <w:rFonts w:eastAsia="Times New Roman"/>
          <w:color w:val="000000" w:themeColor="text1"/>
          <w:sz w:val="24"/>
          <w:szCs w:val="24"/>
          <w:highlight w:val="white"/>
        </w:rPr>
        <w:t>with the help of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people take responsibility for their own health care which gives them a sense of satisfaction and happiness as they are obtaining more appropriate care from themselves. This makes them feel less worried and more assured about the service. Appropriateness is another distinctive benefit of the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 xml:space="preserve">care as individuals are more likely to obtain the more suitable care for themselves. This factor influences the mental satisfaction of the people that they are getting the tailored service for their health. As declared by </w:t>
      </w:r>
      <w:r w:rsidRPr="000F3E42">
        <w:rPr>
          <w:color w:val="000000" w:themeColor="text1"/>
          <w:sz w:val="24"/>
          <w:szCs w:val="24"/>
          <w:highlight w:val="white"/>
        </w:rPr>
        <w:t xml:space="preserve">Aronoff-Spencer </w:t>
      </w:r>
      <w:r w:rsidRPr="000F3E42">
        <w:rPr>
          <w:i/>
          <w:color w:val="000000" w:themeColor="text1"/>
          <w:sz w:val="24"/>
          <w:szCs w:val="24"/>
          <w:highlight w:val="white"/>
        </w:rPr>
        <w:t xml:space="preserve">et al. </w:t>
      </w:r>
      <w:r w:rsidRPr="000F3E42">
        <w:rPr>
          <w:color w:val="000000" w:themeColor="text1"/>
          <w:sz w:val="24"/>
          <w:szCs w:val="24"/>
          <w:highlight w:val="white"/>
        </w:rPr>
        <w:t xml:space="preserve"> (2020), </w:t>
      </w:r>
      <w:r w:rsidRPr="000F3E42">
        <w:rPr>
          <w:rFonts w:eastAsia="Times New Roman"/>
          <w:color w:val="000000" w:themeColor="text1"/>
          <w:sz w:val="24"/>
          <w:szCs w:val="24"/>
          <w:highlight w:val="white"/>
        </w:rPr>
        <w:t>another remarkable advantage of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is that it helps an individual in being more responsible for their own health care as they make their own decisions. This helps in developing more interest and the individual gets engaged more emotionally in his well-being and the person feels less dependent on the system. In Spite of having so many advantages, the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is not free from having limitations and barriers. Although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care has become one o</w:t>
      </w:r>
      <w:r w:rsidR="00035840">
        <w:rPr>
          <w:rFonts w:eastAsia="Times New Roman"/>
          <w:color w:val="000000" w:themeColor="text1"/>
          <w:sz w:val="24"/>
          <w:szCs w:val="24"/>
          <w:highlight w:val="white"/>
        </w:rPr>
        <w:t>f the most required and recogniz</w:t>
      </w:r>
      <w:r w:rsidRPr="000F3E42">
        <w:rPr>
          <w:rFonts w:eastAsia="Times New Roman"/>
          <w:color w:val="000000" w:themeColor="text1"/>
          <w:sz w:val="24"/>
          <w:szCs w:val="24"/>
          <w:highlight w:val="white"/>
        </w:rPr>
        <w:t xml:space="preserve">ed services, it still lacks many aspects such as lack of motivation among the clients. According to </w:t>
      </w:r>
      <w:r w:rsidRPr="000F3E42">
        <w:rPr>
          <w:color w:val="000000" w:themeColor="text1"/>
          <w:sz w:val="24"/>
          <w:szCs w:val="24"/>
          <w:highlight w:val="white"/>
        </w:rPr>
        <w:t xml:space="preserve">Røen </w:t>
      </w:r>
      <w:r w:rsidRPr="000F3E42">
        <w:rPr>
          <w:i/>
          <w:color w:val="000000" w:themeColor="text1"/>
          <w:sz w:val="24"/>
          <w:szCs w:val="24"/>
          <w:highlight w:val="white"/>
        </w:rPr>
        <w:t xml:space="preserve">et al. </w:t>
      </w:r>
      <w:r w:rsidRPr="000F3E42">
        <w:rPr>
          <w:color w:val="000000" w:themeColor="text1"/>
          <w:sz w:val="24"/>
          <w:szCs w:val="24"/>
          <w:highlight w:val="white"/>
        </w:rPr>
        <w:t xml:space="preserve"> (2018), </w:t>
      </w:r>
      <w:r w:rsidRPr="000F3E42">
        <w:rPr>
          <w:rFonts w:eastAsia="Times New Roman"/>
          <w:color w:val="000000" w:themeColor="text1"/>
          <w:sz w:val="24"/>
          <w:szCs w:val="24"/>
          <w:highlight w:val="white"/>
        </w:rPr>
        <w:t>people often feel less confident in handling their healthcare on their own resulting in not indulging into the service further. People who are suffering from severe depression may not be able or motivated to take up this service on their own. During the training period of the person-centered service, the individuals should be more communicative and absence of enough communication can have a massive impact on the service. Another negative side of the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lastRenderedPageBreak/>
        <w:t>care is that an individual is not tested by another person, thus unable to show their strength and ability. It does not provide the opportunity to furnish suggestions which can be beneficial for the client. Another distinctive drawback of this service is that it lacks the opportunity of interventions which can act as an influencer to produce positive results. Person-</w:t>
      </w:r>
      <w:r w:rsidR="00133B5E" w:rsidRPr="000F3E42">
        <w:rPr>
          <w:rFonts w:eastAsia="Times New Roman"/>
          <w:color w:val="000000" w:themeColor="text1"/>
          <w:sz w:val="24"/>
          <w:szCs w:val="24"/>
          <w:highlight w:val="white"/>
        </w:rPr>
        <w:t xml:space="preserve">centered </w:t>
      </w:r>
      <w:r w:rsidRPr="000F3E42">
        <w:rPr>
          <w:rFonts w:eastAsia="Times New Roman"/>
          <w:color w:val="000000" w:themeColor="text1"/>
          <w:sz w:val="24"/>
          <w:szCs w:val="24"/>
          <w:highlight w:val="white"/>
        </w:rPr>
        <w:t>therapy also known as</w:t>
      </w:r>
      <w:r w:rsidR="007C4B2E" w:rsidRPr="000F3E42">
        <w:rPr>
          <w:rFonts w:eastAsia="Times New Roman"/>
          <w:color w:val="000000" w:themeColor="text1"/>
          <w:sz w:val="24"/>
          <w:szCs w:val="24"/>
          <w:highlight w:val="white"/>
        </w:rPr>
        <w:t xml:space="preserve"> person-</w:t>
      </w:r>
      <w:r w:rsidR="00133B5E" w:rsidRPr="000F3E42">
        <w:rPr>
          <w:rFonts w:eastAsia="Times New Roman"/>
          <w:color w:val="000000" w:themeColor="text1"/>
          <w:sz w:val="24"/>
          <w:szCs w:val="24"/>
          <w:highlight w:val="white"/>
        </w:rPr>
        <w:t xml:space="preserve">centered </w:t>
      </w:r>
      <w:r w:rsidR="007C4B2E" w:rsidRPr="000F3E42">
        <w:rPr>
          <w:rFonts w:eastAsia="Times New Roman"/>
          <w:color w:val="000000" w:themeColor="text1"/>
          <w:sz w:val="24"/>
          <w:szCs w:val="24"/>
          <w:highlight w:val="white"/>
        </w:rPr>
        <w:t xml:space="preserve">counselling </w:t>
      </w:r>
      <w:r w:rsidR="007C4B2E" w:rsidRPr="000F3E42">
        <w:rPr>
          <w:rFonts w:eastAsia="Times New Roman"/>
          <w:color w:val="000000" w:themeColor="text1"/>
          <w:sz w:val="24"/>
          <w:szCs w:val="24"/>
          <w:highlight w:val="white"/>
          <w:lang w:val="en-GB"/>
        </w:rPr>
        <w:t>can</w:t>
      </w:r>
      <w:r w:rsidRPr="000F3E42">
        <w:rPr>
          <w:rFonts w:eastAsia="Times New Roman"/>
          <w:color w:val="000000" w:themeColor="text1"/>
          <w:sz w:val="24"/>
          <w:szCs w:val="24"/>
          <w:highlight w:val="white"/>
          <w:lang w:val="en-GB"/>
        </w:rPr>
        <w:t>not</w:t>
      </w:r>
      <w:r w:rsidRPr="000F3E42">
        <w:rPr>
          <w:rFonts w:eastAsia="Times New Roman"/>
          <w:color w:val="000000" w:themeColor="text1"/>
          <w:sz w:val="24"/>
          <w:szCs w:val="24"/>
          <w:highlight w:val="white"/>
        </w:rPr>
        <w:t xml:space="preserve"> always be suitable for each patient because it </w:t>
      </w:r>
      <w:r w:rsidR="003637ED" w:rsidRPr="000F3E42">
        <w:rPr>
          <w:rFonts w:eastAsia="Times New Roman"/>
          <w:color w:val="000000" w:themeColor="text1"/>
          <w:sz w:val="24"/>
          <w:szCs w:val="24"/>
          <w:highlight w:val="white"/>
        </w:rPr>
        <w:t>often</w:t>
      </w:r>
      <w:r w:rsidRPr="000F3E42">
        <w:rPr>
          <w:rFonts w:eastAsia="Times New Roman"/>
          <w:color w:val="000000" w:themeColor="text1"/>
          <w:sz w:val="24"/>
          <w:szCs w:val="24"/>
          <w:highlight w:val="white"/>
        </w:rPr>
        <w:t xml:space="preserve"> lacks in keeping control over the service. This theory is comparatively an older one </w:t>
      </w:r>
      <w:r w:rsidR="007C4B2E" w:rsidRPr="000F3E42">
        <w:rPr>
          <w:rFonts w:eastAsia="Times New Roman"/>
          <w:color w:val="000000" w:themeColor="text1"/>
          <w:sz w:val="24"/>
          <w:szCs w:val="24"/>
          <w:highlight w:val="white"/>
        </w:rPr>
        <w:t>and as a result of this, it can</w:t>
      </w:r>
      <w:r w:rsidRPr="000F3E42">
        <w:rPr>
          <w:rFonts w:eastAsia="Times New Roman"/>
          <w:color w:val="000000" w:themeColor="text1"/>
          <w:sz w:val="24"/>
          <w:szCs w:val="24"/>
          <w:highlight w:val="white"/>
        </w:rPr>
        <w:t xml:space="preserve">not always be appropriate for the present time. </w:t>
      </w:r>
    </w:p>
    <w:p w14:paraId="7A77391A" w14:textId="77777777" w:rsidR="00BC3D56" w:rsidRPr="000F3E42" w:rsidRDefault="00B34321" w:rsidP="003637ED">
      <w:pPr>
        <w:pStyle w:val="Heading2"/>
        <w:rPr>
          <w:highlight w:val="white"/>
        </w:rPr>
      </w:pPr>
      <w:bookmarkStart w:id="6" w:name="_Toc56700154"/>
      <w:r w:rsidRPr="000F3E42">
        <w:rPr>
          <w:highlight w:val="white"/>
        </w:rPr>
        <w:t>Implementation of person-centered care with examples</w:t>
      </w:r>
      <w:bookmarkEnd w:id="6"/>
    </w:p>
    <w:p w14:paraId="4AD681B2" w14:textId="77777777" w:rsidR="00BC3D56" w:rsidRPr="000F3E42" w:rsidRDefault="00B34321" w:rsidP="00133B5E">
      <w:pPr>
        <w:spacing w:line="360" w:lineRule="auto"/>
        <w:jc w:val="both"/>
        <w:rPr>
          <w:color w:val="000000" w:themeColor="text1"/>
          <w:sz w:val="24"/>
          <w:szCs w:val="24"/>
          <w:highlight w:val="white"/>
        </w:rPr>
      </w:pPr>
      <w:r w:rsidRPr="000F3E42">
        <w:rPr>
          <w:rFonts w:eastAsia="Times New Roman"/>
          <w:color w:val="000000" w:themeColor="text1"/>
          <w:sz w:val="24"/>
          <w:szCs w:val="24"/>
        </w:rPr>
        <w:t>The health care system of the United Kingdom is one of the best healthcare systems in the world. The government of the United Kingdom has been observed as being caring about t</w:t>
      </w:r>
      <w:r w:rsidR="007C4B2E" w:rsidRPr="000F3E42">
        <w:rPr>
          <w:rFonts w:eastAsia="Times New Roman"/>
          <w:color w:val="000000" w:themeColor="text1"/>
          <w:sz w:val="24"/>
          <w:szCs w:val="24"/>
        </w:rPr>
        <w:t>he requirements of the patients</w:t>
      </w:r>
      <w:r w:rsidRPr="000F3E42">
        <w:rPr>
          <w:rFonts w:eastAsia="Times New Roman"/>
          <w:color w:val="000000" w:themeColor="text1"/>
          <w:sz w:val="24"/>
          <w:szCs w:val="24"/>
        </w:rPr>
        <w:t>, hence the patients are getting financial support. The Medical Act of 1983 has influenced the protection of the citizen’s medical rights. The eminent American psychologist Carl Rogers had first used the term “person-</w:t>
      </w:r>
      <w:r w:rsidR="003637ED">
        <w:rPr>
          <w:rFonts w:eastAsia="Times New Roman"/>
          <w:color w:val="000000" w:themeColor="text1"/>
          <w:sz w:val="24"/>
          <w:szCs w:val="24"/>
        </w:rPr>
        <w:t>centered”</w:t>
      </w:r>
      <w:r w:rsidRPr="000F3E42">
        <w:rPr>
          <w:rFonts w:eastAsia="Times New Roman"/>
          <w:color w:val="000000" w:themeColor="text1"/>
          <w:sz w:val="24"/>
          <w:szCs w:val="24"/>
        </w:rPr>
        <w:t xml:space="preserve"> in the context of psychotherapy which is quite different from present day’s implementation of “person-</w:t>
      </w:r>
      <w:r w:rsidR="003637ED">
        <w:rPr>
          <w:rFonts w:eastAsia="Times New Roman"/>
          <w:color w:val="000000" w:themeColor="text1"/>
          <w:sz w:val="24"/>
          <w:szCs w:val="24"/>
        </w:rPr>
        <w:t>centered”</w:t>
      </w:r>
      <w:r w:rsidRPr="000F3E42">
        <w:rPr>
          <w:rFonts w:eastAsia="Times New Roman"/>
          <w:color w:val="000000" w:themeColor="text1"/>
          <w:sz w:val="24"/>
          <w:szCs w:val="24"/>
        </w:rPr>
        <w:t xml:space="preserve"> care. Recent research done by </w:t>
      </w:r>
      <w:r w:rsidRPr="000F3E42">
        <w:rPr>
          <w:color w:val="000000" w:themeColor="text1"/>
          <w:sz w:val="24"/>
          <w:szCs w:val="24"/>
          <w:highlight w:val="white"/>
        </w:rPr>
        <w:t xml:space="preserve">Sjöberg and Forsner (2020) shows that a distinctive affirmative impact has been observed on the outcomes of the treatment. The person </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focuses on developing a scenario where a person is accurate and willing to action. For implementation of this, several interviews are conducted to </w:t>
      </w:r>
      <w:r w:rsidR="00035840">
        <w:rPr>
          <w:color w:val="000000" w:themeColor="text1"/>
          <w:sz w:val="24"/>
          <w:szCs w:val="24"/>
          <w:highlight w:val="white"/>
        </w:rPr>
        <w:t xml:space="preserve">analyze </w:t>
      </w:r>
      <w:r w:rsidRPr="000F3E42">
        <w:rPr>
          <w:color w:val="000000" w:themeColor="text1"/>
          <w:sz w:val="24"/>
          <w:szCs w:val="24"/>
          <w:highlight w:val="white"/>
        </w:rPr>
        <w:t xml:space="preserve">the effectiveness of this service. As suggested by Nyashanu </w:t>
      </w:r>
      <w:r w:rsidRPr="000F3E42">
        <w:rPr>
          <w:i/>
          <w:color w:val="000000" w:themeColor="text1"/>
          <w:sz w:val="24"/>
          <w:szCs w:val="24"/>
          <w:highlight w:val="white"/>
        </w:rPr>
        <w:t>et al.</w:t>
      </w:r>
      <w:r w:rsidRPr="000F3E42">
        <w:rPr>
          <w:color w:val="000000" w:themeColor="text1"/>
          <w:sz w:val="24"/>
          <w:szCs w:val="24"/>
          <w:highlight w:val="white"/>
        </w:rPr>
        <w:t xml:space="preserve"> (2020), there are several ways through which this service can be executed which includes introducing oneself to the clients and explaining the role to the patient party. Several veteran doctors have been surveying their clients and their respective families to understand their needs and requirements for the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service. Hamblin (2020) has stated the fact that there are several hospitals and organizations in the United Kingdom that mainly focus on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and </w:t>
      </w:r>
      <w:r w:rsidR="00035840">
        <w:rPr>
          <w:color w:val="000000" w:themeColor="text1"/>
          <w:sz w:val="24"/>
          <w:szCs w:val="24"/>
          <w:highlight w:val="white"/>
        </w:rPr>
        <w:t xml:space="preserve">analyze </w:t>
      </w:r>
      <w:r w:rsidRPr="000F3E42">
        <w:rPr>
          <w:color w:val="000000" w:themeColor="text1"/>
          <w:sz w:val="24"/>
          <w:szCs w:val="24"/>
          <w:highlight w:val="white"/>
        </w:rPr>
        <w:t>the proportions of partnerships at three distinctive levels which include system level, consultation and service.  Following the words of the great Greek physician Hippocrates, it is more significant to understand what kind of person is suffering from a disease than to analyze what kinds of suffering a person has. Very clearly, the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has pondered over this idea of Hippocrates and </w:t>
      </w:r>
      <w:r w:rsidRPr="000F3E42">
        <w:rPr>
          <w:color w:val="000000" w:themeColor="text1"/>
          <w:sz w:val="24"/>
          <w:szCs w:val="24"/>
          <w:highlight w:val="white"/>
        </w:rPr>
        <w:lastRenderedPageBreak/>
        <w:t xml:space="preserve">has successfully executed it among the citizens of the United Kingdom. The National Health Service or in other words NHS was founded in 1946 and people of the UK were glad to accept the free health care service. Previously it was regarded that doctors are the only person who knows the best and appropriate treatment for the patients. Scourfield </w:t>
      </w:r>
      <w:r w:rsidRPr="000F3E42">
        <w:rPr>
          <w:i/>
          <w:color w:val="000000" w:themeColor="text1"/>
          <w:sz w:val="24"/>
          <w:szCs w:val="24"/>
          <w:highlight w:val="white"/>
        </w:rPr>
        <w:t>et al.</w:t>
      </w:r>
      <w:r w:rsidRPr="000F3E42">
        <w:rPr>
          <w:color w:val="000000" w:themeColor="text1"/>
          <w:sz w:val="24"/>
          <w:szCs w:val="24"/>
          <w:highlight w:val="white"/>
        </w:rPr>
        <w:t xml:space="preserve"> (2018) has stated that gradually with time, this idea is </w:t>
      </w:r>
      <w:r w:rsidR="003637ED" w:rsidRPr="000F3E42">
        <w:rPr>
          <w:color w:val="000000" w:themeColor="text1"/>
          <w:sz w:val="24"/>
          <w:szCs w:val="24"/>
          <w:highlight w:val="white"/>
        </w:rPr>
        <w:t>decaying with</w:t>
      </w:r>
      <w:r w:rsidRPr="000F3E42">
        <w:rPr>
          <w:color w:val="000000" w:themeColor="text1"/>
          <w:sz w:val="24"/>
          <w:szCs w:val="24"/>
          <w:highlight w:val="white"/>
        </w:rPr>
        <w:t xml:space="preserve"> the fact of developing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therapy. An important part of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is that all clients, specifically in the context of cancer treatment, expect to be observed and listened with utmost care, empathy and respect. Patients with long term sufferings anticipate special care and high quality tailored service and to provide that, that person needs to be </w:t>
      </w:r>
      <w:r w:rsidR="003637ED" w:rsidRPr="000F3E42">
        <w:rPr>
          <w:color w:val="000000" w:themeColor="text1"/>
          <w:sz w:val="24"/>
          <w:szCs w:val="24"/>
          <w:highlight w:val="white"/>
        </w:rPr>
        <w:t>analyzed</w:t>
      </w:r>
      <w:r w:rsidRPr="000F3E42">
        <w:rPr>
          <w:color w:val="000000" w:themeColor="text1"/>
          <w:sz w:val="24"/>
          <w:szCs w:val="24"/>
          <w:highlight w:val="white"/>
        </w:rPr>
        <w:t xml:space="preserve"> and known very well (Larkin </w:t>
      </w:r>
      <w:r w:rsidRPr="000F3E42">
        <w:rPr>
          <w:i/>
          <w:color w:val="000000" w:themeColor="text1"/>
          <w:sz w:val="24"/>
          <w:szCs w:val="24"/>
          <w:highlight w:val="white"/>
        </w:rPr>
        <w:t xml:space="preserve">et al. </w:t>
      </w:r>
      <w:r w:rsidRPr="000F3E42">
        <w:rPr>
          <w:color w:val="000000" w:themeColor="text1"/>
          <w:sz w:val="24"/>
          <w:szCs w:val="24"/>
          <w:highlight w:val="white"/>
        </w:rPr>
        <w:t>2018). As the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gives the individual utmost importance, it is widely recognized and accepted by the majority of the United Kingdom citizens. For instance, John is a 25 year old patient who had recently faced a severe car accident. As a result of this, he had to go through surgery for his right leg that had been affected severely. After the surgery was over, John had to stay in the </w:t>
      </w:r>
      <w:r w:rsidR="003637ED" w:rsidRPr="000F3E42">
        <w:rPr>
          <w:color w:val="000000" w:themeColor="text1"/>
          <w:sz w:val="24"/>
          <w:szCs w:val="24"/>
          <w:highlight w:val="white"/>
        </w:rPr>
        <w:t>hospital for</w:t>
      </w:r>
      <w:r w:rsidRPr="000F3E42">
        <w:rPr>
          <w:color w:val="000000" w:themeColor="text1"/>
          <w:sz w:val="24"/>
          <w:szCs w:val="24"/>
          <w:highlight w:val="white"/>
        </w:rPr>
        <w:t xml:space="preserve"> 1 week or more before his discharge which states that John has to be dependent on other persons for his daily cares. Now, John and the nurse of him are discussing various </w:t>
      </w:r>
      <w:r w:rsidR="003637ED" w:rsidRPr="000F3E42">
        <w:rPr>
          <w:color w:val="000000" w:themeColor="text1"/>
          <w:sz w:val="24"/>
          <w:szCs w:val="24"/>
          <w:highlight w:val="white"/>
        </w:rPr>
        <w:t>self-help</w:t>
      </w:r>
      <w:r w:rsidRPr="000F3E42">
        <w:rPr>
          <w:color w:val="000000" w:themeColor="text1"/>
          <w:sz w:val="24"/>
          <w:szCs w:val="24"/>
          <w:highlight w:val="white"/>
        </w:rPr>
        <w:t xml:space="preserve"> techniques for bathing, eating and other tasks for passing the time in the hospital and it is also found that John’s mother visits him daily in the hospital. After all the discussion, they together develop a plan for </w:t>
      </w:r>
      <w:r w:rsidR="003637ED" w:rsidRPr="000F3E42">
        <w:rPr>
          <w:color w:val="000000" w:themeColor="text1"/>
          <w:sz w:val="24"/>
          <w:szCs w:val="24"/>
          <w:highlight w:val="white"/>
        </w:rPr>
        <w:t>self-care</w:t>
      </w:r>
      <w:r w:rsidRPr="000F3E42">
        <w:rPr>
          <w:color w:val="000000" w:themeColor="text1"/>
          <w:sz w:val="24"/>
          <w:szCs w:val="24"/>
          <w:highlight w:val="white"/>
        </w:rPr>
        <w:t xml:space="preserve"> of John. Instead of taking help for bathing and eating from the hospital authority, it is decided that John’s mother will assist him doing those tasks. That is how the nurse and the hospital authority have managed to develop an effective person-</w:t>
      </w:r>
      <w:r w:rsidR="00133B5E" w:rsidRPr="000F3E42">
        <w:rPr>
          <w:color w:val="000000" w:themeColor="text1"/>
          <w:sz w:val="24"/>
          <w:szCs w:val="24"/>
          <w:highlight w:val="white"/>
        </w:rPr>
        <w:t xml:space="preserve">centered </w:t>
      </w:r>
      <w:r w:rsidRPr="000F3E42">
        <w:rPr>
          <w:color w:val="000000" w:themeColor="text1"/>
          <w:sz w:val="24"/>
          <w:szCs w:val="24"/>
          <w:highlight w:val="white"/>
        </w:rPr>
        <w:t xml:space="preserve">care for John and from time to time they will take feedback and notes of John’s needs and requirements. </w:t>
      </w:r>
    </w:p>
    <w:p w14:paraId="223A6F32" w14:textId="77777777" w:rsidR="00BC3D56" w:rsidRPr="000F3E42" w:rsidRDefault="00BC3D56" w:rsidP="00133B5E">
      <w:pPr>
        <w:spacing w:line="360" w:lineRule="auto"/>
        <w:jc w:val="both"/>
        <w:rPr>
          <w:color w:val="000000" w:themeColor="text1"/>
          <w:sz w:val="24"/>
          <w:szCs w:val="24"/>
          <w:highlight w:val="white"/>
        </w:rPr>
      </w:pPr>
    </w:p>
    <w:p w14:paraId="36C8895C" w14:textId="77777777" w:rsidR="00BC3D56" w:rsidRPr="000F3E42" w:rsidRDefault="00B34321" w:rsidP="003637ED">
      <w:pPr>
        <w:pStyle w:val="Heading1"/>
      </w:pPr>
      <w:bookmarkStart w:id="7" w:name="_Toc56700155"/>
      <w:r w:rsidRPr="000F3E42">
        <w:t>Conclusion and recommendation</w:t>
      </w:r>
      <w:bookmarkEnd w:id="7"/>
    </w:p>
    <w:p w14:paraId="464A711A" w14:textId="77777777" w:rsidR="00BC3D56" w:rsidRDefault="00B34321" w:rsidP="00133B5E">
      <w:pPr>
        <w:spacing w:line="360" w:lineRule="auto"/>
        <w:jc w:val="both"/>
        <w:rPr>
          <w:rFonts w:eastAsia="Times New Roman"/>
          <w:color w:val="000000" w:themeColor="text1"/>
          <w:sz w:val="24"/>
          <w:szCs w:val="24"/>
        </w:rPr>
      </w:pPr>
      <w:r w:rsidRPr="000F3E42">
        <w:rPr>
          <w:rFonts w:eastAsia="Times New Roman"/>
          <w:color w:val="000000" w:themeColor="text1"/>
          <w:sz w:val="24"/>
          <w:szCs w:val="24"/>
        </w:rPr>
        <w:t>Based on the overall analysis, it is evaluated that person-</w:t>
      </w:r>
      <w:r w:rsidR="00133B5E" w:rsidRPr="000F3E42">
        <w:rPr>
          <w:rFonts w:eastAsia="Times New Roman"/>
          <w:color w:val="000000" w:themeColor="text1"/>
          <w:sz w:val="24"/>
          <w:szCs w:val="24"/>
        </w:rPr>
        <w:t xml:space="preserve">centered </w:t>
      </w:r>
      <w:r w:rsidRPr="000F3E42">
        <w:rPr>
          <w:rFonts w:eastAsia="Times New Roman"/>
          <w:color w:val="000000" w:themeColor="text1"/>
          <w:sz w:val="24"/>
          <w:szCs w:val="24"/>
        </w:rPr>
        <w:t>care is all about treating an individual with utmost dignity and making them involved in framing all decisions about their health care. It is also noticed that person-</w:t>
      </w:r>
      <w:r w:rsidR="00133B5E" w:rsidRPr="000F3E42">
        <w:rPr>
          <w:rFonts w:eastAsia="Times New Roman"/>
          <w:color w:val="000000" w:themeColor="text1"/>
          <w:sz w:val="24"/>
          <w:szCs w:val="24"/>
        </w:rPr>
        <w:t xml:space="preserve">centered </w:t>
      </w:r>
      <w:r w:rsidRPr="000F3E42">
        <w:rPr>
          <w:rFonts w:eastAsia="Times New Roman"/>
          <w:color w:val="000000" w:themeColor="text1"/>
          <w:sz w:val="24"/>
          <w:szCs w:val="24"/>
        </w:rPr>
        <w:t>care is not only about meeting people’s expectations but also it is about providing tailored health service to the patients. In depth research and analysis have shown that person-</w:t>
      </w:r>
      <w:r w:rsidR="00133B5E" w:rsidRPr="000F3E42">
        <w:rPr>
          <w:rFonts w:eastAsia="Times New Roman"/>
          <w:color w:val="000000" w:themeColor="text1"/>
          <w:sz w:val="24"/>
          <w:szCs w:val="24"/>
        </w:rPr>
        <w:t xml:space="preserve">centered </w:t>
      </w:r>
      <w:r w:rsidRPr="000F3E42">
        <w:rPr>
          <w:rFonts w:eastAsia="Times New Roman"/>
          <w:color w:val="000000" w:themeColor="text1"/>
          <w:sz w:val="24"/>
          <w:szCs w:val="24"/>
        </w:rPr>
        <w:t xml:space="preserve">care can influence the quality of healthcare. Overlooking of a person's requirement has been </w:t>
      </w:r>
      <w:r w:rsidRPr="000F3E42">
        <w:rPr>
          <w:rFonts w:eastAsia="Times New Roman"/>
          <w:color w:val="000000" w:themeColor="text1"/>
          <w:sz w:val="24"/>
          <w:szCs w:val="24"/>
        </w:rPr>
        <w:lastRenderedPageBreak/>
        <w:t>found while examining the limitations of the person-</w:t>
      </w:r>
      <w:r w:rsidR="00133B5E" w:rsidRPr="000F3E42">
        <w:rPr>
          <w:rFonts w:eastAsia="Times New Roman"/>
          <w:color w:val="000000" w:themeColor="text1"/>
          <w:sz w:val="24"/>
          <w:szCs w:val="24"/>
        </w:rPr>
        <w:t xml:space="preserve">centered </w:t>
      </w:r>
      <w:r w:rsidRPr="000F3E42">
        <w:rPr>
          <w:rFonts w:eastAsia="Times New Roman"/>
          <w:color w:val="000000" w:themeColor="text1"/>
          <w:sz w:val="24"/>
          <w:szCs w:val="24"/>
        </w:rPr>
        <w:t>service. It is recommended to cater and improve the loopholes of the service. The strategic optimization of the service is required to be improved so that the patients can be delivered better services. It is also recommended for person-centered care to improve continuity of the care, communication between the clients and the nurse. Person-</w:t>
      </w:r>
      <w:r w:rsidR="00133B5E" w:rsidRPr="000F3E42">
        <w:rPr>
          <w:rFonts w:eastAsia="Times New Roman"/>
          <w:color w:val="000000" w:themeColor="text1"/>
          <w:sz w:val="24"/>
          <w:szCs w:val="24"/>
        </w:rPr>
        <w:t xml:space="preserve">centered </w:t>
      </w:r>
      <w:r w:rsidRPr="000F3E42">
        <w:rPr>
          <w:rFonts w:eastAsia="Times New Roman"/>
          <w:color w:val="000000" w:themeColor="text1"/>
          <w:sz w:val="24"/>
          <w:szCs w:val="24"/>
        </w:rPr>
        <w:t xml:space="preserve">care also reflects upon the fact of treating patients on the basis of evidence -based practices. </w:t>
      </w:r>
    </w:p>
    <w:p w14:paraId="30E1D4C1" w14:textId="77777777" w:rsidR="00035840" w:rsidRDefault="00035840" w:rsidP="00133B5E">
      <w:pPr>
        <w:spacing w:line="360" w:lineRule="auto"/>
        <w:jc w:val="both"/>
        <w:rPr>
          <w:rFonts w:eastAsia="Times New Roman"/>
          <w:color w:val="000000" w:themeColor="text1"/>
          <w:sz w:val="24"/>
          <w:szCs w:val="24"/>
        </w:rPr>
      </w:pPr>
    </w:p>
    <w:p w14:paraId="62ABAF93" w14:textId="77777777" w:rsidR="00035840" w:rsidRDefault="00035840" w:rsidP="00133B5E">
      <w:pPr>
        <w:spacing w:line="360" w:lineRule="auto"/>
        <w:jc w:val="both"/>
        <w:rPr>
          <w:rFonts w:eastAsia="Times New Roman"/>
          <w:color w:val="000000" w:themeColor="text1"/>
          <w:sz w:val="24"/>
          <w:szCs w:val="24"/>
        </w:rPr>
      </w:pPr>
    </w:p>
    <w:p w14:paraId="6F7B94D5" w14:textId="77777777" w:rsidR="00035840" w:rsidRDefault="00035840" w:rsidP="00133B5E">
      <w:pPr>
        <w:spacing w:line="360" w:lineRule="auto"/>
        <w:jc w:val="both"/>
        <w:rPr>
          <w:rFonts w:eastAsia="Times New Roman"/>
          <w:color w:val="000000" w:themeColor="text1"/>
          <w:sz w:val="24"/>
          <w:szCs w:val="24"/>
        </w:rPr>
      </w:pPr>
    </w:p>
    <w:p w14:paraId="7309A7F0" w14:textId="77777777" w:rsidR="00035840" w:rsidRDefault="00035840" w:rsidP="00133B5E">
      <w:pPr>
        <w:spacing w:line="360" w:lineRule="auto"/>
        <w:jc w:val="both"/>
        <w:rPr>
          <w:rFonts w:eastAsia="Times New Roman"/>
          <w:color w:val="000000" w:themeColor="text1"/>
          <w:sz w:val="24"/>
          <w:szCs w:val="24"/>
        </w:rPr>
      </w:pPr>
    </w:p>
    <w:p w14:paraId="547C8611" w14:textId="77777777" w:rsidR="00035840" w:rsidRDefault="00035840" w:rsidP="00133B5E">
      <w:pPr>
        <w:spacing w:line="360" w:lineRule="auto"/>
        <w:jc w:val="both"/>
        <w:rPr>
          <w:rFonts w:eastAsia="Times New Roman"/>
          <w:color w:val="000000" w:themeColor="text1"/>
          <w:sz w:val="24"/>
          <w:szCs w:val="24"/>
        </w:rPr>
      </w:pPr>
    </w:p>
    <w:p w14:paraId="483018F6" w14:textId="77777777" w:rsidR="00035840" w:rsidRDefault="00035840" w:rsidP="00133B5E">
      <w:pPr>
        <w:spacing w:line="360" w:lineRule="auto"/>
        <w:jc w:val="both"/>
        <w:rPr>
          <w:rFonts w:eastAsia="Times New Roman"/>
          <w:color w:val="000000" w:themeColor="text1"/>
          <w:sz w:val="24"/>
          <w:szCs w:val="24"/>
        </w:rPr>
      </w:pPr>
    </w:p>
    <w:p w14:paraId="783A6696" w14:textId="77777777" w:rsidR="00035840" w:rsidRDefault="00035840" w:rsidP="00133B5E">
      <w:pPr>
        <w:spacing w:line="360" w:lineRule="auto"/>
        <w:jc w:val="both"/>
        <w:rPr>
          <w:rFonts w:eastAsia="Times New Roman"/>
          <w:color w:val="000000" w:themeColor="text1"/>
          <w:sz w:val="24"/>
          <w:szCs w:val="24"/>
        </w:rPr>
      </w:pPr>
    </w:p>
    <w:p w14:paraId="737E84CC" w14:textId="77777777" w:rsidR="00035840" w:rsidRDefault="00035840" w:rsidP="00133B5E">
      <w:pPr>
        <w:spacing w:line="360" w:lineRule="auto"/>
        <w:jc w:val="both"/>
        <w:rPr>
          <w:rFonts w:eastAsia="Times New Roman"/>
          <w:color w:val="000000" w:themeColor="text1"/>
          <w:sz w:val="24"/>
          <w:szCs w:val="24"/>
        </w:rPr>
      </w:pPr>
    </w:p>
    <w:p w14:paraId="57B96D22" w14:textId="77777777" w:rsidR="00035840" w:rsidRDefault="00035840" w:rsidP="00133B5E">
      <w:pPr>
        <w:spacing w:line="360" w:lineRule="auto"/>
        <w:jc w:val="both"/>
        <w:rPr>
          <w:rFonts w:eastAsia="Times New Roman"/>
          <w:color w:val="000000" w:themeColor="text1"/>
          <w:sz w:val="24"/>
          <w:szCs w:val="24"/>
        </w:rPr>
      </w:pPr>
    </w:p>
    <w:p w14:paraId="7F9CA842" w14:textId="77777777" w:rsidR="00035840" w:rsidRDefault="00035840" w:rsidP="00133B5E">
      <w:pPr>
        <w:spacing w:line="360" w:lineRule="auto"/>
        <w:jc w:val="both"/>
        <w:rPr>
          <w:rFonts w:eastAsia="Times New Roman"/>
          <w:color w:val="000000" w:themeColor="text1"/>
          <w:sz w:val="24"/>
          <w:szCs w:val="24"/>
        </w:rPr>
      </w:pPr>
    </w:p>
    <w:p w14:paraId="37EFF64C" w14:textId="77777777" w:rsidR="00035840" w:rsidRDefault="00035840" w:rsidP="00133B5E">
      <w:pPr>
        <w:spacing w:line="360" w:lineRule="auto"/>
        <w:jc w:val="both"/>
        <w:rPr>
          <w:rFonts w:eastAsia="Times New Roman"/>
          <w:color w:val="000000" w:themeColor="text1"/>
          <w:sz w:val="24"/>
          <w:szCs w:val="24"/>
        </w:rPr>
      </w:pPr>
    </w:p>
    <w:p w14:paraId="0BC88114" w14:textId="77777777" w:rsidR="00035840" w:rsidRDefault="00035840" w:rsidP="00133B5E">
      <w:pPr>
        <w:spacing w:line="360" w:lineRule="auto"/>
        <w:jc w:val="both"/>
        <w:rPr>
          <w:rFonts w:eastAsia="Times New Roman"/>
          <w:color w:val="000000" w:themeColor="text1"/>
          <w:sz w:val="24"/>
          <w:szCs w:val="24"/>
        </w:rPr>
      </w:pPr>
    </w:p>
    <w:p w14:paraId="260C89F9" w14:textId="77777777" w:rsidR="00035840" w:rsidRDefault="00035840" w:rsidP="00133B5E">
      <w:pPr>
        <w:spacing w:line="360" w:lineRule="auto"/>
        <w:jc w:val="both"/>
        <w:rPr>
          <w:rFonts w:eastAsia="Times New Roman"/>
          <w:color w:val="000000" w:themeColor="text1"/>
          <w:sz w:val="24"/>
          <w:szCs w:val="24"/>
        </w:rPr>
      </w:pPr>
    </w:p>
    <w:p w14:paraId="4A15E7A7" w14:textId="77777777" w:rsidR="00035840" w:rsidRDefault="00035840" w:rsidP="00133B5E">
      <w:pPr>
        <w:spacing w:line="360" w:lineRule="auto"/>
        <w:jc w:val="both"/>
        <w:rPr>
          <w:rFonts w:eastAsia="Times New Roman"/>
          <w:color w:val="000000" w:themeColor="text1"/>
          <w:sz w:val="24"/>
          <w:szCs w:val="24"/>
        </w:rPr>
      </w:pPr>
    </w:p>
    <w:p w14:paraId="4564D579" w14:textId="77777777" w:rsidR="00035840" w:rsidRDefault="00035840" w:rsidP="00133B5E">
      <w:pPr>
        <w:spacing w:line="360" w:lineRule="auto"/>
        <w:jc w:val="both"/>
        <w:rPr>
          <w:rFonts w:eastAsia="Times New Roman"/>
          <w:color w:val="000000" w:themeColor="text1"/>
          <w:sz w:val="24"/>
          <w:szCs w:val="24"/>
        </w:rPr>
      </w:pPr>
    </w:p>
    <w:p w14:paraId="485E5AB3" w14:textId="77777777" w:rsidR="00035840" w:rsidRDefault="00035840" w:rsidP="00133B5E">
      <w:pPr>
        <w:spacing w:line="360" w:lineRule="auto"/>
        <w:jc w:val="both"/>
        <w:rPr>
          <w:rFonts w:eastAsia="Times New Roman"/>
          <w:color w:val="000000" w:themeColor="text1"/>
          <w:sz w:val="24"/>
          <w:szCs w:val="24"/>
        </w:rPr>
      </w:pPr>
    </w:p>
    <w:p w14:paraId="66CA5366" w14:textId="77777777" w:rsidR="00035840" w:rsidRDefault="00035840" w:rsidP="00133B5E">
      <w:pPr>
        <w:spacing w:line="360" w:lineRule="auto"/>
        <w:jc w:val="both"/>
        <w:rPr>
          <w:rFonts w:eastAsia="Times New Roman"/>
          <w:color w:val="000000" w:themeColor="text1"/>
          <w:sz w:val="24"/>
          <w:szCs w:val="24"/>
        </w:rPr>
      </w:pPr>
    </w:p>
    <w:p w14:paraId="7AEE701B" w14:textId="77777777" w:rsidR="00035840" w:rsidRDefault="00035840" w:rsidP="00133B5E">
      <w:pPr>
        <w:spacing w:line="360" w:lineRule="auto"/>
        <w:jc w:val="both"/>
        <w:rPr>
          <w:rFonts w:eastAsia="Times New Roman"/>
          <w:color w:val="000000" w:themeColor="text1"/>
          <w:sz w:val="24"/>
          <w:szCs w:val="24"/>
        </w:rPr>
      </w:pPr>
    </w:p>
    <w:p w14:paraId="284FA5E9" w14:textId="77777777" w:rsidR="00035840" w:rsidRDefault="00035840" w:rsidP="00133B5E">
      <w:pPr>
        <w:spacing w:line="360" w:lineRule="auto"/>
        <w:jc w:val="both"/>
        <w:rPr>
          <w:rFonts w:eastAsia="Times New Roman"/>
          <w:color w:val="000000" w:themeColor="text1"/>
          <w:sz w:val="24"/>
          <w:szCs w:val="24"/>
        </w:rPr>
      </w:pPr>
    </w:p>
    <w:p w14:paraId="129C96EA" w14:textId="77777777" w:rsidR="00035840" w:rsidRDefault="00035840" w:rsidP="00133B5E">
      <w:pPr>
        <w:spacing w:line="360" w:lineRule="auto"/>
        <w:jc w:val="both"/>
        <w:rPr>
          <w:rFonts w:eastAsia="Times New Roman"/>
          <w:color w:val="000000" w:themeColor="text1"/>
          <w:sz w:val="24"/>
          <w:szCs w:val="24"/>
        </w:rPr>
      </w:pPr>
    </w:p>
    <w:p w14:paraId="1C565C7C" w14:textId="77777777" w:rsidR="00035840" w:rsidRDefault="00035840" w:rsidP="00133B5E">
      <w:pPr>
        <w:spacing w:line="360" w:lineRule="auto"/>
        <w:jc w:val="both"/>
        <w:rPr>
          <w:rFonts w:eastAsia="Times New Roman"/>
          <w:color w:val="000000" w:themeColor="text1"/>
          <w:sz w:val="24"/>
          <w:szCs w:val="24"/>
        </w:rPr>
      </w:pPr>
    </w:p>
    <w:p w14:paraId="3826D3D8" w14:textId="77777777" w:rsidR="00035840" w:rsidRDefault="00035840" w:rsidP="00133B5E">
      <w:pPr>
        <w:spacing w:line="360" w:lineRule="auto"/>
        <w:jc w:val="both"/>
        <w:rPr>
          <w:rFonts w:eastAsia="Times New Roman"/>
          <w:color w:val="000000" w:themeColor="text1"/>
          <w:sz w:val="24"/>
          <w:szCs w:val="24"/>
        </w:rPr>
      </w:pPr>
    </w:p>
    <w:p w14:paraId="4499D44B" w14:textId="77777777" w:rsidR="00035840" w:rsidRDefault="00035840" w:rsidP="00133B5E">
      <w:pPr>
        <w:spacing w:line="360" w:lineRule="auto"/>
        <w:jc w:val="both"/>
        <w:rPr>
          <w:rFonts w:eastAsia="Times New Roman"/>
          <w:color w:val="000000" w:themeColor="text1"/>
          <w:sz w:val="24"/>
          <w:szCs w:val="24"/>
        </w:rPr>
      </w:pPr>
    </w:p>
    <w:p w14:paraId="5C721E61" w14:textId="77777777" w:rsidR="00035840" w:rsidRDefault="00035840" w:rsidP="00133B5E">
      <w:pPr>
        <w:spacing w:line="360" w:lineRule="auto"/>
        <w:jc w:val="both"/>
        <w:rPr>
          <w:rFonts w:eastAsia="Times New Roman"/>
          <w:color w:val="000000" w:themeColor="text1"/>
          <w:sz w:val="24"/>
          <w:szCs w:val="24"/>
        </w:rPr>
      </w:pPr>
    </w:p>
    <w:p w14:paraId="23C749E6" w14:textId="2FC5F028" w:rsidR="00553731" w:rsidRDefault="00553731">
      <w:pPr>
        <w:rPr>
          <w:rFonts w:eastAsia="Times New Roman"/>
          <w:b/>
          <w:color w:val="000000" w:themeColor="text1"/>
          <w:sz w:val="24"/>
          <w:szCs w:val="24"/>
        </w:rPr>
      </w:pPr>
      <w:bookmarkStart w:id="8" w:name="_Toc56700156"/>
    </w:p>
    <w:p w14:paraId="2F6AB042" w14:textId="77777777" w:rsidR="00035840" w:rsidRPr="00035840" w:rsidRDefault="00B34321" w:rsidP="003637ED">
      <w:pPr>
        <w:pStyle w:val="Heading1"/>
      </w:pPr>
      <w:r w:rsidRPr="00035840">
        <w:lastRenderedPageBreak/>
        <w:t>Reference list</w:t>
      </w:r>
      <w:bookmarkEnd w:id="8"/>
    </w:p>
    <w:p w14:paraId="2AF89431" w14:textId="77777777" w:rsidR="00035840" w:rsidRPr="00035840" w:rsidRDefault="00B34321" w:rsidP="00035840">
      <w:pPr>
        <w:spacing w:line="360" w:lineRule="auto"/>
        <w:jc w:val="both"/>
        <w:rPr>
          <w:rFonts w:eastAsia="Times New Roman"/>
          <w:b/>
          <w:color w:val="000000" w:themeColor="text1"/>
          <w:sz w:val="24"/>
          <w:szCs w:val="24"/>
        </w:rPr>
      </w:pPr>
      <w:r w:rsidRPr="00035840">
        <w:rPr>
          <w:rFonts w:eastAsia="Times New Roman"/>
          <w:b/>
          <w:color w:val="000000" w:themeColor="text1"/>
          <w:sz w:val="24"/>
          <w:szCs w:val="24"/>
        </w:rPr>
        <w:t>Journals</w:t>
      </w:r>
    </w:p>
    <w:p w14:paraId="1D59E8D4"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Aladul, M.I., Fitzpatrick, R.W. and Chapman, S.R., 2018. Healthcare professionals’ perceptions and perspectives on biosimilar medicines and the barriers and facilitators to their prescribing in UK: a qualitative study. </w:t>
      </w:r>
      <w:r w:rsidRPr="00035840">
        <w:rPr>
          <w:rFonts w:eastAsia="Times New Roman"/>
          <w:i/>
          <w:color w:val="000000" w:themeColor="text1"/>
          <w:sz w:val="24"/>
          <w:szCs w:val="24"/>
        </w:rPr>
        <w:t>BMJ open</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8</w:t>
      </w:r>
      <w:r w:rsidRPr="00035840">
        <w:rPr>
          <w:rFonts w:eastAsia="Times New Roman"/>
          <w:color w:val="000000" w:themeColor="text1"/>
          <w:sz w:val="24"/>
          <w:szCs w:val="24"/>
        </w:rPr>
        <w:t>(11).</w:t>
      </w:r>
    </w:p>
    <w:p w14:paraId="1D45DC5E"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Aronoff-Spencer, E., Asgari, P., Finlayson, T.L., Gavin, J., Forstey, M., Norman, G.J., Pierce, I., Ochoa, C., Downey, P., Becerra, K. and Agha, Z., 2020. A comprehensive assessment for community-based, person-centered care for older adults. </w:t>
      </w:r>
      <w:r w:rsidRPr="00035840">
        <w:rPr>
          <w:rFonts w:eastAsia="Times New Roman"/>
          <w:i/>
          <w:color w:val="000000" w:themeColor="text1"/>
          <w:sz w:val="24"/>
          <w:szCs w:val="24"/>
        </w:rPr>
        <w:t>BMC Geriatrics</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20</w:t>
      </w:r>
      <w:r w:rsidRPr="00035840">
        <w:rPr>
          <w:rFonts w:eastAsia="Times New Roman"/>
          <w:color w:val="000000" w:themeColor="text1"/>
          <w:sz w:val="24"/>
          <w:szCs w:val="24"/>
        </w:rPr>
        <w:t>, pp.1-12.</w:t>
      </w:r>
    </w:p>
    <w:p w14:paraId="1C23C357"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Bresnen, M., Hodgson, D., Bailey, S., Hassard, J. and Hyde, P., 2019. Hybrid managers, career narratives and identity work: A contextual analysis of UK healthcare organizations. </w:t>
      </w:r>
      <w:r w:rsidRPr="00035840">
        <w:rPr>
          <w:rFonts w:eastAsia="Times New Roman"/>
          <w:i/>
          <w:color w:val="000000" w:themeColor="text1"/>
          <w:sz w:val="24"/>
          <w:szCs w:val="24"/>
        </w:rPr>
        <w:t>Human Relations</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72</w:t>
      </w:r>
      <w:r w:rsidRPr="00035840">
        <w:rPr>
          <w:rFonts w:eastAsia="Times New Roman"/>
          <w:color w:val="000000" w:themeColor="text1"/>
          <w:sz w:val="24"/>
          <w:szCs w:val="24"/>
        </w:rPr>
        <w:t>(8), pp.1341-1368.</w:t>
      </w:r>
    </w:p>
    <w:p w14:paraId="23099522"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Campbell, J.A., 2017. Person centered theory and considerations for counseling practice and teaching. </w:t>
      </w:r>
      <w:r w:rsidRPr="00035840">
        <w:rPr>
          <w:rFonts w:eastAsia="Times New Roman"/>
          <w:i/>
          <w:color w:val="000000" w:themeColor="text1"/>
          <w:sz w:val="24"/>
          <w:szCs w:val="24"/>
        </w:rPr>
        <w:t>Global Engagement and Transformation</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2</w:t>
      </w:r>
      <w:r w:rsidRPr="00035840">
        <w:rPr>
          <w:rFonts w:eastAsia="Times New Roman"/>
          <w:color w:val="000000" w:themeColor="text1"/>
          <w:sz w:val="24"/>
          <w:szCs w:val="24"/>
        </w:rPr>
        <w:t>(1).</w:t>
      </w:r>
    </w:p>
    <w:p w14:paraId="41AAF97E"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Chiarini, A., Opoku, A. and Vagnoni, E., 2017. Public healthcare practices and criteria for a sustainable procurement: A comparative study between UK and Italy. </w:t>
      </w:r>
      <w:r w:rsidRPr="00035840">
        <w:rPr>
          <w:rFonts w:eastAsia="Times New Roman"/>
          <w:i/>
          <w:color w:val="000000" w:themeColor="text1"/>
          <w:sz w:val="24"/>
          <w:szCs w:val="24"/>
        </w:rPr>
        <w:t>Journal of Cleaner Production</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162</w:t>
      </w:r>
      <w:r w:rsidRPr="00035840">
        <w:rPr>
          <w:rFonts w:eastAsia="Times New Roman"/>
          <w:color w:val="000000" w:themeColor="text1"/>
          <w:sz w:val="24"/>
          <w:szCs w:val="24"/>
        </w:rPr>
        <w:t>, pp.391-399.</w:t>
      </w:r>
    </w:p>
    <w:p w14:paraId="57321CD5"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Courtenay, M., Lim, R., Castro-Sanchez, E., Deslandes, R., Hodson, K., Morris, G., Reeves, S., Weiss, M., Ashiru-Oredope, D., Bain, H. and Black, A., 2018. Development of consensus-based national antimicrobial stewardship competencies for UK undergraduate healthcare professional education. </w:t>
      </w:r>
      <w:r w:rsidRPr="00035840">
        <w:rPr>
          <w:rFonts w:eastAsia="Times New Roman"/>
          <w:i/>
          <w:color w:val="000000" w:themeColor="text1"/>
          <w:sz w:val="24"/>
          <w:szCs w:val="24"/>
        </w:rPr>
        <w:t>Journal of Hospital Infection</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100</w:t>
      </w:r>
      <w:r w:rsidRPr="00035840">
        <w:rPr>
          <w:rFonts w:eastAsia="Times New Roman"/>
          <w:color w:val="000000" w:themeColor="text1"/>
          <w:sz w:val="24"/>
          <w:szCs w:val="24"/>
        </w:rPr>
        <w:t>(3), pp.245-256.</w:t>
      </w:r>
    </w:p>
    <w:p w14:paraId="3888EADA"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Hamblin, K., 2020. Technology and social care in a digital world: challenges and opportunities in the UK. </w:t>
      </w:r>
      <w:r w:rsidRPr="00035840">
        <w:rPr>
          <w:rFonts w:eastAsia="Times New Roman"/>
          <w:i/>
          <w:color w:val="000000" w:themeColor="text1"/>
          <w:sz w:val="24"/>
          <w:szCs w:val="24"/>
        </w:rPr>
        <w:t>Journal of Enabling Technologies</w:t>
      </w:r>
      <w:r w:rsidRPr="00035840">
        <w:rPr>
          <w:rFonts w:eastAsia="Times New Roman"/>
          <w:color w:val="000000" w:themeColor="text1"/>
          <w:sz w:val="24"/>
          <w:szCs w:val="24"/>
        </w:rPr>
        <w:t>.</w:t>
      </w:r>
    </w:p>
    <w:p w14:paraId="77A66E01"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Kayyali, R., Hesso, I., Mahdi, A., Hamzat, O., Adu, A. and Nabhani Gebara, S., 2017. Telehealth: misconceptions and experiences of healthcare professionals in England. </w:t>
      </w:r>
      <w:r w:rsidRPr="00035840">
        <w:rPr>
          <w:rFonts w:eastAsia="Times New Roman"/>
          <w:i/>
          <w:color w:val="000000" w:themeColor="text1"/>
          <w:sz w:val="24"/>
          <w:szCs w:val="24"/>
        </w:rPr>
        <w:t>International Journal of Pharmacy Practice</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25</w:t>
      </w:r>
      <w:r w:rsidRPr="00035840">
        <w:rPr>
          <w:rFonts w:eastAsia="Times New Roman"/>
          <w:color w:val="000000" w:themeColor="text1"/>
          <w:sz w:val="24"/>
          <w:szCs w:val="24"/>
        </w:rPr>
        <w:t>(3), pp.203-209.</w:t>
      </w:r>
    </w:p>
    <w:p w14:paraId="46D72123"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Larkin, M., Unwin, G., Iyer, M., Tsimopoulou, I., Zahid, S., Malik, K., Stenfert Kroese, B. and Rose, J.L., 2018. Cultural affordance, social relationships, and narratives of independence: Understanding the meaning of social care for adults with intellectual </w:t>
      </w:r>
      <w:r w:rsidRPr="00035840">
        <w:rPr>
          <w:rFonts w:eastAsia="Times New Roman"/>
          <w:color w:val="000000" w:themeColor="text1"/>
          <w:sz w:val="24"/>
          <w:szCs w:val="24"/>
        </w:rPr>
        <w:lastRenderedPageBreak/>
        <w:t xml:space="preserve">disabilities from minority ethnic groups in the UK. </w:t>
      </w:r>
      <w:r w:rsidRPr="00035840">
        <w:rPr>
          <w:rFonts w:eastAsia="Times New Roman"/>
          <w:i/>
          <w:color w:val="000000" w:themeColor="text1"/>
          <w:sz w:val="24"/>
          <w:szCs w:val="24"/>
        </w:rPr>
        <w:t>International Journal of Developmental Disabilities</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64</w:t>
      </w:r>
      <w:r w:rsidRPr="00035840">
        <w:rPr>
          <w:rFonts w:eastAsia="Times New Roman"/>
          <w:color w:val="000000" w:themeColor="text1"/>
          <w:sz w:val="24"/>
          <w:szCs w:val="24"/>
        </w:rPr>
        <w:t>(3), pp.195-203.</w:t>
      </w:r>
    </w:p>
    <w:p w14:paraId="461F1075"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Nakatani, S., Saiki, S. and Nakamura, M., 2018, January. Integrating 3d facial model with person-centered care support system for people with dementia. In </w:t>
      </w:r>
      <w:r w:rsidRPr="00035840">
        <w:rPr>
          <w:rFonts w:eastAsia="Times New Roman"/>
          <w:i/>
          <w:color w:val="000000" w:themeColor="text1"/>
          <w:sz w:val="24"/>
          <w:szCs w:val="24"/>
        </w:rPr>
        <w:t>International Conference on Intelligent Human Systems Integration</w:t>
      </w:r>
      <w:r w:rsidRPr="00035840">
        <w:rPr>
          <w:rFonts w:eastAsia="Times New Roman"/>
          <w:color w:val="000000" w:themeColor="text1"/>
          <w:sz w:val="24"/>
          <w:szCs w:val="24"/>
        </w:rPr>
        <w:t xml:space="preserve"> (pp. 216-222). Springer, Cham.</w:t>
      </w:r>
    </w:p>
    <w:p w14:paraId="30C7430E"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Nyashanu, M., Pfende, F. and Ekpenyong, M., 2020. Exploring the challenges faced by frontline workers in health and social care amid the COVID-19 pandemic: experiences of frontline workers in the English Midlands region, UK. </w:t>
      </w:r>
      <w:r w:rsidRPr="00035840">
        <w:rPr>
          <w:rFonts w:eastAsia="Times New Roman"/>
          <w:i/>
          <w:color w:val="000000" w:themeColor="text1"/>
          <w:sz w:val="24"/>
          <w:szCs w:val="24"/>
        </w:rPr>
        <w:t>Journal of Interprofessional Care</w:t>
      </w:r>
      <w:r w:rsidRPr="00035840">
        <w:rPr>
          <w:rFonts w:eastAsia="Times New Roman"/>
          <w:color w:val="000000" w:themeColor="text1"/>
          <w:sz w:val="24"/>
          <w:szCs w:val="24"/>
        </w:rPr>
        <w:t>, pp.1-7.</w:t>
      </w:r>
    </w:p>
    <w:p w14:paraId="67642ECD"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Oderanti, F.O. and Li, F., 2018. Commercialization of eHealth innovations in the market of the UK healthcare sector: A framework for a sustainable business model. </w:t>
      </w:r>
      <w:r w:rsidRPr="00035840">
        <w:rPr>
          <w:rFonts w:eastAsia="Times New Roman"/>
          <w:i/>
          <w:color w:val="000000" w:themeColor="text1"/>
          <w:sz w:val="24"/>
          <w:szCs w:val="24"/>
        </w:rPr>
        <w:t>Psychology &amp; Marketing</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35</w:t>
      </w:r>
      <w:r w:rsidRPr="00035840">
        <w:rPr>
          <w:rFonts w:eastAsia="Times New Roman"/>
          <w:color w:val="000000" w:themeColor="text1"/>
          <w:sz w:val="24"/>
          <w:szCs w:val="24"/>
        </w:rPr>
        <w:t>(2), pp.120-137.</w:t>
      </w:r>
    </w:p>
    <w:p w14:paraId="09644997"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Røen, I., Kirkevold, Ø., Testad, I., Selbæk, G., Engedal, K. and Bergh, S., 2018. Person-centered care in Norwegian nursing homes and its relation to organizational factors and staff characteristics: a cross-sectional survey. </w:t>
      </w:r>
      <w:r w:rsidRPr="00035840">
        <w:rPr>
          <w:rFonts w:eastAsia="Times New Roman"/>
          <w:i/>
          <w:color w:val="000000" w:themeColor="text1"/>
          <w:sz w:val="24"/>
          <w:szCs w:val="24"/>
        </w:rPr>
        <w:t>International psychogeriatrics</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30</w:t>
      </w:r>
      <w:r w:rsidRPr="00035840">
        <w:rPr>
          <w:rFonts w:eastAsia="Times New Roman"/>
          <w:color w:val="000000" w:themeColor="text1"/>
          <w:sz w:val="24"/>
          <w:szCs w:val="24"/>
        </w:rPr>
        <w:t>(9), pp.1279-1290.</w:t>
      </w:r>
    </w:p>
    <w:p w14:paraId="6767D489"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Scourfield, J., Rees, A., Shardlow, S. and Zhang, M.L., 2018. A profile of UK doctoral candidates in social work and social care. </w:t>
      </w:r>
      <w:r w:rsidRPr="00035840">
        <w:rPr>
          <w:rFonts w:eastAsia="Times New Roman"/>
          <w:i/>
          <w:color w:val="000000" w:themeColor="text1"/>
          <w:sz w:val="24"/>
          <w:szCs w:val="24"/>
        </w:rPr>
        <w:t>The British Journal of Social Work</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48</w:t>
      </w:r>
      <w:r w:rsidRPr="00035840">
        <w:rPr>
          <w:rFonts w:eastAsia="Times New Roman"/>
          <w:color w:val="000000" w:themeColor="text1"/>
          <w:sz w:val="24"/>
          <w:szCs w:val="24"/>
        </w:rPr>
        <w:t>(8), pp.2313-2331.</w:t>
      </w:r>
    </w:p>
    <w:p w14:paraId="15516BD5"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Sjöberg, V. and Forsner, M., 2020. Shifting roles: physiotherapists’ perception of person-centered care during a pre-implementation phase in the acute hospital setting-A phenomenographic study. </w:t>
      </w:r>
      <w:r w:rsidRPr="00035840">
        <w:rPr>
          <w:rFonts w:eastAsia="Times New Roman"/>
          <w:i/>
          <w:color w:val="000000" w:themeColor="text1"/>
          <w:sz w:val="24"/>
          <w:szCs w:val="24"/>
        </w:rPr>
        <w:t>Physiotherapy Theory and Practice</w:t>
      </w:r>
      <w:r w:rsidRPr="00035840">
        <w:rPr>
          <w:rFonts w:eastAsia="Times New Roman"/>
          <w:color w:val="000000" w:themeColor="text1"/>
          <w:sz w:val="24"/>
          <w:szCs w:val="24"/>
        </w:rPr>
        <w:t>, pp.1-11.</w:t>
      </w:r>
    </w:p>
    <w:p w14:paraId="6FA2789B"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Walji, M.F., Karimbux, N.Y. and Spielman, A.I., 2017. Person</w:t>
      </w:r>
      <w:r w:rsidRPr="00035840">
        <w:rPr>
          <w:rFonts w:ascii="Cambria Math" w:eastAsia="Times New Roman" w:hAnsi="Cambria Math" w:cs="Cambria Math"/>
          <w:color w:val="000000" w:themeColor="text1"/>
          <w:sz w:val="24"/>
          <w:szCs w:val="24"/>
        </w:rPr>
        <w:t>‐</w:t>
      </w:r>
      <w:r w:rsidRPr="00035840">
        <w:rPr>
          <w:rFonts w:eastAsia="Times New Roman"/>
          <w:color w:val="000000" w:themeColor="text1"/>
          <w:sz w:val="24"/>
          <w:szCs w:val="24"/>
        </w:rPr>
        <w:t xml:space="preserve">centered care: opportunities and challenges for academic dental institutions and programs. </w:t>
      </w:r>
      <w:r w:rsidRPr="00035840">
        <w:rPr>
          <w:rFonts w:eastAsia="Times New Roman"/>
          <w:i/>
          <w:color w:val="000000" w:themeColor="text1"/>
          <w:sz w:val="24"/>
          <w:szCs w:val="24"/>
        </w:rPr>
        <w:t>Journal of Dental Education</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81</w:t>
      </w:r>
      <w:r w:rsidRPr="00035840">
        <w:rPr>
          <w:rFonts w:eastAsia="Times New Roman"/>
          <w:color w:val="000000" w:themeColor="text1"/>
          <w:sz w:val="24"/>
          <w:szCs w:val="24"/>
        </w:rPr>
        <w:t>(11), pp.1265-1272.</w:t>
      </w:r>
    </w:p>
    <w:p w14:paraId="46F9D548" w14:textId="77777777" w:rsidR="00035840" w:rsidRPr="00035840" w:rsidRDefault="00B34321" w:rsidP="00035840">
      <w:pPr>
        <w:spacing w:line="360" w:lineRule="auto"/>
        <w:jc w:val="both"/>
        <w:rPr>
          <w:rFonts w:eastAsia="Times New Roman"/>
          <w:color w:val="000000" w:themeColor="text1"/>
          <w:sz w:val="24"/>
          <w:szCs w:val="24"/>
        </w:rPr>
      </w:pPr>
      <w:r w:rsidRPr="00035840">
        <w:rPr>
          <w:rFonts w:eastAsia="Times New Roman"/>
          <w:color w:val="000000" w:themeColor="text1"/>
          <w:sz w:val="24"/>
          <w:szCs w:val="24"/>
        </w:rPr>
        <w:t xml:space="preserve">Zhao, J., Gao, S., Wang, J., Liu, X. and Hao, Y., 2016. Differentiation between two healthcare concepts: Person-centered and patient-centered care. </w:t>
      </w:r>
      <w:r w:rsidRPr="00035840">
        <w:rPr>
          <w:rFonts w:eastAsia="Times New Roman"/>
          <w:i/>
          <w:color w:val="000000" w:themeColor="text1"/>
          <w:sz w:val="24"/>
          <w:szCs w:val="24"/>
        </w:rPr>
        <w:t>journal-of-nursing</w:t>
      </w:r>
      <w:r w:rsidRPr="00035840">
        <w:rPr>
          <w:rFonts w:eastAsia="Times New Roman"/>
          <w:color w:val="000000" w:themeColor="text1"/>
          <w:sz w:val="24"/>
          <w:szCs w:val="24"/>
        </w:rPr>
        <w:t xml:space="preserve">, </w:t>
      </w:r>
      <w:r w:rsidRPr="00035840">
        <w:rPr>
          <w:rFonts w:eastAsia="Times New Roman"/>
          <w:i/>
          <w:color w:val="000000" w:themeColor="text1"/>
          <w:sz w:val="24"/>
          <w:szCs w:val="24"/>
        </w:rPr>
        <w:t>2352</w:t>
      </w:r>
      <w:r w:rsidRPr="00035840">
        <w:rPr>
          <w:rFonts w:eastAsia="Times New Roman"/>
          <w:color w:val="000000" w:themeColor="text1"/>
          <w:sz w:val="24"/>
          <w:szCs w:val="24"/>
        </w:rPr>
        <w:t>, p.0132.</w:t>
      </w:r>
    </w:p>
    <w:p w14:paraId="79781879" w14:textId="77777777" w:rsidR="00035840" w:rsidRPr="000F3E42" w:rsidRDefault="00035840" w:rsidP="00133B5E">
      <w:pPr>
        <w:spacing w:line="360" w:lineRule="auto"/>
        <w:jc w:val="both"/>
        <w:rPr>
          <w:rFonts w:eastAsia="Times New Roman"/>
          <w:color w:val="000000" w:themeColor="text1"/>
          <w:sz w:val="24"/>
          <w:szCs w:val="24"/>
        </w:rPr>
      </w:pPr>
    </w:p>
    <w:sectPr w:rsidR="00035840" w:rsidRPr="000F3E42" w:rsidSect="00B3432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D56"/>
    <w:rsid w:val="00035840"/>
    <w:rsid w:val="000F3E42"/>
    <w:rsid w:val="00133B5E"/>
    <w:rsid w:val="001D2132"/>
    <w:rsid w:val="003637ED"/>
    <w:rsid w:val="00553731"/>
    <w:rsid w:val="007C4B2E"/>
    <w:rsid w:val="009029BE"/>
    <w:rsid w:val="00A2382B"/>
    <w:rsid w:val="00B2213A"/>
    <w:rsid w:val="00B34321"/>
    <w:rsid w:val="00BC3D56"/>
    <w:rsid w:val="00EE3356"/>
    <w:rsid w:val="00F554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547D1"/>
  <w15:docId w15:val="{B8C45C72-C9E9-44F5-801C-B674F944C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637ED"/>
    <w:pPr>
      <w:spacing w:line="360" w:lineRule="auto"/>
      <w:jc w:val="both"/>
      <w:outlineLvl w:val="0"/>
    </w:pPr>
    <w:rPr>
      <w:rFonts w:eastAsia="Times New Roman"/>
      <w:b/>
      <w:color w:val="000000" w:themeColor="text1"/>
      <w:sz w:val="24"/>
      <w:szCs w:val="24"/>
    </w:rPr>
  </w:style>
  <w:style w:type="paragraph" w:styleId="Heading2">
    <w:name w:val="heading 2"/>
    <w:basedOn w:val="Normal"/>
    <w:next w:val="Normal"/>
    <w:rsid w:val="003637ED"/>
    <w:pPr>
      <w:spacing w:before="240" w:after="240" w:line="360" w:lineRule="auto"/>
      <w:jc w:val="both"/>
      <w:outlineLvl w:val="1"/>
    </w:pPr>
    <w:rPr>
      <w:rFonts w:eastAsia="Times New Roman"/>
      <w:b/>
      <w:color w:val="000000" w:themeColor="text1"/>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C4B2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4B2E"/>
    <w:rPr>
      <w:rFonts w:ascii="Segoe UI" w:hAnsi="Segoe UI" w:cs="Segoe UI"/>
      <w:sz w:val="18"/>
      <w:szCs w:val="18"/>
    </w:rPr>
  </w:style>
  <w:style w:type="paragraph" w:styleId="TOCHeading">
    <w:name w:val="TOC Heading"/>
    <w:basedOn w:val="Heading1"/>
    <w:next w:val="Normal"/>
    <w:uiPriority w:val="39"/>
    <w:unhideWhenUsed/>
    <w:qFormat/>
    <w:rsid w:val="003637E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637ED"/>
    <w:pPr>
      <w:spacing w:after="100"/>
    </w:pPr>
  </w:style>
  <w:style w:type="paragraph" w:styleId="TOC2">
    <w:name w:val="toc 2"/>
    <w:basedOn w:val="Normal"/>
    <w:next w:val="Normal"/>
    <w:autoRedefine/>
    <w:uiPriority w:val="39"/>
    <w:unhideWhenUsed/>
    <w:rsid w:val="003637ED"/>
    <w:pPr>
      <w:spacing w:after="100"/>
      <w:ind w:left="220"/>
    </w:pPr>
  </w:style>
  <w:style w:type="character" w:styleId="Hyperlink">
    <w:name w:val="Hyperlink"/>
    <w:basedOn w:val="DefaultParagraphFont"/>
    <w:uiPriority w:val="99"/>
    <w:unhideWhenUsed/>
    <w:rsid w:val="003637ED"/>
    <w:rPr>
      <w:color w:val="0000FF" w:themeColor="hyperlink"/>
      <w:u w:val="single"/>
    </w:rPr>
  </w:style>
  <w:style w:type="table" w:styleId="TableGrid">
    <w:name w:val="Table Grid"/>
    <w:basedOn w:val="TableNormal"/>
    <w:uiPriority w:val="39"/>
    <w:rsid w:val="003637E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9832F4-CD89-4378-8F36-A0E1C5DA9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jeneba</dc:creator>
  <cp:lastModifiedBy>Jeneba Rosa Marah (1816724)</cp:lastModifiedBy>
  <cp:revision>2</cp:revision>
  <dcterms:created xsi:type="dcterms:W3CDTF">2021-01-04T17:44:00Z</dcterms:created>
  <dcterms:modified xsi:type="dcterms:W3CDTF">2021-01-04T17:44:00Z</dcterms:modified>
</cp:coreProperties>
</file>