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49B4D" w14:textId="77777777" w:rsidR="002F32B6" w:rsidRDefault="002F32B6" w:rsidP="002F32B6">
      <w:pPr>
        <w:rPr>
          <w:rFonts w:ascii="Arial" w:eastAsia="Times New Roman" w:hAnsi="Arial" w:cs="Arial"/>
          <w:b/>
          <w:bCs/>
          <w:lang w:eastAsia="en-GB"/>
        </w:rPr>
      </w:pPr>
    </w:p>
    <w:p w14:paraId="3E068F12" w14:textId="77777777" w:rsidR="002F32B6" w:rsidRDefault="002B691F" w:rsidP="002F32B6">
      <w:pPr>
        <w:rPr>
          <w:rFonts w:ascii="Arial" w:eastAsia="Times New Roman" w:hAnsi="Arial" w:cs="Arial"/>
          <w:lang w:eastAsia="en-GB"/>
        </w:rPr>
      </w:pPr>
      <w:r w:rsidRPr="002B691F">
        <w:rPr>
          <w:rFonts w:ascii="Arial" w:eastAsia="Times New Roman" w:hAnsi="Arial" w:cs="Arial"/>
          <w:b/>
          <w:bCs/>
          <w:lang w:eastAsia="en-GB"/>
        </w:rPr>
        <w:t>1.</w:t>
      </w:r>
      <w:r w:rsidR="002F32B6" w:rsidRPr="008A27A7">
        <w:rPr>
          <w:rFonts w:ascii="Arial" w:eastAsia="Times New Roman" w:hAnsi="Arial" w:cs="Arial"/>
          <w:lang w:eastAsia="en-GB"/>
        </w:rPr>
        <w:t>Analyse the role of independent bodies (i.e., IOPC/HMICFRS) in holding the police accountable to those they serve. (1000 words)</w:t>
      </w:r>
    </w:p>
    <w:p w14:paraId="2E45A715" w14:textId="3C4E97A7" w:rsidR="00F14300" w:rsidRDefault="00F14300" w:rsidP="002F32B6">
      <w:pPr>
        <w:rPr>
          <w:rFonts w:ascii="Arial" w:eastAsia="Times New Roman" w:hAnsi="Arial" w:cs="Arial"/>
          <w:lang w:eastAsia="en-GB"/>
        </w:rPr>
      </w:pPr>
      <w:r>
        <w:rPr>
          <w:rFonts w:ascii="Arial" w:eastAsia="Times New Roman" w:hAnsi="Arial" w:cs="Arial"/>
          <w:lang w:eastAsia="en-GB"/>
        </w:rPr>
        <w:t>In this essay I will be analysing the independent bodies which hold Police accountable for their conduct, I will examine the I</w:t>
      </w:r>
      <w:r w:rsidR="00AF2CCE">
        <w:rPr>
          <w:rFonts w:ascii="Arial" w:eastAsia="Times New Roman" w:hAnsi="Arial" w:cs="Arial"/>
          <w:lang w:eastAsia="en-GB"/>
        </w:rPr>
        <w:t xml:space="preserve">ndependent </w:t>
      </w:r>
      <w:r>
        <w:rPr>
          <w:rFonts w:ascii="Arial" w:eastAsia="Times New Roman" w:hAnsi="Arial" w:cs="Arial"/>
          <w:lang w:eastAsia="en-GB"/>
        </w:rPr>
        <w:t>O</w:t>
      </w:r>
      <w:r w:rsidR="00AF2CCE">
        <w:rPr>
          <w:rFonts w:ascii="Arial" w:eastAsia="Times New Roman" w:hAnsi="Arial" w:cs="Arial"/>
          <w:lang w:eastAsia="en-GB"/>
        </w:rPr>
        <w:t xml:space="preserve">ffice for </w:t>
      </w:r>
      <w:r>
        <w:rPr>
          <w:rFonts w:ascii="Arial" w:eastAsia="Times New Roman" w:hAnsi="Arial" w:cs="Arial"/>
          <w:lang w:eastAsia="en-GB"/>
        </w:rPr>
        <w:t>P</w:t>
      </w:r>
      <w:r w:rsidR="00AF2CCE">
        <w:rPr>
          <w:rFonts w:ascii="Arial" w:eastAsia="Times New Roman" w:hAnsi="Arial" w:cs="Arial"/>
          <w:lang w:eastAsia="en-GB"/>
        </w:rPr>
        <w:t xml:space="preserve">olice </w:t>
      </w:r>
      <w:r>
        <w:rPr>
          <w:rFonts w:ascii="Arial" w:eastAsia="Times New Roman" w:hAnsi="Arial" w:cs="Arial"/>
          <w:lang w:eastAsia="en-GB"/>
        </w:rPr>
        <w:t>C</w:t>
      </w:r>
      <w:r w:rsidR="00AF2CCE">
        <w:rPr>
          <w:rFonts w:ascii="Arial" w:eastAsia="Times New Roman" w:hAnsi="Arial" w:cs="Arial"/>
          <w:lang w:eastAsia="en-GB"/>
        </w:rPr>
        <w:t>onduct</w:t>
      </w:r>
      <w:r>
        <w:rPr>
          <w:rFonts w:ascii="Arial" w:eastAsia="Times New Roman" w:hAnsi="Arial" w:cs="Arial"/>
          <w:lang w:eastAsia="en-GB"/>
        </w:rPr>
        <w:t xml:space="preserve"> in detail to discover what </w:t>
      </w:r>
      <w:r w:rsidR="00C66D63">
        <w:rPr>
          <w:rFonts w:ascii="Arial" w:eastAsia="Times New Roman" w:hAnsi="Arial" w:cs="Arial"/>
          <w:lang w:eastAsia="en-GB"/>
        </w:rPr>
        <w:t>the</w:t>
      </w:r>
      <w:r>
        <w:rPr>
          <w:rFonts w:ascii="Arial" w:eastAsia="Times New Roman" w:hAnsi="Arial" w:cs="Arial"/>
          <w:lang w:eastAsia="en-GB"/>
        </w:rPr>
        <w:t xml:space="preserve"> independent </w:t>
      </w:r>
      <w:r w:rsidR="00BF2AA3">
        <w:rPr>
          <w:rFonts w:ascii="Arial" w:eastAsia="Times New Roman" w:hAnsi="Arial" w:cs="Arial"/>
          <w:lang w:eastAsia="en-GB"/>
        </w:rPr>
        <w:t>body’s</w:t>
      </w:r>
      <w:r>
        <w:rPr>
          <w:rFonts w:ascii="Arial" w:eastAsia="Times New Roman" w:hAnsi="Arial" w:cs="Arial"/>
          <w:lang w:eastAsia="en-GB"/>
        </w:rPr>
        <w:t xml:space="preserve"> procedure is for holding Police accountable. </w:t>
      </w:r>
    </w:p>
    <w:p w14:paraId="4DC4348F" w14:textId="2D7268F5" w:rsidR="00DC2382" w:rsidRDefault="00B41954" w:rsidP="002F32B6">
      <w:pPr>
        <w:rPr>
          <w:rFonts w:ascii="Arial" w:eastAsia="Times New Roman" w:hAnsi="Arial" w:cs="Arial"/>
          <w:lang w:eastAsia="en-GB"/>
        </w:rPr>
      </w:pPr>
      <w:r>
        <w:rPr>
          <w:rFonts w:ascii="Arial" w:eastAsia="Times New Roman" w:hAnsi="Arial" w:cs="Arial"/>
          <w:lang w:eastAsia="en-GB"/>
        </w:rPr>
        <w:t xml:space="preserve">Police accountability is </w:t>
      </w:r>
      <w:r w:rsidR="007B5F13">
        <w:rPr>
          <w:rFonts w:ascii="Arial" w:eastAsia="Times New Roman" w:hAnsi="Arial" w:cs="Arial"/>
          <w:lang w:eastAsia="en-GB"/>
        </w:rPr>
        <w:t xml:space="preserve">necessary to ensure that Police Officers and </w:t>
      </w:r>
      <w:r w:rsidR="00FC61A4">
        <w:rPr>
          <w:rFonts w:ascii="Arial" w:eastAsia="Times New Roman" w:hAnsi="Arial" w:cs="Arial"/>
          <w:lang w:eastAsia="en-GB"/>
        </w:rPr>
        <w:t>their hierarchy</w:t>
      </w:r>
      <w:r w:rsidR="007B5F13">
        <w:rPr>
          <w:rFonts w:ascii="Arial" w:eastAsia="Times New Roman" w:hAnsi="Arial" w:cs="Arial"/>
          <w:lang w:eastAsia="en-GB"/>
        </w:rPr>
        <w:t xml:space="preserve"> are abiding by the rules and regulations set out for </w:t>
      </w:r>
      <w:r w:rsidR="007C50FF">
        <w:rPr>
          <w:rFonts w:ascii="Arial" w:eastAsia="Times New Roman" w:hAnsi="Arial" w:cs="Arial"/>
          <w:lang w:eastAsia="en-GB"/>
        </w:rPr>
        <w:t>them and</w:t>
      </w:r>
      <w:r w:rsidR="005424A3">
        <w:rPr>
          <w:rFonts w:ascii="Arial" w:eastAsia="Times New Roman" w:hAnsi="Arial" w:cs="Arial"/>
          <w:lang w:eastAsia="en-GB"/>
        </w:rPr>
        <w:t xml:space="preserve"> are expected to follow as we serve the general public each and every day. </w:t>
      </w:r>
    </w:p>
    <w:p w14:paraId="7B212AF6" w14:textId="0AB20648" w:rsidR="00DC2382" w:rsidRDefault="00DC2382" w:rsidP="00DC2382">
      <w:pPr>
        <w:ind w:left="720"/>
        <w:rPr>
          <w:rFonts w:ascii="Arial" w:eastAsia="Times New Roman" w:hAnsi="Arial" w:cs="Arial"/>
          <w:lang w:eastAsia="en-GB"/>
        </w:rPr>
      </w:pPr>
      <w:r>
        <w:rPr>
          <w:rFonts w:ascii="Arial" w:eastAsia="Times New Roman" w:hAnsi="Arial" w:cs="Arial"/>
          <w:lang w:eastAsia="en-GB"/>
        </w:rPr>
        <w:t>Collins</w:t>
      </w:r>
      <w:r w:rsidR="004375E0">
        <w:rPr>
          <w:rFonts w:ascii="Arial" w:eastAsia="Times New Roman" w:hAnsi="Arial" w:cs="Arial"/>
          <w:lang w:eastAsia="en-GB"/>
        </w:rPr>
        <w:t xml:space="preserve"> Dictionary</w:t>
      </w:r>
      <w:r>
        <w:rPr>
          <w:rFonts w:ascii="Arial" w:eastAsia="Times New Roman" w:hAnsi="Arial" w:cs="Arial"/>
          <w:lang w:eastAsia="en-GB"/>
        </w:rPr>
        <w:t>, 2021 “</w:t>
      </w:r>
      <w:r>
        <w:rPr>
          <w:rFonts w:ascii="Arial" w:hAnsi="Arial" w:cs="Arial"/>
          <w:color w:val="000000"/>
          <w:lang w:val="en"/>
        </w:rPr>
        <w:t xml:space="preserve">If you are </w:t>
      </w:r>
      <w:r>
        <w:rPr>
          <w:rStyle w:val="hi"/>
          <w:rFonts w:ascii="Arial" w:hAnsi="Arial" w:cs="Arial"/>
          <w:color w:val="000000"/>
          <w:lang w:val="en"/>
        </w:rPr>
        <w:t>accountable</w:t>
      </w:r>
      <w:r>
        <w:rPr>
          <w:rFonts w:ascii="Arial" w:hAnsi="Arial" w:cs="Arial"/>
          <w:color w:val="000000"/>
          <w:lang w:val="en"/>
        </w:rPr>
        <w:t xml:space="preserve"> </w:t>
      </w:r>
      <w:r>
        <w:rPr>
          <w:rStyle w:val="hi"/>
          <w:rFonts w:ascii="Arial" w:hAnsi="Arial" w:cs="Arial"/>
          <w:color w:val="000000"/>
          <w:lang w:val="en"/>
        </w:rPr>
        <w:t>to</w:t>
      </w:r>
      <w:r>
        <w:rPr>
          <w:rFonts w:ascii="Arial" w:hAnsi="Arial" w:cs="Arial"/>
          <w:color w:val="000000"/>
          <w:lang w:val="en"/>
        </w:rPr>
        <w:t xml:space="preserve"> someone </w:t>
      </w:r>
      <w:r>
        <w:rPr>
          <w:rStyle w:val="hi"/>
          <w:rFonts w:ascii="Arial" w:hAnsi="Arial" w:cs="Arial"/>
          <w:color w:val="000000"/>
          <w:lang w:val="en"/>
        </w:rPr>
        <w:t>for</w:t>
      </w:r>
      <w:r>
        <w:rPr>
          <w:rFonts w:ascii="Arial" w:hAnsi="Arial" w:cs="Arial"/>
          <w:color w:val="000000"/>
          <w:lang w:val="en"/>
        </w:rPr>
        <w:t xml:space="preserve"> something that you do, you are responsible for it and </w:t>
      </w:r>
      <w:r w:rsidRPr="00DC2382">
        <w:rPr>
          <w:rFonts w:ascii="Arial" w:hAnsi="Arial" w:cs="Arial"/>
          <w:color w:val="000000"/>
          <w:lang w:val="en"/>
        </w:rPr>
        <w:t>must</w:t>
      </w:r>
      <w:r>
        <w:rPr>
          <w:rFonts w:ascii="Arial" w:hAnsi="Arial" w:cs="Arial"/>
          <w:color w:val="000000"/>
          <w:lang w:val="en"/>
        </w:rPr>
        <w:t xml:space="preserve"> be </w:t>
      </w:r>
      <w:r w:rsidRPr="00DC2382">
        <w:rPr>
          <w:rFonts w:ascii="Arial" w:hAnsi="Arial" w:cs="Arial"/>
          <w:color w:val="000000"/>
          <w:lang w:val="en"/>
        </w:rPr>
        <w:t>prepared</w:t>
      </w:r>
      <w:r>
        <w:rPr>
          <w:rFonts w:ascii="Arial" w:hAnsi="Arial" w:cs="Arial"/>
          <w:color w:val="000000"/>
          <w:lang w:val="en"/>
        </w:rPr>
        <w:t xml:space="preserve"> to </w:t>
      </w:r>
      <w:r w:rsidRPr="00DC2382">
        <w:rPr>
          <w:rFonts w:ascii="Arial" w:hAnsi="Arial" w:cs="Arial"/>
          <w:color w:val="000000"/>
          <w:lang w:val="en"/>
        </w:rPr>
        <w:t>justify</w:t>
      </w:r>
      <w:r>
        <w:rPr>
          <w:rFonts w:ascii="Arial" w:hAnsi="Arial" w:cs="Arial"/>
          <w:color w:val="000000"/>
          <w:lang w:val="en"/>
        </w:rPr>
        <w:t xml:space="preserve"> your actions to that person.”</w:t>
      </w:r>
    </w:p>
    <w:p w14:paraId="1CAB84ED" w14:textId="300DF82A" w:rsidR="00A32E78" w:rsidRDefault="00DC2382" w:rsidP="002F32B6">
      <w:pPr>
        <w:rPr>
          <w:rFonts w:ascii="Arial" w:eastAsia="Times New Roman" w:hAnsi="Arial" w:cs="Arial"/>
          <w:lang w:eastAsia="en-GB"/>
        </w:rPr>
      </w:pPr>
      <w:r>
        <w:rPr>
          <w:rFonts w:ascii="Arial" w:eastAsia="Times New Roman" w:hAnsi="Arial" w:cs="Arial"/>
          <w:lang w:eastAsia="en-GB"/>
        </w:rPr>
        <w:t xml:space="preserve">Police Officers </w:t>
      </w:r>
      <w:r w:rsidR="009E5925">
        <w:rPr>
          <w:rFonts w:ascii="Arial" w:eastAsia="Times New Roman" w:hAnsi="Arial" w:cs="Arial"/>
          <w:lang w:eastAsia="en-GB"/>
        </w:rPr>
        <w:t>have agreed to follow and abide by</w:t>
      </w:r>
      <w:r w:rsidR="00572815">
        <w:rPr>
          <w:rFonts w:ascii="Arial" w:eastAsia="Times New Roman" w:hAnsi="Arial" w:cs="Arial"/>
          <w:lang w:eastAsia="en-GB"/>
        </w:rPr>
        <w:t xml:space="preserve"> a certain set of rules</w:t>
      </w:r>
      <w:r w:rsidR="009E5925">
        <w:rPr>
          <w:rFonts w:ascii="Arial" w:eastAsia="Times New Roman" w:hAnsi="Arial" w:cs="Arial"/>
          <w:lang w:eastAsia="en-GB"/>
        </w:rPr>
        <w:t xml:space="preserve"> upon being attested</w:t>
      </w:r>
      <w:r w:rsidR="007B5F13">
        <w:rPr>
          <w:rFonts w:ascii="Arial" w:eastAsia="Times New Roman" w:hAnsi="Arial" w:cs="Arial"/>
          <w:lang w:eastAsia="en-GB"/>
        </w:rPr>
        <w:t xml:space="preserve"> and </w:t>
      </w:r>
      <w:r w:rsidR="00156816">
        <w:rPr>
          <w:rFonts w:ascii="Arial" w:eastAsia="Times New Roman" w:hAnsi="Arial" w:cs="Arial"/>
          <w:lang w:eastAsia="en-GB"/>
        </w:rPr>
        <w:t xml:space="preserve">understand their boundaries and limitations on the use of powers and force within their working role. </w:t>
      </w:r>
    </w:p>
    <w:p w14:paraId="779EE451" w14:textId="77777777" w:rsidR="00F14300" w:rsidRDefault="009E5925" w:rsidP="002F32B6">
      <w:pPr>
        <w:rPr>
          <w:rFonts w:ascii="Arial" w:eastAsia="Times New Roman" w:hAnsi="Arial" w:cs="Arial"/>
          <w:lang w:eastAsia="en-GB"/>
        </w:rPr>
      </w:pPr>
      <w:r>
        <w:rPr>
          <w:rFonts w:ascii="Arial" w:eastAsia="Times New Roman" w:hAnsi="Arial" w:cs="Arial"/>
          <w:lang w:eastAsia="en-GB"/>
        </w:rPr>
        <w:t>A</w:t>
      </w:r>
      <w:r w:rsidR="00156816">
        <w:rPr>
          <w:rFonts w:ascii="Arial" w:eastAsia="Times New Roman" w:hAnsi="Arial" w:cs="Arial"/>
          <w:lang w:eastAsia="en-GB"/>
        </w:rPr>
        <w:t xml:space="preserve"> Police Officer</w:t>
      </w:r>
      <w:r>
        <w:rPr>
          <w:rFonts w:ascii="Arial" w:eastAsia="Times New Roman" w:hAnsi="Arial" w:cs="Arial"/>
          <w:lang w:eastAsia="en-GB"/>
        </w:rPr>
        <w:t xml:space="preserve"> will deal with a member of </w:t>
      </w:r>
      <w:r w:rsidR="00156816">
        <w:rPr>
          <w:rFonts w:ascii="Arial" w:eastAsia="Times New Roman" w:hAnsi="Arial" w:cs="Arial"/>
          <w:lang w:eastAsia="en-GB"/>
        </w:rPr>
        <w:t>the public every day. This could be</w:t>
      </w:r>
      <w:r>
        <w:rPr>
          <w:rFonts w:ascii="Arial" w:eastAsia="Times New Roman" w:hAnsi="Arial" w:cs="Arial"/>
          <w:lang w:eastAsia="en-GB"/>
        </w:rPr>
        <w:t xml:space="preserve"> numerous</w:t>
      </w:r>
      <w:r w:rsidR="00156816">
        <w:rPr>
          <w:rFonts w:ascii="Arial" w:eastAsia="Times New Roman" w:hAnsi="Arial" w:cs="Arial"/>
          <w:lang w:eastAsia="en-GB"/>
        </w:rPr>
        <w:t xml:space="preserve"> different persons each day or just one member of the public, dependent on the circumstances of the incoming call and the requirement of the officer(s) attending. </w:t>
      </w:r>
    </w:p>
    <w:p w14:paraId="7B173456" w14:textId="03387FC7" w:rsidR="00156816" w:rsidRDefault="009E5925" w:rsidP="002F32B6">
      <w:pPr>
        <w:rPr>
          <w:rFonts w:ascii="Arial" w:eastAsia="Times New Roman" w:hAnsi="Arial" w:cs="Arial"/>
          <w:lang w:eastAsia="en-GB"/>
        </w:rPr>
      </w:pPr>
      <w:r>
        <w:rPr>
          <w:rFonts w:ascii="Arial" w:eastAsia="Times New Roman" w:hAnsi="Arial" w:cs="Arial"/>
          <w:lang w:eastAsia="en-GB"/>
        </w:rPr>
        <w:t>Each of these individual person’s freedom and rights are protected by The European Convention on Human Rights and Fundamental Freedoms (ECHR), the convention guarantees that each individuals rights and freedoms are abided by and prohibits unfair and harmful practices</w:t>
      </w:r>
      <w:r w:rsidR="00F14300">
        <w:rPr>
          <w:rFonts w:ascii="Arial" w:eastAsia="Times New Roman" w:hAnsi="Arial" w:cs="Arial"/>
          <w:lang w:eastAsia="en-GB"/>
        </w:rPr>
        <w:t xml:space="preserve"> (Equality and Human Rights Commission, 2017)</w:t>
      </w:r>
      <w:r w:rsidR="00DA7610">
        <w:rPr>
          <w:rFonts w:ascii="Arial" w:eastAsia="Times New Roman" w:hAnsi="Arial" w:cs="Arial"/>
          <w:lang w:eastAsia="en-GB"/>
        </w:rPr>
        <w:t>.</w:t>
      </w:r>
    </w:p>
    <w:p w14:paraId="02FEFC9D" w14:textId="242CB9D3" w:rsidR="00F14300" w:rsidRDefault="00F14300" w:rsidP="002F32B6">
      <w:pPr>
        <w:rPr>
          <w:rFonts w:ascii="Arial" w:eastAsia="Times New Roman" w:hAnsi="Arial" w:cs="Arial"/>
          <w:lang w:eastAsia="en-GB"/>
        </w:rPr>
      </w:pPr>
      <w:r>
        <w:rPr>
          <w:rFonts w:ascii="Arial" w:eastAsia="Times New Roman" w:hAnsi="Arial" w:cs="Arial"/>
          <w:lang w:eastAsia="en-GB"/>
        </w:rPr>
        <w:t>W</w:t>
      </w:r>
      <w:r w:rsidR="00C13940">
        <w:rPr>
          <w:rFonts w:ascii="Arial" w:eastAsia="Times New Roman" w:hAnsi="Arial" w:cs="Arial"/>
          <w:lang w:eastAsia="en-GB"/>
        </w:rPr>
        <w:t>hen an individual</w:t>
      </w:r>
      <w:r w:rsidR="00BF2AA3">
        <w:rPr>
          <w:rFonts w:ascii="Arial" w:eastAsia="Times New Roman" w:hAnsi="Arial" w:cs="Arial"/>
          <w:lang w:eastAsia="en-GB"/>
        </w:rPr>
        <w:t xml:space="preserve"> person</w:t>
      </w:r>
      <w:r w:rsidR="00C13940">
        <w:rPr>
          <w:rFonts w:ascii="Arial" w:eastAsia="Times New Roman" w:hAnsi="Arial" w:cs="Arial"/>
          <w:lang w:eastAsia="en-GB"/>
        </w:rPr>
        <w:t xml:space="preserve"> feels as though they have not been treated fairly or that their rights have been breached this can then lead to a complaint being made against an officer or officers involved.</w:t>
      </w:r>
      <w:r>
        <w:rPr>
          <w:rFonts w:ascii="Arial" w:eastAsia="Times New Roman" w:hAnsi="Arial" w:cs="Arial"/>
          <w:lang w:eastAsia="en-GB"/>
        </w:rPr>
        <w:t xml:space="preserve"> I</w:t>
      </w:r>
      <w:r w:rsidR="000D79CE">
        <w:rPr>
          <w:rFonts w:ascii="Arial" w:eastAsia="Times New Roman" w:hAnsi="Arial" w:cs="Arial"/>
          <w:lang w:eastAsia="en-GB"/>
        </w:rPr>
        <w:t>ndependent Officer for Police Conduct</w:t>
      </w:r>
      <w:r>
        <w:rPr>
          <w:rFonts w:ascii="Arial" w:eastAsia="Times New Roman" w:hAnsi="Arial" w:cs="Arial"/>
          <w:lang w:eastAsia="en-GB"/>
        </w:rPr>
        <w:t>, 2020 states that m</w:t>
      </w:r>
      <w:r w:rsidR="00C13940">
        <w:rPr>
          <w:rFonts w:ascii="Arial" w:eastAsia="Times New Roman" w:hAnsi="Arial" w:cs="Arial"/>
          <w:lang w:eastAsia="en-GB"/>
        </w:rPr>
        <w:t>ost complaints are normally dealt with by the Police Service’s own complaints department, known as ‘Professional Standards Department (PSD)’</w:t>
      </w:r>
      <w:r>
        <w:rPr>
          <w:rFonts w:ascii="Arial" w:eastAsia="Times New Roman" w:hAnsi="Arial" w:cs="Arial"/>
          <w:lang w:eastAsia="en-GB"/>
        </w:rPr>
        <w:t xml:space="preserve">. </w:t>
      </w:r>
      <w:r w:rsidR="00BF2AA3">
        <w:rPr>
          <w:rFonts w:ascii="Arial" w:eastAsia="Times New Roman" w:hAnsi="Arial" w:cs="Arial"/>
          <w:lang w:eastAsia="en-GB"/>
        </w:rPr>
        <w:t xml:space="preserve">The IOPC, by law, has to investigate certain matters however and these can include allegations of corruption, allegations of serious assault, misconduct by Officers or if an Officer has dealt with somebody and their contact has caused or contributed to the death or injury of another person. </w:t>
      </w:r>
    </w:p>
    <w:p w14:paraId="56E51A4A" w14:textId="300768F1" w:rsidR="00BF2AA3" w:rsidRDefault="00BF2AA3" w:rsidP="002F32B6">
      <w:pPr>
        <w:rPr>
          <w:rFonts w:ascii="Arial" w:eastAsia="Times New Roman" w:hAnsi="Arial" w:cs="Arial"/>
          <w:lang w:eastAsia="en-GB"/>
        </w:rPr>
      </w:pPr>
      <w:r>
        <w:rPr>
          <w:rFonts w:ascii="Arial" w:eastAsia="Times New Roman" w:hAnsi="Arial" w:cs="Arial"/>
          <w:lang w:eastAsia="en-GB"/>
        </w:rPr>
        <w:t xml:space="preserve">The IOPC can also decide to investigate without being contacted by a Force and this can be for any matter – if they have been referred to the IOPC or been made aware by another party, (IOPC, 2020). </w:t>
      </w:r>
    </w:p>
    <w:p w14:paraId="2751B50D" w14:textId="4F3C91DE" w:rsidR="009B3C6F" w:rsidRDefault="00BA069C" w:rsidP="002F32B6">
      <w:pPr>
        <w:rPr>
          <w:rFonts w:ascii="Arial" w:eastAsia="Times New Roman" w:hAnsi="Arial" w:cs="Arial"/>
          <w:lang w:eastAsia="en-GB"/>
        </w:rPr>
      </w:pPr>
      <w:r>
        <w:rPr>
          <w:rFonts w:ascii="Arial" w:eastAsia="Times New Roman" w:hAnsi="Arial" w:cs="Arial"/>
          <w:lang w:eastAsia="en-GB"/>
        </w:rPr>
        <w:t>Bryant and Bryant, (2020) says t</w:t>
      </w:r>
      <w:r w:rsidR="009B3C6F">
        <w:rPr>
          <w:rFonts w:ascii="Arial" w:eastAsia="Times New Roman" w:hAnsi="Arial" w:cs="Arial"/>
          <w:lang w:eastAsia="en-GB"/>
        </w:rPr>
        <w:t xml:space="preserve">here are four different types of investigations that can be decided and conducted by the IOPC, and it all depends on how serious the matter being referred is, the IOPC decides which type of investigation is required by the information given at the time of referral. Local police investigation is the lowest, </w:t>
      </w:r>
      <w:r>
        <w:rPr>
          <w:rFonts w:ascii="Arial" w:eastAsia="Times New Roman" w:hAnsi="Arial" w:cs="Arial"/>
          <w:lang w:eastAsia="en-GB"/>
        </w:rPr>
        <w:t xml:space="preserve">formally </w:t>
      </w:r>
      <w:r w:rsidR="009B3C6F">
        <w:rPr>
          <w:rFonts w:ascii="Arial" w:eastAsia="Times New Roman" w:hAnsi="Arial" w:cs="Arial"/>
          <w:lang w:eastAsia="en-GB"/>
        </w:rPr>
        <w:t>conducted by PSD. IOPC Supervised, IPOC Managed and IOPC Independent are the further three, in order of seriousness.</w:t>
      </w:r>
    </w:p>
    <w:p w14:paraId="443FC8F1" w14:textId="7FD9D9B3" w:rsidR="001B7379" w:rsidRDefault="00CD154A" w:rsidP="002F32B6">
      <w:pPr>
        <w:rPr>
          <w:rFonts w:ascii="Arial" w:eastAsia="Times New Roman" w:hAnsi="Arial" w:cs="Arial"/>
          <w:lang w:eastAsia="en-GB"/>
        </w:rPr>
      </w:pPr>
      <w:r>
        <w:rPr>
          <w:rFonts w:ascii="Arial" w:eastAsia="Times New Roman" w:hAnsi="Arial" w:cs="Arial"/>
          <w:lang w:eastAsia="en-GB"/>
        </w:rPr>
        <w:t>A Police Officer, or person that has had the complaint against them or where there has been misconduct or gross misconduct, will be served ‘notice’ which is to notify the officer that there has been an investigation started regarding them – it also ensures that they know they can speak to a Federation Officer or someone to that effect before speaking with the IOPC.</w:t>
      </w:r>
    </w:p>
    <w:p w14:paraId="765C3AE6" w14:textId="06A4417C" w:rsidR="00CD154A" w:rsidRDefault="00CD154A" w:rsidP="002F32B6">
      <w:pPr>
        <w:rPr>
          <w:rFonts w:ascii="Arial" w:eastAsia="Times New Roman" w:hAnsi="Arial" w:cs="Arial"/>
          <w:lang w:eastAsia="en-GB"/>
        </w:rPr>
      </w:pPr>
      <w:r>
        <w:rPr>
          <w:rFonts w:ascii="Arial" w:eastAsia="Times New Roman" w:hAnsi="Arial" w:cs="Arial"/>
          <w:lang w:eastAsia="en-GB"/>
        </w:rPr>
        <w:lastRenderedPageBreak/>
        <w:t xml:space="preserve">The IOPC then </w:t>
      </w:r>
      <w:r w:rsidR="00BF34E7">
        <w:rPr>
          <w:rFonts w:ascii="Arial" w:eastAsia="Times New Roman" w:hAnsi="Arial" w:cs="Arial"/>
          <w:lang w:eastAsia="en-GB"/>
        </w:rPr>
        <w:t xml:space="preserve">begins </w:t>
      </w:r>
      <w:r w:rsidR="00F67BD3">
        <w:rPr>
          <w:rFonts w:ascii="Arial" w:eastAsia="Times New Roman" w:hAnsi="Arial" w:cs="Arial"/>
          <w:lang w:eastAsia="en-GB"/>
        </w:rPr>
        <w:t>to</w:t>
      </w:r>
      <w:r w:rsidR="00BF34E7">
        <w:rPr>
          <w:rFonts w:ascii="Arial" w:eastAsia="Times New Roman" w:hAnsi="Arial" w:cs="Arial"/>
          <w:lang w:eastAsia="en-GB"/>
        </w:rPr>
        <w:t xml:space="preserve"> </w:t>
      </w:r>
      <w:r w:rsidR="00F67BD3">
        <w:rPr>
          <w:rFonts w:ascii="Arial" w:eastAsia="Times New Roman" w:hAnsi="Arial" w:cs="Arial"/>
          <w:lang w:eastAsia="en-GB"/>
        </w:rPr>
        <w:t>investigate</w:t>
      </w:r>
      <w:r w:rsidR="00974974">
        <w:rPr>
          <w:rFonts w:ascii="Arial" w:eastAsia="Times New Roman" w:hAnsi="Arial" w:cs="Arial"/>
          <w:lang w:eastAsia="en-GB"/>
        </w:rPr>
        <w:t xml:space="preserve"> by </w:t>
      </w:r>
      <w:r>
        <w:rPr>
          <w:rFonts w:ascii="Arial" w:eastAsia="Times New Roman" w:hAnsi="Arial" w:cs="Arial"/>
          <w:lang w:eastAsia="en-GB"/>
        </w:rPr>
        <w:t xml:space="preserve">gathering evidence (the same way in which a Police Officer would </w:t>
      </w:r>
      <w:r w:rsidR="008D7379">
        <w:rPr>
          <w:rFonts w:ascii="Arial" w:eastAsia="Times New Roman" w:hAnsi="Arial" w:cs="Arial"/>
          <w:lang w:eastAsia="en-GB"/>
        </w:rPr>
        <w:t>investigate</w:t>
      </w:r>
      <w:r>
        <w:rPr>
          <w:rFonts w:ascii="Arial" w:eastAsia="Times New Roman" w:hAnsi="Arial" w:cs="Arial"/>
          <w:lang w:eastAsia="en-GB"/>
        </w:rPr>
        <w:t xml:space="preserve"> their incidents / crimes that they are investigating</w:t>
      </w:r>
      <w:r w:rsidR="00974974">
        <w:rPr>
          <w:rFonts w:ascii="Arial" w:eastAsia="Times New Roman" w:hAnsi="Arial" w:cs="Arial"/>
          <w:lang w:eastAsia="en-GB"/>
        </w:rPr>
        <w:t>) and will</w:t>
      </w:r>
      <w:r w:rsidR="00A82D4C">
        <w:rPr>
          <w:rFonts w:ascii="Arial" w:eastAsia="Times New Roman" w:hAnsi="Arial" w:cs="Arial"/>
          <w:lang w:eastAsia="en-GB"/>
        </w:rPr>
        <w:t xml:space="preserve"> check through all evidence gathered</w:t>
      </w:r>
      <w:r w:rsidR="002F5DFE">
        <w:rPr>
          <w:rFonts w:ascii="Arial" w:eastAsia="Times New Roman" w:hAnsi="Arial" w:cs="Arial"/>
          <w:lang w:eastAsia="en-GB"/>
        </w:rPr>
        <w:t xml:space="preserve">. </w:t>
      </w:r>
    </w:p>
    <w:p w14:paraId="3072EE21" w14:textId="4E70743E" w:rsidR="00CD154A" w:rsidRDefault="005E57B8" w:rsidP="002F32B6">
      <w:pPr>
        <w:rPr>
          <w:rFonts w:ascii="Arial" w:eastAsia="Times New Roman" w:hAnsi="Arial" w:cs="Arial"/>
          <w:lang w:eastAsia="en-GB"/>
        </w:rPr>
      </w:pPr>
      <w:r>
        <w:rPr>
          <w:rFonts w:ascii="Arial" w:eastAsia="Times New Roman" w:hAnsi="Arial" w:cs="Arial"/>
          <w:lang w:eastAsia="en-GB"/>
        </w:rPr>
        <w:t>According to Bryant and Bryant (2020) t</w:t>
      </w:r>
      <w:r w:rsidR="00CD154A">
        <w:rPr>
          <w:rFonts w:ascii="Arial" w:eastAsia="Times New Roman" w:hAnsi="Arial" w:cs="Arial"/>
          <w:lang w:eastAsia="en-GB"/>
        </w:rPr>
        <w:t xml:space="preserve">here are then multiple ways in which an investigation can end, and this then will determine the next steps for the member of the Police Service. </w:t>
      </w:r>
    </w:p>
    <w:p w14:paraId="02B10E94" w14:textId="14568AF3" w:rsidR="00CD154A" w:rsidRDefault="00CD154A" w:rsidP="002F32B6">
      <w:pPr>
        <w:rPr>
          <w:rFonts w:ascii="Arial" w:eastAsia="Times New Roman" w:hAnsi="Arial" w:cs="Arial"/>
          <w:lang w:eastAsia="en-GB"/>
        </w:rPr>
      </w:pPr>
      <w:r>
        <w:rPr>
          <w:rFonts w:ascii="Arial" w:eastAsia="Times New Roman" w:hAnsi="Arial" w:cs="Arial"/>
          <w:lang w:eastAsia="en-GB"/>
        </w:rPr>
        <w:t>The line manager for the member of staff can speak to the individual regarding their behaviour. This is known as Management Action. This outcome could also include</w:t>
      </w:r>
      <w:r w:rsidR="00BF34E7">
        <w:rPr>
          <w:rFonts w:ascii="Arial" w:eastAsia="Times New Roman" w:hAnsi="Arial" w:cs="Arial"/>
          <w:lang w:eastAsia="en-GB"/>
        </w:rPr>
        <w:t xml:space="preserve"> an improvement plan and addressing any underlying causes of misconduct. </w:t>
      </w:r>
    </w:p>
    <w:p w14:paraId="4CAC2313" w14:textId="2F9C60B6" w:rsidR="00CD154A" w:rsidRDefault="00CD154A" w:rsidP="002F32B6">
      <w:pPr>
        <w:rPr>
          <w:rFonts w:ascii="Arial" w:eastAsia="Times New Roman" w:hAnsi="Arial" w:cs="Arial"/>
          <w:lang w:eastAsia="en-GB"/>
        </w:rPr>
      </w:pPr>
      <w:r>
        <w:rPr>
          <w:rFonts w:ascii="Arial" w:eastAsia="Times New Roman" w:hAnsi="Arial" w:cs="Arial"/>
          <w:lang w:eastAsia="en-GB"/>
        </w:rPr>
        <w:t>Misconduct Meeting</w:t>
      </w:r>
      <w:r w:rsidR="00BF34E7">
        <w:rPr>
          <w:rFonts w:ascii="Arial" w:eastAsia="Times New Roman" w:hAnsi="Arial" w:cs="Arial"/>
          <w:lang w:eastAsia="en-GB"/>
        </w:rPr>
        <w:t xml:space="preserve"> can be held if an officer has not committed a serious offence of </w:t>
      </w:r>
      <w:r w:rsidR="00C5334C">
        <w:rPr>
          <w:rFonts w:ascii="Arial" w:eastAsia="Times New Roman" w:hAnsi="Arial" w:cs="Arial"/>
          <w:lang w:eastAsia="en-GB"/>
        </w:rPr>
        <w:t>misconduct,</w:t>
      </w:r>
      <w:r w:rsidR="00BF34E7">
        <w:rPr>
          <w:rFonts w:ascii="Arial" w:eastAsia="Times New Roman" w:hAnsi="Arial" w:cs="Arial"/>
          <w:lang w:eastAsia="en-GB"/>
        </w:rPr>
        <w:t xml:space="preserve"> but their behaviour has fallen slightly below the standards of what is expected from them and below the standards of what is expected regarding ‘professional behaviour’. </w:t>
      </w:r>
    </w:p>
    <w:p w14:paraId="62D5AA2E" w14:textId="45D35778" w:rsidR="00CD154A" w:rsidRDefault="00CD154A" w:rsidP="002F32B6">
      <w:pPr>
        <w:rPr>
          <w:rFonts w:ascii="Arial" w:eastAsia="Times New Roman" w:hAnsi="Arial" w:cs="Arial"/>
          <w:lang w:eastAsia="en-GB"/>
        </w:rPr>
      </w:pPr>
      <w:r>
        <w:rPr>
          <w:rFonts w:ascii="Arial" w:eastAsia="Times New Roman" w:hAnsi="Arial" w:cs="Arial"/>
          <w:lang w:eastAsia="en-GB"/>
        </w:rPr>
        <w:t>Misconduct Hearing</w:t>
      </w:r>
      <w:r w:rsidR="00C5334C">
        <w:rPr>
          <w:rFonts w:ascii="Arial" w:eastAsia="Times New Roman" w:hAnsi="Arial" w:cs="Arial"/>
          <w:lang w:eastAsia="en-GB"/>
        </w:rPr>
        <w:t xml:space="preserve"> </w:t>
      </w:r>
      <w:r w:rsidR="00BA069C">
        <w:rPr>
          <w:rFonts w:ascii="Arial" w:eastAsia="Times New Roman" w:hAnsi="Arial" w:cs="Arial"/>
          <w:lang w:eastAsia="en-GB"/>
        </w:rPr>
        <w:t>can be held for a breach of standards or a serious breach of standards (where dismissal may be required)</w:t>
      </w:r>
      <w:r w:rsidR="009A3EB5">
        <w:rPr>
          <w:rFonts w:ascii="Arial" w:eastAsia="Times New Roman" w:hAnsi="Arial" w:cs="Arial"/>
          <w:lang w:eastAsia="en-GB"/>
        </w:rPr>
        <w:t xml:space="preserve">. An outcome from this meeting can be </w:t>
      </w:r>
      <w:r w:rsidR="009C3063">
        <w:rPr>
          <w:rFonts w:ascii="Arial" w:eastAsia="Times New Roman" w:hAnsi="Arial" w:cs="Arial"/>
          <w:lang w:eastAsia="en-GB"/>
        </w:rPr>
        <w:t>a written warnin</w:t>
      </w:r>
      <w:r w:rsidR="00486023">
        <w:rPr>
          <w:rFonts w:ascii="Arial" w:eastAsia="Times New Roman" w:hAnsi="Arial" w:cs="Arial"/>
          <w:lang w:eastAsia="en-GB"/>
        </w:rPr>
        <w:t xml:space="preserve">g or if one has already been issued, then a </w:t>
      </w:r>
      <w:r w:rsidR="009C3063">
        <w:rPr>
          <w:rFonts w:ascii="Arial" w:eastAsia="Times New Roman" w:hAnsi="Arial" w:cs="Arial"/>
          <w:lang w:eastAsia="en-GB"/>
        </w:rPr>
        <w:t>final written</w:t>
      </w:r>
      <w:r w:rsidR="00486023">
        <w:rPr>
          <w:rFonts w:ascii="Arial" w:eastAsia="Times New Roman" w:hAnsi="Arial" w:cs="Arial"/>
          <w:lang w:eastAsia="en-GB"/>
        </w:rPr>
        <w:t xml:space="preserve"> warning</w:t>
      </w:r>
      <w:r w:rsidR="00757479">
        <w:rPr>
          <w:rFonts w:ascii="Arial" w:eastAsia="Times New Roman" w:hAnsi="Arial" w:cs="Arial"/>
          <w:lang w:eastAsia="en-GB"/>
        </w:rPr>
        <w:t xml:space="preserve">. </w:t>
      </w:r>
      <w:r>
        <w:rPr>
          <w:rFonts w:ascii="Arial" w:eastAsia="Times New Roman" w:hAnsi="Arial" w:cs="Arial"/>
          <w:lang w:eastAsia="en-GB"/>
        </w:rPr>
        <w:t>Special</w:t>
      </w:r>
      <w:r w:rsidR="00823440">
        <w:rPr>
          <w:rFonts w:ascii="Arial" w:eastAsia="Times New Roman" w:hAnsi="Arial" w:cs="Arial"/>
          <w:lang w:eastAsia="en-GB"/>
        </w:rPr>
        <w:t xml:space="preserve"> cases of </w:t>
      </w:r>
      <w:r>
        <w:rPr>
          <w:rFonts w:ascii="Arial" w:eastAsia="Times New Roman" w:hAnsi="Arial" w:cs="Arial"/>
          <w:lang w:eastAsia="en-GB"/>
        </w:rPr>
        <w:t>gross misconduct</w:t>
      </w:r>
      <w:r w:rsidR="00823440">
        <w:rPr>
          <w:rFonts w:ascii="Arial" w:eastAsia="Times New Roman" w:hAnsi="Arial" w:cs="Arial"/>
          <w:lang w:eastAsia="en-GB"/>
        </w:rPr>
        <w:t xml:space="preserve"> can also be heard, these cases are fast track hearings which could</w:t>
      </w:r>
      <w:r>
        <w:rPr>
          <w:rFonts w:ascii="Arial" w:eastAsia="Times New Roman" w:hAnsi="Arial" w:cs="Arial"/>
          <w:lang w:eastAsia="en-GB"/>
        </w:rPr>
        <w:t xml:space="preserve"> allowing immediate dismissal </w:t>
      </w:r>
      <w:r w:rsidR="00E476F4">
        <w:rPr>
          <w:rFonts w:ascii="Arial" w:eastAsia="Times New Roman" w:hAnsi="Arial" w:cs="Arial"/>
          <w:lang w:eastAsia="en-GB"/>
        </w:rPr>
        <w:t xml:space="preserve">of the Officer or person(s) involved. </w:t>
      </w:r>
    </w:p>
    <w:p w14:paraId="62DAE21B" w14:textId="49AF44BD" w:rsidR="00C5334C" w:rsidRDefault="00BF34E7" w:rsidP="002F32B6">
      <w:pPr>
        <w:rPr>
          <w:rFonts w:ascii="Arial" w:eastAsia="Times New Roman" w:hAnsi="Arial" w:cs="Arial"/>
          <w:lang w:eastAsia="en-GB"/>
        </w:rPr>
      </w:pPr>
      <w:r>
        <w:rPr>
          <w:rFonts w:ascii="Arial" w:eastAsia="Times New Roman" w:hAnsi="Arial" w:cs="Arial"/>
          <w:lang w:eastAsia="en-GB"/>
        </w:rPr>
        <w:t>The IOPC hold Police accountable to those they serve as they are aware that there will always be someone watching at any time, and that anything and everything that they do will be scrutinised, especially by the general public who may not realise why Police take the actions that they do. Which is why, as a Police Officer I ensure that anything and everything I do is always justifiable, I can explain why I am doing it. Proportionate,</w:t>
      </w:r>
      <w:r w:rsidR="00C5334C">
        <w:rPr>
          <w:rFonts w:ascii="Arial" w:eastAsia="Times New Roman" w:hAnsi="Arial" w:cs="Arial"/>
          <w:lang w:eastAsia="en-GB"/>
        </w:rPr>
        <w:t xml:space="preserve"> the action that I am taking is proportionate to what it is required to be.</w:t>
      </w:r>
      <w:r>
        <w:rPr>
          <w:rFonts w:ascii="Arial" w:eastAsia="Times New Roman" w:hAnsi="Arial" w:cs="Arial"/>
          <w:lang w:eastAsia="en-GB"/>
        </w:rPr>
        <w:t xml:space="preserve"> Legal,</w:t>
      </w:r>
      <w:r w:rsidR="00C5334C">
        <w:rPr>
          <w:rFonts w:ascii="Arial" w:eastAsia="Times New Roman" w:hAnsi="Arial" w:cs="Arial"/>
          <w:lang w:eastAsia="en-GB"/>
        </w:rPr>
        <w:t xml:space="preserve"> following the law (</w:t>
      </w:r>
      <w:r w:rsidR="00601357">
        <w:rPr>
          <w:rFonts w:ascii="Arial" w:eastAsia="Times New Roman" w:hAnsi="Arial" w:cs="Arial"/>
          <w:lang w:eastAsia="en-GB"/>
        </w:rPr>
        <w:t>E.g.</w:t>
      </w:r>
      <w:r w:rsidR="00C5334C">
        <w:rPr>
          <w:rFonts w:ascii="Arial" w:eastAsia="Times New Roman" w:hAnsi="Arial" w:cs="Arial"/>
          <w:lang w:eastAsia="en-GB"/>
        </w:rPr>
        <w:t xml:space="preserve"> Stop Searching – following Section 1 of P</w:t>
      </w:r>
      <w:r w:rsidR="00F67BD3">
        <w:rPr>
          <w:rFonts w:ascii="Arial" w:eastAsia="Times New Roman" w:hAnsi="Arial" w:cs="Arial"/>
          <w:lang w:eastAsia="en-GB"/>
        </w:rPr>
        <w:t xml:space="preserve">olice and </w:t>
      </w:r>
      <w:r w:rsidR="00C5334C">
        <w:rPr>
          <w:rFonts w:ascii="Arial" w:eastAsia="Times New Roman" w:hAnsi="Arial" w:cs="Arial"/>
          <w:lang w:eastAsia="en-GB"/>
        </w:rPr>
        <w:t>C</w:t>
      </w:r>
      <w:r w:rsidR="00F67BD3">
        <w:rPr>
          <w:rFonts w:ascii="Arial" w:eastAsia="Times New Roman" w:hAnsi="Arial" w:cs="Arial"/>
          <w:lang w:eastAsia="en-GB"/>
        </w:rPr>
        <w:t xml:space="preserve">riminal </w:t>
      </w:r>
      <w:r w:rsidR="00C5334C">
        <w:rPr>
          <w:rFonts w:ascii="Arial" w:eastAsia="Times New Roman" w:hAnsi="Arial" w:cs="Arial"/>
          <w:lang w:eastAsia="en-GB"/>
        </w:rPr>
        <w:t>E</w:t>
      </w:r>
      <w:r w:rsidR="00F67BD3">
        <w:rPr>
          <w:rFonts w:ascii="Arial" w:eastAsia="Times New Roman" w:hAnsi="Arial" w:cs="Arial"/>
          <w:lang w:eastAsia="en-GB"/>
        </w:rPr>
        <w:t>vidence</w:t>
      </w:r>
      <w:r w:rsidR="00C5334C">
        <w:rPr>
          <w:rFonts w:ascii="Arial" w:eastAsia="Times New Roman" w:hAnsi="Arial" w:cs="Arial"/>
          <w:lang w:eastAsia="en-GB"/>
        </w:rPr>
        <w:t xml:space="preserve"> Act 1984).</w:t>
      </w:r>
      <w:r>
        <w:rPr>
          <w:rFonts w:ascii="Arial" w:eastAsia="Times New Roman" w:hAnsi="Arial" w:cs="Arial"/>
          <w:lang w:eastAsia="en-GB"/>
        </w:rPr>
        <w:t xml:space="preserve"> Accountable</w:t>
      </w:r>
      <w:r w:rsidR="00C5334C">
        <w:rPr>
          <w:rFonts w:ascii="Arial" w:eastAsia="Times New Roman" w:hAnsi="Arial" w:cs="Arial"/>
          <w:lang w:eastAsia="en-GB"/>
        </w:rPr>
        <w:t xml:space="preserve">, I am willing to say that it was me who carried out the act, as I know that it was both necessary and ethical in the way that I have done so. </w:t>
      </w:r>
    </w:p>
    <w:p w14:paraId="1253D595" w14:textId="6531B652" w:rsidR="00FA3FF5" w:rsidRDefault="00C5334C" w:rsidP="002F32B6">
      <w:pPr>
        <w:rPr>
          <w:rFonts w:ascii="Arial" w:eastAsia="Times New Roman" w:hAnsi="Arial" w:cs="Arial"/>
          <w:lang w:eastAsia="en-GB"/>
        </w:rPr>
      </w:pPr>
      <w:r>
        <w:rPr>
          <w:rFonts w:ascii="Arial" w:eastAsia="Times New Roman" w:hAnsi="Arial" w:cs="Arial"/>
          <w:lang w:eastAsia="en-GB"/>
        </w:rPr>
        <w:t>If, at any one point, I cannot explain what I have done and why I have done it – then this may result in my behaviour being scrutinised and me being called in for a possible meeting and my conduct being reviewed. That is how I, and fellow Police</w:t>
      </w:r>
      <w:r w:rsidR="00C534B6">
        <w:rPr>
          <w:rFonts w:ascii="Arial" w:eastAsia="Times New Roman" w:hAnsi="Arial" w:cs="Arial"/>
          <w:lang w:eastAsia="en-GB"/>
        </w:rPr>
        <w:t>,</w:t>
      </w:r>
      <w:r>
        <w:rPr>
          <w:rFonts w:ascii="Arial" w:eastAsia="Times New Roman" w:hAnsi="Arial" w:cs="Arial"/>
          <w:lang w:eastAsia="en-GB"/>
        </w:rPr>
        <w:t xml:space="preserve"> are held accountable. </w:t>
      </w:r>
    </w:p>
    <w:p w14:paraId="5E0CAF93" w14:textId="77777777" w:rsidR="001B7379" w:rsidRDefault="001B7379" w:rsidP="002F32B6">
      <w:pPr>
        <w:rPr>
          <w:rFonts w:ascii="Arial" w:eastAsia="Times New Roman" w:hAnsi="Arial" w:cs="Arial"/>
          <w:lang w:eastAsia="en-GB"/>
        </w:rPr>
      </w:pPr>
    </w:p>
    <w:p w14:paraId="1DCFBBA5" w14:textId="3F2C552F" w:rsidR="002F32B6" w:rsidRDefault="002F32B6" w:rsidP="002F32B6">
      <w:pPr>
        <w:rPr>
          <w:rFonts w:ascii="Arial" w:eastAsia="Times New Roman" w:hAnsi="Arial" w:cs="Arial"/>
          <w:lang w:eastAsia="en-GB"/>
        </w:rPr>
      </w:pPr>
    </w:p>
    <w:p w14:paraId="22CCCD68" w14:textId="25F0E6C0" w:rsidR="00FA3FF5" w:rsidRDefault="00FA3FF5" w:rsidP="002F32B6">
      <w:pPr>
        <w:rPr>
          <w:rFonts w:ascii="Arial" w:eastAsia="Times New Roman" w:hAnsi="Arial" w:cs="Arial"/>
          <w:lang w:eastAsia="en-GB"/>
        </w:rPr>
      </w:pPr>
    </w:p>
    <w:p w14:paraId="25D110AB" w14:textId="60793D72" w:rsidR="00FA3FF5" w:rsidRDefault="00FA3FF5" w:rsidP="002F32B6">
      <w:pPr>
        <w:rPr>
          <w:rFonts w:ascii="Arial" w:eastAsia="Times New Roman" w:hAnsi="Arial" w:cs="Arial"/>
          <w:lang w:eastAsia="en-GB"/>
        </w:rPr>
      </w:pPr>
    </w:p>
    <w:p w14:paraId="263729A3" w14:textId="2D452948" w:rsidR="00FA3FF5" w:rsidRDefault="00FA3FF5" w:rsidP="002F32B6">
      <w:pPr>
        <w:rPr>
          <w:rFonts w:ascii="Arial" w:eastAsia="Times New Roman" w:hAnsi="Arial" w:cs="Arial"/>
          <w:lang w:eastAsia="en-GB"/>
        </w:rPr>
      </w:pPr>
    </w:p>
    <w:p w14:paraId="514D8B8B" w14:textId="26EF2BEA" w:rsidR="00FA3FF5" w:rsidRDefault="00FA3FF5" w:rsidP="002F32B6">
      <w:pPr>
        <w:rPr>
          <w:rFonts w:ascii="Arial" w:eastAsia="Times New Roman" w:hAnsi="Arial" w:cs="Arial"/>
          <w:lang w:eastAsia="en-GB"/>
        </w:rPr>
      </w:pPr>
    </w:p>
    <w:p w14:paraId="4074705F" w14:textId="4E07C779" w:rsidR="00FA3FF5" w:rsidRDefault="00FA3FF5" w:rsidP="002F32B6">
      <w:pPr>
        <w:rPr>
          <w:rFonts w:ascii="Arial" w:eastAsia="Times New Roman" w:hAnsi="Arial" w:cs="Arial"/>
          <w:lang w:eastAsia="en-GB"/>
        </w:rPr>
      </w:pPr>
    </w:p>
    <w:p w14:paraId="1B7C5A6E" w14:textId="0CA5EFE7" w:rsidR="00FA3FF5" w:rsidRDefault="00FA3FF5" w:rsidP="002F32B6">
      <w:pPr>
        <w:rPr>
          <w:rFonts w:ascii="Arial" w:eastAsia="Times New Roman" w:hAnsi="Arial" w:cs="Arial"/>
          <w:lang w:eastAsia="en-GB"/>
        </w:rPr>
      </w:pPr>
    </w:p>
    <w:p w14:paraId="54F11E66" w14:textId="412812B6" w:rsidR="00FA3FF5" w:rsidRDefault="00FA3FF5" w:rsidP="002F32B6">
      <w:pPr>
        <w:rPr>
          <w:rFonts w:ascii="Arial" w:eastAsia="Times New Roman" w:hAnsi="Arial" w:cs="Arial"/>
          <w:lang w:eastAsia="en-GB"/>
        </w:rPr>
      </w:pPr>
    </w:p>
    <w:p w14:paraId="396299EC" w14:textId="16B7C95B" w:rsidR="00FA3FF5" w:rsidRDefault="00FA3FF5" w:rsidP="002F32B6">
      <w:pPr>
        <w:rPr>
          <w:rFonts w:ascii="Arial" w:eastAsia="Times New Roman" w:hAnsi="Arial" w:cs="Arial"/>
          <w:lang w:eastAsia="en-GB"/>
        </w:rPr>
      </w:pPr>
    </w:p>
    <w:p w14:paraId="280346C6" w14:textId="77777777" w:rsidR="00FA3FF5" w:rsidRDefault="00FA3FF5" w:rsidP="002F32B6">
      <w:pPr>
        <w:rPr>
          <w:rFonts w:ascii="Arial" w:eastAsia="Times New Roman" w:hAnsi="Arial" w:cs="Arial"/>
          <w:lang w:eastAsia="en-GB"/>
        </w:rPr>
      </w:pPr>
    </w:p>
    <w:p w14:paraId="455E718D" w14:textId="77777777" w:rsidR="002F32B6" w:rsidRPr="002F32B6" w:rsidRDefault="002F32B6" w:rsidP="002F32B6">
      <w:pPr>
        <w:rPr>
          <w:rFonts w:ascii="Arial" w:eastAsia="Times New Roman" w:hAnsi="Arial" w:cs="Arial"/>
          <w:lang w:eastAsia="en-GB"/>
        </w:rPr>
      </w:pPr>
    </w:p>
    <w:p w14:paraId="0B733E73" w14:textId="24FDA2BA" w:rsidR="00D17EC5" w:rsidRDefault="00FA3FF5" w:rsidP="000D339B">
      <w:pPr>
        <w:overflowPunct w:val="0"/>
        <w:autoSpaceDE w:val="0"/>
        <w:autoSpaceDN w:val="0"/>
        <w:adjustRightInd w:val="0"/>
        <w:spacing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2.</w:t>
      </w:r>
      <w:r w:rsidR="002F32B6">
        <w:rPr>
          <w:rFonts w:ascii="Arial" w:eastAsia="Times New Roman" w:hAnsi="Arial" w:cs="Arial"/>
          <w:lang w:eastAsia="en-GB"/>
        </w:rPr>
        <w:t>Examine</w:t>
      </w:r>
      <w:r w:rsidR="002F32B6" w:rsidRPr="008A27A7">
        <w:rPr>
          <w:rFonts w:ascii="Arial" w:eastAsia="Times New Roman" w:hAnsi="Arial" w:cs="Arial"/>
          <w:lang w:eastAsia="en-GB"/>
        </w:rPr>
        <w:t xml:space="preserve"> the ethical dimension of ‘real time’ operational decisions. (1000 words)</w:t>
      </w:r>
    </w:p>
    <w:p w14:paraId="20C18E06" w14:textId="1B3E3D47" w:rsidR="00FA3FF5" w:rsidRDefault="00A234FB"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In this essay I will examine the ethical dimension of ‘real time’ operational decisions</w:t>
      </w:r>
      <w:r w:rsidR="00D74B98">
        <w:rPr>
          <w:rFonts w:ascii="Arial" w:eastAsia="Times New Roman" w:hAnsi="Arial" w:cs="Arial"/>
          <w:lang w:eastAsia="en-GB"/>
        </w:rPr>
        <w:t xml:space="preserve">. I will look at the aspect of ethical dimension and how it affects the decisions that Officers have to make every day when carrying out their duties. </w:t>
      </w:r>
      <w:r>
        <w:rPr>
          <w:rFonts w:ascii="Arial" w:eastAsia="Times New Roman" w:hAnsi="Arial" w:cs="Arial"/>
          <w:lang w:eastAsia="en-GB"/>
        </w:rPr>
        <w:t xml:space="preserve"> </w:t>
      </w:r>
    </w:p>
    <w:p w14:paraId="57E408E4" w14:textId="57A877B7" w:rsidR="008D7379" w:rsidRDefault="008D7379"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Police officers and office staff are expected to make decisions based on a set of ethical principles rather than based on emotional response or prejudice or bias at the time of making this decision. </w:t>
      </w:r>
    </w:p>
    <w:p w14:paraId="7505928D" w14:textId="579FD814" w:rsidR="008D7379" w:rsidRDefault="008D7379"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Bryant and Bryant (2020) state that ethics are the utmost important for all Police officers. If Police officers are seen to not follow methods and procedures ethically then the whole Police Force itself can come into question and then the general public in which the Police serve will no longer have trust in the Police </w:t>
      </w:r>
      <w:r w:rsidR="00D17EC5">
        <w:rPr>
          <w:rFonts w:ascii="Arial" w:eastAsia="Times New Roman" w:hAnsi="Arial" w:cs="Arial"/>
          <w:lang w:eastAsia="en-GB"/>
        </w:rPr>
        <w:t xml:space="preserve">to act within accordance of the law. When people tend to have less trust in us, they then have less trust in the law itself. </w:t>
      </w:r>
    </w:p>
    <w:p w14:paraId="2A315DEB" w14:textId="1B4B9F48" w:rsidR="00D17EC5" w:rsidRDefault="00D17EC5"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Police Officers, especially when out within the general public</w:t>
      </w:r>
      <w:r w:rsidR="00565537">
        <w:rPr>
          <w:rFonts w:ascii="Arial" w:eastAsia="Times New Roman" w:hAnsi="Arial" w:cs="Arial"/>
          <w:lang w:eastAsia="en-GB"/>
        </w:rPr>
        <w:t>,</w:t>
      </w:r>
      <w:r>
        <w:rPr>
          <w:rFonts w:ascii="Arial" w:eastAsia="Times New Roman" w:hAnsi="Arial" w:cs="Arial"/>
          <w:lang w:eastAsia="en-GB"/>
        </w:rPr>
        <w:t xml:space="preserve"> are expected to follow a certain standard and try to ensure that their own personal feelings to do not get in the way of these standards of behaviour. </w:t>
      </w:r>
      <w:r w:rsidR="00740D36">
        <w:rPr>
          <w:rFonts w:ascii="Arial" w:eastAsia="Times New Roman" w:hAnsi="Arial" w:cs="Arial"/>
          <w:lang w:eastAsia="en-GB"/>
        </w:rPr>
        <w:t>Discretion also comes into ethical decision making where sometimes we may have to rethink a decision, on route to an ongoing situation we may be receiving information, but after arrival realise that this situation is not as it seems then discretion may be used to deal with the subject rather than an arrest – this is an ethical decision based on morals and understanding of the job</w:t>
      </w:r>
      <w:r w:rsidR="00F450FA">
        <w:rPr>
          <w:rFonts w:ascii="Arial" w:eastAsia="Times New Roman" w:hAnsi="Arial" w:cs="Arial"/>
          <w:lang w:eastAsia="en-GB"/>
        </w:rPr>
        <w:t xml:space="preserve">, rather than jumping in first with feelings and making an irrational decision. </w:t>
      </w:r>
    </w:p>
    <w:p w14:paraId="3F2A4341" w14:textId="74EEFC09" w:rsidR="00F450FA"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College of Policing, (2021) says that e</w:t>
      </w:r>
      <w:r w:rsidR="00F450FA">
        <w:rPr>
          <w:rFonts w:ascii="Arial" w:eastAsia="Times New Roman" w:hAnsi="Arial" w:cs="Arial"/>
          <w:lang w:eastAsia="en-GB"/>
        </w:rPr>
        <w:t xml:space="preserve">thical decision making in the Police Force is also highly based around the National </w:t>
      </w:r>
      <w:r w:rsidR="00AC28AC">
        <w:rPr>
          <w:rFonts w:ascii="Arial" w:eastAsia="Times New Roman" w:hAnsi="Arial" w:cs="Arial"/>
          <w:lang w:eastAsia="en-GB"/>
        </w:rPr>
        <w:t>Decision-Making</w:t>
      </w:r>
      <w:r w:rsidR="00F450FA">
        <w:rPr>
          <w:rFonts w:ascii="Arial" w:eastAsia="Times New Roman" w:hAnsi="Arial" w:cs="Arial"/>
          <w:lang w:eastAsia="en-GB"/>
        </w:rPr>
        <w:t xml:space="preserve"> Model. The national </w:t>
      </w:r>
      <w:r w:rsidR="00AC28AC">
        <w:rPr>
          <w:rFonts w:ascii="Arial" w:eastAsia="Times New Roman" w:hAnsi="Arial" w:cs="Arial"/>
          <w:lang w:eastAsia="en-GB"/>
        </w:rPr>
        <w:t>decision-making</w:t>
      </w:r>
      <w:r w:rsidR="00F450FA">
        <w:rPr>
          <w:rFonts w:ascii="Arial" w:eastAsia="Times New Roman" w:hAnsi="Arial" w:cs="Arial"/>
          <w:lang w:eastAsia="en-GB"/>
        </w:rPr>
        <w:t xml:space="preserve"> model is made up of 7 parts and influences each and every decision that is made by an officer when bein</w:t>
      </w:r>
      <w:r w:rsidR="00AC28AC">
        <w:rPr>
          <w:rFonts w:ascii="Arial" w:eastAsia="Times New Roman" w:hAnsi="Arial" w:cs="Arial"/>
          <w:lang w:eastAsia="en-GB"/>
        </w:rPr>
        <w:t>g deployed to deal with an incident.</w:t>
      </w:r>
    </w:p>
    <w:p w14:paraId="24565CAA" w14:textId="0583BE84" w:rsidR="00AC28AC" w:rsidRDefault="00AC28AC"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7 parts of the model are, code of ethics, information, assessment, powers and policies, options, action and review. </w:t>
      </w:r>
    </w:p>
    <w:p w14:paraId="2A3073F2" w14:textId="15EB4051" w:rsidR="00AC28AC" w:rsidRDefault="00AC28AC"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Gov.uk (2014) says that the code of ethics, as explained above, is based around the 9 policing principles and 10 standards of behaviour that Officers are expected to follow. </w:t>
      </w:r>
    </w:p>
    <w:p w14:paraId="3B9FAB56" w14:textId="3689F16D" w:rsidR="00A17D44" w:rsidRDefault="00AC28AC"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1066D5">
        <w:rPr>
          <w:rFonts w:ascii="Arial" w:eastAsia="Times New Roman" w:hAnsi="Arial" w:cs="Arial"/>
          <w:lang w:eastAsia="en-GB"/>
        </w:rPr>
        <w:t xml:space="preserve">national </w:t>
      </w:r>
      <w:r w:rsidR="00995EB1">
        <w:rPr>
          <w:rFonts w:ascii="Arial" w:eastAsia="Times New Roman" w:hAnsi="Arial" w:cs="Arial"/>
          <w:lang w:eastAsia="en-GB"/>
        </w:rPr>
        <w:t>decision-making</w:t>
      </w:r>
      <w:r w:rsidR="001066D5">
        <w:rPr>
          <w:rFonts w:ascii="Arial" w:eastAsia="Times New Roman" w:hAnsi="Arial" w:cs="Arial"/>
          <w:lang w:eastAsia="en-GB"/>
        </w:rPr>
        <w:t xml:space="preserve"> model</w:t>
      </w:r>
      <w:r>
        <w:rPr>
          <w:rFonts w:ascii="Arial" w:eastAsia="Times New Roman" w:hAnsi="Arial" w:cs="Arial"/>
          <w:lang w:eastAsia="en-GB"/>
        </w:rPr>
        <w:t xml:space="preserve"> starts </w:t>
      </w:r>
      <w:r w:rsidR="00A17D44">
        <w:rPr>
          <w:rFonts w:ascii="Arial" w:eastAsia="Times New Roman" w:hAnsi="Arial" w:cs="Arial"/>
          <w:lang w:eastAsia="en-GB"/>
        </w:rPr>
        <w:t xml:space="preserve">from receiving the initial call from the control room. The Force Control Room will task you to an incident and begin to send you information, and the ongoing incident being updated as it is happening. You may also then receive further information regarding any history of the person or persons on the system and any intelligence of these people or the place in which they are. Each thought that goes through your head then leads onto the next part, assessment. </w:t>
      </w:r>
      <w:r w:rsidR="00D74B98">
        <w:rPr>
          <w:rFonts w:ascii="Arial" w:eastAsia="Times New Roman" w:hAnsi="Arial" w:cs="Arial"/>
          <w:lang w:eastAsia="en-GB"/>
        </w:rPr>
        <w:t>Bryant and Bryant, (2020).</w:t>
      </w:r>
    </w:p>
    <w:p w14:paraId="7D0F27AF" w14:textId="0E45EC9C" w:rsidR="00AC28AC" w:rsidRDefault="00A17D44"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Assess the threat and risk, receiving the information given and any warning markers or flags, listening to any weapons or any danger in which you may put yourself in and decide the risk of the incident and develop a</w:t>
      </w:r>
      <w:r w:rsidR="009C5F7D">
        <w:rPr>
          <w:rFonts w:ascii="Arial" w:eastAsia="Times New Roman" w:hAnsi="Arial" w:cs="Arial"/>
          <w:lang w:eastAsia="en-GB"/>
        </w:rPr>
        <w:t xml:space="preserve"> working</w:t>
      </w:r>
      <w:r>
        <w:rPr>
          <w:rFonts w:ascii="Arial" w:eastAsia="Times New Roman" w:hAnsi="Arial" w:cs="Arial"/>
          <w:lang w:eastAsia="en-GB"/>
        </w:rPr>
        <w:t xml:space="preserve"> strategy on how you will approach this and what I may require. How can I deal with this? What am I allowed to do ethically? Which then leads onto step three.</w:t>
      </w:r>
    </w:p>
    <w:p w14:paraId="1075383C" w14:textId="47B6C4AE" w:rsidR="00A17D44" w:rsidRDefault="00A17D44"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Consider which powers and policies may relate to the incident in which you are attending. What does this incident require from you as an officer or for the victim / offender? If we need to search people then ensuring we follow the correct way in which to do so (before or after arrest and given correct information), if this is a domestic incident then ensuring I speak with the victim and complete a Domestic Abuse, Harassment and Stalking form with them to be </w:t>
      </w:r>
      <w:r>
        <w:rPr>
          <w:rFonts w:ascii="Arial" w:eastAsia="Times New Roman" w:hAnsi="Arial" w:cs="Arial"/>
          <w:lang w:eastAsia="en-GB"/>
        </w:rPr>
        <w:lastRenderedPageBreak/>
        <w:t>able to determine the risk level of their relationship</w:t>
      </w:r>
      <w:r w:rsidR="003C3717">
        <w:rPr>
          <w:rFonts w:ascii="Arial" w:eastAsia="Times New Roman" w:hAnsi="Arial" w:cs="Arial"/>
          <w:lang w:eastAsia="en-GB"/>
        </w:rPr>
        <w:t xml:space="preserve">, and using the correct Safeguarding Policy and advice when leaving the victim. </w:t>
      </w:r>
      <w:r w:rsidR="00D74B98">
        <w:rPr>
          <w:rFonts w:ascii="Arial" w:eastAsia="Times New Roman" w:hAnsi="Arial" w:cs="Arial"/>
          <w:lang w:eastAsia="en-GB"/>
        </w:rPr>
        <w:t xml:space="preserve">College of Policing, (2021). </w:t>
      </w:r>
    </w:p>
    <w:p w14:paraId="78332550" w14:textId="1923C8D9" w:rsidR="003C3717" w:rsidRDefault="003C3717"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If you attend the incident and, unfortunately, the information passed isn’t as how the incident is happening (which can sometimes happen when victims or witnesses are panicking and emotional, or the subject rings and pretends to be the victim) then you have to decide what else you have, these are your options and contingencies, such as back-up officers to come and assist you with the incident, or canine units / firearms units – or if it involves a suspect vehicle then the Roads Policing Unit within the Force. Options to consider then if someone requires arresting or details being taken to determine what has happened for further questioning as a Voluntary Attendee when the investigation continues. </w:t>
      </w:r>
    </w:p>
    <w:p w14:paraId="0CDCE256" w14:textId="36A097E6" w:rsidR="003C3717" w:rsidRDefault="003C3717"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Next step then would be to </w:t>
      </w:r>
      <w:r w:rsidR="00D74B98">
        <w:rPr>
          <w:rFonts w:ascii="Arial" w:eastAsia="Times New Roman" w:hAnsi="Arial" w:cs="Arial"/>
          <w:lang w:eastAsia="en-GB"/>
        </w:rPr>
        <w:t>act</w:t>
      </w:r>
      <w:r>
        <w:rPr>
          <w:rFonts w:ascii="Arial" w:eastAsia="Times New Roman" w:hAnsi="Arial" w:cs="Arial"/>
          <w:lang w:eastAsia="en-GB"/>
        </w:rPr>
        <w:t>, and this is when all the decision making has come into play here, with how you have thought everything through and decided how to deal with the incident. But this may not always go to plan, and this is then when you use the options and contingencies to make another decision.</w:t>
      </w:r>
    </w:p>
    <w:p w14:paraId="54A39381" w14:textId="51E1DCBB" w:rsidR="001066D5" w:rsidRDefault="001066D5"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Reviewing what happened at the end of the incident is always useful, especially when being able to re-watch body worn video to assess the situation and being able to see where the incident may have changed slightly to have to change the decision </w:t>
      </w:r>
      <w:r w:rsidR="00D74B98">
        <w:rPr>
          <w:rFonts w:ascii="Arial" w:eastAsia="Times New Roman" w:hAnsi="Arial" w:cs="Arial"/>
          <w:lang w:eastAsia="en-GB"/>
        </w:rPr>
        <w:t xml:space="preserve">that was initially </w:t>
      </w:r>
      <w:r>
        <w:rPr>
          <w:rFonts w:ascii="Arial" w:eastAsia="Times New Roman" w:hAnsi="Arial" w:cs="Arial"/>
          <w:lang w:eastAsia="en-GB"/>
        </w:rPr>
        <w:t>made</w:t>
      </w:r>
      <w:r w:rsidR="00D74B98">
        <w:rPr>
          <w:rFonts w:ascii="Arial" w:eastAsia="Times New Roman" w:hAnsi="Arial" w:cs="Arial"/>
          <w:lang w:eastAsia="en-GB"/>
        </w:rPr>
        <w:t>.</w:t>
      </w:r>
      <w:r>
        <w:rPr>
          <w:rFonts w:ascii="Arial" w:eastAsia="Times New Roman" w:hAnsi="Arial" w:cs="Arial"/>
          <w:lang w:eastAsia="en-GB"/>
        </w:rPr>
        <w:t xml:space="preserve"> </w:t>
      </w:r>
    </w:p>
    <w:p w14:paraId="7F0BD274" w14:textId="439D72B6" w:rsidR="003C3717" w:rsidRDefault="003C3717"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National </w:t>
      </w:r>
      <w:r w:rsidR="00995EB1">
        <w:rPr>
          <w:rFonts w:ascii="Arial" w:eastAsia="Times New Roman" w:hAnsi="Arial" w:cs="Arial"/>
          <w:lang w:eastAsia="en-GB"/>
        </w:rPr>
        <w:t>Decision-Making</w:t>
      </w:r>
      <w:r>
        <w:rPr>
          <w:rFonts w:ascii="Arial" w:eastAsia="Times New Roman" w:hAnsi="Arial" w:cs="Arial"/>
          <w:lang w:eastAsia="en-GB"/>
        </w:rPr>
        <w:t xml:space="preserve"> Model isn’t only used just once during an incident, it is an on-going process which can happen multiple times to ensure that Police Officers are making the right ethical decision</w:t>
      </w:r>
      <w:r w:rsidR="001066D5">
        <w:rPr>
          <w:rFonts w:ascii="Arial" w:eastAsia="Times New Roman" w:hAnsi="Arial" w:cs="Arial"/>
          <w:lang w:eastAsia="en-GB"/>
        </w:rPr>
        <w:t>. But it is difficult when you are in a situation that may not have gone perfectly, and your colleagues are getting hurt to not let the situation and ethical decisions be overtaken by personal and emotional judgements</w:t>
      </w:r>
      <w:r w:rsidR="009C5F7D">
        <w:rPr>
          <w:rFonts w:ascii="Arial" w:eastAsia="Times New Roman" w:hAnsi="Arial" w:cs="Arial"/>
          <w:lang w:eastAsia="en-GB"/>
        </w:rPr>
        <w:t>, especially when having to make ‘real time’ decisions. This is when standards come into play and ensuring that every decision made is following</w:t>
      </w:r>
      <w:r w:rsidR="00D74B98">
        <w:rPr>
          <w:rFonts w:ascii="Arial" w:eastAsia="Times New Roman" w:hAnsi="Arial" w:cs="Arial"/>
          <w:lang w:eastAsia="en-GB"/>
        </w:rPr>
        <w:t xml:space="preserve"> honesty and integrity and can be justified and is proportionate to the ongoing incident. </w:t>
      </w:r>
    </w:p>
    <w:p w14:paraId="1E35EDA9" w14:textId="77777777" w:rsidR="00AC28AC" w:rsidRDefault="00AC28AC"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AA283D6" w14:textId="77777777" w:rsidR="008D7379" w:rsidRDefault="008D7379"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60FB24F" w14:textId="43385299" w:rsidR="00AE1045" w:rsidRDefault="00AE1045"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2C57F83" w14:textId="3DC193E6" w:rsidR="00AE1045" w:rsidRDefault="00AE1045"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653C6DB" w14:textId="17009368"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C23BA13" w14:textId="51A634B5"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040DA5E" w14:textId="03064775"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2EFF7FF" w14:textId="6B09B6B8"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EB3B3D1" w14:textId="7F06463E"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EC1B954" w14:textId="58EF8848"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84C17E8" w14:textId="1A3E12C0"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A61FFC7" w14:textId="7C9E5FB0"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2C9E071" w14:textId="77777777"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9EAF74D" w14:textId="77777777" w:rsidR="002F32B6" w:rsidRDefault="002F32B6" w:rsidP="002F32B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A7F304A" w14:textId="35246C1D" w:rsidR="002F32B6" w:rsidRDefault="00D05127" w:rsidP="002F32B6">
      <w:pPr>
        <w:rPr>
          <w:rFonts w:ascii="Arial" w:eastAsia="Times New Roman" w:hAnsi="Arial" w:cs="Arial"/>
          <w:lang w:eastAsia="en-GB"/>
        </w:rPr>
      </w:pPr>
      <w:r>
        <w:rPr>
          <w:rFonts w:ascii="Arial" w:eastAsia="Times New Roman" w:hAnsi="Arial" w:cs="Arial"/>
          <w:b/>
          <w:bCs/>
          <w:lang w:eastAsia="en-GB"/>
        </w:rPr>
        <w:t>3.</w:t>
      </w:r>
      <w:r w:rsidR="002F32B6" w:rsidRPr="00E70F18">
        <w:rPr>
          <w:rFonts w:ascii="Arial" w:eastAsia="Times New Roman" w:hAnsi="Arial" w:cs="Arial"/>
          <w:lang w:eastAsia="en-GB"/>
        </w:rPr>
        <w:t>Assess the impact of organisational justice on police agency. (1000 words)</w:t>
      </w:r>
    </w:p>
    <w:p w14:paraId="51547019" w14:textId="0EAFDC5D" w:rsidR="00A234FB" w:rsidRPr="00E70F18" w:rsidRDefault="00A234FB" w:rsidP="002F32B6">
      <w:pPr>
        <w:rPr>
          <w:rFonts w:ascii="Arial" w:eastAsia="Times New Roman" w:hAnsi="Arial" w:cs="Arial"/>
          <w:lang w:eastAsia="en-GB"/>
        </w:rPr>
      </w:pPr>
      <w:r>
        <w:rPr>
          <w:rFonts w:ascii="Arial" w:eastAsia="Times New Roman" w:hAnsi="Arial" w:cs="Arial"/>
          <w:lang w:eastAsia="en-GB"/>
        </w:rPr>
        <w:t>In this essay I will assess the impact of organisational justice on the Police as an agency. I will look at weighing up</w:t>
      </w:r>
      <w:r w:rsidR="00AE134E">
        <w:rPr>
          <w:rFonts w:ascii="Arial" w:eastAsia="Times New Roman" w:hAnsi="Arial" w:cs="Arial"/>
          <w:lang w:eastAsia="en-GB"/>
        </w:rPr>
        <w:t xml:space="preserve"> the different</w:t>
      </w:r>
      <w:r>
        <w:rPr>
          <w:rFonts w:ascii="Arial" w:eastAsia="Times New Roman" w:hAnsi="Arial" w:cs="Arial"/>
          <w:lang w:eastAsia="en-GB"/>
        </w:rPr>
        <w:t xml:space="preserve"> views regarding the topic, and the strengths and weaknesses before making an informed judgement regarding organisation</w:t>
      </w:r>
      <w:r w:rsidR="008D7379">
        <w:rPr>
          <w:rFonts w:ascii="Arial" w:eastAsia="Times New Roman" w:hAnsi="Arial" w:cs="Arial"/>
          <w:lang w:eastAsia="en-GB"/>
        </w:rPr>
        <w:t>al</w:t>
      </w:r>
      <w:r>
        <w:rPr>
          <w:rFonts w:ascii="Arial" w:eastAsia="Times New Roman" w:hAnsi="Arial" w:cs="Arial"/>
          <w:lang w:eastAsia="en-GB"/>
        </w:rPr>
        <w:t xml:space="preserve"> justice on the Police as an agency, showing strength in my argument from research. </w:t>
      </w:r>
    </w:p>
    <w:p w14:paraId="3C6C6D03" w14:textId="1EADB830" w:rsidR="002F32B6" w:rsidRDefault="00455FE4"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College of Policing, Fair Cop 2 (2015) states that o</w:t>
      </w:r>
      <w:r w:rsidR="009D3B13">
        <w:rPr>
          <w:rFonts w:ascii="Arial" w:eastAsia="Times New Roman" w:hAnsi="Arial" w:cs="Arial"/>
          <w:lang w:eastAsia="en-GB"/>
        </w:rPr>
        <w:t>rganisation</w:t>
      </w:r>
      <w:r>
        <w:rPr>
          <w:rFonts w:ascii="Arial" w:eastAsia="Times New Roman" w:hAnsi="Arial" w:cs="Arial"/>
          <w:lang w:eastAsia="en-GB"/>
        </w:rPr>
        <w:t>al</w:t>
      </w:r>
      <w:r w:rsidR="009D3B13">
        <w:rPr>
          <w:rFonts w:ascii="Arial" w:eastAsia="Times New Roman" w:hAnsi="Arial" w:cs="Arial"/>
          <w:lang w:eastAsia="en-GB"/>
        </w:rPr>
        <w:t xml:space="preserve"> </w:t>
      </w:r>
      <w:r>
        <w:rPr>
          <w:rFonts w:ascii="Arial" w:eastAsia="Times New Roman" w:hAnsi="Arial" w:cs="Arial"/>
          <w:lang w:eastAsia="en-GB"/>
        </w:rPr>
        <w:t>j</w:t>
      </w:r>
      <w:r w:rsidR="009D3B13">
        <w:rPr>
          <w:rFonts w:ascii="Arial" w:eastAsia="Times New Roman" w:hAnsi="Arial" w:cs="Arial"/>
          <w:lang w:eastAsia="en-GB"/>
        </w:rPr>
        <w:t xml:space="preserve">ustice is about fairness, respect and </w:t>
      </w:r>
      <w:r w:rsidR="00AE1045">
        <w:rPr>
          <w:rFonts w:ascii="Arial" w:eastAsia="Times New Roman" w:hAnsi="Arial" w:cs="Arial"/>
          <w:lang w:eastAsia="en-GB"/>
        </w:rPr>
        <w:t>equality and proportionality.</w:t>
      </w:r>
      <w:r w:rsidR="009D3B13">
        <w:rPr>
          <w:rFonts w:ascii="Arial" w:eastAsia="Times New Roman" w:hAnsi="Arial" w:cs="Arial"/>
          <w:lang w:eastAsia="en-GB"/>
        </w:rPr>
        <w:t xml:space="preserve"> Code of ethics of policing and the professional standards that must be followed as Police Officers or staff of the Police Agency. </w:t>
      </w:r>
      <w:r w:rsidR="00AE134E">
        <w:rPr>
          <w:rFonts w:ascii="Arial" w:eastAsia="Times New Roman" w:hAnsi="Arial" w:cs="Arial"/>
          <w:lang w:eastAsia="en-GB"/>
        </w:rPr>
        <w:t>Organisation</w:t>
      </w:r>
      <w:r w:rsidR="008D7379">
        <w:rPr>
          <w:rFonts w:ascii="Arial" w:eastAsia="Times New Roman" w:hAnsi="Arial" w:cs="Arial"/>
          <w:lang w:eastAsia="en-GB"/>
        </w:rPr>
        <w:t>al</w:t>
      </w:r>
      <w:r w:rsidR="00AE134E">
        <w:rPr>
          <w:rFonts w:ascii="Arial" w:eastAsia="Times New Roman" w:hAnsi="Arial" w:cs="Arial"/>
          <w:lang w:eastAsia="en-GB"/>
        </w:rPr>
        <w:t xml:space="preserve"> justice has been noted to be about how people are treated within the force</w:t>
      </w:r>
      <w:r w:rsidR="004E40CA">
        <w:rPr>
          <w:rFonts w:ascii="Arial" w:eastAsia="Times New Roman" w:hAnsi="Arial" w:cs="Arial"/>
          <w:lang w:eastAsia="en-GB"/>
        </w:rPr>
        <w:t xml:space="preserve"> </w:t>
      </w:r>
      <w:r w:rsidR="00AE134E">
        <w:rPr>
          <w:rFonts w:ascii="Arial" w:eastAsia="Times New Roman" w:hAnsi="Arial" w:cs="Arial"/>
          <w:lang w:eastAsia="en-GB"/>
        </w:rPr>
        <w:t>and job satisfaction. It can be broken down into four separate categories regarding organisation</w:t>
      </w:r>
      <w:r w:rsidR="008D7379">
        <w:rPr>
          <w:rFonts w:ascii="Arial" w:eastAsia="Times New Roman" w:hAnsi="Arial" w:cs="Arial"/>
          <w:lang w:eastAsia="en-GB"/>
        </w:rPr>
        <w:t>al</w:t>
      </w:r>
      <w:r w:rsidR="00AE134E">
        <w:rPr>
          <w:rFonts w:ascii="Arial" w:eastAsia="Times New Roman" w:hAnsi="Arial" w:cs="Arial"/>
          <w:lang w:eastAsia="en-GB"/>
        </w:rPr>
        <w:t xml:space="preserve"> justice, based on an individuals’ perception of fairness</w:t>
      </w:r>
      <w:r w:rsidR="004E40CA">
        <w:rPr>
          <w:rFonts w:ascii="Arial" w:eastAsia="Times New Roman" w:hAnsi="Arial" w:cs="Arial"/>
          <w:lang w:eastAsia="en-GB"/>
        </w:rPr>
        <w:t xml:space="preserve"> and these can have direct and indirect effects on behaviour and attitudes of employees.</w:t>
      </w:r>
    </w:p>
    <w:p w14:paraId="41AF325E" w14:textId="29023BD5" w:rsidR="00AE134E" w:rsidRPr="00A234FB" w:rsidRDefault="00AE134E"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Distributive justice is referring to</w:t>
      </w:r>
      <w:r w:rsidR="004E40CA">
        <w:rPr>
          <w:rFonts w:ascii="Arial" w:eastAsia="Times New Roman" w:hAnsi="Arial" w:cs="Arial"/>
          <w:lang w:eastAsia="en-GB"/>
        </w:rPr>
        <w:t xml:space="preserve"> how fairly employees feel they are being treated with regards to pay, recognition and responsibility and how these are allocated</w:t>
      </w:r>
      <w:r w:rsidR="00F67BD3">
        <w:rPr>
          <w:rFonts w:ascii="Arial" w:eastAsia="Times New Roman" w:hAnsi="Arial" w:cs="Arial"/>
          <w:lang w:eastAsia="en-GB"/>
        </w:rPr>
        <w:t>. How each person within the force is treated equally and all get the same opportunities as others, even if those opportunities do not work out, such as promotional opportunities (each person will have an opportunity to apply for a promotional opportunity as part of equality and fairness, but not everyone will get the promotion)</w:t>
      </w:r>
      <w:r w:rsidR="004E40CA">
        <w:rPr>
          <w:rFonts w:ascii="Arial" w:eastAsia="Times New Roman" w:hAnsi="Arial" w:cs="Arial"/>
          <w:lang w:eastAsia="en-GB"/>
        </w:rPr>
        <w:t xml:space="preserve">. </w:t>
      </w:r>
      <w:r>
        <w:rPr>
          <w:rFonts w:ascii="Arial" w:eastAsia="Times New Roman" w:hAnsi="Arial" w:cs="Arial"/>
          <w:lang w:eastAsia="en-GB"/>
        </w:rPr>
        <w:t>Procedural justice</w:t>
      </w:r>
      <w:r w:rsidR="004E40CA">
        <w:rPr>
          <w:rFonts w:ascii="Arial" w:eastAsia="Times New Roman" w:hAnsi="Arial" w:cs="Arial"/>
          <w:lang w:eastAsia="en-GB"/>
        </w:rPr>
        <w:t xml:space="preserve"> is referring to how people believe decisions are made and whether these are unbiased and consistently fair overtime. </w:t>
      </w:r>
      <w:r>
        <w:rPr>
          <w:rFonts w:ascii="Arial" w:eastAsia="Times New Roman" w:hAnsi="Arial" w:cs="Arial"/>
          <w:lang w:eastAsia="en-GB"/>
        </w:rPr>
        <w:t xml:space="preserve">Interpersonal </w:t>
      </w:r>
      <w:r w:rsidR="004E40CA">
        <w:rPr>
          <w:rFonts w:ascii="Arial" w:eastAsia="Times New Roman" w:hAnsi="Arial" w:cs="Arial"/>
          <w:lang w:eastAsia="en-GB"/>
        </w:rPr>
        <w:t xml:space="preserve">justice is about how dignified contact is perceived to be between senior staff and their employees. Being given the opportunity to express wishes and being treated politely. </w:t>
      </w:r>
      <w:r>
        <w:rPr>
          <w:rFonts w:ascii="Arial" w:eastAsia="Times New Roman" w:hAnsi="Arial" w:cs="Arial"/>
          <w:lang w:eastAsia="en-GB"/>
        </w:rPr>
        <w:t xml:space="preserve">Informational Justice </w:t>
      </w:r>
      <w:r w:rsidR="004E40CA">
        <w:rPr>
          <w:rFonts w:ascii="Arial" w:eastAsia="Times New Roman" w:hAnsi="Arial" w:cs="Arial"/>
          <w:lang w:eastAsia="en-GB"/>
        </w:rPr>
        <w:t xml:space="preserve">refers to communication and the fairness of it. Where decisions are made and justified adequately and reasonably explained. </w:t>
      </w:r>
    </w:p>
    <w:p w14:paraId="19F5E9D4" w14:textId="4296977C" w:rsidR="004E40CA" w:rsidRDefault="004E40CA" w:rsidP="004E40C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The Police Force is hierarchical, where we are told what to do and we do so</w:t>
      </w:r>
      <w:r w:rsidR="00455FE4">
        <w:rPr>
          <w:rFonts w:ascii="Arial" w:eastAsia="Times New Roman" w:hAnsi="Arial" w:cs="Arial"/>
          <w:lang w:eastAsia="en-GB"/>
        </w:rPr>
        <w:t xml:space="preserve"> is</w:t>
      </w:r>
      <w:r>
        <w:rPr>
          <w:rFonts w:ascii="Arial" w:eastAsia="Times New Roman" w:hAnsi="Arial" w:cs="Arial"/>
          <w:lang w:eastAsia="en-GB"/>
        </w:rPr>
        <w:t xml:space="preserve"> based on the rank and information given by the teller and that is based on trust. </w:t>
      </w:r>
    </w:p>
    <w:p w14:paraId="53DF29C5" w14:textId="7BBE041E" w:rsidR="00D05127" w:rsidRDefault="00F67BD3"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Organisational justice is paramount to keeping dedicated and hard-working Police staff within the Police Service. It keeps the professionalism consistent and the commitment and dedication to work hard and interact with the public going. It helps keep individual’s well-being supported by allowing them to see that they are having and receiving the same opportunities and same treatment as other people within the Police Service, and that they are able to voice their opinions and be heard. </w:t>
      </w:r>
    </w:p>
    <w:p w14:paraId="2F70FD06" w14:textId="1CA789ED" w:rsidR="009D3B13" w:rsidRDefault="009D3B13"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2630C28" w14:textId="77777777" w:rsidR="009D3B13" w:rsidRPr="00A234FB" w:rsidRDefault="009D3B13"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97294C8" w14:textId="75B4327A" w:rsidR="00D05127" w:rsidRDefault="00D05127"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D0173F3" w14:textId="5BC9EE0B"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CBE01BF" w14:textId="5055EFDA"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BDF5497" w14:textId="11BCE8E5"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73F49F9" w14:textId="72059272" w:rsidR="00D74B98"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AD01A12" w14:textId="77777777" w:rsidR="00D74B98" w:rsidRPr="00A234FB" w:rsidRDefault="00D74B98" w:rsidP="002F32B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AE626BA" w14:textId="1FFFD738" w:rsidR="003815C3" w:rsidRDefault="00F3191B" w:rsidP="003815C3">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4.</w:t>
      </w:r>
      <w:r w:rsidR="002F32B6" w:rsidRPr="008A27A7">
        <w:rPr>
          <w:rFonts w:ascii="Arial" w:eastAsia="Times New Roman" w:hAnsi="Arial" w:cs="Arial"/>
          <w:lang w:eastAsia="en-GB"/>
        </w:rPr>
        <w:t>Analyse potential links between serious and organised crime and public protection issues (1000 words)</w:t>
      </w:r>
    </w:p>
    <w:p w14:paraId="34F03DAF" w14:textId="77777777" w:rsidR="003815C3" w:rsidRPr="003815C3" w:rsidRDefault="003815C3" w:rsidP="003815C3">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45639A5" w14:textId="6481950D" w:rsidR="00115003" w:rsidRDefault="00572FCF">
      <w:pPr>
        <w:rPr>
          <w:rFonts w:ascii="Arial" w:hAnsi="Arial" w:cs="Arial"/>
        </w:rPr>
      </w:pPr>
      <w:r w:rsidRPr="00572FCF">
        <w:rPr>
          <w:rFonts w:ascii="Arial" w:hAnsi="Arial" w:cs="Arial"/>
        </w:rPr>
        <w:t xml:space="preserve">In this essay I will be analysing the potential links between serious and organised crime and public protection issues. I will examine serious and organised crime in detail and also public protection in </w:t>
      </w:r>
      <w:r>
        <w:rPr>
          <w:rFonts w:ascii="Arial" w:hAnsi="Arial" w:cs="Arial"/>
        </w:rPr>
        <w:t>relation</w:t>
      </w:r>
      <w:r w:rsidRPr="00572FCF">
        <w:rPr>
          <w:rFonts w:ascii="Arial" w:hAnsi="Arial" w:cs="Arial"/>
        </w:rPr>
        <w:t xml:space="preserve"> to who is involved and how they work and identify any potential links between both.</w:t>
      </w:r>
    </w:p>
    <w:p w14:paraId="5A3FF0DB" w14:textId="74AFF00C" w:rsidR="00572FCF" w:rsidRDefault="00A7226B">
      <w:pPr>
        <w:rPr>
          <w:rFonts w:ascii="Arial" w:hAnsi="Arial" w:cs="Arial"/>
        </w:rPr>
      </w:pPr>
      <w:r>
        <w:rPr>
          <w:rFonts w:ascii="Arial" w:hAnsi="Arial" w:cs="Arial"/>
        </w:rPr>
        <w:t xml:space="preserve">Serious </w:t>
      </w:r>
      <w:r w:rsidR="003815C3">
        <w:rPr>
          <w:rFonts w:ascii="Arial" w:hAnsi="Arial" w:cs="Arial"/>
        </w:rPr>
        <w:t>Organised Crime can be defined as criminal activities that are both planned and controlle</w:t>
      </w:r>
      <w:r>
        <w:rPr>
          <w:rFonts w:ascii="Arial" w:hAnsi="Arial" w:cs="Arial"/>
        </w:rPr>
        <w:t>d / co-ordinated</w:t>
      </w:r>
      <w:r w:rsidR="003815C3">
        <w:rPr>
          <w:rFonts w:ascii="Arial" w:hAnsi="Arial" w:cs="Arial"/>
        </w:rPr>
        <w:t xml:space="preserve"> by people working together on a continuing basis, these are often carried out on a larger scale. The motivation behind these persons is often financial gain, but may not always be the case, could also be for sexual gratification or control of or power over another or many persons.</w:t>
      </w:r>
      <w:r w:rsidR="00307E08">
        <w:rPr>
          <w:rFonts w:ascii="Arial" w:hAnsi="Arial" w:cs="Arial"/>
        </w:rPr>
        <w:t xml:space="preserve"> County lines and drug trafficking,</w:t>
      </w:r>
      <w:r w:rsidR="003815C3">
        <w:rPr>
          <w:rFonts w:ascii="Arial" w:hAnsi="Arial" w:cs="Arial"/>
        </w:rPr>
        <w:t xml:space="preserve"> Child sexual exploitation,</w:t>
      </w:r>
      <w:r w:rsidR="00307E08">
        <w:rPr>
          <w:rFonts w:ascii="Arial" w:hAnsi="Arial" w:cs="Arial"/>
        </w:rPr>
        <w:t xml:space="preserve"> </w:t>
      </w:r>
      <w:r w:rsidR="003815C3">
        <w:rPr>
          <w:rFonts w:ascii="Arial" w:hAnsi="Arial" w:cs="Arial"/>
        </w:rPr>
        <w:t xml:space="preserve">firearms trafficking, money laundering, human trafficking and immigration crime and cyber-crime (including identity and financial fraud) are many organised crime topics in which one can become a part of. </w:t>
      </w:r>
      <w:r w:rsidR="003749BC">
        <w:rPr>
          <w:rFonts w:ascii="Arial" w:hAnsi="Arial" w:cs="Arial"/>
        </w:rPr>
        <w:t xml:space="preserve">(CPS, 2017). </w:t>
      </w:r>
    </w:p>
    <w:p w14:paraId="4357008E" w14:textId="48D49C6B" w:rsidR="003815C3" w:rsidRDefault="003815C3" w:rsidP="00125765">
      <w:pPr>
        <w:pStyle w:val="NormalWeb"/>
        <w:spacing w:line="240" w:lineRule="auto"/>
        <w:rPr>
          <w:rFonts w:ascii="Arial" w:hAnsi="Arial" w:cs="Arial"/>
          <w:sz w:val="22"/>
          <w:szCs w:val="22"/>
        </w:rPr>
      </w:pPr>
      <w:r w:rsidRPr="00A7226B">
        <w:rPr>
          <w:rFonts w:ascii="Arial" w:hAnsi="Arial" w:cs="Arial"/>
          <w:sz w:val="22"/>
          <w:szCs w:val="22"/>
        </w:rPr>
        <w:t xml:space="preserve">CPS (2017) states that in December 2013 it was estimated that that around 36,000 organised criminals were involved in 5,300 organised crime groups within the United Kingdom. These organised crime groups have cost the UK in excess of £24 Billion every year. </w:t>
      </w:r>
    </w:p>
    <w:p w14:paraId="4890A659" w14:textId="77777777" w:rsidR="009A1691" w:rsidRDefault="004E4E6F" w:rsidP="00125765">
      <w:pPr>
        <w:pStyle w:val="NormalWeb"/>
        <w:spacing w:line="240" w:lineRule="auto"/>
        <w:rPr>
          <w:rFonts w:ascii="Arial" w:hAnsi="Arial" w:cs="Arial"/>
          <w:sz w:val="22"/>
          <w:szCs w:val="22"/>
        </w:rPr>
      </w:pPr>
      <w:r>
        <w:rPr>
          <w:rFonts w:ascii="Arial" w:hAnsi="Arial" w:cs="Arial"/>
          <w:sz w:val="22"/>
          <w:szCs w:val="22"/>
        </w:rPr>
        <w:t>Public protection can be in the form of many different agencies or persons</w:t>
      </w:r>
      <w:r w:rsidR="00565C06">
        <w:rPr>
          <w:rFonts w:ascii="Arial" w:hAnsi="Arial" w:cs="Arial"/>
          <w:sz w:val="22"/>
          <w:szCs w:val="22"/>
        </w:rPr>
        <w:t xml:space="preserve">. Local Authority, including Social Services, Housing Officers and Support Workers, Healthcare workers including those that attend properties (District Nurses or Community Practitioner Nurses – Mental Health) and NHS workers. </w:t>
      </w:r>
    </w:p>
    <w:p w14:paraId="1F8189D8" w14:textId="2D20DD88" w:rsidR="004E4E6F" w:rsidRPr="00A7226B" w:rsidRDefault="008F4711" w:rsidP="00125765">
      <w:pPr>
        <w:pStyle w:val="NormalWeb"/>
        <w:spacing w:line="240" w:lineRule="auto"/>
        <w:rPr>
          <w:rFonts w:ascii="Arial" w:hAnsi="Arial" w:cs="Arial"/>
          <w:sz w:val="22"/>
          <w:szCs w:val="22"/>
        </w:rPr>
      </w:pPr>
      <w:r>
        <w:rPr>
          <w:rFonts w:ascii="Arial" w:hAnsi="Arial" w:cs="Arial"/>
          <w:sz w:val="22"/>
          <w:szCs w:val="22"/>
        </w:rPr>
        <w:t>Also,</w:t>
      </w:r>
      <w:r w:rsidR="009A1691">
        <w:rPr>
          <w:rFonts w:ascii="Arial" w:hAnsi="Arial" w:cs="Arial"/>
          <w:sz w:val="22"/>
          <w:szCs w:val="22"/>
        </w:rPr>
        <w:t xml:space="preserve"> public protection can be found</w:t>
      </w:r>
      <w:r>
        <w:rPr>
          <w:rFonts w:ascii="Arial" w:hAnsi="Arial" w:cs="Arial"/>
          <w:sz w:val="22"/>
          <w:szCs w:val="22"/>
        </w:rPr>
        <w:t xml:space="preserve"> in the form of Police Officers and the Public Protection Unit within the Police Service which deals with the most vulnerable of society, including Child Protection Matters, CSE and Children at risk criminally, POVA cases and Victims of Honour Based Abuse. The safeguarding hub within the force then works closely with Social Services to ensure those at risk are properly safeguarded. (The Beat, 2021). </w:t>
      </w:r>
    </w:p>
    <w:p w14:paraId="220530F8" w14:textId="1BA8EA4A" w:rsidR="000C7589" w:rsidRDefault="009A1691">
      <w:pPr>
        <w:rPr>
          <w:rFonts w:ascii="Arial" w:hAnsi="Arial" w:cs="Arial"/>
        </w:rPr>
      </w:pPr>
      <w:r w:rsidRPr="001A4BEE">
        <w:rPr>
          <w:rFonts w:ascii="Arial" w:hAnsi="Arial" w:cs="Arial"/>
        </w:rPr>
        <w:t xml:space="preserve">NSPCC, (2021) states that people who could potentially </w:t>
      </w:r>
      <w:r w:rsidR="002B7352" w:rsidRPr="001A4BEE">
        <w:rPr>
          <w:rFonts w:ascii="Arial" w:hAnsi="Arial" w:cs="Arial"/>
        </w:rPr>
        <w:t xml:space="preserve">be at risk of exploitation are mostly young adults, children between the ages of 11-18. Children living within poverty are also more likely to be targeted and a victim of grooming also, this may be because of gaining presents which they would not normally be a receiver of and the financial gain for them, possibly thinking that they may be helping their families and being naive to this not realising that they are getting into criminal activity and becoming a victim. </w:t>
      </w:r>
    </w:p>
    <w:p w14:paraId="54D31A3D" w14:textId="7BB6C291" w:rsidR="009015F4" w:rsidRDefault="00A47B75">
      <w:pPr>
        <w:rPr>
          <w:rFonts w:ascii="Arial" w:hAnsi="Arial" w:cs="Arial"/>
        </w:rPr>
      </w:pPr>
      <w:r>
        <w:rPr>
          <w:rFonts w:ascii="Arial" w:hAnsi="Arial" w:cs="Arial"/>
        </w:rPr>
        <w:t>The main issues with public protection are identifying the victims and possible offenders and groups of offenders involved.</w:t>
      </w:r>
      <w:r w:rsidR="00116493">
        <w:rPr>
          <w:rFonts w:ascii="Arial" w:hAnsi="Arial" w:cs="Arial"/>
        </w:rPr>
        <w:t xml:space="preserve"> Some victims are within the care of local authority, under Social Services – for one reason or another. The Office for National Statistics (2020) show that at 31</w:t>
      </w:r>
      <w:r w:rsidR="00116493" w:rsidRPr="00116493">
        <w:rPr>
          <w:rFonts w:ascii="Arial" w:hAnsi="Arial" w:cs="Arial"/>
          <w:vertAlign w:val="superscript"/>
        </w:rPr>
        <w:t>st</w:t>
      </w:r>
      <w:r w:rsidR="00116493">
        <w:rPr>
          <w:rFonts w:ascii="Arial" w:hAnsi="Arial" w:cs="Arial"/>
        </w:rPr>
        <w:t xml:space="preserve"> March 2019 4810 children in Wales were looked after by their local authority because of experience or risk of abuse or neglect. According to NSPCC (2021)</w:t>
      </w:r>
      <w:r w:rsidR="009015F4">
        <w:rPr>
          <w:rFonts w:ascii="Arial" w:hAnsi="Arial" w:cs="Arial"/>
        </w:rPr>
        <w:t xml:space="preserve"> that an organise crime gang is more likely to target a child who has experienced neglect or abuse in the past, including both physical and sexual. Children may look to seek gratification or even attention / communication from another, and when they are receiving that, they do not realise that they are being targeted and at risk of being exploited. </w:t>
      </w:r>
      <w:r w:rsidR="00D74B98">
        <w:rPr>
          <w:rFonts w:ascii="Arial" w:hAnsi="Arial" w:cs="Arial"/>
        </w:rPr>
        <w:t>Again,</w:t>
      </w:r>
      <w:r w:rsidR="009015F4">
        <w:rPr>
          <w:rFonts w:ascii="Arial" w:hAnsi="Arial" w:cs="Arial"/>
        </w:rPr>
        <w:t xml:space="preserve"> with children who are socially isolated or have social difficulties as when they begin building friendships or maintaining them, the organised gangs know how to do this and know how to make people feel accepted and as though they are friends.</w:t>
      </w:r>
    </w:p>
    <w:p w14:paraId="218DA275" w14:textId="18577B97" w:rsidR="009015F4" w:rsidRDefault="003E1C65">
      <w:pPr>
        <w:rPr>
          <w:rFonts w:ascii="Arial" w:hAnsi="Arial" w:cs="Arial"/>
        </w:rPr>
      </w:pPr>
      <w:r>
        <w:rPr>
          <w:rFonts w:ascii="Arial" w:hAnsi="Arial" w:cs="Arial"/>
        </w:rPr>
        <w:lastRenderedPageBreak/>
        <w:t>NSPCC (2021) states that v</w:t>
      </w:r>
      <w:r w:rsidR="009015F4">
        <w:rPr>
          <w:rFonts w:ascii="Arial" w:hAnsi="Arial" w:cs="Arial"/>
        </w:rPr>
        <w:t xml:space="preserve">ulnerable adults are also at risk, such as ones with learning disabilities, mental health problems or ones that </w:t>
      </w:r>
      <w:r>
        <w:rPr>
          <w:rFonts w:ascii="Arial" w:hAnsi="Arial" w:cs="Arial"/>
        </w:rPr>
        <w:t>are dealing with substance misuse problems. These vulnerable adults may either be independently living without family members or may be under the care of a local authority or have family.</w:t>
      </w:r>
    </w:p>
    <w:p w14:paraId="0CD092B0" w14:textId="171F49E5" w:rsidR="003E1C65" w:rsidRDefault="003E1C65">
      <w:pPr>
        <w:rPr>
          <w:rFonts w:ascii="Arial" w:hAnsi="Arial" w:cs="Arial"/>
        </w:rPr>
      </w:pPr>
      <w:r>
        <w:rPr>
          <w:rFonts w:ascii="Arial" w:hAnsi="Arial" w:cs="Arial"/>
        </w:rPr>
        <w:t xml:space="preserve">But vulnerable adults may experience something in their lives called ‘cuckooing’. Crime Stoppers (date unknown) explains that cuckooing is a term used when an organised crime gang or even a local gang or an individual person befriends a vulnerable adult and essentially begins to take over their home. </w:t>
      </w:r>
      <w:r w:rsidR="00671024">
        <w:rPr>
          <w:rFonts w:ascii="Arial" w:hAnsi="Arial" w:cs="Arial"/>
        </w:rPr>
        <w:t xml:space="preserve">This can eventually lead to the </w:t>
      </w:r>
      <w:r w:rsidR="00D74B98">
        <w:rPr>
          <w:rFonts w:ascii="Arial" w:hAnsi="Arial" w:cs="Arial"/>
        </w:rPr>
        <w:t>homeowner</w:t>
      </w:r>
      <w:r w:rsidR="00671024">
        <w:rPr>
          <w:rFonts w:ascii="Arial" w:hAnsi="Arial" w:cs="Arial"/>
        </w:rPr>
        <w:t xml:space="preserve"> eventually being pushed out of their own home and becoming homeless. </w:t>
      </w:r>
    </w:p>
    <w:p w14:paraId="0EB817AB" w14:textId="208D4440" w:rsidR="003E1C65" w:rsidRDefault="003E1C65">
      <w:pPr>
        <w:rPr>
          <w:rFonts w:ascii="Arial" w:hAnsi="Arial" w:cs="Arial"/>
        </w:rPr>
      </w:pPr>
      <w:r>
        <w:rPr>
          <w:rFonts w:ascii="Arial" w:hAnsi="Arial" w:cs="Arial"/>
        </w:rPr>
        <w:t xml:space="preserve">Single mums and those living in poverty are also targeted due to their potential lack of finances and fear. Their children are then normally used by the OCG personnel to run drugs and potentially bring their friends a long too. </w:t>
      </w:r>
    </w:p>
    <w:p w14:paraId="54E549C1" w14:textId="3F8F0A6B" w:rsidR="003E1C65" w:rsidRDefault="003E1C65">
      <w:pPr>
        <w:rPr>
          <w:rFonts w:ascii="Arial" w:hAnsi="Arial" w:cs="Arial"/>
        </w:rPr>
      </w:pPr>
      <w:r>
        <w:rPr>
          <w:rFonts w:ascii="Arial" w:hAnsi="Arial" w:cs="Arial"/>
        </w:rPr>
        <w:t xml:space="preserve">The perpetrators tend to scare the individual with physical abuse so that the individual will not tell or have specific difficulties that they do not realise what is happening is wrong. Gangs then tend to work and live out of these homes, dealing drugs, prostitution and trafficking young people for CSE / County Lines. </w:t>
      </w:r>
      <w:r w:rsidR="00671024">
        <w:rPr>
          <w:rFonts w:ascii="Arial" w:hAnsi="Arial" w:cs="Arial"/>
        </w:rPr>
        <w:t xml:space="preserve">One someone becomes involved within a criminal organisation, it becomes difficult and terrifying or life threatening for them to escape. </w:t>
      </w:r>
    </w:p>
    <w:p w14:paraId="1EE3664E" w14:textId="357C7D1A" w:rsidR="00671024" w:rsidRPr="00671024" w:rsidRDefault="00671024">
      <w:pPr>
        <w:rPr>
          <w:rFonts w:ascii="Arial" w:hAnsi="Arial" w:cs="Arial"/>
        </w:rPr>
      </w:pPr>
      <w:r>
        <w:rPr>
          <w:rFonts w:ascii="Arial" w:hAnsi="Arial" w:cs="Arial"/>
        </w:rPr>
        <w:t>To conclude, the above information and statistics show that t</w:t>
      </w:r>
      <w:r w:rsidR="003E1C65">
        <w:rPr>
          <w:rFonts w:ascii="Arial" w:hAnsi="Arial" w:cs="Arial"/>
        </w:rPr>
        <w:t xml:space="preserve">here are links between serious and organised crime and public protection </w:t>
      </w:r>
      <w:r>
        <w:rPr>
          <w:rFonts w:ascii="Arial" w:hAnsi="Arial" w:cs="Arial"/>
        </w:rPr>
        <w:t>issues,</w:t>
      </w:r>
      <w:r w:rsidR="003E1C65">
        <w:rPr>
          <w:rFonts w:ascii="Arial" w:hAnsi="Arial" w:cs="Arial"/>
        </w:rPr>
        <w:t xml:space="preserve"> and this </w:t>
      </w:r>
      <w:r>
        <w:rPr>
          <w:rFonts w:ascii="Arial" w:hAnsi="Arial" w:cs="Arial"/>
        </w:rPr>
        <w:t>may be</w:t>
      </w:r>
      <w:r w:rsidR="003E1C65">
        <w:rPr>
          <w:rFonts w:ascii="Arial" w:hAnsi="Arial" w:cs="Arial"/>
        </w:rPr>
        <w:t xml:space="preserve"> due to identifying victims or persons coming forward with information for us to identify organised crime gangs or individuals. Due to the previous year to 18 months also, were persons were having to stay at home and going into other countries were not heavily advised</w:t>
      </w:r>
      <w:r>
        <w:rPr>
          <w:rFonts w:ascii="Arial" w:hAnsi="Arial" w:cs="Arial"/>
        </w:rPr>
        <w:t xml:space="preserve">, I believe that this has only spurred criminals on more to expand their businesses due to loss of finances and potential identification of victims involved. Lack of staff and intervention also is a potential issue in relation to public protection and also social isolation. If a person, especially one that may be deemed vulnerable, is living alone then it may not be detected if this person has become a target of an organised crime gang unless something is possibly noted – such as information from a neighbour or increased police attendance at the address for many reasons. If they do not receive intervention from person(s) normally, then how can we recognise when someone has fallen victim to these crimes. </w:t>
      </w:r>
    </w:p>
    <w:p w14:paraId="62FC3D5B" w14:textId="01CABBB5" w:rsidR="009A1691" w:rsidRDefault="009A1691"/>
    <w:p w14:paraId="598FB497" w14:textId="77777777" w:rsidR="009A1691" w:rsidRDefault="009A1691"/>
    <w:p w14:paraId="5B0D74EA" w14:textId="2D533627" w:rsidR="008F4711" w:rsidRDefault="008F4711">
      <w:r>
        <w:rPr>
          <w:rFonts w:cs="Arial"/>
          <w:color w:val="4A4F59"/>
        </w:rPr>
        <w:br/>
      </w:r>
    </w:p>
    <w:p w14:paraId="6C514B36" w14:textId="05BF36AE" w:rsidR="00D74B98" w:rsidRDefault="00D74B98"/>
    <w:p w14:paraId="13A15F98" w14:textId="30DD0E68" w:rsidR="00D74B98" w:rsidRDefault="00D74B98"/>
    <w:p w14:paraId="2B7E6A7F" w14:textId="2BC86540" w:rsidR="00D74B98" w:rsidRDefault="00D74B98"/>
    <w:p w14:paraId="41E11D4B" w14:textId="742DA64D" w:rsidR="00D74B98" w:rsidRDefault="00D74B98"/>
    <w:p w14:paraId="1651D2EF" w14:textId="5C15D125" w:rsidR="00D74B98" w:rsidRDefault="00D74B98"/>
    <w:p w14:paraId="4C056CBB" w14:textId="0729182E" w:rsidR="00D74B98" w:rsidRDefault="00D74B98"/>
    <w:p w14:paraId="787A1D88" w14:textId="635EF908" w:rsidR="00D74B98" w:rsidRDefault="00D74B98"/>
    <w:p w14:paraId="48861B98" w14:textId="3A61CDBD" w:rsidR="002B7DBB" w:rsidRPr="002B7DBB" w:rsidRDefault="00D74B98">
      <w:pPr>
        <w:rPr>
          <w:rFonts w:ascii="Arial" w:hAnsi="Arial" w:cs="Arial"/>
        </w:rPr>
      </w:pPr>
      <w:r w:rsidRPr="002B7DBB">
        <w:rPr>
          <w:rFonts w:ascii="Arial" w:hAnsi="Arial" w:cs="Arial"/>
        </w:rPr>
        <w:lastRenderedPageBreak/>
        <w:t>Bibliography</w:t>
      </w:r>
    </w:p>
    <w:p w14:paraId="5BDD5EF9" w14:textId="77777777" w:rsidR="002B7DBB" w:rsidRPr="002B7DBB" w:rsidRDefault="002B7DBB">
      <w:pPr>
        <w:rPr>
          <w:rFonts w:ascii="Arial" w:hAnsi="Arial" w:cs="Arial"/>
        </w:rPr>
      </w:pPr>
      <w:r w:rsidRPr="002B7DBB">
        <w:rPr>
          <w:rFonts w:ascii="Arial" w:hAnsi="Arial" w:cs="Arial"/>
        </w:rPr>
        <w:t xml:space="preserve">Avon and Somerset Police. (Date unknown). </w:t>
      </w:r>
      <w:r w:rsidRPr="002B7DBB">
        <w:rPr>
          <w:rFonts w:ascii="Arial" w:hAnsi="Arial" w:cs="Arial"/>
          <w:i/>
          <w:iCs/>
        </w:rPr>
        <w:t xml:space="preserve">National Decision Model. </w:t>
      </w:r>
      <w:r w:rsidRPr="002B7DBB">
        <w:rPr>
          <w:rFonts w:ascii="Arial" w:hAnsi="Arial" w:cs="Arial"/>
        </w:rPr>
        <w:t xml:space="preserve">Available at: </w:t>
      </w:r>
      <w:hyperlink r:id="rId10" w:history="1">
        <w:r w:rsidRPr="002B7DBB">
          <w:rPr>
            <w:rStyle w:val="Hyperlink"/>
            <w:rFonts w:ascii="Arial" w:hAnsi="Arial" w:cs="Arial"/>
          </w:rPr>
          <w:t>national-decision-model.pdf (avonandsomerset.police.uk)</w:t>
        </w:r>
      </w:hyperlink>
      <w:r w:rsidRPr="002B7DBB">
        <w:rPr>
          <w:rFonts w:ascii="Arial" w:hAnsi="Arial" w:cs="Arial"/>
        </w:rPr>
        <w:t xml:space="preserve"> (Accessed 20</w:t>
      </w:r>
      <w:r w:rsidRPr="002B7DBB">
        <w:rPr>
          <w:rFonts w:ascii="Arial" w:hAnsi="Arial" w:cs="Arial"/>
          <w:vertAlign w:val="superscript"/>
        </w:rPr>
        <w:t>th</w:t>
      </w:r>
      <w:r w:rsidRPr="002B7DBB">
        <w:rPr>
          <w:rFonts w:ascii="Arial" w:hAnsi="Arial" w:cs="Arial"/>
        </w:rPr>
        <w:t xml:space="preserve"> June 2021). </w:t>
      </w:r>
    </w:p>
    <w:p w14:paraId="56915E9B" w14:textId="551EAAE5" w:rsidR="002B7DBB" w:rsidRPr="002B7DBB" w:rsidRDefault="002B7DBB" w:rsidP="00BD0291">
      <w:pPr>
        <w:spacing w:after="0"/>
        <w:rPr>
          <w:rFonts w:ascii="Arial" w:hAnsi="Arial" w:cs="Arial"/>
          <w:color w:val="373A3C"/>
          <w:shd w:val="clear" w:color="auto" w:fill="FFFFFF"/>
        </w:rPr>
      </w:pPr>
      <w:r w:rsidRPr="002B7DBB">
        <w:rPr>
          <w:rFonts w:ascii="Arial" w:hAnsi="Arial" w:cs="Arial"/>
          <w:color w:val="373A3C"/>
          <w:shd w:val="clear" w:color="auto" w:fill="FFFFFF"/>
        </w:rPr>
        <w:t>Bryant, R. and Bryant, S. (2020). Blackstone’s handbook for policing students. Oxford: Oxford University Press</w:t>
      </w:r>
    </w:p>
    <w:p w14:paraId="148EE7DD" w14:textId="77777777" w:rsidR="002B7DBB" w:rsidRPr="002B7DBB" w:rsidRDefault="002B7DBB" w:rsidP="00BD0291">
      <w:pPr>
        <w:spacing w:after="0"/>
        <w:rPr>
          <w:rFonts w:ascii="Arial" w:hAnsi="Arial" w:cs="Arial"/>
          <w:color w:val="373A3C"/>
          <w:shd w:val="clear" w:color="auto" w:fill="FFFFFF"/>
        </w:rPr>
      </w:pPr>
    </w:p>
    <w:p w14:paraId="21E74C95" w14:textId="77777777" w:rsidR="002B7DBB" w:rsidRPr="002B7DBB" w:rsidRDefault="002B7DBB" w:rsidP="002B7DBB">
      <w:pPr>
        <w:rPr>
          <w:rFonts w:ascii="Arial" w:hAnsi="Arial" w:cs="Arial"/>
        </w:rPr>
      </w:pPr>
      <w:r w:rsidRPr="002B7DBB">
        <w:rPr>
          <w:rFonts w:ascii="Arial" w:hAnsi="Arial" w:cs="Arial"/>
        </w:rPr>
        <w:t xml:space="preserve">College of Policing. (2015). </w:t>
      </w:r>
      <w:r w:rsidRPr="002B7DBB">
        <w:rPr>
          <w:rFonts w:ascii="Arial" w:hAnsi="Arial" w:cs="Arial"/>
          <w:i/>
          <w:iCs/>
        </w:rPr>
        <w:t xml:space="preserve">Fair cop 2: Organisational justice, behaviour and ethical policing. An interpretative evidence commentary. </w:t>
      </w:r>
      <w:r w:rsidRPr="002B7DBB">
        <w:rPr>
          <w:rFonts w:ascii="Arial" w:hAnsi="Arial" w:cs="Arial"/>
        </w:rPr>
        <w:t xml:space="preserve">Available at: </w:t>
      </w:r>
      <w:hyperlink r:id="rId11" w:history="1">
        <w:r w:rsidRPr="002B7DBB">
          <w:rPr>
            <w:rStyle w:val="Hyperlink"/>
            <w:rFonts w:ascii="Arial" w:hAnsi="Arial" w:cs="Arial"/>
          </w:rPr>
          <w:t>https://whatworks.college.police.uk/Research/Documents/150317_Fair_cop%202_FINAL_REPORT.pdf</w:t>
        </w:r>
      </w:hyperlink>
      <w:r w:rsidRPr="002B7DBB">
        <w:rPr>
          <w:rFonts w:ascii="Arial" w:hAnsi="Arial" w:cs="Arial"/>
        </w:rPr>
        <w:t xml:space="preserve"> (Accessed 23</w:t>
      </w:r>
      <w:r w:rsidRPr="002B7DBB">
        <w:rPr>
          <w:rFonts w:ascii="Arial" w:hAnsi="Arial" w:cs="Arial"/>
          <w:vertAlign w:val="superscript"/>
        </w:rPr>
        <w:t>rd</w:t>
      </w:r>
      <w:r w:rsidRPr="002B7DBB">
        <w:rPr>
          <w:rFonts w:ascii="Arial" w:hAnsi="Arial" w:cs="Arial"/>
        </w:rPr>
        <w:t xml:space="preserve"> May 2021).</w:t>
      </w:r>
    </w:p>
    <w:p w14:paraId="4171B5AA" w14:textId="77777777" w:rsidR="002B7DBB" w:rsidRPr="002B7DBB" w:rsidRDefault="002B7DBB">
      <w:pPr>
        <w:rPr>
          <w:rFonts w:ascii="Arial" w:hAnsi="Arial" w:cs="Arial"/>
        </w:rPr>
      </w:pPr>
      <w:r w:rsidRPr="002B7DBB">
        <w:rPr>
          <w:rFonts w:ascii="Arial" w:hAnsi="Arial" w:cs="Arial"/>
        </w:rPr>
        <w:t xml:space="preserve">College of Policing. (2016). </w:t>
      </w:r>
      <w:r w:rsidRPr="002B7DBB">
        <w:rPr>
          <w:rFonts w:ascii="Arial" w:hAnsi="Arial" w:cs="Arial"/>
          <w:i/>
          <w:iCs/>
        </w:rPr>
        <w:t xml:space="preserve">Major investigation and public protection. First response national decision model (NDM) tool. </w:t>
      </w:r>
      <w:r w:rsidRPr="002B7DBB">
        <w:rPr>
          <w:rFonts w:ascii="Arial" w:hAnsi="Arial" w:cs="Arial"/>
        </w:rPr>
        <w:t xml:space="preserve">Available at: </w:t>
      </w:r>
      <w:hyperlink r:id="rId12" w:history="1">
        <w:r w:rsidRPr="002B7DBB">
          <w:rPr>
            <w:rStyle w:val="Hyperlink"/>
            <w:rFonts w:ascii="Arial" w:hAnsi="Arial" w:cs="Arial"/>
          </w:rPr>
          <w:t>First response NDM tool (college.police.uk)</w:t>
        </w:r>
      </w:hyperlink>
      <w:r w:rsidRPr="002B7DBB">
        <w:rPr>
          <w:rFonts w:ascii="Arial" w:hAnsi="Arial" w:cs="Arial"/>
        </w:rPr>
        <w:t xml:space="preserve"> (Accessed 12</w:t>
      </w:r>
      <w:r w:rsidRPr="002B7DBB">
        <w:rPr>
          <w:rFonts w:ascii="Arial" w:hAnsi="Arial" w:cs="Arial"/>
          <w:vertAlign w:val="superscript"/>
        </w:rPr>
        <w:t>th</w:t>
      </w:r>
      <w:r w:rsidRPr="002B7DBB">
        <w:rPr>
          <w:rFonts w:ascii="Arial" w:hAnsi="Arial" w:cs="Arial"/>
        </w:rPr>
        <w:t xml:space="preserve"> May 2021). </w:t>
      </w:r>
    </w:p>
    <w:p w14:paraId="425303D0" w14:textId="4961C680" w:rsidR="002B7DBB" w:rsidRPr="002B7DBB" w:rsidRDefault="002B7DBB" w:rsidP="00BD0291">
      <w:pPr>
        <w:spacing w:after="0"/>
        <w:rPr>
          <w:rStyle w:val="Hyperlink"/>
          <w:rFonts w:ascii="Arial" w:hAnsi="Arial" w:cs="Arial"/>
          <w:color w:val="auto"/>
          <w:u w:val="none"/>
        </w:rPr>
      </w:pPr>
      <w:r w:rsidRPr="002B7DBB">
        <w:rPr>
          <w:rFonts w:ascii="Arial" w:hAnsi="Arial" w:cs="Arial"/>
          <w:shd w:val="clear" w:color="auto" w:fill="FFFFFF"/>
        </w:rPr>
        <w:t xml:space="preserve">Collins English Dictionary. (2021). </w:t>
      </w:r>
      <w:r w:rsidRPr="002B7DBB">
        <w:rPr>
          <w:rFonts w:ascii="Arial" w:hAnsi="Arial" w:cs="Arial"/>
          <w:i/>
          <w:iCs/>
          <w:shd w:val="clear" w:color="auto" w:fill="FFFFFF"/>
        </w:rPr>
        <w:t xml:space="preserve">Accountable definition and meaning. </w:t>
      </w:r>
      <w:r w:rsidRPr="002B7DBB">
        <w:rPr>
          <w:rFonts w:ascii="Arial" w:hAnsi="Arial" w:cs="Arial"/>
          <w:shd w:val="clear" w:color="auto" w:fill="FFFFFF"/>
        </w:rPr>
        <w:t xml:space="preserve">Available at: </w:t>
      </w:r>
      <w:hyperlink r:id="rId13" w:history="1">
        <w:r w:rsidRPr="002B7DBB">
          <w:rPr>
            <w:rStyle w:val="Hyperlink"/>
            <w:rFonts w:ascii="Arial" w:hAnsi="Arial" w:cs="Arial"/>
          </w:rPr>
          <w:t>https://www.collinsdictionary.com/dictionary/english/accountable</w:t>
        </w:r>
      </w:hyperlink>
      <w:r w:rsidRPr="002B7DBB">
        <w:rPr>
          <w:rStyle w:val="Hyperlink"/>
          <w:rFonts w:ascii="Arial" w:hAnsi="Arial" w:cs="Arial"/>
          <w:u w:val="none"/>
        </w:rPr>
        <w:t xml:space="preserve">. </w:t>
      </w:r>
      <w:r w:rsidRPr="002B7DBB">
        <w:rPr>
          <w:rStyle w:val="Hyperlink"/>
          <w:rFonts w:ascii="Arial" w:hAnsi="Arial" w:cs="Arial"/>
          <w:color w:val="auto"/>
          <w:u w:val="none"/>
        </w:rPr>
        <w:t>(Accessed 01</w:t>
      </w:r>
      <w:r w:rsidRPr="002B7DBB">
        <w:rPr>
          <w:rStyle w:val="Hyperlink"/>
          <w:rFonts w:ascii="Arial" w:hAnsi="Arial" w:cs="Arial"/>
          <w:color w:val="auto"/>
          <w:u w:val="none"/>
          <w:vertAlign w:val="superscript"/>
        </w:rPr>
        <w:t>st</w:t>
      </w:r>
      <w:r w:rsidRPr="002B7DBB">
        <w:rPr>
          <w:rStyle w:val="Hyperlink"/>
          <w:rFonts w:ascii="Arial" w:hAnsi="Arial" w:cs="Arial"/>
          <w:color w:val="auto"/>
          <w:u w:val="none"/>
        </w:rPr>
        <w:t xml:space="preserve"> June 2021).</w:t>
      </w:r>
    </w:p>
    <w:p w14:paraId="470905B3" w14:textId="77777777" w:rsidR="002B7DBB" w:rsidRPr="002B7DBB" w:rsidRDefault="002B7DBB" w:rsidP="00BD0291">
      <w:pPr>
        <w:spacing w:after="0"/>
        <w:rPr>
          <w:rStyle w:val="Hyperlink"/>
          <w:rFonts w:ascii="Arial" w:hAnsi="Arial" w:cs="Arial"/>
          <w:color w:val="auto"/>
          <w:u w:val="none"/>
        </w:rPr>
      </w:pPr>
    </w:p>
    <w:p w14:paraId="05C6203A" w14:textId="7B9F3CDD" w:rsidR="002B7DBB" w:rsidRPr="002B7DBB" w:rsidRDefault="002B7DBB" w:rsidP="00BD0291">
      <w:pPr>
        <w:spacing w:after="0"/>
        <w:rPr>
          <w:rFonts w:ascii="Arial" w:hAnsi="Arial" w:cs="Arial"/>
        </w:rPr>
      </w:pPr>
      <w:r w:rsidRPr="002B7DBB">
        <w:rPr>
          <w:rFonts w:ascii="Arial" w:hAnsi="Arial" w:cs="Arial"/>
        </w:rPr>
        <w:t xml:space="preserve">Crown Prosecution Service. (2018). </w:t>
      </w:r>
      <w:r w:rsidRPr="002B7DBB">
        <w:rPr>
          <w:rFonts w:ascii="Arial" w:hAnsi="Arial" w:cs="Arial"/>
          <w:i/>
          <w:iCs/>
        </w:rPr>
        <w:t xml:space="preserve">Serious Crime Prevention Orders. </w:t>
      </w:r>
      <w:r w:rsidRPr="002B7DBB">
        <w:rPr>
          <w:rFonts w:ascii="Arial" w:hAnsi="Arial" w:cs="Arial"/>
        </w:rPr>
        <w:t xml:space="preserve">Available at: </w:t>
      </w:r>
      <w:hyperlink r:id="rId14" w:history="1">
        <w:r w:rsidRPr="002B7DBB">
          <w:rPr>
            <w:rStyle w:val="Hyperlink"/>
            <w:rFonts w:ascii="Arial" w:hAnsi="Arial" w:cs="Arial"/>
          </w:rPr>
          <w:t>https://www.cps</w:t>
        </w:r>
        <w:r w:rsidRPr="002B7DBB">
          <w:rPr>
            <w:rStyle w:val="Hyperlink"/>
            <w:rFonts w:ascii="Arial" w:hAnsi="Arial" w:cs="Arial"/>
          </w:rPr>
          <w:t>.</w:t>
        </w:r>
        <w:r w:rsidRPr="002B7DBB">
          <w:rPr>
            <w:rStyle w:val="Hyperlink"/>
            <w:rFonts w:ascii="Arial" w:hAnsi="Arial" w:cs="Arial"/>
          </w:rPr>
          <w:t>gov.uk/legal-guidance/serious-crime-prevention-orders</w:t>
        </w:r>
      </w:hyperlink>
      <w:r w:rsidRPr="002B7DBB">
        <w:rPr>
          <w:rFonts w:ascii="Arial" w:hAnsi="Arial" w:cs="Arial"/>
        </w:rPr>
        <w:t>. (Accessed 03</w:t>
      </w:r>
      <w:r w:rsidRPr="002B7DBB">
        <w:rPr>
          <w:rFonts w:ascii="Arial" w:hAnsi="Arial" w:cs="Arial"/>
          <w:vertAlign w:val="superscript"/>
        </w:rPr>
        <w:t>rd</w:t>
      </w:r>
      <w:r w:rsidRPr="002B7DBB">
        <w:rPr>
          <w:rFonts w:ascii="Arial" w:hAnsi="Arial" w:cs="Arial"/>
        </w:rPr>
        <w:t xml:space="preserve"> June 2021).</w:t>
      </w:r>
    </w:p>
    <w:p w14:paraId="0607FDC6" w14:textId="77777777" w:rsidR="002B7DBB" w:rsidRPr="002B7DBB" w:rsidRDefault="002B7DBB" w:rsidP="00BD0291">
      <w:pPr>
        <w:spacing w:after="0"/>
        <w:rPr>
          <w:rFonts w:ascii="Arial" w:hAnsi="Arial" w:cs="Arial"/>
        </w:rPr>
      </w:pPr>
    </w:p>
    <w:p w14:paraId="1CCF067F" w14:textId="26EEE35F" w:rsidR="002B7DBB" w:rsidRPr="002B7DBB" w:rsidRDefault="002B7DBB" w:rsidP="00BD0291">
      <w:pPr>
        <w:spacing w:after="0"/>
        <w:rPr>
          <w:rStyle w:val="Hyperlink"/>
          <w:rFonts w:ascii="Arial" w:hAnsi="Arial" w:cs="Arial"/>
          <w:color w:val="auto"/>
          <w:u w:val="none"/>
        </w:rPr>
      </w:pPr>
      <w:r w:rsidRPr="002B7DBB">
        <w:rPr>
          <w:rFonts w:ascii="Arial" w:hAnsi="Arial" w:cs="Arial"/>
        </w:rPr>
        <w:t xml:space="preserve">Crown Prosecution Service. (Date Unknown). </w:t>
      </w:r>
      <w:r w:rsidRPr="002B7DBB">
        <w:rPr>
          <w:rFonts w:ascii="Arial" w:hAnsi="Arial" w:cs="Arial"/>
          <w:i/>
          <w:iCs/>
        </w:rPr>
        <w:t xml:space="preserve">Organised Crime – Strategy. </w:t>
      </w:r>
      <w:r w:rsidRPr="002B7DBB">
        <w:rPr>
          <w:rFonts w:ascii="Arial" w:hAnsi="Arial" w:cs="Arial"/>
        </w:rPr>
        <w:t xml:space="preserve">Available at: </w:t>
      </w:r>
      <w:hyperlink r:id="rId15" w:history="1">
        <w:r w:rsidRPr="002B7DBB">
          <w:rPr>
            <w:rStyle w:val="Hyperlink"/>
            <w:rFonts w:ascii="Arial" w:hAnsi="Arial" w:cs="Arial"/>
          </w:rPr>
          <w:t>https://www.cps.gov.uk/orga</w:t>
        </w:r>
        <w:r w:rsidRPr="002B7DBB">
          <w:rPr>
            <w:rStyle w:val="Hyperlink"/>
            <w:rFonts w:ascii="Arial" w:hAnsi="Arial" w:cs="Arial"/>
          </w:rPr>
          <w:t>n</w:t>
        </w:r>
        <w:r w:rsidRPr="002B7DBB">
          <w:rPr>
            <w:rStyle w:val="Hyperlink"/>
            <w:rFonts w:ascii="Arial" w:hAnsi="Arial" w:cs="Arial"/>
          </w:rPr>
          <w:t>ised-crime-strategy</w:t>
        </w:r>
      </w:hyperlink>
      <w:r w:rsidRPr="002B7DBB">
        <w:rPr>
          <w:rStyle w:val="Hyperlink"/>
          <w:rFonts w:ascii="Arial" w:hAnsi="Arial" w:cs="Arial"/>
        </w:rPr>
        <w:t xml:space="preserve">. </w:t>
      </w:r>
      <w:r w:rsidRPr="002B7DBB">
        <w:rPr>
          <w:rStyle w:val="Hyperlink"/>
          <w:rFonts w:ascii="Arial" w:hAnsi="Arial" w:cs="Arial"/>
          <w:color w:val="auto"/>
          <w:u w:val="none"/>
        </w:rPr>
        <w:t>(Accessed 25</w:t>
      </w:r>
      <w:r w:rsidRPr="002B7DBB">
        <w:rPr>
          <w:rStyle w:val="Hyperlink"/>
          <w:rFonts w:ascii="Arial" w:hAnsi="Arial" w:cs="Arial"/>
          <w:color w:val="auto"/>
          <w:u w:val="none"/>
          <w:vertAlign w:val="superscript"/>
        </w:rPr>
        <w:t>th</w:t>
      </w:r>
      <w:r w:rsidRPr="002B7DBB">
        <w:rPr>
          <w:rStyle w:val="Hyperlink"/>
          <w:rFonts w:ascii="Arial" w:hAnsi="Arial" w:cs="Arial"/>
          <w:color w:val="auto"/>
          <w:u w:val="none"/>
        </w:rPr>
        <w:t xml:space="preserve"> June 2021).</w:t>
      </w:r>
    </w:p>
    <w:p w14:paraId="35957B5E" w14:textId="77777777" w:rsidR="002B7DBB" w:rsidRPr="002B7DBB" w:rsidRDefault="002B7DBB" w:rsidP="00BD0291">
      <w:pPr>
        <w:spacing w:after="0"/>
        <w:rPr>
          <w:rStyle w:val="Hyperlink"/>
          <w:rFonts w:ascii="Arial" w:hAnsi="Arial" w:cs="Arial"/>
          <w:color w:val="auto"/>
          <w:u w:val="none"/>
        </w:rPr>
      </w:pPr>
    </w:p>
    <w:p w14:paraId="4D38FD2B" w14:textId="77777777" w:rsidR="002B7DBB" w:rsidRPr="002B7DBB" w:rsidRDefault="002B7DBB">
      <w:pPr>
        <w:rPr>
          <w:rFonts w:ascii="Arial" w:hAnsi="Arial" w:cs="Arial"/>
        </w:rPr>
      </w:pPr>
      <w:r w:rsidRPr="002B7DBB">
        <w:rPr>
          <w:rFonts w:ascii="Arial" w:hAnsi="Arial" w:cs="Arial"/>
        </w:rPr>
        <w:t xml:space="preserve">Elkin, M. (2020). </w:t>
      </w:r>
      <w:r w:rsidRPr="002B7DBB">
        <w:rPr>
          <w:rFonts w:ascii="Arial" w:hAnsi="Arial" w:cs="Arial"/>
          <w:i/>
          <w:iCs/>
        </w:rPr>
        <w:t xml:space="preserve">Child abuse in England and Wales: March 2020. </w:t>
      </w:r>
      <w:r w:rsidRPr="002B7DBB">
        <w:rPr>
          <w:rFonts w:ascii="Arial" w:hAnsi="Arial" w:cs="Arial"/>
        </w:rPr>
        <w:t xml:space="preserve">Available at: </w:t>
      </w:r>
      <w:hyperlink r:id="rId16" w:history="1">
        <w:r w:rsidRPr="002B7DBB">
          <w:rPr>
            <w:rStyle w:val="Hyperlink"/>
            <w:rFonts w:ascii="Arial" w:hAnsi="Arial" w:cs="Arial"/>
          </w:rPr>
          <w:t>https://www.ons.gov.uk/peoplepopulationandcommunity/crimeandjustice/bulletins/childabuseinenglandandwales/march2020</w:t>
        </w:r>
      </w:hyperlink>
      <w:r w:rsidRPr="002B7DBB">
        <w:rPr>
          <w:rFonts w:ascii="Arial" w:hAnsi="Arial" w:cs="Arial"/>
        </w:rPr>
        <w:t xml:space="preserve"> (Accessed 25</w:t>
      </w:r>
      <w:r w:rsidRPr="002B7DBB">
        <w:rPr>
          <w:rFonts w:ascii="Arial" w:hAnsi="Arial" w:cs="Arial"/>
          <w:vertAlign w:val="superscript"/>
        </w:rPr>
        <w:t>th</w:t>
      </w:r>
      <w:r w:rsidRPr="002B7DBB">
        <w:rPr>
          <w:rFonts w:ascii="Arial" w:hAnsi="Arial" w:cs="Arial"/>
        </w:rPr>
        <w:t xml:space="preserve"> July 2021).</w:t>
      </w:r>
    </w:p>
    <w:p w14:paraId="1E553BF5" w14:textId="42AAA668" w:rsidR="002B7DBB" w:rsidRPr="002B7DBB" w:rsidRDefault="002B7DBB" w:rsidP="00BD0291">
      <w:pPr>
        <w:spacing w:after="0"/>
        <w:rPr>
          <w:rStyle w:val="Hyperlink"/>
          <w:rFonts w:ascii="Arial" w:hAnsi="Arial" w:cs="Arial"/>
          <w:color w:val="auto"/>
          <w:u w:val="none"/>
        </w:rPr>
      </w:pPr>
      <w:r w:rsidRPr="002B7DBB">
        <w:rPr>
          <w:rFonts w:ascii="Arial" w:hAnsi="Arial" w:cs="Arial"/>
          <w:shd w:val="clear" w:color="auto" w:fill="FFFFFF"/>
        </w:rPr>
        <w:t xml:space="preserve">Equality and Human Rights Commission. (2021). </w:t>
      </w:r>
      <w:r w:rsidRPr="002B7DBB">
        <w:rPr>
          <w:rFonts w:ascii="Arial" w:hAnsi="Arial" w:cs="Arial"/>
          <w:i/>
          <w:iCs/>
          <w:shd w:val="clear" w:color="auto" w:fill="FFFFFF"/>
        </w:rPr>
        <w:t xml:space="preserve">What is the European Convention on Human Rights? </w:t>
      </w:r>
      <w:r w:rsidRPr="002B7DBB">
        <w:rPr>
          <w:rFonts w:ascii="Arial" w:hAnsi="Arial" w:cs="Arial"/>
          <w:shd w:val="clear" w:color="auto" w:fill="FFFFFF"/>
        </w:rPr>
        <w:t xml:space="preserve">Available at: </w:t>
      </w:r>
      <w:hyperlink r:id="rId17" w:history="1">
        <w:r w:rsidRPr="002B7DBB">
          <w:rPr>
            <w:rStyle w:val="Hyperlink"/>
            <w:rFonts w:ascii="Arial" w:hAnsi="Arial" w:cs="Arial"/>
          </w:rPr>
          <w:t>https://www.equalityhumanrights.com/en/what-european-convention-human-rights</w:t>
        </w:r>
      </w:hyperlink>
      <w:r w:rsidRPr="002B7DBB">
        <w:rPr>
          <w:rStyle w:val="Hyperlink"/>
          <w:rFonts w:ascii="Arial" w:hAnsi="Arial" w:cs="Arial"/>
          <w:u w:val="none"/>
        </w:rPr>
        <w:t xml:space="preserve">. </w:t>
      </w:r>
      <w:r w:rsidRPr="002B7DBB">
        <w:rPr>
          <w:rStyle w:val="Hyperlink"/>
          <w:rFonts w:ascii="Arial" w:hAnsi="Arial" w:cs="Arial"/>
          <w:color w:val="auto"/>
          <w:u w:val="none"/>
        </w:rPr>
        <w:t>(Accessed 21st May 2021).</w:t>
      </w:r>
    </w:p>
    <w:p w14:paraId="27BEB4C8" w14:textId="77777777" w:rsidR="002B7DBB" w:rsidRPr="002B7DBB" w:rsidRDefault="002B7DBB" w:rsidP="00BD0291">
      <w:pPr>
        <w:spacing w:after="0"/>
        <w:rPr>
          <w:rStyle w:val="Hyperlink"/>
          <w:rFonts w:ascii="Arial" w:hAnsi="Arial" w:cs="Arial"/>
          <w:color w:val="auto"/>
          <w:u w:val="none"/>
        </w:rPr>
      </w:pPr>
    </w:p>
    <w:p w14:paraId="46E9D79B" w14:textId="1CC2029E" w:rsidR="002B7DBB" w:rsidRPr="002B7DBB" w:rsidRDefault="002B7DBB" w:rsidP="00BD0291">
      <w:pPr>
        <w:spacing w:after="0"/>
        <w:rPr>
          <w:rStyle w:val="Hyperlink"/>
          <w:rFonts w:ascii="Arial" w:hAnsi="Arial" w:cs="Arial"/>
          <w:color w:val="auto"/>
          <w:u w:val="none"/>
        </w:rPr>
      </w:pPr>
      <w:r w:rsidRPr="002B7DBB">
        <w:rPr>
          <w:rStyle w:val="Hyperlink"/>
          <w:rFonts w:ascii="Arial" w:hAnsi="Arial" w:cs="Arial"/>
          <w:color w:val="auto"/>
          <w:u w:val="none"/>
        </w:rPr>
        <w:t xml:space="preserve">Independent Office for Police Conduct. (2020). </w:t>
      </w:r>
      <w:r w:rsidRPr="002B7DBB">
        <w:rPr>
          <w:rStyle w:val="Hyperlink"/>
          <w:rFonts w:ascii="Arial" w:hAnsi="Arial" w:cs="Arial"/>
          <w:i/>
          <w:iCs/>
          <w:color w:val="auto"/>
          <w:u w:val="none"/>
        </w:rPr>
        <w:t xml:space="preserve">What we investigate and next steps. </w:t>
      </w:r>
      <w:r w:rsidRPr="002B7DBB">
        <w:rPr>
          <w:rStyle w:val="Hyperlink"/>
          <w:rFonts w:ascii="Arial" w:hAnsi="Arial" w:cs="Arial"/>
          <w:color w:val="auto"/>
          <w:u w:val="none"/>
        </w:rPr>
        <w:t xml:space="preserve">Available at: </w:t>
      </w:r>
      <w:hyperlink r:id="rId18" w:history="1">
        <w:r w:rsidRPr="002B7DBB">
          <w:rPr>
            <w:rStyle w:val="Hyperlink"/>
            <w:rFonts w:ascii="Arial" w:hAnsi="Arial" w:cs="Arial"/>
          </w:rPr>
          <w:t>https://www.policeconduct.gov.uk/investigations/what-we-investigate-and-next-steps</w:t>
        </w:r>
      </w:hyperlink>
      <w:r w:rsidRPr="002B7DBB">
        <w:rPr>
          <w:rStyle w:val="Hyperlink"/>
          <w:rFonts w:ascii="Arial" w:hAnsi="Arial" w:cs="Arial"/>
        </w:rPr>
        <w:t xml:space="preserve">. </w:t>
      </w:r>
      <w:r w:rsidRPr="002B7DBB">
        <w:rPr>
          <w:rStyle w:val="Hyperlink"/>
          <w:rFonts w:ascii="Arial" w:hAnsi="Arial" w:cs="Arial"/>
          <w:color w:val="auto"/>
          <w:u w:val="none"/>
        </w:rPr>
        <w:t>(Accessed 01</w:t>
      </w:r>
      <w:r w:rsidRPr="002B7DBB">
        <w:rPr>
          <w:rStyle w:val="Hyperlink"/>
          <w:rFonts w:ascii="Arial" w:hAnsi="Arial" w:cs="Arial"/>
          <w:color w:val="auto"/>
          <w:u w:val="none"/>
          <w:vertAlign w:val="superscript"/>
        </w:rPr>
        <w:t>st</w:t>
      </w:r>
      <w:r w:rsidRPr="002B7DBB">
        <w:rPr>
          <w:rStyle w:val="Hyperlink"/>
          <w:rFonts w:ascii="Arial" w:hAnsi="Arial" w:cs="Arial"/>
          <w:color w:val="auto"/>
          <w:u w:val="none"/>
        </w:rPr>
        <w:t xml:space="preserve"> June 2021).</w:t>
      </w:r>
    </w:p>
    <w:p w14:paraId="59EB2FC7" w14:textId="77777777" w:rsidR="002B7DBB" w:rsidRPr="002B7DBB" w:rsidRDefault="002B7DBB" w:rsidP="00BD0291">
      <w:pPr>
        <w:spacing w:after="0"/>
        <w:rPr>
          <w:rStyle w:val="Hyperlink"/>
          <w:rFonts w:ascii="Arial" w:hAnsi="Arial" w:cs="Arial"/>
          <w:color w:val="auto"/>
          <w:u w:val="none"/>
        </w:rPr>
      </w:pPr>
    </w:p>
    <w:p w14:paraId="14013897" w14:textId="77777777" w:rsidR="002B7DBB" w:rsidRPr="002B7DBB" w:rsidRDefault="002B7DBB">
      <w:pPr>
        <w:rPr>
          <w:rFonts w:ascii="Arial" w:hAnsi="Arial" w:cs="Arial"/>
        </w:rPr>
      </w:pPr>
      <w:r w:rsidRPr="002B7DBB">
        <w:rPr>
          <w:rFonts w:ascii="Arial" w:hAnsi="Arial" w:cs="Arial"/>
        </w:rPr>
        <w:t xml:space="preserve">NSPCC. (2021). </w:t>
      </w:r>
      <w:r w:rsidRPr="002B7DBB">
        <w:rPr>
          <w:rFonts w:ascii="Arial" w:hAnsi="Arial" w:cs="Arial"/>
          <w:i/>
          <w:iCs/>
        </w:rPr>
        <w:t xml:space="preserve">Protecting children from county lines. </w:t>
      </w:r>
      <w:r w:rsidRPr="002B7DBB">
        <w:rPr>
          <w:rFonts w:ascii="Arial" w:hAnsi="Arial" w:cs="Arial"/>
        </w:rPr>
        <w:t xml:space="preserve">Available at: </w:t>
      </w:r>
      <w:hyperlink r:id="rId19" w:history="1">
        <w:r w:rsidRPr="002B7DBB">
          <w:rPr>
            <w:rStyle w:val="Hyperlink"/>
            <w:rFonts w:ascii="Arial" w:hAnsi="Arial" w:cs="Arial"/>
          </w:rPr>
          <w:t>https://learning.nspcc.org.uk/child-abuse-and-neglect/county-lines#heading-top</w:t>
        </w:r>
      </w:hyperlink>
      <w:r w:rsidRPr="002B7DBB">
        <w:rPr>
          <w:rFonts w:ascii="Arial" w:hAnsi="Arial" w:cs="Arial"/>
        </w:rPr>
        <w:t xml:space="preserve"> (Accessed 23</w:t>
      </w:r>
      <w:r w:rsidRPr="002B7DBB">
        <w:rPr>
          <w:rFonts w:ascii="Arial" w:hAnsi="Arial" w:cs="Arial"/>
          <w:vertAlign w:val="superscript"/>
        </w:rPr>
        <w:t>rd</w:t>
      </w:r>
      <w:r w:rsidRPr="002B7DBB">
        <w:rPr>
          <w:rFonts w:ascii="Arial" w:hAnsi="Arial" w:cs="Arial"/>
        </w:rPr>
        <w:t xml:space="preserve"> May 2021).</w:t>
      </w:r>
    </w:p>
    <w:p w14:paraId="0DE4C62F" w14:textId="77777777" w:rsidR="002B7DBB" w:rsidRPr="002B7DBB" w:rsidRDefault="002B7DBB" w:rsidP="00BD0291">
      <w:pPr>
        <w:spacing w:after="0"/>
        <w:rPr>
          <w:rFonts w:ascii="Arial" w:hAnsi="Arial" w:cs="Arial"/>
        </w:rPr>
      </w:pPr>
      <w:r w:rsidRPr="002B7DBB">
        <w:rPr>
          <w:rStyle w:val="Hyperlink"/>
          <w:rFonts w:ascii="Arial" w:hAnsi="Arial" w:cs="Arial"/>
          <w:color w:val="auto"/>
          <w:u w:val="none"/>
        </w:rPr>
        <w:t xml:space="preserve">Williams, J. (2021). </w:t>
      </w:r>
      <w:r w:rsidRPr="002B7DBB">
        <w:rPr>
          <w:rStyle w:val="Hyperlink"/>
          <w:rFonts w:ascii="Arial" w:hAnsi="Arial" w:cs="Arial"/>
          <w:i/>
          <w:iCs/>
          <w:color w:val="auto"/>
          <w:u w:val="none"/>
        </w:rPr>
        <w:t xml:space="preserve">What is Organized Crime? – Definition, History and Examples. </w:t>
      </w:r>
      <w:r w:rsidRPr="002B7DBB">
        <w:rPr>
          <w:rStyle w:val="Hyperlink"/>
          <w:rFonts w:ascii="Arial" w:hAnsi="Arial" w:cs="Arial"/>
          <w:color w:val="auto"/>
          <w:u w:val="none"/>
        </w:rPr>
        <w:t xml:space="preserve">Available at: </w:t>
      </w:r>
      <w:hyperlink r:id="rId20" w:history="1">
        <w:r w:rsidRPr="002B7DBB">
          <w:rPr>
            <w:rStyle w:val="Hyperlink"/>
            <w:rFonts w:ascii="Arial" w:hAnsi="Arial" w:cs="Arial"/>
          </w:rPr>
          <w:t>https://study.com/academy/lesson/wha</w:t>
        </w:r>
        <w:r w:rsidRPr="002B7DBB">
          <w:rPr>
            <w:rStyle w:val="Hyperlink"/>
            <w:rFonts w:ascii="Arial" w:hAnsi="Arial" w:cs="Arial"/>
          </w:rPr>
          <w:t>t</w:t>
        </w:r>
        <w:r w:rsidRPr="002B7DBB">
          <w:rPr>
            <w:rStyle w:val="Hyperlink"/>
            <w:rFonts w:ascii="Arial" w:hAnsi="Arial" w:cs="Arial"/>
          </w:rPr>
          <w:t>-is-organized-crime-definition-history-examples.html</w:t>
        </w:r>
      </w:hyperlink>
      <w:r w:rsidRPr="002B7DBB">
        <w:rPr>
          <w:rFonts w:ascii="Arial" w:hAnsi="Arial" w:cs="Arial"/>
        </w:rPr>
        <w:t>. (Accessed 23</w:t>
      </w:r>
      <w:r w:rsidRPr="002B7DBB">
        <w:rPr>
          <w:rFonts w:ascii="Arial" w:hAnsi="Arial" w:cs="Arial"/>
          <w:vertAlign w:val="superscript"/>
        </w:rPr>
        <w:t>rd</w:t>
      </w:r>
      <w:r w:rsidRPr="002B7DBB">
        <w:rPr>
          <w:rFonts w:ascii="Arial" w:hAnsi="Arial" w:cs="Arial"/>
        </w:rPr>
        <w:t xml:space="preserve"> July 2021).</w:t>
      </w:r>
      <w:bookmarkStart w:id="0" w:name="_GoBack"/>
      <w:bookmarkEnd w:id="0"/>
    </w:p>
    <w:sectPr w:rsidR="002B7DBB" w:rsidRPr="002B7DB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FCEDD" w14:textId="77777777" w:rsidR="003C3717" w:rsidRDefault="003C3717" w:rsidP="002F32B6">
      <w:pPr>
        <w:spacing w:after="0" w:line="240" w:lineRule="auto"/>
      </w:pPr>
      <w:r>
        <w:separator/>
      </w:r>
    </w:p>
  </w:endnote>
  <w:endnote w:type="continuationSeparator" w:id="0">
    <w:p w14:paraId="7B7AFF7D" w14:textId="77777777" w:rsidR="003C3717" w:rsidRDefault="003C3717" w:rsidP="002F3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regular">
    <w:altName w:val="Calibri"/>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71E4F" w14:textId="77777777" w:rsidR="003C3717" w:rsidRDefault="003C37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93EB2E" w14:textId="77777777" w:rsidR="003C3717" w:rsidRDefault="003C37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04D5D" w14:textId="77777777" w:rsidR="003C3717" w:rsidRDefault="003C3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A38ED" w14:textId="77777777" w:rsidR="003C3717" w:rsidRDefault="003C3717" w:rsidP="002F32B6">
      <w:pPr>
        <w:spacing w:after="0" w:line="240" w:lineRule="auto"/>
      </w:pPr>
      <w:r>
        <w:separator/>
      </w:r>
    </w:p>
  </w:footnote>
  <w:footnote w:type="continuationSeparator" w:id="0">
    <w:p w14:paraId="5437FB0B" w14:textId="77777777" w:rsidR="003C3717" w:rsidRDefault="003C3717" w:rsidP="002F3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54A90" w14:textId="77777777" w:rsidR="003C3717" w:rsidRDefault="003C37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1F1DA" w14:textId="77777777" w:rsidR="003C3717" w:rsidRPr="002F32B6" w:rsidRDefault="003C3717">
    <w:pPr>
      <w:pStyle w:val="Header"/>
      <w:rPr>
        <w:b/>
        <w:bCs/>
      </w:rPr>
    </w:pPr>
    <w:r w:rsidRPr="002F32B6">
      <w:rPr>
        <w:b/>
        <w:bCs/>
      </w:rPr>
      <w:t>Alice Johnson</w:t>
    </w:r>
  </w:p>
  <w:p w14:paraId="5B87FC14" w14:textId="77777777" w:rsidR="003C3717" w:rsidRPr="002F32B6" w:rsidRDefault="003C3717">
    <w:pPr>
      <w:pStyle w:val="Header"/>
      <w:rPr>
        <w:b/>
        <w:bCs/>
      </w:rPr>
    </w:pPr>
    <w:r w:rsidRPr="002F32B6">
      <w:rPr>
        <w:b/>
        <w:bCs/>
      </w:rPr>
      <w:t>1921008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1197E" w14:textId="77777777" w:rsidR="003C3717" w:rsidRDefault="003C37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82F44"/>
    <w:multiLevelType w:val="multilevel"/>
    <w:tmpl w:val="EB20B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61216"/>
    <w:multiLevelType w:val="multilevel"/>
    <w:tmpl w:val="F732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1B524F"/>
    <w:multiLevelType w:val="multilevel"/>
    <w:tmpl w:val="B1E0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D75BCE"/>
    <w:multiLevelType w:val="hybridMultilevel"/>
    <w:tmpl w:val="585AD83A"/>
    <w:lvl w:ilvl="0" w:tplc="7396CF9E">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55D4C38"/>
    <w:multiLevelType w:val="hybridMultilevel"/>
    <w:tmpl w:val="6C22DF96"/>
    <w:lvl w:ilvl="0" w:tplc="2E78FEEA">
      <w:start w:val="1"/>
      <w:numFmt w:val="bullet"/>
      <w:lvlText w:val="•"/>
      <w:lvlJc w:val="left"/>
      <w:pPr>
        <w:tabs>
          <w:tab w:val="num" w:pos="360"/>
        </w:tabs>
        <w:ind w:left="360" w:hanging="360"/>
      </w:pPr>
      <w:rPr>
        <w:rFonts w:ascii="Arial" w:hAnsi="Arial" w:hint="default"/>
      </w:rPr>
    </w:lvl>
    <w:lvl w:ilvl="1" w:tplc="F7762B00" w:tentative="1">
      <w:start w:val="1"/>
      <w:numFmt w:val="bullet"/>
      <w:lvlText w:val="•"/>
      <w:lvlJc w:val="left"/>
      <w:pPr>
        <w:tabs>
          <w:tab w:val="num" w:pos="1080"/>
        </w:tabs>
        <w:ind w:left="1080" w:hanging="360"/>
      </w:pPr>
      <w:rPr>
        <w:rFonts w:ascii="Arial" w:hAnsi="Arial" w:hint="default"/>
      </w:rPr>
    </w:lvl>
    <w:lvl w:ilvl="2" w:tplc="F2B6BD3C" w:tentative="1">
      <w:start w:val="1"/>
      <w:numFmt w:val="bullet"/>
      <w:lvlText w:val="•"/>
      <w:lvlJc w:val="left"/>
      <w:pPr>
        <w:tabs>
          <w:tab w:val="num" w:pos="1800"/>
        </w:tabs>
        <w:ind w:left="1800" w:hanging="360"/>
      </w:pPr>
      <w:rPr>
        <w:rFonts w:ascii="Arial" w:hAnsi="Arial" w:hint="default"/>
      </w:rPr>
    </w:lvl>
    <w:lvl w:ilvl="3" w:tplc="5A2E08FC" w:tentative="1">
      <w:start w:val="1"/>
      <w:numFmt w:val="bullet"/>
      <w:lvlText w:val="•"/>
      <w:lvlJc w:val="left"/>
      <w:pPr>
        <w:tabs>
          <w:tab w:val="num" w:pos="2520"/>
        </w:tabs>
        <w:ind w:left="2520" w:hanging="360"/>
      </w:pPr>
      <w:rPr>
        <w:rFonts w:ascii="Arial" w:hAnsi="Arial" w:hint="default"/>
      </w:rPr>
    </w:lvl>
    <w:lvl w:ilvl="4" w:tplc="F0DCC030" w:tentative="1">
      <w:start w:val="1"/>
      <w:numFmt w:val="bullet"/>
      <w:lvlText w:val="•"/>
      <w:lvlJc w:val="left"/>
      <w:pPr>
        <w:tabs>
          <w:tab w:val="num" w:pos="3240"/>
        </w:tabs>
        <w:ind w:left="3240" w:hanging="360"/>
      </w:pPr>
      <w:rPr>
        <w:rFonts w:ascii="Arial" w:hAnsi="Arial" w:hint="default"/>
      </w:rPr>
    </w:lvl>
    <w:lvl w:ilvl="5" w:tplc="A57ABDF2" w:tentative="1">
      <w:start w:val="1"/>
      <w:numFmt w:val="bullet"/>
      <w:lvlText w:val="•"/>
      <w:lvlJc w:val="left"/>
      <w:pPr>
        <w:tabs>
          <w:tab w:val="num" w:pos="3960"/>
        </w:tabs>
        <w:ind w:left="3960" w:hanging="360"/>
      </w:pPr>
      <w:rPr>
        <w:rFonts w:ascii="Arial" w:hAnsi="Arial" w:hint="default"/>
      </w:rPr>
    </w:lvl>
    <w:lvl w:ilvl="6" w:tplc="86E23638" w:tentative="1">
      <w:start w:val="1"/>
      <w:numFmt w:val="bullet"/>
      <w:lvlText w:val="•"/>
      <w:lvlJc w:val="left"/>
      <w:pPr>
        <w:tabs>
          <w:tab w:val="num" w:pos="4680"/>
        </w:tabs>
        <w:ind w:left="4680" w:hanging="360"/>
      </w:pPr>
      <w:rPr>
        <w:rFonts w:ascii="Arial" w:hAnsi="Arial" w:hint="default"/>
      </w:rPr>
    </w:lvl>
    <w:lvl w:ilvl="7" w:tplc="7A06B9A0" w:tentative="1">
      <w:start w:val="1"/>
      <w:numFmt w:val="bullet"/>
      <w:lvlText w:val="•"/>
      <w:lvlJc w:val="left"/>
      <w:pPr>
        <w:tabs>
          <w:tab w:val="num" w:pos="5400"/>
        </w:tabs>
        <w:ind w:left="5400" w:hanging="360"/>
      </w:pPr>
      <w:rPr>
        <w:rFonts w:ascii="Arial" w:hAnsi="Arial" w:hint="default"/>
      </w:rPr>
    </w:lvl>
    <w:lvl w:ilvl="8" w:tplc="AB48787A"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4C300BFC"/>
    <w:multiLevelType w:val="multilevel"/>
    <w:tmpl w:val="D99E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952495"/>
    <w:multiLevelType w:val="multilevel"/>
    <w:tmpl w:val="35A8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8B0AD5"/>
    <w:multiLevelType w:val="multilevel"/>
    <w:tmpl w:val="6320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5"/>
  </w:num>
  <w:num w:numId="3">
    <w:abstractNumId w:val="1"/>
  </w:num>
  <w:num w:numId="4">
    <w:abstractNumId w:val="6"/>
  </w:num>
  <w:num w:numId="5">
    <w:abstractNumId w:val="0"/>
  </w:num>
  <w:num w:numId="6">
    <w:abstractNumId w:val="2"/>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2B6"/>
    <w:rsid w:val="000C7589"/>
    <w:rsid w:val="000D339B"/>
    <w:rsid w:val="000D79CE"/>
    <w:rsid w:val="001066D5"/>
    <w:rsid w:val="00115003"/>
    <w:rsid w:val="00116493"/>
    <w:rsid w:val="00125765"/>
    <w:rsid w:val="00156816"/>
    <w:rsid w:val="001A4BEE"/>
    <w:rsid w:val="001B7379"/>
    <w:rsid w:val="0025652E"/>
    <w:rsid w:val="00286154"/>
    <w:rsid w:val="002B691F"/>
    <w:rsid w:val="002B7352"/>
    <w:rsid w:val="002B7570"/>
    <w:rsid w:val="002B7DBB"/>
    <w:rsid w:val="002F32B6"/>
    <w:rsid w:val="002F5DFE"/>
    <w:rsid w:val="00307E08"/>
    <w:rsid w:val="00353A79"/>
    <w:rsid w:val="003749BC"/>
    <w:rsid w:val="00380D78"/>
    <w:rsid w:val="003815C3"/>
    <w:rsid w:val="003C3717"/>
    <w:rsid w:val="003E1C65"/>
    <w:rsid w:val="004375E0"/>
    <w:rsid w:val="00455FE4"/>
    <w:rsid w:val="00486023"/>
    <w:rsid w:val="004A7F09"/>
    <w:rsid w:val="004E40CA"/>
    <w:rsid w:val="004E4E6F"/>
    <w:rsid w:val="00524408"/>
    <w:rsid w:val="005424A3"/>
    <w:rsid w:val="00546230"/>
    <w:rsid w:val="00565537"/>
    <w:rsid w:val="00565C06"/>
    <w:rsid w:val="00572815"/>
    <w:rsid w:val="00572FCF"/>
    <w:rsid w:val="005D0E73"/>
    <w:rsid w:val="005E57B8"/>
    <w:rsid w:val="00601357"/>
    <w:rsid w:val="006349DB"/>
    <w:rsid w:val="00671024"/>
    <w:rsid w:val="00687F81"/>
    <w:rsid w:val="006A285A"/>
    <w:rsid w:val="006A3E86"/>
    <w:rsid w:val="006E0B31"/>
    <w:rsid w:val="006F1397"/>
    <w:rsid w:val="00740D36"/>
    <w:rsid w:val="00757479"/>
    <w:rsid w:val="007B5F13"/>
    <w:rsid w:val="007C50FF"/>
    <w:rsid w:val="00823440"/>
    <w:rsid w:val="0083769F"/>
    <w:rsid w:val="008D7379"/>
    <w:rsid w:val="008E34B1"/>
    <w:rsid w:val="008F4711"/>
    <w:rsid w:val="009015F4"/>
    <w:rsid w:val="00974974"/>
    <w:rsid w:val="00995EB1"/>
    <w:rsid w:val="009A1691"/>
    <w:rsid w:val="009A3EB5"/>
    <w:rsid w:val="009B3C6F"/>
    <w:rsid w:val="009C3063"/>
    <w:rsid w:val="009C5F7D"/>
    <w:rsid w:val="009D3B13"/>
    <w:rsid w:val="009E5925"/>
    <w:rsid w:val="00A17D44"/>
    <w:rsid w:val="00A234FB"/>
    <w:rsid w:val="00A32E78"/>
    <w:rsid w:val="00A44700"/>
    <w:rsid w:val="00A47B75"/>
    <w:rsid w:val="00A6761A"/>
    <w:rsid w:val="00A7226B"/>
    <w:rsid w:val="00A82D4C"/>
    <w:rsid w:val="00AC28AC"/>
    <w:rsid w:val="00AE1045"/>
    <w:rsid w:val="00AE134E"/>
    <w:rsid w:val="00AF2CCE"/>
    <w:rsid w:val="00B13CA3"/>
    <w:rsid w:val="00B41954"/>
    <w:rsid w:val="00B6539A"/>
    <w:rsid w:val="00BA0297"/>
    <w:rsid w:val="00BA069C"/>
    <w:rsid w:val="00BA521C"/>
    <w:rsid w:val="00BD0291"/>
    <w:rsid w:val="00BF2AA3"/>
    <w:rsid w:val="00BF34E7"/>
    <w:rsid w:val="00C13940"/>
    <w:rsid w:val="00C5334C"/>
    <w:rsid w:val="00C534B6"/>
    <w:rsid w:val="00C66D63"/>
    <w:rsid w:val="00CA38B7"/>
    <w:rsid w:val="00CD154A"/>
    <w:rsid w:val="00D05127"/>
    <w:rsid w:val="00D17EC5"/>
    <w:rsid w:val="00D74B98"/>
    <w:rsid w:val="00DA7610"/>
    <w:rsid w:val="00DC2382"/>
    <w:rsid w:val="00E476F4"/>
    <w:rsid w:val="00EF7C61"/>
    <w:rsid w:val="00F14300"/>
    <w:rsid w:val="00F16E5A"/>
    <w:rsid w:val="00F20333"/>
    <w:rsid w:val="00F3191B"/>
    <w:rsid w:val="00F450FA"/>
    <w:rsid w:val="00F57736"/>
    <w:rsid w:val="00F67BD3"/>
    <w:rsid w:val="00FA3FF5"/>
    <w:rsid w:val="00FC61A4"/>
    <w:rsid w:val="00FD3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3627EF"/>
  <w15:chartTrackingRefBased/>
  <w15:docId w15:val="{133B3691-AE05-46CC-B1D5-8A1381E42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F32B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2B6"/>
    <w:pPr>
      <w:ind w:left="720"/>
      <w:contextualSpacing/>
    </w:pPr>
  </w:style>
  <w:style w:type="paragraph" w:styleId="Header">
    <w:name w:val="header"/>
    <w:basedOn w:val="Normal"/>
    <w:link w:val="HeaderChar"/>
    <w:uiPriority w:val="99"/>
    <w:unhideWhenUsed/>
    <w:rsid w:val="002F3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2B6"/>
  </w:style>
  <w:style w:type="paragraph" w:styleId="Footer">
    <w:name w:val="footer"/>
    <w:basedOn w:val="Normal"/>
    <w:link w:val="FooterChar"/>
    <w:uiPriority w:val="99"/>
    <w:unhideWhenUsed/>
    <w:rsid w:val="002F3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2B6"/>
  </w:style>
  <w:style w:type="character" w:styleId="Hyperlink">
    <w:name w:val="Hyperlink"/>
    <w:basedOn w:val="DefaultParagraphFont"/>
    <w:uiPriority w:val="99"/>
    <w:unhideWhenUsed/>
    <w:rsid w:val="00C13940"/>
    <w:rPr>
      <w:color w:val="1C4B8B"/>
      <w:u w:val="single"/>
    </w:rPr>
  </w:style>
  <w:style w:type="character" w:customStyle="1" w:styleId="hi">
    <w:name w:val="hi"/>
    <w:basedOn w:val="DefaultParagraphFont"/>
    <w:rsid w:val="00C13940"/>
  </w:style>
  <w:style w:type="paragraph" w:styleId="NormalWeb">
    <w:name w:val="Normal (Web)"/>
    <w:basedOn w:val="Normal"/>
    <w:uiPriority w:val="99"/>
    <w:unhideWhenUsed/>
    <w:rsid w:val="00F14300"/>
    <w:pPr>
      <w:spacing w:after="225" w:line="345" w:lineRule="atLeast"/>
      <w:textAlignment w:val="baseline"/>
    </w:pPr>
    <w:rPr>
      <w:rFonts w:ascii="Liberation-regular" w:eastAsia="Times New Roman" w:hAnsi="Liberation-regular" w:cs="Times New Roman"/>
      <w:sz w:val="24"/>
      <w:szCs w:val="24"/>
      <w:lang w:eastAsia="en-GB"/>
    </w:rPr>
  </w:style>
  <w:style w:type="character" w:customStyle="1" w:styleId="taxonomy-tooltip-element1">
    <w:name w:val="taxonomy-tooltip-element1"/>
    <w:basedOn w:val="DefaultParagraphFont"/>
    <w:rsid w:val="00F14300"/>
    <w:rPr>
      <w:i w:val="0"/>
      <w:iCs w:val="0"/>
      <w:sz w:val="24"/>
      <w:szCs w:val="24"/>
      <w:bdr w:val="none" w:sz="0" w:space="0" w:color="auto" w:frame="1"/>
      <w:vertAlign w:val="baseline"/>
    </w:rPr>
  </w:style>
  <w:style w:type="paragraph" w:styleId="BalloonText">
    <w:name w:val="Balloon Text"/>
    <w:basedOn w:val="Normal"/>
    <w:link w:val="BalloonTextChar"/>
    <w:uiPriority w:val="99"/>
    <w:semiHidden/>
    <w:unhideWhenUsed/>
    <w:rsid w:val="00F450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0FA"/>
    <w:rPr>
      <w:rFonts w:ascii="Segoe UI" w:hAnsi="Segoe UI" w:cs="Segoe UI"/>
      <w:sz w:val="18"/>
      <w:szCs w:val="18"/>
    </w:rPr>
  </w:style>
  <w:style w:type="character" w:styleId="FollowedHyperlink">
    <w:name w:val="FollowedHyperlink"/>
    <w:basedOn w:val="DefaultParagraphFont"/>
    <w:uiPriority w:val="99"/>
    <w:semiHidden/>
    <w:unhideWhenUsed/>
    <w:rsid w:val="00CA38B7"/>
    <w:rPr>
      <w:color w:val="954F72" w:themeColor="followedHyperlink"/>
      <w:u w:val="single"/>
    </w:rPr>
  </w:style>
  <w:style w:type="character" w:styleId="UnresolvedMention">
    <w:name w:val="Unresolved Mention"/>
    <w:basedOn w:val="DefaultParagraphFont"/>
    <w:uiPriority w:val="99"/>
    <w:semiHidden/>
    <w:unhideWhenUsed/>
    <w:rsid w:val="00BD0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153898">
      <w:bodyDiv w:val="1"/>
      <w:marLeft w:val="0"/>
      <w:marRight w:val="0"/>
      <w:marTop w:val="0"/>
      <w:marBottom w:val="0"/>
      <w:divBdr>
        <w:top w:val="none" w:sz="0" w:space="0" w:color="auto"/>
        <w:left w:val="none" w:sz="0" w:space="0" w:color="auto"/>
        <w:bottom w:val="none" w:sz="0" w:space="0" w:color="auto"/>
        <w:right w:val="none" w:sz="0" w:space="0" w:color="auto"/>
      </w:divBdr>
      <w:divsChild>
        <w:div w:id="335230187">
          <w:marLeft w:val="274"/>
          <w:marRight w:val="0"/>
          <w:marTop w:val="0"/>
          <w:marBottom w:val="0"/>
          <w:divBdr>
            <w:top w:val="none" w:sz="0" w:space="0" w:color="auto"/>
            <w:left w:val="none" w:sz="0" w:space="0" w:color="auto"/>
            <w:bottom w:val="none" w:sz="0" w:space="0" w:color="auto"/>
            <w:right w:val="none" w:sz="0" w:space="0" w:color="auto"/>
          </w:divBdr>
        </w:div>
        <w:div w:id="1478719158">
          <w:marLeft w:val="274"/>
          <w:marRight w:val="0"/>
          <w:marTop w:val="0"/>
          <w:marBottom w:val="0"/>
          <w:divBdr>
            <w:top w:val="none" w:sz="0" w:space="0" w:color="auto"/>
            <w:left w:val="none" w:sz="0" w:space="0" w:color="auto"/>
            <w:bottom w:val="none" w:sz="0" w:space="0" w:color="auto"/>
            <w:right w:val="none" w:sz="0" w:space="0" w:color="auto"/>
          </w:divBdr>
        </w:div>
        <w:div w:id="1474911773">
          <w:marLeft w:val="274"/>
          <w:marRight w:val="0"/>
          <w:marTop w:val="0"/>
          <w:marBottom w:val="0"/>
          <w:divBdr>
            <w:top w:val="none" w:sz="0" w:space="0" w:color="auto"/>
            <w:left w:val="none" w:sz="0" w:space="0" w:color="auto"/>
            <w:bottom w:val="none" w:sz="0" w:space="0" w:color="auto"/>
            <w:right w:val="none" w:sz="0" w:space="0" w:color="auto"/>
          </w:divBdr>
        </w:div>
        <w:div w:id="1235238837">
          <w:marLeft w:val="274"/>
          <w:marRight w:val="0"/>
          <w:marTop w:val="0"/>
          <w:marBottom w:val="0"/>
          <w:divBdr>
            <w:top w:val="none" w:sz="0" w:space="0" w:color="auto"/>
            <w:left w:val="none" w:sz="0" w:space="0" w:color="auto"/>
            <w:bottom w:val="none" w:sz="0" w:space="0" w:color="auto"/>
            <w:right w:val="none" w:sz="0" w:space="0" w:color="auto"/>
          </w:divBdr>
        </w:div>
      </w:divsChild>
    </w:div>
    <w:div w:id="524443350">
      <w:bodyDiv w:val="1"/>
      <w:marLeft w:val="0"/>
      <w:marRight w:val="0"/>
      <w:marTop w:val="0"/>
      <w:marBottom w:val="0"/>
      <w:divBdr>
        <w:top w:val="none" w:sz="0" w:space="0" w:color="auto"/>
        <w:left w:val="none" w:sz="0" w:space="0" w:color="auto"/>
        <w:bottom w:val="none" w:sz="0" w:space="0" w:color="auto"/>
        <w:right w:val="none" w:sz="0" w:space="0" w:color="auto"/>
      </w:divBdr>
      <w:divsChild>
        <w:div w:id="16591218">
          <w:marLeft w:val="0"/>
          <w:marRight w:val="0"/>
          <w:marTop w:val="0"/>
          <w:marBottom w:val="0"/>
          <w:divBdr>
            <w:top w:val="none" w:sz="0" w:space="0" w:color="auto"/>
            <w:left w:val="none" w:sz="0" w:space="0" w:color="auto"/>
            <w:bottom w:val="none" w:sz="0" w:space="0" w:color="auto"/>
            <w:right w:val="none" w:sz="0" w:space="0" w:color="auto"/>
          </w:divBdr>
          <w:divsChild>
            <w:div w:id="1620188415">
              <w:marLeft w:val="0"/>
              <w:marRight w:val="0"/>
              <w:marTop w:val="0"/>
              <w:marBottom w:val="0"/>
              <w:divBdr>
                <w:top w:val="none" w:sz="0" w:space="0" w:color="auto"/>
                <w:left w:val="none" w:sz="0" w:space="0" w:color="auto"/>
                <w:bottom w:val="none" w:sz="0" w:space="0" w:color="auto"/>
                <w:right w:val="none" w:sz="0" w:space="0" w:color="auto"/>
              </w:divBdr>
              <w:divsChild>
                <w:div w:id="1027607485">
                  <w:marLeft w:val="0"/>
                  <w:marRight w:val="0"/>
                  <w:marTop w:val="600"/>
                  <w:marBottom w:val="0"/>
                  <w:divBdr>
                    <w:top w:val="none" w:sz="0" w:space="0" w:color="auto"/>
                    <w:left w:val="none" w:sz="0" w:space="0" w:color="auto"/>
                    <w:bottom w:val="none" w:sz="0" w:space="0" w:color="auto"/>
                    <w:right w:val="none" w:sz="0" w:space="0" w:color="auto"/>
                  </w:divBdr>
                  <w:divsChild>
                    <w:div w:id="702245060">
                      <w:marLeft w:val="0"/>
                      <w:marRight w:val="0"/>
                      <w:marTop w:val="0"/>
                      <w:marBottom w:val="0"/>
                      <w:divBdr>
                        <w:top w:val="none" w:sz="0" w:space="0" w:color="auto"/>
                        <w:left w:val="none" w:sz="0" w:space="0" w:color="auto"/>
                        <w:bottom w:val="none" w:sz="0" w:space="0" w:color="auto"/>
                        <w:right w:val="none" w:sz="0" w:space="0" w:color="auto"/>
                      </w:divBdr>
                      <w:divsChild>
                        <w:div w:id="122964167">
                          <w:marLeft w:val="0"/>
                          <w:marRight w:val="0"/>
                          <w:marTop w:val="0"/>
                          <w:marBottom w:val="0"/>
                          <w:divBdr>
                            <w:top w:val="none" w:sz="0" w:space="0" w:color="auto"/>
                            <w:left w:val="none" w:sz="0" w:space="0" w:color="auto"/>
                            <w:bottom w:val="none" w:sz="0" w:space="0" w:color="auto"/>
                            <w:right w:val="none" w:sz="0" w:space="0" w:color="auto"/>
                          </w:divBdr>
                          <w:divsChild>
                            <w:div w:id="682367962">
                              <w:marLeft w:val="-225"/>
                              <w:marRight w:val="-225"/>
                              <w:marTop w:val="0"/>
                              <w:marBottom w:val="0"/>
                              <w:divBdr>
                                <w:top w:val="none" w:sz="0" w:space="0" w:color="auto"/>
                                <w:left w:val="none" w:sz="0" w:space="0" w:color="auto"/>
                                <w:bottom w:val="none" w:sz="0" w:space="0" w:color="auto"/>
                                <w:right w:val="none" w:sz="0" w:space="0" w:color="auto"/>
                              </w:divBdr>
                              <w:divsChild>
                                <w:div w:id="1912692510">
                                  <w:marLeft w:val="0"/>
                                  <w:marRight w:val="0"/>
                                  <w:marTop w:val="0"/>
                                  <w:marBottom w:val="0"/>
                                  <w:divBdr>
                                    <w:top w:val="none" w:sz="0" w:space="0" w:color="auto"/>
                                    <w:left w:val="none" w:sz="0" w:space="0" w:color="auto"/>
                                    <w:bottom w:val="none" w:sz="0" w:space="0" w:color="auto"/>
                                    <w:right w:val="none" w:sz="0" w:space="0" w:color="auto"/>
                                  </w:divBdr>
                                  <w:divsChild>
                                    <w:div w:id="211998820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2541384">
      <w:bodyDiv w:val="1"/>
      <w:marLeft w:val="0"/>
      <w:marRight w:val="0"/>
      <w:marTop w:val="0"/>
      <w:marBottom w:val="0"/>
      <w:divBdr>
        <w:top w:val="none" w:sz="0" w:space="0" w:color="auto"/>
        <w:left w:val="none" w:sz="0" w:space="0" w:color="auto"/>
        <w:bottom w:val="none" w:sz="0" w:space="0" w:color="auto"/>
        <w:right w:val="none" w:sz="0" w:space="0" w:color="auto"/>
      </w:divBdr>
      <w:divsChild>
        <w:div w:id="1547912184">
          <w:marLeft w:val="0"/>
          <w:marRight w:val="0"/>
          <w:marTop w:val="0"/>
          <w:marBottom w:val="0"/>
          <w:divBdr>
            <w:top w:val="none" w:sz="0" w:space="0" w:color="auto"/>
            <w:left w:val="none" w:sz="0" w:space="0" w:color="auto"/>
            <w:bottom w:val="none" w:sz="0" w:space="0" w:color="auto"/>
            <w:right w:val="none" w:sz="0" w:space="0" w:color="auto"/>
          </w:divBdr>
          <w:divsChild>
            <w:div w:id="247470277">
              <w:marLeft w:val="0"/>
              <w:marRight w:val="0"/>
              <w:marTop w:val="0"/>
              <w:marBottom w:val="0"/>
              <w:divBdr>
                <w:top w:val="none" w:sz="0" w:space="0" w:color="auto"/>
                <w:left w:val="none" w:sz="0" w:space="0" w:color="auto"/>
                <w:bottom w:val="none" w:sz="0" w:space="0" w:color="auto"/>
                <w:right w:val="none" w:sz="0" w:space="0" w:color="auto"/>
              </w:divBdr>
              <w:divsChild>
                <w:div w:id="1708414105">
                  <w:marLeft w:val="0"/>
                  <w:marRight w:val="0"/>
                  <w:marTop w:val="0"/>
                  <w:marBottom w:val="0"/>
                  <w:divBdr>
                    <w:top w:val="none" w:sz="0" w:space="0" w:color="auto"/>
                    <w:left w:val="none" w:sz="0" w:space="0" w:color="auto"/>
                    <w:bottom w:val="none" w:sz="0" w:space="0" w:color="auto"/>
                    <w:right w:val="none" w:sz="0" w:space="0" w:color="auto"/>
                  </w:divBdr>
                  <w:divsChild>
                    <w:div w:id="90051324">
                      <w:marLeft w:val="150"/>
                      <w:marRight w:val="150"/>
                      <w:marTop w:val="0"/>
                      <w:marBottom w:val="0"/>
                      <w:divBdr>
                        <w:top w:val="none" w:sz="0" w:space="0" w:color="auto"/>
                        <w:left w:val="none" w:sz="0" w:space="0" w:color="auto"/>
                        <w:bottom w:val="none" w:sz="0" w:space="0" w:color="auto"/>
                        <w:right w:val="none" w:sz="0" w:space="0" w:color="auto"/>
                      </w:divBdr>
                      <w:divsChild>
                        <w:div w:id="413941674">
                          <w:marLeft w:val="0"/>
                          <w:marRight w:val="0"/>
                          <w:marTop w:val="0"/>
                          <w:marBottom w:val="0"/>
                          <w:divBdr>
                            <w:top w:val="none" w:sz="0" w:space="0" w:color="auto"/>
                            <w:left w:val="none" w:sz="0" w:space="0" w:color="auto"/>
                            <w:bottom w:val="none" w:sz="0" w:space="0" w:color="auto"/>
                            <w:right w:val="none" w:sz="0" w:space="0" w:color="auto"/>
                          </w:divBdr>
                          <w:divsChild>
                            <w:div w:id="1163928672">
                              <w:marLeft w:val="0"/>
                              <w:marRight w:val="0"/>
                              <w:marTop w:val="0"/>
                              <w:marBottom w:val="0"/>
                              <w:divBdr>
                                <w:top w:val="none" w:sz="0" w:space="0" w:color="auto"/>
                                <w:left w:val="none" w:sz="0" w:space="0" w:color="auto"/>
                                <w:bottom w:val="none" w:sz="0" w:space="0" w:color="auto"/>
                                <w:right w:val="none" w:sz="0" w:space="0" w:color="auto"/>
                              </w:divBdr>
                              <w:divsChild>
                                <w:div w:id="1965695107">
                                  <w:marLeft w:val="0"/>
                                  <w:marRight w:val="0"/>
                                  <w:marTop w:val="0"/>
                                  <w:marBottom w:val="0"/>
                                  <w:divBdr>
                                    <w:top w:val="none" w:sz="0" w:space="0" w:color="auto"/>
                                    <w:left w:val="none" w:sz="0" w:space="0" w:color="auto"/>
                                    <w:bottom w:val="none" w:sz="0" w:space="0" w:color="auto"/>
                                    <w:right w:val="none" w:sz="0" w:space="0" w:color="auto"/>
                                  </w:divBdr>
                                  <w:divsChild>
                                    <w:div w:id="105588612">
                                      <w:marLeft w:val="0"/>
                                      <w:marRight w:val="0"/>
                                      <w:marTop w:val="0"/>
                                      <w:marBottom w:val="0"/>
                                      <w:divBdr>
                                        <w:top w:val="none" w:sz="0" w:space="0" w:color="auto"/>
                                        <w:left w:val="none" w:sz="0" w:space="0" w:color="auto"/>
                                        <w:bottom w:val="none" w:sz="0" w:space="0" w:color="auto"/>
                                        <w:right w:val="none" w:sz="0" w:space="0" w:color="auto"/>
                                      </w:divBdr>
                                      <w:divsChild>
                                        <w:div w:id="360789997">
                                          <w:marLeft w:val="0"/>
                                          <w:marRight w:val="0"/>
                                          <w:marTop w:val="0"/>
                                          <w:marBottom w:val="0"/>
                                          <w:divBdr>
                                            <w:top w:val="none" w:sz="0" w:space="0" w:color="auto"/>
                                            <w:left w:val="none" w:sz="0" w:space="0" w:color="auto"/>
                                            <w:bottom w:val="none" w:sz="0" w:space="0" w:color="auto"/>
                                            <w:right w:val="none" w:sz="0" w:space="0" w:color="auto"/>
                                          </w:divBdr>
                                          <w:divsChild>
                                            <w:div w:id="1293944149">
                                              <w:marLeft w:val="0"/>
                                              <w:marRight w:val="0"/>
                                              <w:marTop w:val="0"/>
                                              <w:marBottom w:val="0"/>
                                              <w:divBdr>
                                                <w:top w:val="none" w:sz="0" w:space="0" w:color="auto"/>
                                                <w:left w:val="none" w:sz="0" w:space="0" w:color="auto"/>
                                                <w:bottom w:val="none" w:sz="0" w:space="0" w:color="auto"/>
                                                <w:right w:val="none" w:sz="0" w:space="0" w:color="auto"/>
                                              </w:divBdr>
                                              <w:divsChild>
                                                <w:div w:id="481507928">
                                                  <w:marLeft w:val="0"/>
                                                  <w:marRight w:val="0"/>
                                                  <w:marTop w:val="0"/>
                                                  <w:marBottom w:val="0"/>
                                                  <w:divBdr>
                                                    <w:top w:val="none" w:sz="0" w:space="0" w:color="auto"/>
                                                    <w:left w:val="none" w:sz="0" w:space="0" w:color="auto"/>
                                                    <w:bottom w:val="none" w:sz="0" w:space="0" w:color="auto"/>
                                                    <w:right w:val="none" w:sz="0" w:space="0" w:color="auto"/>
                                                  </w:divBdr>
                                                  <w:divsChild>
                                                    <w:div w:id="1453862609">
                                                      <w:marLeft w:val="0"/>
                                                      <w:marRight w:val="0"/>
                                                      <w:marTop w:val="0"/>
                                                      <w:marBottom w:val="0"/>
                                                      <w:divBdr>
                                                        <w:top w:val="none" w:sz="0" w:space="0" w:color="auto"/>
                                                        <w:left w:val="none" w:sz="0" w:space="0" w:color="auto"/>
                                                        <w:bottom w:val="none" w:sz="0" w:space="0" w:color="auto"/>
                                                        <w:right w:val="none" w:sz="0" w:space="0" w:color="auto"/>
                                                      </w:divBdr>
                                                      <w:divsChild>
                                                        <w:div w:id="2032099520">
                                                          <w:marLeft w:val="0"/>
                                                          <w:marRight w:val="0"/>
                                                          <w:marTop w:val="0"/>
                                                          <w:marBottom w:val="0"/>
                                                          <w:divBdr>
                                                            <w:top w:val="none" w:sz="0" w:space="0" w:color="auto"/>
                                                            <w:left w:val="none" w:sz="0" w:space="0" w:color="auto"/>
                                                            <w:bottom w:val="none" w:sz="0" w:space="0" w:color="auto"/>
                                                            <w:right w:val="none" w:sz="0" w:space="0" w:color="auto"/>
                                                          </w:divBdr>
                                                          <w:divsChild>
                                                            <w:div w:id="16439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9663880">
      <w:bodyDiv w:val="1"/>
      <w:marLeft w:val="0"/>
      <w:marRight w:val="0"/>
      <w:marTop w:val="0"/>
      <w:marBottom w:val="0"/>
      <w:divBdr>
        <w:top w:val="none" w:sz="0" w:space="0" w:color="auto"/>
        <w:left w:val="none" w:sz="0" w:space="0" w:color="auto"/>
        <w:bottom w:val="none" w:sz="0" w:space="0" w:color="auto"/>
        <w:right w:val="none" w:sz="0" w:space="0" w:color="auto"/>
      </w:divBdr>
      <w:divsChild>
        <w:div w:id="216285633">
          <w:marLeft w:val="0"/>
          <w:marRight w:val="0"/>
          <w:marTop w:val="0"/>
          <w:marBottom w:val="0"/>
          <w:divBdr>
            <w:top w:val="none" w:sz="0" w:space="0" w:color="auto"/>
            <w:left w:val="none" w:sz="0" w:space="0" w:color="auto"/>
            <w:bottom w:val="none" w:sz="0" w:space="0" w:color="auto"/>
            <w:right w:val="none" w:sz="0" w:space="0" w:color="auto"/>
          </w:divBdr>
          <w:divsChild>
            <w:div w:id="1847862822">
              <w:marLeft w:val="0"/>
              <w:marRight w:val="0"/>
              <w:marTop w:val="0"/>
              <w:marBottom w:val="0"/>
              <w:divBdr>
                <w:top w:val="none" w:sz="0" w:space="0" w:color="auto"/>
                <w:left w:val="none" w:sz="0" w:space="0" w:color="auto"/>
                <w:bottom w:val="none" w:sz="0" w:space="0" w:color="auto"/>
                <w:right w:val="none" w:sz="0" w:space="0" w:color="auto"/>
              </w:divBdr>
              <w:divsChild>
                <w:div w:id="1510413823">
                  <w:marLeft w:val="0"/>
                  <w:marRight w:val="0"/>
                  <w:marTop w:val="0"/>
                  <w:marBottom w:val="0"/>
                  <w:divBdr>
                    <w:top w:val="none" w:sz="0" w:space="0" w:color="auto"/>
                    <w:left w:val="none" w:sz="0" w:space="0" w:color="auto"/>
                    <w:bottom w:val="none" w:sz="0" w:space="0" w:color="auto"/>
                    <w:right w:val="none" w:sz="0" w:space="0" w:color="auto"/>
                  </w:divBdr>
                  <w:divsChild>
                    <w:div w:id="561868466">
                      <w:marLeft w:val="0"/>
                      <w:marRight w:val="0"/>
                      <w:marTop w:val="0"/>
                      <w:marBottom w:val="1200"/>
                      <w:divBdr>
                        <w:top w:val="none" w:sz="0" w:space="0" w:color="auto"/>
                        <w:left w:val="none" w:sz="0" w:space="0" w:color="auto"/>
                        <w:bottom w:val="none" w:sz="0" w:space="0" w:color="auto"/>
                        <w:right w:val="none" w:sz="0" w:space="0" w:color="auto"/>
                      </w:divBdr>
                      <w:divsChild>
                        <w:div w:id="925188225">
                          <w:marLeft w:val="0"/>
                          <w:marRight w:val="0"/>
                          <w:marTop w:val="0"/>
                          <w:marBottom w:val="0"/>
                          <w:divBdr>
                            <w:top w:val="none" w:sz="0" w:space="0" w:color="auto"/>
                            <w:left w:val="none" w:sz="0" w:space="0" w:color="auto"/>
                            <w:bottom w:val="none" w:sz="0" w:space="0" w:color="auto"/>
                            <w:right w:val="none" w:sz="0" w:space="0" w:color="auto"/>
                          </w:divBdr>
                          <w:divsChild>
                            <w:div w:id="34367780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343250">
      <w:bodyDiv w:val="1"/>
      <w:marLeft w:val="0"/>
      <w:marRight w:val="0"/>
      <w:marTop w:val="0"/>
      <w:marBottom w:val="0"/>
      <w:divBdr>
        <w:top w:val="none" w:sz="0" w:space="0" w:color="auto"/>
        <w:left w:val="none" w:sz="0" w:space="0" w:color="auto"/>
        <w:bottom w:val="none" w:sz="0" w:space="0" w:color="auto"/>
        <w:right w:val="none" w:sz="0" w:space="0" w:color="auto"/>
      </w:divBdr>
      <w:divsChild>
        <w:div w:id="1338076065">
          <w:marLeft w:val="0"/>
          <w:marRight w:val="0"/>
          <w:marTop w:val="0"/>
          <w:marBottom w:val="0"/>
          <w:divBdr>
            <w:top w:val="none" w:sz="0" w:space="0" w:color="auto"/>
            <w:left w:val="none" w:sz="0" w:space="0" w:color="auto"/>
            <w:bottom w:val="none" w:sz="0" w:space="0" w:color="auto"/>
            <w:right w:val="none" w:sz="0" w:space="0" w:color="auto"/>
          </w:divBdr>
          <w:divsChild>
            <w:div w:id="2061247836">
              <w:marLeft w:val="0"/>
              <w:marRight w:val="0"/>
              <w:marTop w:val="0"/>
              <w:marBottom w:val="0"/>
              <w:divBdr>
                <w:top w:val="none" w:sz="0" w:space="0" w:color="auto"/>
                <w:left w:val="none" w:sz="0" w:space="0" w:color="auto"/>
                <w:bottom w:val="none" w:sz="0" w:space="0" w:color="auto"/>
                <w:right w:val="none" w:sz="0" w:space="0" w:color="auto"/>
              </w:divBdr>
              <w:divsChild>
                <w:div w:id="1560437543">
                  <w:marLeft w:val="0"/>
                  <w:marRight w:val="0"/>
                  <w:marTop w:val="600"/>
                  <w:marBottom w:val="0"/>
                  <w:divBdr>
                    <w:top w:val="none" w:sz="0" w:space="0" w:color="auto"/>
                    <w:left w:val="none" w:sz="0" w:space="0" w:color="auto"/>
                    <w:bottom w:val="none" w:sz="0" w:space="0" w:color="auto"/>
                    <w:right w:val="none" w:sz="0" w:space="0" w:color="auto"/>
                  </w:divBdr>
                  <w:divsChild>
                    <w:div w:id="1575622306">
                      <w:marLeft w:val="0"/>
                      <w:marRight w:val="0"/>
                      <w:marTop w:val="0"/>
                      <w:marBottom w:val="0"/>
                      <w:divBdr>
                        <w:top w:val="none" w:sz="0" w:space="0" w:color="auto"/>
                        <w:left w:val="none" w:sz="0" w:space="0" w:color="auto"/>
                        <w:bottom w:val="none" w:sz="0" w:space="0" w:color="auto"/>
                        <w:right w:val="none" w:sz="0" w:space="0" w:color="auto"/>
                      </w:divBdr>
                      <w:divsChild>
                        <w:div w:id="1432121194">
                          <w:marLeft w:val="0"/>
                          <w:marRight w:val="0"/>
                          <w:marTop w:val="0"/>
                          <w:marBottom w:val="0"/>
                          <w:divBdr>
                            <w:top w:val="none" w:sz="0" w:space="0" w:color="auto"/>
                            <w:left w:val="none" w:sz="0" w:space="0" w:color="auto"/>
                            <w:bottom w:val="none" w:sz="0" w:space="0" w:color="auto"/>
                            <w:right w:val="none" w:sz="0" w:space="0" w:color="auto"/>
                          </w:divBdr>
                          <w:divsChild>
                            <w:div w:id="1552570980">
                              <w:marLeft w:val="-225"/>
                              <w:marRight w:val="-225"/>
                              <w:marTop w:val="0"/>
                              <w:marBottom w:val="0"/>
                              <w:divBdr>
                                <w:top w:val="none" w:sz="0" w:space="0" w:color="auto"/>
                                <w:left w:val="none" w:sz="0" w:space="0" w:color="auto"/>
                                <w:bottom w:val="none" w:sz="0" w:space="0" w:color="auto"/>
                                <w:right w:val="none" w:sz="0" w:space="0" w:color="auto"/>
                              </w:divBdr>
                              <w:divsChild>
                                <w:div w:id="68891577">
                                  <w:marLeft w:val="0"/>
                                  <w:marRight w:val="0"/>
                                  <w:marTop w:val="0"/>
                                  <w:marBottom w:val="0"/>
                                  <w:divBdr>
                                    <w:top w:val="none" w:sz="0" w:space="0" w:color="auto"/>
                                    <w:left w:val="none" w:sz="0" w:space="0" w:color="auto"/>
                                    <w:bottom w:val="none" w:sz="0" w:space="0" w:color="auto"/>
                                    <w:right w:val="none" w:sz="0" w:space="0" w:color="auto"/>
                                  </w:divBdr>
                                  <w:divsChild>
                                    <w:div w:id="161286161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8127026">
      <w:bodyDiv w:val="1"/>
      <w:marLeft w:val="0"/>
      <w:marRight w:val="0"/>
      <w:marTop w:val="0"/>
      <w:marBottom w:val="0"/>
      <w:divBdr>
        <w:top w:val="none" w:sz="0" w:space="0" w:color="auto"/>
        <w:left w:val="none" w:sz="0" w:space="0" w:color="auto"/>
        <w:bottom w:val="none" w:sz="0" w:space="0" w:color="auto"/>
        <w:right w:val="none" w:sz="0" w:space="0" w:color="auto"/>
      </w:divBdr>
      <w:divsChild>
        <w:div w:id="2048142324">
          <w:marLeft w:val="0"/>
          <w:marRight w:val="0"/>
          <w:marTop w:val="0"/>
          <w:marBottom w:val="0"/>
          <w:divBdr>
            <w:top w:val="none" w:sz="0" w:space="0" w:color="auto"/>
            <w:left w:val="none" w:sz="0" w:space="0" w:color="auto"/>
            <w:bottom w:val="none" w:sz="0" w:space="0" w:color="auto"/>
            <w:right w:val="none" w:sz="0" w:space="0" w:color="auto"/>
          </w:divBdr>
          <w:divsChild>
            <w:div w:id="899287604">
              <w:marLeft w:val="0"/>
              <w:marRight w:val="0"/>
              <w:marTop w:val="0"/>
              <w:marBottom w:val="0"/>
              <w:divBdr>
                <w:top w:val="none" w:sz="0" w:space="0" w:color="auto"/>
                <w:left w:val="none" w:sz="0" w:space="0" w:color="auto"/>
                <w:bottom w:val="none" w:sz="0" w:space="0" w:color="auto"/>
                <w:right w:val="none" w:sz="0" w:space="0" w:color="auto"/>
              </w:divBdr>
              <w:divsChild>
                <w:div w:id="1965505918">
                  <w:marLeft w:val="0"/>
                  <w:marRight w:val="0"/>
                  <w:marTop w:val="600"/>
                  <w:marBottom w:val="0"/>
                  <w:divBdr>
                    <w:top w:val="none" w:sz="0" w:space="0" w:color="auto"/>
                    <w:left w:val="none" w:sz="0" w:space="0" w:color="auto"/>
                    <w:bottom w:val="none" w:sz="0" w:space="0" w:color="auto"/>
                    <w:right w:val="none" w:sz="0" w:space="0" w:color="auto"/>
                  </w:divBdr>
                  <w:divsChild>
                    <w:div w:id="854345215">
                      <w:marLeft w:val="0"/>
                      <w:marRight w:val="0"/>
                      <w:marTop w:val="0"/>
                      <w:marBottom w:val="0"/>
                      <w:divBdr>
                        <w:top w:val="none" w:sz="0" w:space="0" w:color="auto"/>
                        <w:left w:val="none" w:sz="0" w:space="0" w:color="auto"/>
                        <w:bottom w:val="none" w:sz="0" w:space="0" w:color="auto"/>
                        <w:right w:val="none" w:sz="0" w:space="0" w:color="auto"/>
                      </w:divBdr>
                      <w:divsChild>
                        <w:div w:id="586423463">
                          <w:marLeft w:val="0"/>
                          <w:marRight w:val="0"/>
                          <w:marTop w:val="0"/>
                          <w:marBottom w:val="0"/>
                          <w:divBdr>
                            <w:top w:val="none" w:sz="0" w:space="0" w:color="auto"/>
                            <w:left w:val="none" w:sz="0" w:space="0" w:color="auto"/>
                            <w:bottom w:val="none" w:sz="0" w:space="0" w:color="auto"/>
                            <w:right w:val="none" w:sz="0" w:space="0" w:color="auto"/>
                          </w:divBdr>
                          <w:divsChild>
                            <w:div w:id="359475247">
                              <w:marLeft w:val="-225"/>
                              <w:marRight w:val="-225"/>
                              <w:marTop w:val="0"/>
                              <w:marBottom w:val="0"/>
                              <w:divBdr>
                                <w:top w:val="none" w:sz="0" w:space="0" w:color="auto"/>
                                <w:left w:val="none" w:sz="0" w:space="0" w:color="auto"/>
                                <w:bottom w:val="none" w:sz="0" w:space="0" w:color="auto"/>
                                <w:right w:val="none" w:sz="0" w:space="0" w:color="auto"/>
                              </w:divBdr>
                              <w:divsChild>
                                <w:div w:id="2023192825">
                                  <w:marLeft w:val="0"/>
                                  <w:marRight w:val="0"/>
                                  <w:marTop w:val="0"/>
                                  <w:marBottom w:val="0"/>
                                  <w:divBdr>
                                    <w:top w:val="none" w:sz="0" w:space="0" w:color="auto"/>
                                    <w:left w:val="none" w:sz="0" w:space="0" w:color="auto"/>
                                    <w:bottom w:val="none" w:sz="0" w:space="0" w:color="auto"/>
                                    <w:right w:val="none" w:sz="0" w:space="0" w:color="auto"/>
                                  </w:divBdr>
                                  <w:divsChild>
                                    <w:div w:id="108777209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2821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insdictionary.com/dictionary/english/accountable" TargetMode="External"/><Relationship Id="rId18" Type="http://schemas.openxmlformats.org/officeDocument/2006/relationships/hyperlink" Target="https://www.policeconduct.gov.uk/investigations/what-we-investigate-and-next-step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app.college.police.uk/app-content/major-investigation-and-public-protection/domestic-abuse/first-response/first-response-ndm-tool/?highlight=child" TargetMode="External"/><Relationship Id="rId17" Type="http://schemas.openxmlformats.org/officeDocument/2006/relationships/hyperlink" Target="https://www.equalityhumanrights.com/en/what-european-convention-human-right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ons.gov.uk/peoplepopulationandcommunity/crimeandjustice/bulletins/childabuseinenglandandwales/march2020" TargetMode="External"/><Relationship Id="rId20" Type="http://schemas.openxmlformats.org/officeDocument/2006/relationships/hyperlink" Target="https://study.com/academy/lesson/what-is-organized-crime-definition-history-examples.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hatworks.college.police.uk/Research/Documents/150317_Fair_cop%202_FINAL_REPORT.pdf"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cps.gov.uk/organised-crime-strategy"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avonandsomerset.police.uk/media/27527747/national-decision-model.pdf" TargetMode="External"/><Relationship Id="rId19" Type="http://schemas.openxmlformats.org/officeDocument/2006/relationships/hyperlink" Target="https://learning.nspcc.org.uk/child-abuse-and-neglect/county-lines#heading-to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ps.gov.uk/legal-guidance/serious-crime-prevention-order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567902-027E-4CA2-A12E-E3A8E1D5E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908677-EF0F-4E65-B9F0-A1F7A3D05399}">
  <ds:schemaRefs>
    <ds:schemaRef ds:uri="http://schemas.microsoft.com/sharepoint/v3/contenttype/forms"/>
  </ds:schemaRefs>
</ds:datastoreItem>
</file>

<file path=customXml/itemProps3.xml><?xml version="1.0" encoding="utf-8"?>
<ds:datastoreItem xmlns:ds="http://schemas.openxmlformats.org/officeDocument/2006/customXml" ds:itemID="{2D11CDCD-23CE-431B-A2B7-A0121A38ED1F}">
  <ds:schemaRefs>
    <ds:schemaRef ds:uri="http://purl.org/dc/terms/"/>
    <ds:schemaRef ds:uri="e383f68b-8da6-4b00-a9bc-cdca5e689bb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3543</Words>
  <Characters>20197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Alice</dc:creator>
  <cp:keywords/>
  <dc:description/>
  <cp:lastModifiedBy>Johnson, Alice</cp:lastModifiedBy>
  <cp:revision>3</cp:revision>
  <dcterms:created xsi:type="dcterms:W3CDTF">2021-07-26T20:32:00Z</dcterms:created>
  <dcterms:modified xsi:type="dcterms:W3CDTF">2021-07-26T20:32:00Z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2021-06-16T12:33:32Z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bce57b3d-3f04-461b-baaf-1ace44c29693</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