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D08F9A" w14:textId="092A922B" w:rsidR="00947894" w:rsidRPr="00FD744B" w:rsidRDefault="00947894" w:rsidP="00FD744B">
      <w:pPr>
        <w:spacing w:line="360" w:lineRule="auto"/>
        <w:jc w:val="center"/>
        <w:rPr>
          <w:rFonts w:ascii="Arial" w:hAnsi="Arial" w:cs="Arial"/>
          <w:sz w:val="24"/>
          <w:szCs w:val="24"/>
          <w:u w:val="double"/>
        </w:rPr>
      </w:pPr>
      <w:r w:rsidRPr="00FD744B">
        <w:rPr>
          <w:rFonts w:ascii="Arial" w:hAnsi="Arial" w:cs="Arial"/>
          <w:sz w:val="24"/>
          <w:szCs w:val="24"/>
          <w:u w:val="double"/>
        </w:rPr>
        <w:t>Element 1– Evaluate two reflective models</w:t>
      </w:r>
    </w:p>
    <w:p w14:paraId="5421F5D7" w14:textId="1E106269" w:rsidR="00947894" w:rsidRPr="00947894" w:rsidRDefault="00947894" w:rsidP="00947894">
      <w:pPr>
        <w:spacing w:line="360" w:lineRule="auto"/>
        <w:jc w:val="both"/>
        <w:rPr>
          <w:rFonts w:ascii="Arial" w:hAnsi="Arial" w:cs="Arial"/>
          <w:sz w:val="24"/>
          <w:szCs w:val="24"/>
        </w:rPr>
      </w:pPr>
      <w:r w:rsidRPr="00947894">
        <w:rPr>
          <w:rFonts w:ascii="Arial" w:hAnsi="Arial" w:cs="Arial"/>
          <w:sz w:val="24"/>
          <w:szCs w:val="24"/>
        </w:rPr>
        <w:t xml:space="preserve">There are many reasons why reflection should be undertaken in the setting. Although reflection can be time consuming and may not be a priority in the practitioner’s day to day practice. Reflection can be beneficial to all practitioners and their practice, as it highlights the positive and negative areas. It also highlights </w:t>
      </w:r>
      <w:r w:rsidR="00427C00">
        <w:rPr>
          <w:rFonts w:ascii="Arial" w:hAnsi="Arial" w:cs="Arial"/>
          <w:sz w:val="24"/>
          <w:szCs w:val="24"/>
        </w:rPr>
        <w:t xml:space="preserve">the </w:t>
      </w:r>
      <w:r w:rsidRPr="00947894">
        <w:rPr>
          <w:rFonts w:ascii="Arial" w:hAnsi="Arial" w:cs="Arial"/>
          <w:sz w:val="24"/>
          <w:szCs w:val="24"/>
        </w:rPr>
        <w:t xml:space="preserve">areas that need improving and which aspects worked well. There are many theorist such as Schon, Gibbs and Rolfe that have developed a reflective cycle to provide a step by step guide to reflection. Schon has been described as the father of reflection. He is known for his theory of the Swampy Lowlands. According to the University of Nottingham (2009) “Swampy Lowlands where situations are confusing messes incapable of technical solution and usually involve problems of greatest human concern”. Schon developed the idea of reflecting in action and on action. Reflection in action, is where practitioners reflect on the activity that they are currently carrying out and alter the how the activity is being delivered depending on how the children are responding to it. During this type of reflection, the practitioner will change aspects or abandon the activity completely if it is not working. Reflection on action, is where practitioners take time to reflect on the activity after it has happened. This enable them to identify what went well and what needs to be changed if the activity were to be carried out again. Both of these are important however, Eraut (2006) disagrees with this and expresses that reflection in action is not practical and can be difficult especially in crowded classrooms. </w:t>
      </w:r>
    </w:p>
    <w:p w14:paraId="35E10C5A" w14:textId="6F1ED1AB" w:rsidR="00947894" w:rsidRPr="00947894" w:rsidRDefault="00947894" w:rsidP="00947894">
      <w:pPr>
        <w:spacing w:line="360" w:lineRule="auto"/>
        <w:jc w:val="both"/>
        <w:rPr>
          <w:rFonts w:ascii="Arial" w:hAnsi="Arial" w:cs="Arial"/>
          <w:sz w:val="24"/>
          <w:szCs w:val="24"/>
        </w:rPr>
      </w:pPr>
      <w:r w:rsidRPr="00947894">
        <w:rPr>
          <w:rFonts w:ascii="Arial" w:hAnsi="Arial" w:cs="Arial"/>
          <w:sz w:val="24"/>
          <w:szCs w:val="24"/>
        </w:rPr>
        <w:t>Gibbs developed a reflective cycle that provides a step by step guide of how to reflect. His reflective cycle consists of six steps, starting at description. The description is what happened in the situation or activity that the practitioners are reflecting on. It then moves onto feelings, which is referring to how it makes the person feel and what were they thinking about at the time. The next step is Evaluation, this is the opportunity for the practitioner to identify what areas went well and which areas needed improvement.</w:t>
      </w:r>
      <w:r w:rsidR="00322F4C">
        <w:rPr>
          <w:rFonts w:ascii="Arial" w:hAnsi="Arial" w:cs="Arial"/>
          <w:sz w:val="24"/>
          <w:szCs w:val="24"/>
        </w:rPr>
        <w:t xml:space="preserve"> I</w:t>
      </w:r>
      <w:r w:rsidRPr="00947894">
        <w:rPr>
          <w:rFonts w:ascii="Arial" w:hAnsi="Arial" w:cs="Arial"/>
          <w:sz w:val="24"/>
          <w:szCs w:val="24"/>
        </w:rPr>
        <w:t xml:space="preserve">t also enables them to highlight the key elements that need to be changed if they wish to carry out this activity again or was in the situation again in the future. Following on from this step is analysis. This step is to encourage the practitioner to consider what happened and what were the </w:t>
      </w:r>
      <w:r w:rsidR="00132A40" w:rsidRPr="00947894">
        <w:rPr>
          <w:rFonts w:ascii="Arial" w:hAnsi="Arial" w:cs="Arial"/>
          <w:sz w:val="24"/>
          <w:szCs w:val="24"/>
        </w:rPr>
        <w:t>effects</w:t>
      </w:r>
      <w:r w:rsidRPr="00947894">
        <w:rPr>
          <w:rFonts w:ascii="Arial" w:hAnsi="Arial" w:cs="Arial"/>
          <w:sz w:val="24"/>
          <w:szCs w:val="24"/>
        </w:rPr>
        <w:t xml:space="preserve"> of the actions that were shown. Conclusion follows this, along with action plan. The purpose of conclusion is to </w:t>
      </w:r>
      <w:r w:rsidRPr="00947894">
        <w:rPr>
          <w:rFonts w:ascii="Arial" w:hAnsi="Arial" w:cs="Arial"/>
          <w:sz w:val="24"/>
          <w:szCs w:val="24"/>
        </w:rPr>
        <w:lastRenderedPageBreak/>
        <w:t xml:space="preserve">encourage the reflector to contemplate what they have learned and to consider what else they could have done to improve on the situation. The action plan is what would be done differently if the activity or situation would reoccur. The University of Edinburgh </w:t>
      </w:r>
      <w:bookmarkStart w:id="0" w:name="_GoBack"/>
      <w:bookmarkEnd w:id="0"/>
      <w:r w:rsidRPr="00947894">
        <w:rPr>
          <w:rFonts w:ascii="Arial" w:hAnsi="Arial" w:cs="Arial"/>
          <w:sz w:val="24"/>
          <w:szCs w:val="24"/>
        </w:rPr>
        <w:t xml:space="preserve">(2020) states that Gibb’s model is an effective way to work through an experience. They also state that through the use of his reflective cycle, there is a deeper depths of reflection that can be achieved.  </w:t>
      </w:r>
    </w:p>
    <w:p w14:paraId="15A3AAF8" w14:textId="77777777" w:rsidR="00947894" w:rsidRPr="00947894" w:rsidRDefault="00947894" w:rsidP="00947894">
      <w:pPr>
        <w:spacing w:line="360" w:lineRule="auto"/>
        <w:jc w:val="both"/>
        <w:rPr>
          <w:rFonts w:ascii="Arial" w:hAnsi="Arial" w:cs="Arial"/>
          <w:sz w:val="24"/>
          <w:szCs w:val="24"/>
        </w:rPr>
      </w:pPr>
      <w:r w:rsidRPr="00947894">
        <w:rPr>
          <w:rFonts w:ascii="Arial" w:hAnsi="Arial" w:cs="Arial"/>
          <w:sz w:val="24"/>
          <w:szCs w:val="24"/>
        </w:rPr>
        <w:t>Gibbs reflective cycle is informative and gives clear instructions of how to reflect. However, there are several steps which therefore makes it time consuming. This may be discouraging to practitioners, as it may require time that they do not have. It may also be daunting for those that are not experienced in reflection. The Open University (2008) discus’s that although Gibbs cycle offers useful basic questions that structure reflection, they believe that a more critical, broader approach would be beneficial.</w:t>
      </w:r>
    </w:p>
    <w:p w14:paraId="42E2B081" w14:textId="77777777" w:rsidR="00947894" w:rsidRPr="00947894" w:rsidRDefault="00947894" w:rsidP="00947894">
      <w:pPr>
        <w:spacing w:line="360" w:lineRule="auto"/>
        <w:jc w:val="both"/>
        <w:rPr>
          <w:rFonts w:ascii="Arial" w:hAnsi="Arial" w:cs="Arial"/>
          <w:sz w:val="24"/>
          <w:szCs w:val="24"/>
        </w:rPr>
      </w:pPr>
      <w:r w:rsidRPr="00947894">
        <w:rPr>
          <w:rFonts w:ascii="Arial" w:hAnsi="Arial" w:cs="Arial"/>
          <w:sz w:val="24"/>
          <w:szCs w:val="24"/>
        </w:rPr>
        <w:t>Rolfe also has a reflective cycle. Although his cycle is only three steps. These steps are What, So what and What next.  What, is the first stage. This stage is the action. According to Brown, (2017) this is just a mere description of what happened. Brown explains that this is the stage were the reflector needs to decide what part of the experience they want to analyse. They go onto explain that, so what is the consideration of what the experience and situation means. It is this step that requires the reflector to reflect with others, to ensure there are more than one point of view and also for the reflector to see the positive aspects as well as just the negative ones. Now what, is the final stage, this stage is the consideration of how the reflector is going to progress.it is this steps that requires thought regarding the reflectors next steps to improve their practice and how they are going to learn from the experience. It is recommended in this stage that a simple action plan is completed to identify the improvements.</w:t>
      </w:r>
    </w:p>
    <w:p w14:paraId="0D9A187D" w14:textId="184286F0" w:rsidR="00947894" w:rsidRPr="00947894" w:rsidRDefault="00947894" w:rsidP="00947894">
      <w:pPr>
        <w:spacing w:line="360" w:lineRule="auto"/>
        <w:jc w:val="both"/>
        <w:rPr>
          <w:rFonts w:ascii="Arial" w:hAnsi="Arial" w:cs="Arial"/>
          <w:sz w:val="24"/>
          <w:szCs w:val="24"/>
        </w:rPr>
      </w:pPr>
      <w:r w:rsidRPr="00947894">
        <w:rPr>
          <w:rFonts w:ascii="Arial" w:hAnsi="Arial" w:cs="Arial"/>
          <w:sz w:val="24"/>
          <w:szCs w:val="24"/>
        </w:rPr>
        <w:t xml:space="preserve">Rolfe’s reflective cycle is also informative, but in comparison to Gibbs, it is short and considerably quicker to complete. This cycle is also much simpler to complete as there are not as many steps. It is because of this that this model is accessible to all whether they are experienced or inexperienced reflectors, as it is therefore less daunting to less experienced reflectors. It is this that makes it user </w:t>
      </w:r>
      <w:r w:rsidRPr="00947894">
        <w:rPr>
          <w:rFonts w:ascii="Arial" w:hAnsi="Arial" w:cs="Arial"/>
          <w:sz w:val="24"/>
          <w:szCs w:val="24"/>
        </w:rPr>
        <w:lastRenderedPageBreak/>
        <w:t xml:space="preserve">friendly and more encouraging for practitioners to complete reflection. On the other hand, as it is only three steps, it is not as in-depth as Gibbs’s cycle as it doesn’t enable you to delve into the same level of reflection due to sorter and more condensed categories.  </w:t>
      </w:r>
    </w:p>
    <w:p w14:paraId="6BAA1BCB" w14:textId="5E3CD7B9" w:rsidR="00947894" w:rsidRPr="00947894" w:rsidRDefault="00947894" w:rsidP="00947894">
      <w:pPr>
        <w:spacing w:line="360" w:lineRule="auto"/>
        <w:jc w:val="both"/>
        <w:rPr>
          <w:rFonts w:ascii="Arial" w:hAnsi="Arial" w:cs="Arial"/>
          <w:sz w:val="24"/>
          <w:szCs w:val="24"/>
        </w:rPr>
      </w:pPr>
      <w:r w:rsidRPr="00947894">
        <w:rPr>
          <w:rFonts w:ascii="Arial" w:hAnsi="Arial" w:cs="Arial"/>
          <w:sz w:val="24"/>
          <w:szCs w:val="24"/>
        </w:rPr>
        <w:t xml:space="preserve">On reflection of reflection, reflection is invaluable. Through evaluating activities and situations, practice can be greatly </w:t>
      </w:r>
      <w:proofErr w:type="gramStart"/>
      <w:r w:rsidRPr="00947894">
        <w:rPr>
          <w:rFonts w:ascii="Arial" w:hAnsi="Arial" w:cs="Arial"/>
          <w:sz w:val="24"/>
          <w:szCs w:val="24"/>
        </w:rPr>
        <w:t>improved</w:t>
      </w:r>
      <w:proofErr w:type="gramEnd"/>
      <w:r w:rsidRPr="00947894">
        <w:rPr>
          <w:rFonts w:ascii="Arial" w:hAnsi="Arial" w:cs="Arial"/>
          <w:sz w:val="24"/>
          <w:szCs w:val="24"/>
        </w:rPr>
        <w:t xml:space="preserve"> and </w:t>
      </w:r>
      <w:r w:rsidR="00B42FAA">
        <w:rPr>
          <w:rFonts w:ascii="Arial" w:hAnsi="Arial" w:cs="Arial"/>
          <w:sz w:val="24"/>
          <w:szCs w:val="24"/>
        </w:rPr>
        <w:t>a</w:t>
      </w:r>
      <w:r w:rsidRPr="00947894">
        <w:rPr>
          <w:rFonts w:ascii="Arial" w:hAnsi="Arial" w:cs="Arial"/>
          <w:sz w:val="24"/>
          <w:szCs w:val="24"/>
        </w:rPr>
        <w:t xml:space="preserve"> high quality of care</w:t>
      </w:r>
      <w:r w:rsidR="00B42FAA">
        <w:rPr>
          <w:rFonts w:ascii="Arial" w:hAnsi="Arial" w:cs="Arial"/>
          <w:sz w:val="24"/>
          <w:szCs w:val="24"/>
        </w:rPr>
        <w:t xml:space="preserve"> en</w:t>
      </w:r>
      <w:r w:rsidR="00CF4A9B">
        <w:rPr>
          <w:rFonts w:ascii="Arial" w:hAnsi="Arial" w:cs="Arial"/>
          <w:sz w:val="24"/>
          <w:szCs w:val="24"/>
        </w:rPr>
        <w:t>sured</w:t>
      </w:r>
      <w:r w:rsidRPr="00947894">
        <w:rPr>
          <w:rFonts w:ascii="Arial" w:hAnsi="Arial" w:cs="Arial"/>
          <w:sz w:val="24"/>
          <w:szCs w:val="24"/>
        </w:rPr>
        <w:t xml:space="preserve"> to b</w:t>
      </w:r>
      <w:r w:rsidR="00CF4A9B">
        <w:rPr>
          <w:rFonts w:ascii="Arial" w:hAnsi="Arial" w:cs="Arial"/>
          <w:sz w:val="24"/>
          <w:szCs w:val="24"/>
        </w:rPr>
        <w:t>oth</w:t>
      </w:r>
      <w:r w:rsidRPr="00947894">
        <w:rPr>
          <w:rFonts w:ascii="Arial" w:hAnsi="Arial" w:cs="Arial"/>
          <w:sz w:val="24"/>
          <w:szCs w:val="24"/>
        </w:rPr>
        <w:t xml:space="preserve"> the children in the setting and their families.</w:t>
      </w:r>
    </w:p>
    <w:p w14:paraId="77F93746" w14:textId="0D1CC3E1" w:rsidR="00947894" w:rsidRDefault="00947894" w:rsidP="00947894"/>
    <w:p w14:paraId="08483190" w14:textId="5D0DDAB6" w:rsidR="0038264F" w:rsidRDefault="00947894" w:rsidP="00947894">
      <w:r>
        <w:t> </w:t>
      </w:r>
    </w:p>
    <w:p w14:paraId="06B6C905" w14:textId="2D4A8555" w:rsidR="00947894" w:rsidRDefault="00947894" w:rsidP="00947894"/>
    <w:p w14:paraId="1EE9D06B" w14:textId="0AED57BD" w:rsidR="00947894" w:rsidRDefault="00947894" w:rsidP="00947894"/>
    <w:p w14:paraId="4E4BB059" w14:textId="48B91322" w:rsidR="00947894" w:rsidRDefault="00947894" w:rsidP="00947894"/>
    <w:p w14:paraId="7F1FE028" w14:textId="04E75273" w:rsidR="00947894" w:rsidRDefault="00947894" w:rsidP="00947894"/>
    <w:p w14:paraId="3952B941" w14:textId="3599C449" w:rsidR="00947894" w:rsidRDefault="00947894" w:rsidP="00947894"/>
    <w:p w14:paraId="670BFDE8" w14:textId="5218A1DE" w:rsidR="00947894" w:rsidRDefault="00947894" w:rsidP="00947894"/>
    <w:p w14:paraId="1606B3C4" w14:textId="1A2B322F" w:rsidR="00947894" w:rsidRDefault="00947894" w:rsidP="00947894"/>
    <w:p w14:paraId="0630EF99" w14:textId="12C72B8C" w:rsidR="00947894" w:rsidRDefault="00947894" w:rsidP="00947894"/>
    <w:p w14:paraId="0DF91E4E" w14:textId="290C616A" w:rsidR="00947894" w:rsidRDefault="00947894" w:rsidP="00947894"/>
    <w:p w14:paraId="5B01F97F" w14:textId="75CD5CBE" w:rsidR="00947894" w:rsidRDefault="00947894" w:rsidP="00947894"/>
    <w:p w14:paraId="626BDC88" w14:textId="7FB864C0" w:rsidR="00947894" w:rsidRDefault="00947894" w:rsidP="00947894"/>
    <w:p w14:paraId="75283DF7" w14:textId="23DE181B" w:rsidR="00947894" w:rsidRDefault="00947894" w:rsidP="00947894"/>
    <w:p w14:paraId="1A4F8287" w14:textId="1D83F31B" w:rsidR="00947894" w:rsidRDefault="00947894" w:rsidP="00947894"/>
    <w:p w14:paraId="330325CA" w14:textId="4BE91525" w:rsidR="00947894" w:rsidRDefault="00947894" w:rsidP="00947894"/>
    <w:p w14:paraId="47DD1CC2" w14:textId="5B1A4BC4" w:rsidR="00947894" w:rsidRDefault="008B1496">
      <w:r w:rsidRPr="00EB30B1">
        <w:rPr>
          <w:rFonts w:ascii="Arial" w:eastAsia="Calibri" w:hAnsi="Arial" w:cs="Arial"/>
          <w:b/>
          <w:noProof/>
        </w:rPr>
        <w:lastRenderedPageBreak/>
        <mc:AlternateContent>
          <mc:Choice Requires="wps">
            <w:drawing>
              <wp:anchor distT="0" distB="0" distL="114300" distR="114300" simplePos="0" relativeHeight="251671552" behindDoc="0" locked="0" layoutInCell="1" allowOverlap="1" wp14:anchorId="113DBB51" wp14:editId="1AD9902C">
                <wp:simplePos x="0" y="0"/>
                <wp:positionH relativeFrom="page">
                  <wp:align>left</wp:align>
                </wp:positionH>
                <wp:positionV relativeFrom="paragraph">
                  <wp:posOffset>3619500</wp:posOffset>
                </wp:positionV>
                <wp:extent cx="10549890" cy="2939415"/>
                <wp:effectExtent l="19050" t="19050" r="22860" b="13335"/>
                <wp:wrapNone/>
                <wp:docPr id="8" name="Rectangle: Rounded Corners 8"/>
                <wp:cNvGraphicFramePr/>
                <a:graphic xmlns:a="http://schemas.openxmlformats.org/drawingml/2006/main">
                  <a:graphicData uri="http://schemas.microsoft.com/office/word/2010/wordprocessingShape">
                    <wps:wsp>
                      <wps:cNvSpPr/>
                      <wps:spPr>
                        <a:xfrm>
                          <a:off x="0" y="0"/>
                          <a:ext cx="10549890" cy="2939415"/>
                        </a:xfrm>
                        <a:prstGeom prst="roundRect">
                          <a:avLst/>
                        </a:prstGeom>
                        <a:noFill/>
                        <a:ln w="381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4E9E4AA" id="Rectangle: Rounded Corners 8" o:spid="_x0000_s1026" style="position:absolute;margin-left:0;margin-top:285pt;width:830.7pt;height:231.45pt;z-index:251671552;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" filled="f" strokecolor="windowText" strokeweight="3pt">
                <v:stroke joinstyle="miter"/>
                <w10:wrap anchorx="page"/>
              </v:roundrect>
            </w:pict>
          </mc:Fallback>
        </mc:AlternateContent>
      </w:r>
      <w:r w:rsidR="001A4317">
        <w:rPr>
          <w:noProof/>
        </w:rPr>
        <mc:AlternateContent>
          <mc:Choice Requires="wps">
            <w:drawing>
              <wp:anchor distT="45720" distB="45720" distL="114300" distR="114300" simplePos="0" relativeHeight="251673600" behindDoc="0" locked="0" layoutInCell="1" allowOverlap="1" wp14:anchorId="79F7EE2C" wp14:editId="63AF684B">
                <wp:simplePos x="0" y="0"/>
                <wp:positionH relativeFrom="margin">
                  <wp:align>center</wp:align>
                </wp:positionH>
                <wp:positionV relativeFrom="paragraph">
                  <wp:posOffset>3680460</wp:posOffset>
                </wp:positionV>
                <wp:extent cx="10287000" cy="2867025"/>
                <wp:effectExtent l="0" t="0" r="0" b="0"/>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287000" cy="2867025"/>
                        </a:xfrm>
                        <a:prstGeom prst="rect">
                          <a:avLst/>
                        </a:prstGeom>
                        <a:noFill/>
                        <a:ln w="9525">
                          <a:noFill/>
                          <a:miter lim="800000"/>
                          <a:headEnd/>
                          <a:tailEnd/>
                        </a:ln>
                      </wps:spPr>
                      <wps:txbx>
                        <w:txbxContent>
                          <w:p w14:paraId="776ABE16" w14:textId="77777777" w:rsidR="0081754D" w:rsidRPr="0081754D" w:rsidRDefault="0081754D" w:rsidP="0081754D">
                            <w:pPr>
                              <w:jc w:val="center"/>
                              <w:rPr>
                                <w:rFonts w:ascii="Calibri" w:eastAsia="Calibri" w:hAnsi="Calibri" w:cs="Times New Roman"/>
                                <w:sz w:val="26"/>
                                <w:szCs w:val="26"/>
                                <w:u w:val="double"/>
                              </w:rPr>
                            </w:pPr>
                            <w:r w:rsidRPr="0081754D">
                              <w:rPr>
                                <w:rFonts w:ascii="Calibri" w:eastAsia="Calibri" w:hAnsi="Calibri" w:cs="Times New Roman"/>
                                <w:sz w:val="26"/>
                                <w:szCs w:val="26"/>
                                <w:u w:val="double"/>
                              </w:rPr>
                              <w:t>Quality of Care</w:t>
                            </w:r>
                          </w:p>
                          <w:p w14:paraId="550B5651" w14:textId="77777777" w:rsidR="0081754D" w:rsidRPr="0081754D" w:rsidRDefault="0081754D" w:rsidP="0081754D">
                            <w:pPr>
                              <w:jc w:val="both"/>
                              <w:rPr>
                                <w:rFonts w:ascii="Calibri" w:eastAsia="Calibri" w:hAnsi="Calibri" w:cs="Times New Roman"/>
                                <w:sz w:val="26"/>
                                <w:szCs w:val="26"/>
                              </w:rPr>
                            </w:pPr>
                            <w:r w:rsidRPr="0081754D">
                              <w:rPr>
                                <w:rFonts w:ascii="Calibri" w:eastAsia="Calibri" w:hAnsi="Calibri" w:cs="Times New Roman"/>
                                <w:sz w:val="26"/>
                                <w:szCs w:val="26"/>
                              </w:rPr>
                              <w:t xml:space="preserve">Reflection should take place to ensure a quality of care.  For a good quality of care, it requires the practitioner to keep an open mind and be willing to learn and improve their knowledge and skills. This can be achieved through completing training to keep all knowledge and expertise relevant and current. According to Leana and Appelbaum et al (2009), a good quality of care creates a higher standard of learning and practice. They explain that a good quality of care impacts the quality in the classroom, through more experienced teachers and a stronger satisfaction and commitment from staff. There are frameworks and policies in place to ensure a good quality of care is provided both for the children and their families, for example the Foundation Phase. The Foundation Phase (2015) is a play based curriculum that provides a high standard of learning through the use of the seven areas of learning. To ensure a good quality of care, Graham Donaldson reflected on the Foundation Phases and highlighted areas that need improvement. He called this the Successful Futures. Successful Futures (2015) is a new curriculum that will replace the Foundation Phases, containing the recommended changes that need to be made. To ensure a good quality of care and practice is maintained, EPPE and Estyn, will carry out observations and inspection to ensure there is a high standard of teaching and learning in the setting. They will provide a report highlighting the areas that need attention and areas that the setting are doing well. </w:t>
                            </w:r>
                          </w:p>
                          <w:p w14:paraId="2B5FF63D" w14:textId="055F082B" w:rsidR="001A4317" w:rsidRDefault="001A431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9F7EE2C" id="_x0000_t202" coordsize="21600,21600" o:spt="202" path="m,l,21600r21600,l21600,xe">
                <v:stroke joinstyle="miter"/>
                <v:path gradientshapeok="t" o:connecttype="rect"/>
              </v:shapetype>
              <v:shape id="Text Box 2" o:spid="_x0000_s1026" type="#_x0000_t202" style="position:absolute;margin-left:0;margin-top:289.8pt;width:810pt;height:225.75pt;z-index:25167360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" filled="f" stroked="f">
                <v:textbox>
                  <w:txbxContent>
                    <w:p w14:paraId="776ABE16" w14:textId="77777777" w:rsidR="0081754D" w:rsidRPr="0081754D" w:rsidRDefault="0081754D" w:rsidP="0081754D">
                      <w:pPr>
                        <w:jc w:val="center"/>
                        <w:rPr>
                          <w:rFonts w:ascii="Calibri" w:eastAsia="Calibri" w:hAnsi="Calibri" w:cs="Times New Roman"/>
                          <w:sz w:val="26"/>
                          <w:szCs w:val="26"/>
                          <w:u w:val="double"/>
                        </w:rPr>
                      </w:pPr>
                      <w:r w:rsidRPr="0081754D">
                        <w:rPr>
                          <w:rFonts w:ascii="Calibri" w:eastAsia="Calibri" w:hAnsi="Calibri" w:cs="Times New Roman"/>
                          <w:sz w:val="26"/>
                          <w:szCs w:val="26"/>
                          <w:u w:val="double"/>
                        </w:rPr>
                        <w:t>Quality of Care</w:t>
                      </w:r>
                    </w:p>
                    <w:p w14:paraId="550B5651" w14:textId="77777777" w:rsidR="0081754D" w:rsidRPr="0081754D" w:rsidRDefault="0081754D" w:rsidP="0081754D">
                      <w:pPr>
                        <w:jc w:val="both"/>
                        <w:rPr>
                          <w:rFonts w:ascii="Calibri" w:eastAsia="Calibri" w:hAnsi="Calibri" w:cs="Times New Roman"/>
                          <w:sz w:val="26"/>
                          <w:szCs w:val="26"/>
                        </w:rPr>
                      </w:pPr>
                      <w:r w:rsidRPr="0081754D">
                        <w:rPr>
                          <w:rFonts w:ascii="Calibri" w:eastAsia="Calibri" w:hAnsi="Calibri" w:cs="Times New Roman"/>
                          <w:sz w:val="26"/>
                          <w:szCs w:val="26"/>
                        </w:rPr>
                        <w:t xml:space="preserve">Reflection should take place to ensure a quality of care.  For a good quality of care, it requires the practitioner to keep an open mind and be willing to learn and improve their knowledge and skills. This can be achieved through completing training to keep all knowledge and expertise relevant and current. According to Leana and Appelbaum et al (2009), a good quality of care creates a higher standard of learning and practice. They explain that a good quality of care impacts the quality in the classroom, through more experienced teachers and a stronger satisfaction and commitment from staff. There are frameworks and policies in place to ensure a good quality of care is provided both for the children and their families, for example the Foundation Phase. The Foundation Phase (2015) is a play based curriculum that provides a high standard of learning through the use of the seven areas of learning. To ensure a good quality of care, Graham Donaldson reflected on the Foundation Phases and highlighted areas that need improvement. He called this the Successful Futures. Successful Futures (2015) is a new curriculum that will replace the Foundation Phases, containing the recommended changes that need to be made. To ensure a good quality of care and practice is maintained, EPPE and Estyn, will carry out observations and inspection to ensure there is a high standard of teaching and learning in the setting. They will provide a report highlighting the areas that need attention and areas that the setting are doing well. </w:t>
                      </w:r>
                    </w:p>
                    <w:p w14:paraId="2B5FF63D" w14:textId="055F082B" w:rsidR="001A4317" w:rsidRDefault="001A4317"/>
                  </w:txbxContent>
                </v:textbox>
                <w10:wrap anchorx="margin"/>
              </v:shape>
            </w:pict>
          </mc:Fallback>
        </mc:AlternateContent>
      </w:r>
      <w:r w:rsidR="001A4317">
        <w:rPr>
          <w:noProof/>
        </w:rPr>
        <mc:AlternateContent>
          <mc:Choice Requires="wps">
            <w:drawing>
              <wp:anchor distT="45720" distB="45720" distL="114300" distR="114300" simplePos="0" relativeHeight="251665408" behindDoc="0" locked="0" layoutInCell="1" allowOverlap="1" wp14:anchorId="0DF6BCF6" wp14:editId="7F334957">
                <wp:simplePos x="0" y="0"/>
                <wp:positionH relativeFrom="margin">
                  <wp:posOffset>247650</wp:posOffset>
                </wp:positionH>
                <wp:positionV relativeFrom="paragraph">
                  <wp:posOffset>171450</wp:posOffset>
                </wp:positionV>
                <wp:extent cx="3952875" cy="356235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52875" cy="3562350"/>
                        </a:xfrm>
                        <a:prstGeom prst="rect">
                          <a:avLst/>
                        </a:prstGeom>
                        <a:noFill/>
                        <a:ln w="9525">
                          <a:noFill/>
                          <a:miter lim="800000"/>
                          <a:headEnd/>
                          <a:tailEnd/>
                        </a:ln>
                      </wps:spPr>
                      <wps:txbx>
                        <w:txbxContent>
                          <w:p w14:paraId="3F0D8AC0" w14:textId="77777777" w:rsidR="008E2374" w:rsidRPr="005D683E" w:rsidRDefault="008E2374" w:rsidP="008E2374">
                            <w:pPr>
                              <w:jc w:val="center"/>
                              <w:rPr>
                                <w:sz w:val="24"/>
                                <w:szCs w:val="24"/>
                                <w:u w:val="double"/>
                              </w:rPr>
                            </w:pPr>
                            <w:r w:rsidRPr="005D683E">
                              <w:rPr>
                                <w:sz w:val="24"/>
                                <w:szCs w:val="24"/>
                                <w:u w:val="double"/>
                              </w:rPr>
                              <w:t>What is reflection?</w:t>
                            </w:r>
                          </w:p>
                          <w:p w14:paraId="711DD029" w14:textId="30F78DF9" w:rsidR="008E2374" w:rsidRPr="008E2374" w:rsidRDefault="008E2374" w:rsidP="008E2374">
                            <w:pPr>
                              <w:jc w:val="both"/>
                              <w:rPr>
                                <w:sz w:val="24"/>
                                <w:szCs w:val="24"/>
                              </w:rPr>
                            </w:pPr>
                            <w:r w:rsidRPr="008E2374">
                              <w:rPr>
                                <w:sz w:val="24"/>
                                <w:szCs w:val="24"/>
                              </w:rPr>
                              <w:t>Reflection enables you to assess yourself. According to the Open University (2020), reflection encourages you to develop new skills and to review your skills and practice. It is the art of being aware of yourself and having an awareness of your experiences and actions. The purpose of reflection is to look back critically on your practice both on your own and with others. This is known as the communities of practice. Reflection is defined as a thought, opinion or idea that is formed or a remark that has resulted from deep thought or consideration. This is according to Quinn (2005). Farrell (2012) states that reflection is a ‘compass’ which enables teachers to “stop, look and discover where they are at and decide where they want to be in the future”.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F6BCF6" id="_x0000_s1027" type="#_x0000_t202" style="position:absolute;margin-left:19.5pt;margin-top:13.5pt;width:311.25pt;height:280.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" filled="f" stroked="f">
                <v:textbox>
                  <w:txbxContent>
                    <w:p w14:paraId="3F0D8AC0" w14:textId="77777777" w:rsidR="008E2374" w:rsidRPr="005D683E" w:rsidRDefault="008E2374" w:rsidP="008E2374">
                      <w:pPr>
                        <w:jc w:val="center"/>
                        <w:rPr>
                          <w:sz w:val="24"/>
                          <w:szCs w:val="24"/>
                          <w:u w:val="double"/>
                        </w:rPr>
                      </w:pPr>
                      <w:r w:rsidRPr="005D683E">
                        <w:rPr>
                          <w:sz w:val="24"/>
                          <w:szCs w:val="24"/>
                          <w:u w:val="double"/>
                        </w:rPr>
                        <w:t>What is reflection?</w:t>
                      </w:r>
                    </w:p>
                    <w:p w14:paraId="711DD029" w14:textId="30F78DF9" w:rsidR="008E2374" w:rsidRPr="008E2374" w:rsidRDefault="008E2374" w:rsidP="008E2374">
                      <w:pPr>
                        <w:jc w:val="both"/>
                        <w:rPr>
                          <w:sz w:val="24"/>
                          <w:szCs w:val="24"/>
                        </w:rPr>
                      </w:pPr>
                      <w:r w:rsidRPr="008E2374">
                        <w:rPr>
                          <w:sz w:val="24"/>
                          <w:szCs w:val="24"/>
                        </w:rPr>
                        <w:t>Reflection enables you to assess yourself. According to the Open University (2020), reflection encourages you to develop new skills and to review your skills and practice. It is the art of being aware of yourself and having an awareness of your experiences and actions. The purpose of reflection is to look back critically on your practice both on your own and with others. This is known as the communities of practice. Reflection is defined as a thought, opinion or idea that is formed or a remark that has resulted from deep thought or consideration. This is according to Quinn (2005). Farrell (2012) states that reflection is a ‘compass’ which enables teachers to “stop, look and discover where they are at and decide where they want to be in the future”.</w:t>
                      </w:r>
                    </w:p>
                  </w:txbxContent>
                </v:textbox>
                <w10:wrap type="square" anchorx="margin"/>
              </v:shape>
            </w:pict>
          </mc:Fallback>
        </mc:AlternateContent>
      </w:r>
      <w:r w:rsidR="001A4317" w:rsidRPr="008E2374">
        <w:rPr>
          <w:rFonts w:ascii="Arial" w:eastAsia="Calibri" w:hAnsi="Arial" w:cs="Arial"/>
          <w:b/>
          <w:noProof/>
        </w:rPr>
        <mc:AlternateContent>
          <mc:Choice Requires="wps">
            <w:drawing>
              <wp:anchor distT="0" distB="0" distL="114300" distR="114300" simplePos="0" relativeHeight="251663360" behindDoc="0" locked="0" layoutInCell="1" allowOverlap="1" wp14:anchorId="76577D62" wp14:editId="235C91DF">
                <wp:simplePos x="0" y="0"/>
                <wp:positionH relativeFrom="page">
                  <wp:posOffset>1219517</wp:posOffset>
                </wp:positionH>
                <wp:positionV relativeFrom="paragraph">
                  <wp:posOffset>-1077277</wp:posOffset>
                </wp:positionV>
                <wp:extent cx="3714752" cy="5545455"/>
                <wp:effectExtent l="18097" t="39053" r="56198" b="37147"/>
                <wp:wrapNone/>
                <wp:docPr id="3" name="Cloud 3"/>
                <wp:cNvGraphicFramePr/>
                <a:graphic xmlns:a="http://schemas.openxmlformats.org/drawingml/2006/main">
                  <a:graphicData uri="http://schemas.microsoft.com/office/word/2010/wordprocessingShape">
                    <wps:wsp>
                      <wps:cNvSpPr/>
                      <wps:spPr>
                        <a:xfrm rot="16200000">
                          <a:off x="0" y="0"/>
                          <a:ext cx="3714752" cy="5545455"/>
                        </a:xfrm>
                        <a:prstGeom prst="cloud">
                          <a:avLst/>
                        </a:prstGeom>
                        <a:noFill/>
                        <a:ln w="381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C75296" id="Cloud 3" o:spid="_x0000_s1026" style="position:absolute;margin-left:96pt;margin-top:-84.8pt;width:292.5pt;height:436.65pt;rotation:-90;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ed="f" strokecolor="windowText" strokeweight="3pt">
                <v:stroke joinstyle="miter"/>
                <v:path arrowok="t" o:connecttype="custom" o:connectlocs="403549,3360263;185738,3257955;595736,4479880;500460,4528788;1416937,5017867;1359496,4794508;2478823,4460882;2455864,4705935;2934740,2946536;3214292,3862563;3594195,1970947;3469682,2314457;3295467,696519;3302002,858775;2500406,507306;2564211,300379;1903896,605892;1934767,427462;1203855,666482;1315641,839520;354879,2026787;335360,1844634" o:connectangles="0,0,0,0,0,0,0,0,0,0,0,0,0,0,0,0,0,0,0,0,0,0"/>
                <w10:wrap anchorx="page"/>
              </v:shape>
            </w:pict>
          </mc:Fallback>
        </mc:AlternateContent>
      </w:r>
      <w:r w:rsidR="004B12DA">
        <w:rPr>
          <w:noProof/>
        </w:rPr>
        <mc:AlternateContent>
          <mc:Choice Requires="wps">
            <w:drawing>
              <wp:anchor distT="45720" distB="45720" distL="114300" distR="114300" simplePos="0" relativeHeight="251669504" behindDoc="0" locked="0" layoutInCell="1" allowOverlap="1" wp14:anchorId="59B5794D" wp14:editId="3681B12A">
                <wp:simplePos x="0" y="0"/>
                <wp:positionH relativeFrom="column">
                  <wp:posOffset>5581650</wp:posOffset>
                </wp:positionH>
                <wp:positionV relativeFrom="paragraph">
                  <wp:posOffset>240030</wp:posOffset>
                </wp:positionV>
                <wp:extent cx="3733800" cy="3257550"/>
                <wp:effectExtent l="0" t="0" r="0" b="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33800" cy="3257550"/>
                        </a:xfrm>
                        <a:prstGeom prst="rect">
                          <a:avLst/>
                        </a:prstGeom>
                        <a:noFill/>
                        <a:ln w="9525">
                          <a:noFill/>
                          <a:miter lim="800000"/>
                          <a:headEnd/>
                          <a:tailEnd/>
                        </a:ln>
                      </wps:spPr>
                      <wps:txbx>
                        <w:txbxContent>
                          <w:p w14:paraId="737D2412" w14:textId="77777777" w:rsidR="000A4AD0" w:rsidRPr="00CC068F" w:rsidRDefault="000A4AD0" w:rsidP="00CC068F">
                            <w:pPr>
                              <w:jc w:val="center"/>
                              <w:rPr>
                                <w:sz w:val="24"/>
                                <w:szCs w:val="24"/>
                                <w:u w:val="double"/>
                              </w:rPr>
                            </w:pPr>
                            <w:r w:rsidRPr="00CC068F">
                              <w:rPr>
                                <w:sz w:val="24"/>
                                <w:szCs w:val="24"/>
                                <w:u w:val="double"/>
                              </w:rPr>
                              <w:t>The importance of reflection</w:t>
                            </w:r>
                          </w:p>
                          <w:p w14:paraId="50874340" w14:textId="522912FE" w:rsidR="004B12DA" w:rsidRPr="00CC068F" w:rsidRDefault="000A4AD0" w:rsidP="00CC068F">
                            <w:pPr>
                              <w:jc w:val="both"/>
                              <w:rPr>
                                <w:sz w:val="24"/>
                                <w:szCs w:val="24"/>
                              </w:rPr>
                            </w:pPr>
                            <w:r w:rsidRPr="00CC068F">
                              <w:rPr>
                                <w:sz w:val="24"/>
                                <w:szCs w:val="24"/>
                              </w:rPr>
                              <w:t>Reflection is important as it develops skills and changes practice. Reflection is used to improve the quality of practice and for learning and facilitating change (Baird, et al. 1991). Reflection should be pro-active. Reflection enables you to evaluate on your practice and learn and improve on the elements that did not go very well and adapt the idea for the next time the activity will be carried out. According to Goodman, reflection must integrate intuitive and rational thinking. Its purpose is to ensure a good quality of care and practice and also provide a high standard of practice.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B5794D" id="_x0000_s1028" type="#_x0000_t202" style="position:absolute;margin-left:439.5pt;margin-top:18.9pt;width:294pt;height:256.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" filled="f" stroked="f">
                <v:textbox>
                  <w:txbxContent>
                    <w:p w14:paraId="737D2412" w14:textId="77777777" w:rsidR="000A4AD0" w:rsidRPr="00CC068F" w:rsidRDefault="000A4AD0" w:rsidP="00CC068F">
                      <w:pPr>
                        <w:jc w:val="center"/>
                        <w:rPr>
                          <w:sz w:val="24"/>
                          <w:szCs w:val="24"/>
                          <w:u w:val="double"/>
                        </w:rPr>
                      </w:pPr>
                      <w:r w:rsidRPr="00CC068F">
                        <w:rPr>
                          <w:sz w:val="24"/>
                          <w:szCs w:val="24"/>
                          <w:u w:val="double"/>
                        </w:rPr>
                        <w:t>The importance of reflection</w:t>
                      </w:r>
                    </w:p>
                    <w:p w14:paraId="50874340" w14:textId="522912FE" w:rsidR="004B12DA" w:rsidRPr="00CC068F" w:rsidRDefault="000A4AD0" w:rsidP="00CC068F">
                      <w:pPr>
                        <w:jc w:val="both"/>
                        <w:rPr>
                          <w:sz w:val="24"/>
                          <w:szCs w:val="24"/>
                        </w:rPr>
                      </w:pPr>
                      <w:r w:rsidRPr="00CC068F">
                        <w:rPr>
                          <w:sz w:val="24"/>
                          <w:szCs w:val="24"/>
                        </w:rPr>
                        <w:t>Reflection is important as it develops skills and changes practice. Reflection is used to improve the quality of practice and for learning and facilitating change (Baird, et al. 1991). Reflection should be pro-active. Reflection enables you to evaluate on your practice and learn and improve on the elements that did not go very well and adapt the idea for the next time the activity will be carried out. According to Goodman, reflection must integrate intuitive and rational thinking. Its purpose is to ensure a good quality of care and practice and also provide a high standard of practice.</w:t>
                      </w:r>
                    </w:p>
                  </w:txbxContent>
                </v:textbox>
                <w10:wrap type="square"/>
              </v:shape>
            </w:pict>
          </mc:Fallback>
        </mc:AlternateContent>
      </w:r>
      <w:r w:rsidR="004B12DA" w:rsidRPr="004B12DA">
        <w:rPr>
          <w:rFonts w:ascii="Arial" w:eastAsia="Calibri" w:hAnsi="Arial" w:cs="Arial"/>
          <w:b/>
          <w:noProof/>
        </w:rPr>
        <mc:AlternateContent>
          <mc:Choice Requires="wps">
            <w:drawing>
              <wp:anchor distT="0" distB="0" distL="114300" distR="114300" simplePos="0" relativeHeight="251667456" behindDoc="0" locked="0" layoutInCell="1" allowOverlap="1" wp14:anchorId="72F17DA4" wp14:editId="58E1E77F">
                <wp:simplePos x="0" y="0"/>
                <wp:positionH relativeFrom="column">
                  <wp:posOffset>5029200</wp:posOffset>
                </wp:positionH>
                <wp:positionV relativeFrom="paragraph">
                  <wp:posOffset>-57150</wp:posOffset>
                </wp:positionV>
                <wp:extent cx="4652010" cy="3554730"/>
                <wp:effectExtent l="19050" t="19050" r="15240" b="26670"/>
                <wp:wrapNone/>
                <wp:docPr id="6" name="Oval 6"/>
                <wp:cNvGraphicFramePr/>
                <a:graphic xmlns:a="http://schemas.openxmlformats.org/drawingml/2006/main">
                  <a:graphicData uri="http://schemas.microsoft.com/office/word/2010/wordprocessingShape">
                    <wps:wsp>
                      <wps:cNvSpPr/>
                      <wps:spPr>
                        <a:xfrm>
                          <a:off x="0" y="0"/>
                          <a:ext cx="4652010" cy="3554730"/>
                        </a:xfrm>
                        <a:prstGeom prst="ellipse">
                          <a:avLst/>
                        </a:prstGeom>
                        <a:noFill/>
                        <a:ln w="381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691721B" id="Oval 6" o:spid="_x0000_s1026" style="position:absolute;margin-left:396pt;margin-top:-4.5pt;width:366.3pt;height:279.9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" filled="f" strokecolor="windowText" strokeweight="3pt">
                <v:stroke joinstyle="miter"/>
              </v:oval>
            </w:pict>
          </mc:Fallback>
        </mc:AlternateContent>
      </w:r>
      <w:r w:rsidR="005D683E">
        <w:rPr>
          <w:noProof/>
        </w:rPr>
        <w:drawing>
          <wp:anchor distT="0" distB="0" distL="114300" distR="114300" simplePos="0" relativeHeight="251659264" behindDoc="0" locked="0" layoutInCell="1" allowOverlap="1" wp14:anchorId="423DBA9B" wp14:editId="29AB8D87">
            <wp:simplePos x="0" y="0"/>
            <wp:positionH relativeFrom="column">
              <wp:posOffset>-1160780</wp:posOffset>
            </wp:positionH>
            <wp:positionV relativeFrom="paragraph">
              <wp:posOffset>-894994</wp:posOffset>
            </wp:positionV>
            <wp:extent cx="11865393" cy="10117455"/>
            <wp:effectExtent l="0" t="0" r="3175"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1865393" cy="10117455"/>
                    </a:xfrm>
                    <a:prstGeom prst="rect">
                      <a:avLst/>
                    </a:prstGeom>
                    <a:noFill/>
                  </pic:spPr>
                </pic:pic>
              </a:graphicData>
            </a:graphic>
            <wp14:sizeRelH relativeFrom="margin">
              <wp14:pctWidth>0</wp14:pctWidth>
            </wp14:sizeRelH>
            <wp14:sizeRelV relativeFrom="margin">
              <wp14:pctHeight>0</wp14:pctHeight>
            </wp14:sizeRelV>
          </wp:anchor>
        </w:drawing>
      </w:r>
      <w:r w:rsidR="00947894" w:rsidRPr="00947894">
        <w:rPr>
          <w:rFonts w:ascii="Calibri" w:eastAsia="Calibri" w:hAnsi="Calibri" w:cs="Times New Roman"/>
          <w:noProof/>
        </w:rPr>
        <mc:AlternateContent>
          <mc:Choice Requires="wps">
            <w:drawing>
              <wp:anchor distT="0" distB="0" distL="114300" distR="114300" simplePos="0" relativeHeight="251661312" behindDoc="0" locked="0" layoutInCell="1" allowOverlap="1" wp14:anchorId="468D1888" wp14:editId="177AD402">
                <wp:simplePos x="0" y="0"/>
                <wp:positionH relativeFrom="margin">
                  <wp:posOffset>3429000</wp:posOffset>
                </wp:positionH>
                <wp:positionV relativeFrom="paragraph">
                  <wp:posOffset>-695325</wp:posOffset>
                </wp:positionV>
                <wp:extent cx="11163300" cy="7543800"/>
                <wp:effectExtent l="0" t="0" r="0" b="0"/>
                <wp:wrapNone/>
                <wp:docPr id="5" name="Text Box 5"/>
                <wp:cNvGraphicFramePr/>
                <a:graphic xmlns:a="http://schemas.openxmlformats.org/drawingml/2006/main">
                  <a:graphicData uri="http://schemas.microsoft.com/office/word/2010/wordprocessingShape">
                    <wps:wsp>
                      <wps:cNvSpPr txBox="1"/>
                      <wps:spPr>
                        <a:xfrm>
                          <a:off x="0" y="0"/>
                          <a:ext cx="11163300" cy="7543800"/>
                        </a:xfrm>
                        <a:prstGeom prst="rect">
                          <a:avLst/>
                        </a:prstGeom>
                        <a:noFill/>
                        <a:ln>
                          <a:noFill/>
                        </a:ln>
                      </wps:spPr>
                      <wps:txbx>
                        <w:txbxContent>
                          <w:p w14:paraId="768537FB" w14:textId="77777777" w:rsidR="00947894" w:rsidRPr="00947894" w:rsidRDefault="00947894" w:rsidP="00947894">
                            <w:pPr>
                              <w:jc w:val="center"/>
                              <w:rPr>
                                <w:rFonts w:ascii="Arial" w:hAnsi="Arial" w:cs="Arial"/>
                                <w:b/>
                                <w:noProof/>
                                <w:color w:val="4472C4"/>
                                <w:sz w:val="72"/>
                                <w:szCs w:val="72"/>
                                <w14:shadow w14:blurRad="12700" w14:dist="38100" w14:dir="2700000" w14:sx="100000" w14:sy="100000" w14:kx="0" w14:ky="0" w14:algn="tl">
                                  <w14:srgbClr w14:val="4472C4">
                                    <w14:lumMod w14:val="60000"/>
                                    <w14:lumOff w14:val="40000"/>
                                  </w14:srgbClr>
                                </w14:shadow>
                                <w14:textOutline w14:w="9525" w14:cap="flat" w14:cmpd="sng" w14:algn="ctr">
                                  <w14:solidFill>
                                    <w14:srgbClr w14:val="FFFFFF"/>
                                  </w14:solidFill>
                                  <w14:prstDash w14:val="solid"/>
                                  <w14:round/>
                                </w14:textOutline>
                              </w:rPr>
                            </w:pPr>
                            <w:r w:rsidRPr="00947894">
                              <w:rPr>
                                <w:rFonts w:ascii="Arial" w:hAnsi="Arial" w:cs="Arial"/>
                                <w:b/>
                                <w:noProof/>
                                <w:color w:val="4472C4"/>
                                <w:sz w:val="72"/>
                                <w:szCs w:val="72"/>
                                <w14:shadow w14:blurRad="12700" w14:dist="38100" w14:dir="2700000" w14:sx="100000" w14:sy="100000" w14:kx="0" w14:ky="0" w14:algn="tl">
                                  <w14:srgbClr w14:val="4472C4">
                                    <w14:lumMod w14:val="60000"/>
                                    <w14:lumOff w14:val="40000"/>
                                  </w14:srgbClr>
                                </w14:shadow>
                                <w14:textOutline w14:w="9525" w14:cap="flat" w14:cmpd="sng" w14:algn="ctr">
                                  <w14:solidFill>
                                    <w14:srgbClr w14:val="FFFFFF"/>
                                  </w14:solidFill>
                                  <w14:prstDash w14:val="solid"/>
                                  <w14:round/>
                                </w14:textOutline>
                              </w:rPr>
                              <w:t>Reflection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68D1888" id="Text Box 5" o:spid="_x0000_s1029" type="#_x0000_t202" style="position:absolute;margin-left:270pt;margin-top:-54.75pt;width:879pt;height:594pt;z-index:251661312;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" filled="f" stroked="f">
                <v:textbox style="mso-fit-shape-to-text:t">
                  <w:txbxContent>
                    <w:p w14:paraId="768537FB" w14:textId="77777777" w:rsidR="00947894" w:rsidRPr="00947894" w:rsidRDefault="00947894" w:rsidP="00947894">
                      <w:pPr>
                        <w:jc w:val="center"/>
                        <w:rPr>
                          <w:rFonts w:ascii="Arial" w:hAnsi="Arial" w:cs="Arial"/>
                          <w:b/>
                          <w:noProof/>
                          <w:color w:val="4472C4"/>
                          <w:sz w:val="72"/>
                          <w:szCs w:val="72"/>
                          <w14:shadow w14:blurRad="12700" w14:dist="38100" w14:dir="2700000" w14:sx="100000" w14:sy="100000" w14:kx="0" w14:ky="0" w14:algn="tl">
                            <w14:srgbClr w14:val="4472C4">
                              <w14:lumMod w14:val="60000"/>
                              <w14:lumOff w14:val="40000"/>
                            </w14:srgbClr>
                          </w14:shadow>
                          <w14:textOutline w14:w="9525" w14:cap="flat" w14:cmpd="sng" w14:algn="ctr">
                            <w14:solidFill>
                              <w14:srgbClr w14:val="FFFFFF"/>
                            </w14:solidFill>
                            <w14:prstDash w14:val="solid"/>
                            <w14:round/>
                          </w14:textOutline>
                        </w:rPr>
                      </w:pPr>
                      <w:r w:rsidRPr="00947894">
                        <w:rPr>
                          <w:rFonts w:ascii="Arial" w:hAnsi="Arial" w:cs="Arial"/>
                          <w:b/>
                          <w:noProof/>
                          <w:color w:val="4472C4"/>
                          <w:sz w:val="72"/>
                          <w:szCs w:val="72"/>
                          <w14:shadow w14:blurRad="12700" w14:dist="38100" w14:dir="2700000" w14:sx="100000" w14:sy="100000" w14:kx="0" w14:ky="0" w14:algn="tl">
                            <w14:srgbClr w14:val="4472C4">
                              <w14:lumMod w14:val="60000"/>
                              <w14:lumOff w14:val="40000"/>
                            </w14:srgbClr>
                          </w14:shadow>
                          <w14:textOutline w14:w="9525" w14:cap="flat" w14:cmpd="sng" w14:algn="ctr">
                            <w14:solidFill>
                              <w14:srgbClr w14:val="FFFFFF"/>
                            </w14:solidFill>
                            <w14:prstDash w14:val="solid"/>
                            <w14:round/>
                          </w14:textOutline>
                        </w:rPr>
                        <w:t>Reflection</w:t>
                      </w:r>
                    </w:p>
                  </w:txbxContent>
                </v:textbox>
                <w10:wrap anchorx="margin"/>
              </v:shape>
            </w:pict>
          </mc:Fallback>
        </mc:AlternateContent>
      </w:r>
      <w:r w:rsidR="00947894">
        <w:br w:type="page"/>
      </w:r>
    </w:p>
    <w:p w14:paraId="02D69E0F" w14:textId="031114D8" w:rsidR="00930E5B" w:rsidRDefault="009E6194" w:rsidP="00947894">
      <w:r>
        <w:rPr>
          <w:noProof/>
        </w:rPr>
        <w:lastRenderedPageBreak/>
        <w:drawing>
          <wp:anchor distT="0" distB="0" distL="114300" distR="114300" simplePos="0" relativeHeight="251678720" behindDoc="0" locked="0" layoutInCell="1" allowOverlap="1" wp14:anchorId="1DC8222F" wp14:editId="7410789D">
            <wp:simplePos x="0" y="0"/>
            <wp:positionH relativeFrom="column">
              <wp:posOffset>5810250</wp:posOffset>
            </wp:positionH>
            <wp:positionV relativeFrom="paragraph">
              <wp:posOffset>-342900</wp:posOffset>
            </wp:positionV>
            <wp:extent cx="3810635" cy="3030220"/>
            <wp:effectExtent l="0" t="0" r="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10635" cy="3030220"/>
                    </a:xfrm>
                    <a:prstGeom prst="rect">
                      <a:avLst/>
                    </a:prstGeom>
                    <a:noFill/>
                  </pic:spPr>
                </pic:pic>
              </a:graphicData>
            </a:graphic>
          </wp:anchor>
        </w:drawing>
      </w:r>
      <w:r>
        <w:rPr>
          <w:noProof/>
        </w:rPr>
        <mc:AlternateContent>
          <mc:Choice Requires="wps">
            <w:drawing>
              <wp:anchor distT="45720" distB="45720" distL="114300" distR="114300" simplePos="0" relativeHeight="251677696" behindDoc="0" locked="0" layoutInCell="1" allowOverlap="1" wp14:anchorId="59FAF4FD" wp14:editId="2A3E05A2">
                <wp:simplePos x="0" y="0"/>
                <wp:positionH relativeFrom="column">
                  <wp:posOffset>-704850</wp:posOffset>
                </wp:positionH>
                <wp:positionV relativeFrom="paragraph">
                  <wp:posOffset>-781050</wp:posOffset>
                </wp:positionV>
                <wp:extent cx="6238875" cy="4305300"/>
                <wp:effectExtent l="0" t="0" r="0" b="0"/>
                <wp:wrapNone/>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38875" cy="4305300"/>
                        </a:xfrm>
                        <a:prstGeom prst="rect">
                          <a:avLst/>
                        </a:prstGeom>
                        <a:noFill/>
                        <a:ln w="9525">
                          <a:noFill/>
                          <a:miter lim="800000"/>
                          <a:headEnd/>
                          <a:tailEnd/>
                        </a:ln>
                      </wps:spPr>
                      <wps:txbx>
                        <w:txbxContent>
                          <w:p w14:paraId="6D208204" w14:textId="77777777" w:rsidR="009A4C65" w:rsidRPr="009A4C65" w:rsidRDefault="009A4C65" w:rsidP="009A4C65">
                            <w:pPr>
                              <w:jc w:val="center"/>
                              <w:rPr>
                                <w:rFonts w:ascii="Calibri" w:eastAsia="Calibri" w:hAnsi="Calibri" w:cs="Times New Roman"/>
                                <w:u w:val="single"/>
                              </w:rPr>
                            </w:pPr>
                            <w:r w:rsidRPr="009A4C65">
                              <w:rPr>
                                <w:rFonts w:ascii="Calibri" w:eastAsia="Calibri" w:hAnsi="Calibri" w:cs="Times New Roman"/>
                                <w:u w:val="double"/>
                              </w:rPr>
                              <w:t>Models and Barriers of Reflection</w:t>
                            </w:r>
                          </w:p>
                          <w:p w14:paraId="1328CE1D" w14:textId="77777777" w:rsidR="009A4C65" w:rsidRPr="009A4C65" w:rsidRDefault="009A4C65" w:rsidP="009A4C65">
                            <w:pPr>
                              <w:jc w:val="both"/>
                              <w:rPr>
                                <w:rFonts w:ascii="Calibri" w:eastAsia="Calibri" w:hAnsi="Calibri" w:cs="Times New Roman"/>
                              </w:rPr>
                            </w:pPr>
                            <w:r w:rsidRPr="009A4C65">
                              <w:rPr>
                                <w:rFonts w:ascii="Calibri" w:eastAsia="Calibri" w:hAnsi="Calibri" w:cs="Times New Roman"/>
                              </w:rPr>
                              <w:t>There are many models of reflection that have been created to be a guide to those who want to be able to reflect. These models are a step by step guide of how to reflect effectively. They are a tool to develop learning and a structured process of how to learn. Rix (2010), states that reflection is a “key aspect of continuing professional development”.  Some models are more time consuming and have several steps and others only have three or four steps. These are often simpler and take less time. These models are known as the reflection cycle and are accessible to those that are new to reflection and to those that have previous experience with reflection. An example of a reflection cycle is Gibbs’s model of reflection.  As you can see, there are many steps to Gibbs cycle. This cycle includes:</w:t>
                            </w:r>
                          </w:p>
                          <w:p w14:paraId="1F77EF5A" w14:textId="77777777" w:rsidR="009A4C65" w:rsidRPr="009A4C65" w:rsidRDefault="009A4C65" w:rsidP="009A4C65">
                            <w:pPr>
                              <w:numPr>
                                <w:ilvl w:val="0"/>
                                <w:numId w:val="1"/>
                              </w:numPr>
                              <w:contextualSpacing/>
                              <w:jc w:val="both"/>
                              <w:rPr>
                                <w:rFonts w:ascii="Calibri" w:eastAsia="Calibri" w:hAnsi="Calibri" w:cs="Times New Roman"/>
                              </w:rPr>
                            </w:pPr>
                            <w:r w:rsidRPr="009A4C65">
                              <w:rPr>
                                <w:rFonts w:ascii="Calibri" w:eastAsia="Calibri" w:hAnsi="Calibri" w:cs="Times New Roman"/>
                              </w:rPr>
                              <w:t>Description- What happened?</w:t>
                            </w:r>
                          </w:p>
                          <w:p w14:paraId="572607BE" w14:textId="77777777" w:rsidR="009A4C65" w:rsidRPr="009A4C65" w:rsidRDefault="009A4C65" w:rsidP="009A4C65">
                            <w:pPr>
                              <w:numPr>
                                <w:ilvl w:val="0"/>
                                <w:numId w:val="1"/>
                              </w:numPr>
                              <w:contextualSpacing/>
                              <w:jc w:val="both"/>
                              <w:rPr>
                                <w:rFonts w:ascii="Calibri" w:eastAsia="Calibri" w:hAnsi="Calibri" w:cs="Times New Roman"/>
                              </w:rPr>
                            </w:pPr>
                            <w:r w:rsidRPr="009A4C65">
                              <w:rPr>
                                <w:rFonts w:ascii="Calibri" w:eastAsia="Calibri" w:hAnsi="Calibri" w:cs="Times New Roman"/>
                              </w:rPr>
                              <w:t>Feelings- What did you think and feel?</w:t>
                            </w:r>
                          </w:p>
                          <w:p w14:paraId="6903D8C4" w14:textId="77777777" w:rsidR="009A4C65" w:rsidRPr="009A4C65" w:rsidRDefault="009A4C65" w:rsidP="009A4C65">
                            <w:pPr>
                              <w:numPr>
                                <w:ilvl w:val="0"/>
                                <w:numId w:val="1"/>
                              </w:numPr>
                              <w:contextualSpacing/>
                              <w:jc w:val="both"/>
                              <w:rPr>
                                <w:rFonts w:ascii="Calibri" w:eastAsia="Calibri" w:hAnsi="Calibri" w:cs="Times New Roman"/>
                              </w:rPr>
                            </w:pPr>
                            <w:r w:rsidRPr="009A4C65">
                              <w:rPr>
                                <w:rFonts w:ascii="Calibri" w:eastAsia="Calibri" w:hAnsi="Calibri" w:cs="Times New Roman"/>
                              </w:rPr>
                              <w:t>Evaluation-What went well and what needs improvement?</w:t>
                            </w:r>
                          </w:p>
                          <w:p w14:paraId="539FC1C0" w14:textId="77777777" w:rsidR="009A4C65" w:rsidRPr="009A4C65" w:rsidRDefault="009A4C65" w:rsidP="009A4C65">
                            <w:pPr>
                              <w:numPr>
                                <w:ilvl w:val="0"/>
                                <w:numId w:val="1"/>
                              </w:numPr>
                              <w:contextualSpacing/>
                              <w:jc w:val="both"/>
                              <w:rPr>
                                <w:rFonts w:ascii="Calibri" w:eastAsia="Calibri" w:hAnsi="Calibri" w:cs="Times New Roman"/>
                              </w:rPr>
                            </w:pPr>
                            <w:r w:rsidRPr="009A4C65">
                              <w:rPr>
                                <w:rFonts w:ascii="Calibri" w:eastAsia="Calibri" w:hAnsi="Calibri" w:cs="Times New Roman"/>
                              </w:rPr>
                              <w:t>Analysis- What happened and what were the effects of your actions?</w:t>
                            </w:r>
                          </w:p>
                          <w:p w14:paraId="32D8C7D4" w14:textId="77777777" w:rsidR="009A4C65" w:rsidRPr="009A4C65" w:rsidRDefault="009A4C65" w:rsidP="009A4C65">
                            <w:pPr>
                              <w:numPr>
                                <w:ilvl w:val="0"/>
                                <w:numId w:val="1"/>
                              </w:numPr>
                              <w:contextualSpacing/>
                              <w:jc w:val="both"/>
                              <w:rPr>
                                <w:rFonts w:ascii="Calibri" w:eastAsia="Calibri" w:hAnsi="Calibri" w:cs="Times New Roman"/>
                              </w:rPr>
                            </w:pPr>
                            <w:r w:rsidRPr="009A4C65">
                              <w:rPr>
                                <w:rFonts w:ascii="Calibri" w:eastAsia="Calibri" w:hAnsi="Calibri" w:cs="Times New Roman"/>
                              </w:rPr>
                              <w:t>Conclusion- What have you learnt from this? What else could you have done?</w:t>
                            </w:r>
                          </w:p>
                          <w:p w14:paraId="4176EB21" w14:textId="77777777" w:rsidR="009A4C65" w:rsidRPr="009A4C65" w:rsidRDefault="009A4C65" w:rsidP="009A4C65">
                            <w:pPr>
                              <w:numPr>
                                <w:ilvl w:val="0"/>
                                <w:numId w:val="1"/>
                              </w:numPr>
                              <w:contextualSpacing/>
                              <w:jc w:val="both"/>
                              <w:rPr>
                                <w:rFonts w:ascii="Calibri" w:eastAsia="Calibri" w:hAnsi="Calibri" w:cs="Times New Roman"/>
                              </w:rPr>
                            </w:pPr>
                            <w:r w:rsidRPr="009A4C65">
                              <w:rPr>
                                <w:rFonts w:ascii="Calibri" w:eastAsia="Calibri" w:hAnsi="Calibri" w:cs="Times New Roman"/>
                              </w:rPr>
                              <w:t>Action plan- What would you do differently?</w:t>
                            </w:r>
                          </w:p>
                          <w:p w14:paraId="0A272609" w14:textId="77777777" w:rsidR="009A4C65" w:rsidRPr="009A4C65" w:rsidRDefault="009A4C65" w:rsidP="009A4C65">
                            <w:pPr>
                              <w:jc w:val="both"/>
                              <w:rPr>
                                <w:rFonts w:ascii="Calibri" w:eastAsia="Calibri" w:hAnsi="Calibri" w:cs="Times New Roman"/>
                              </w:rPr>
                            </w:pPr>
                            <w:r w:rsidRPr="009A4C65">
                              <w:rPr>
                                <w:rFonts w:ascii="Calibri" w:eastAsia="Calibri" w:hAnsi="Calibri" w:cs="Times New Roman"/>
                              </w:rPr>
                              <w:t>However, there are a few barriers to reflection. Some of these reflection models are time consuming and therefore takes up time that practitioners may not have. Another barrier is that reflection can result in the person reflecting, feeling negative and only seeing the things that didn’t work, rather then what did. This can be overcome by reflecting as a team or with others. This is known as communities of practice. Another aspect that needs to be considered, is the team themselves. Having a new team member can impact the overall performance of the team, this can be due to a lack of trust.</w:t>
                            </w:r>
                          </w:p>
                          <w:p w14:paraId="7B1704D0" w14:textId="7F63746A" w:rsidR="009A4C65" w:rsidRDefault="009A4C6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FAF4FD" id="_x0000_s1030" type="#_x0000_t202" style="position:absolute;margin-left:-55.5pt;margin-top:-61.5pt;width:491.25pt;height:339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" filled="f" stroked="f">
                <v:textbox>
                  <w:txbxContent>
                    <w:p w14:paraId="6D208204" w14:textId="77777777" w:rsidR="009A4C65" w:rsidRPr="009A4C65" w:rsidRDefault="009A4C65" w:rsidP="009A4C65">
                      <w:pPr>
                        <w:jc w:val="center"/>
                        <w:rPr>
                          <w:rFonts w:ascii="Calibri" w:eastAsia="Calibri" w:hAnsi="Calibri" w:cs="Times New Roman"/>
                          <w:u w:val="single"/>
                        </w:rPr>
                      </w:pPr>
                      <w:r w:rsidRPr="009A4C65">
                        <w:rPr>
                          <w:rFonts w:ascii="Calibri" w:eastAsia="Calibri" w:hAnsi="Calibri" w:cs="Times New Roman"/>
                          <w:u w:val="double"/>
                        </w:rPr>
                        <w:t>Models and Barriers of Reflection</w:t>
                      </w:r>
                    </w:p>
                    <w:p w14:paraId="1328CE1D" w14:textId="77777777" w:rsidR="009A4C65" w:rsidRPr="009A4C65" w:rsidRDefault="009A4C65" w:rsidP="009A4C65">
                      <w:pPr>
                        <w:jc w:val="both"/>
                        <w:rPr>
                          <w:rFonts w:ascii="Calibri" w:eastAsia="Calibri" w:hAnsi="Calibri" w:cs="Times New Roman"/>
                        </w:rPr>
                      </w:pPr>
                      <w:r w:rsidRPr="009A4C65">
                        <w:rPr>
                          <w:rFonts w:ascii="Calibri" w:eastAsia="Calibri" w:hAnsi="Calibri" w:cs="Times New Roman"/>
                        </w:rPr>
                        <w:t>There are many models of reflection that have been created to be a guide to those who want to be able to reflect. These models are a step by step guide of how to reflect effectively. They are a tool to develop learning and a structured process of how to learn. Rix (2010), states that reflection is a “key aspect of continuing professional development”.  Some models are more time consuming and have several steps and others only have three or four steps. These are often simpler and take less time. These models are known as the reflection cycle and are accessible to those that are new to reflection and to those that have previous experience with reflection. An example of a reflection cycle is Gibbs’s model of reflection.  As you can see, there are many steps to Gibbs cycle. This cycle includes:</w:t>
                      </w:r>
                    </w:p>
                    <w:p w14:paraId="1F77EF5A" w14:textId="77777777" w:rsidR="009A4C65" w:rsidRPr="009A4C65" w:rsidRDefault="009A4C65" w:rsidP="009A4C65">
                      <w:pPr>
                        <w:numPr>
                          <w:ilvl w:val="0"/>
                          <w:numId w:val="1"/>
                        </w:numPr>
                        <w:contextualSpacing/>
                        <w:jc w:val="both"/>
                        <w:rPr>
                          <w:rFonts w:ascii="Calibri" w:eastAsia="Calibri" w:hAnsi="Calibri" w:cs="Times New Roman"/>
                        </w:rPr>
                      </w:pPr>
                      <w:r w:rsidRPr="009A4C65">
                        <w:rPr>
                          <w:rFonts w:ascii="Calibri" w:eastAsia="Calibri" w:hAnsi="Calibri" w:cs="Times New Roman"/>
                        </w:rPr>
                        <w:t>Description- What happened?</w:t>
                      </w:r>
                    </w:p>
                    <w:p w14:paraId="572607BE" w14:textId="77777777" w:rsidR="009A4C65" w:rsidRPr="009A4C65" w:rsidRDefault="009A4C65" w:rsidP="009A4C65">
                      <w:pPr>
                        <w:numPr>
                          <w:ilvl w:val="0"/>
                          <w:numId w:val="1"/>
                        </w:numPr>
                        <w:contextualSpacing/>
                        <w:jc w:val="both"/>
                        <w:rPr>
                          <w:rFonts w:ascii="Calibri" w:eastAsia="Calibri" w:hAnsi="Calibri" w:cs="Times New Roman"/>
                        </w:rPr>
                      </w:pPr>
                      <w:r w:rsidRPr="009A4C65">
                        <w:rPr>
                          <w:rFonts w:ascii="Calibri" w:eastAsia="Calibri" w:hAnsi="Calibri" w:cs="Times New Roman"/>
                        </w:rPr>
                        <w:t>Feelings- What did you think and feel?</w:t>
                      </w:r>
                    </w:p>
                    <w:p w14:paraId="6903D8C4" w14:textId="77777777" w:rsidR="009A4C65" w:rsidRPr="009A4C65" w:rsidRDefault="009A4C65" w:rsidP="009A4C65">
                      <w:pPr>
                        <w:numPr>
                          <w:ilvl w:val="0"/>
                          <w:numId w:val="1"/>
                        </w:numPr>
                        <w:contextualSpacing/>
                        <w:jc w:val="both"/>
                        <w:rPr>
                          <w:rFonts w:ascii="Calibri" w:eastAsia="Calibri" w:hAnsi="Calibri" w:cs="Times New Roman"/>
                        </w:rPr>
                      </w:pPr>
                      <w:r w:rsidRPr="009A4C65">
                        <w:rPr>
                          <w:rFonts w:ascii="Calibri" w:eastAsia="Calibri" w:hAnsi="Calibri" w:cs="Times New Roman"/>
                        </w:rPr>
                        <w:t>Evaluation-What went well and what needs improvement?</w:t>
                      </w:r>
                    </w:p>
                    <w:p w14:paraId="539FC1C0" w14:textId="77777777" w:rsidR="009A4C65" w:rsidRPr="009A4C65" w:rsidRDefault="009A4C65" w:rsidP="009A4C65">
                      <w:pPr>
                        <w:numPr>
                          <w:ilvl w:val="0"/>
                          <w:numId w:val="1"/>
                        </w:numPr>
                        <w:contextualSpacing/>
                        <w:jc w:val="both"/>
                        <w:rPr>
                          <w:rFonts w:ascii="Calibri" w:eastAsia="Calibri" w:hAnsi="Calibri" w:cs="Times New Roman"/>
                        </w:rPr>
                      </w:pPr>
                      <w:r w:rsidRPr="009A4C65">
                        <w:rPr>
                          <w:rFonts w:ascii="Calibri" w:eastAsia="Calibri" w:hAnsi="Calibri" w:cs="Times New Roman"/>
                        </w:rPr>
                        <w:t>Analysis- What happened and what were the effects of your actions?</w:t>
                      </w:r>
                    </w:p>
                    <w:p w14:paraId="32D8C7D4" w14:textId="77777777" w:rsidR="009A4C65" w:rsidRPr="009A4C65" w:rsidRDefault="009A4C65" w:rsidP="009A4C65">
                      <w:pPr>
                        <w:numPr>
                          <w:ilvl w:val="0"/>
                          <w:numId w:val="1"/>
                        </w:numPr>
                        <w:contextualSpacing/>
                        <w:jc w:val="both"/>
                        <w:rPr>
                          <w:rFonts w:ascii="Calibri" w:eastAsia="Calibri" w:hAnsi="Calibri" w:cs="Times New Roman"/>
                        </w:rPr>
                      </w:pPr>
                      <w:r w:rsidRPr="009A4C65">
                        <w:rPr>
                          <w:rFonts w:ascii="Calibri" w:eastAsia="Calibri" w:hAnsi="Calibri" w:cs="Times New Roman"/>
                        </w:rPr>
                        <w:t>Conclusion- What have you learnt from this? What else could you have done?</w:t>
                      </w:r>
                    </w:p>
                    <w:p w14:paraId="4176EB21" w14:textId="77777777" w:rsidR="009A4C65" w:rsidRPr="009A4C65" w:rsidRDefault="009A4C65" w:rsidP="009A4C65">
                      <w:pPr>
                        <w:numPr>
                          <w:ilvl w:val="0"/>
                          <w:numId w:val="1"/>
                        </w:numPr>
                        <w:contextualSpacing/>
                        <w:jc w:val="both"/>
                        <w:rPr>
                          <w:rFonts w:ascii="Calibri" w:eastAsia="Calibri" w:hAnsi="Calibri" w:cs="Times New Roman"/>
                        </w:rPr>
                      </w:pPr>
                      <w:r w:rsidRPr="009A4C65">
                        <w:rPr>
                          <w:rFonts w:ascii="Calibri" w:eastAsia="Calibri" w:hAnsi="Calibri" w:cs="Times New Roman"/>
                        </w:rPr>
                        <w:t>Action plan- What would you do differently?</w:t>
                      </w:r>
                    </w:p>
                    <w:p w14:paraId="0A272609" w14:textId="77777777" w:rsidR="009A4C65" w:rsidRPr="009A4C65" w:rsidRDefault="009A4C65" w:rsidP="009A4C65">
                      <w:pPr>
                        <w:jc w:val="both"/>
                        <w:rPr>
                          <w:rFonts w:ascii="Calibri" w:eastAsia="Calibri" w:hAnsi="Calibri" w:cs="Times New Roman"/>
                        </w:rPr>
                      </w:pPr>
                      <w:r w:rsidRPr="009A4C65">
                        <w:rPr>
                          <w:rFonts w:ascii="Calibri" w:eastAsia="Calibri" w:hAnsi="Calibri" w:cs="Times New Roman"/>
                        </w:rPr>
                        <w:t>However, there are a few barriers to reflection. Some of these reflection models are time consuming and therefore takes up time that practitioners may not have. Another barrier is that reflection can result in the person reflecting, feeling negative and only seeing the things that didn’t work, rather then what did. This can be overcome by reflecting as a team or with others. This is known as communities of practice. Another aspect that needs to be considered, is the team themselves. Having a new team member can impact the overall performance of the team, this can be due to a lack of trust.</w:t>
                      </w:r>
                    </w:p>
                    <w:p w14:paraId="7B1704D0" w14:textId="7F63746A" w:rsidR="009A4C65" w:rsidRDefault="009A4C65"/>
                  </w:txbxContent>
                </v:textbox>
              </v:shape>
            </w:pict>
          </mc:Fallback>
        </mc:AlternateContent>
      </w:r>
      <w:r w:rsidR="00D43F03" w:rsidRPr="000D75B1">
        <w:rPr>
          <w:rFonts w:ascii="Arial" w:eastAsia="Calibri" w:hAnsi="Arial" w:cs="Arial"/>
          <w:b/>
          <w:noProof/>
        </w:rPr>
        <mc:AlternateContent>
          <mc:Choice Requires="wps">
            <w:drawing>
              <wp:anchor distT="0" distB="0" distL="114300" distR="114300" simplePos="0" relativeHeight="251675648" behindDoc="0" locked="0" layoutInCell="1" allowOverlap="1" wp14:anchorId="4ED5C886" wp14:editId="2F8BD5B6">
                <wp:simplePos x="0" y="0"/>
                <wp:positionH relativeFrom="page">
                  <wp:posOffset>104775</wp:posOffset>
                </wp:positionH>
                <wp:positionV relativeFrom="paragraph">
                  <wp:posOffset>-762000</wp:posOffset>
                </wp:positionV>
                <wp:extent cx="6492240" cy="4461510"/>
                <wp:effectExtent l="19050" t="19050" r="22860" b="15240"/>
                <wp:wrapNone/>
                <wp:docPr id="12" name="Rectangle: Rounded Corners 12"/>
                <wp:cNvGraphicFramePr/>
                <a:graphic xmlns:a="http://schemas.openxmlformats.org/drawingml/2006/main">
                  <a:graphicData uri="http://schemas.microsoft.com/office/word/2010/wordprocessingShape">
                    <wps:wsp>
                      <wps:cNvSpPr/>
                      <wps:spPr>
                        <a:xfrm>
                          <a:off x="0" y="0"/>
                          <a:ext cx="6492240" cy="4461510"/>
                        </a:xfrm>
                        <a:prstGeom prst="roundRect">
                          <a:avLst/>
                        </a:prstGeom>
                        <a:noFill/>
                        <a:ln w="381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1ECBB36" id="Rectangle: Rounded Corners 12" o:spid="_x0000_s1026" style="position:absolute;margin-left:8.25pt;margin-top:-60pt;width:511.2pt;height:351.3pt;z-index:25167564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" filled="f" strokecolor="windowText" strokeweight="3pt">
                <v:stroke joinstyle="miter"/>
                <w10:wrap anchorx="page"/>
              </v:roundrect>
            </w:pict>
          </mc:Fallback>
        </mc:AlternateContent>
      </w:r>
      <w:r w:rsidR="00D43F03">
        <w:rPr>
          <w:noProof/>
        </w:rPr>
        <w:drawing>
          <wp:anchor distT="0" distB="0" distL="114300" distR="114300" simplePos="0" relativeHeight="251658240" behindDoc="0" locked="0" layoutInCell="1" allowOverlap="1" wp14:anchorId="45DCD2D2" wp14:editId="1FE2CF21">
            <wp:simplePos x="0" y="0"/>
            <wp:positionH relativeFrom="margin">
              <wp:posOffset>-1351280</wp:posOffset>
            </wp:positionH>
            <wp:positionV relativeFrom="paragraph">
              <wp:posOffset>-913765</wp:posOffset>
            </wp:positionV>
            <wp:extent cx="11699717" cy="11098530"/>
            <wp:effectExtent l="0" t="0" r="0" b="762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1699717" cy="11098530"/>
                    </a:xfrm>
                    <a:prstGeom prst="rect">
                      <a:avLst/>
                    </a:prstGeom>
                    <a:noFill/>
                  </pic:spPr>
                </pic:pic>
              </a:graphicData>
            </a:graphic>
            <wp14:sizeRelH relativeFrom="page">
              <wp14:pctWidth>0</wp14:pctWidth>
            </wp14:sizeRelH>
            <wp14:sizeRelV relativeFrom="page">
              <wp14:pctHeight>0</wp14:pctHeight>
            </wp14:sizeRelV>
          </wp:anchor>
        </w:drawing>
      </w:r>
    </w:p>
    <w:p w14:paraId="1B4501BA" w14:textId="1AA582EE" w:rsidR="00D43F03" w:rsidRDefault="00D43F03" w:rsidP="00947894"/>
    <w:p w14:paraId="1B884B81" w14:textId="500F889E" w:rsidR="00D43F03" w:rsidRDefault="00D43F03" w:rsidP="00947894"/>
    <w:p w14:paraId="6B11F1F9" w14:textId="23DB4012" w:rsidR="00D43F03" w:rsidRDefault="00D43F03" w:rsidP="00947894"/>
    <w:p w14:paraId="0E45C849" w14:textId="5827EB00" w:rsidR="00D43F03" w:rsidRDefault="00D43F03" w:rsidP="00947894"/>
    <w:p w14:paraId="69C8C0A3" w14:textId="31E236C7" w:rsidR="00D43F03" w:rsidRDefault="00D43F03" w:rsidP="00947894"/>
    <w:p w14:paraId="09819C36" w14:textId="01CDCE9C" w:rsidR="00D43F03" w:rsidRDefault="00D43F03" w:rsidP="00947894"/>
    <w:p w14:paraId="13C0B91C" w14:textId="40283361" w:rsidR="00D43F03" w:rsidRDefault="00D43F03" w:rsidP="00947894"/>
    <w:p w14:paraId="42EE1255" w14:textId="683DC8FE" w:rsidR="00D43F03" w:rsidRDefault="00D43F03" w:rsidP="00947894"/>
    <w:p w14:paraId="7D6CAA55" w14:textId="2C09A699" w:rsidR="00D43F03" w:rsidRDefault="00CA192C" w:rsidP="00947894">
      <w:r>
        <w:rPr>
          <w:noProof/>
        </w:rPr>
        <mc:AlternateContent>
          <mc:Choice Requires="wps">
            <w:drawing>
              <wp:anchor distT="45720" distB="45720" distL="114300" distR="114300" simplePos="0" relativeHeight="251688960" behindDoc="0" locked="0" layoutInCell="1" allowOverlap="1" wp14:anchorId="26667BA3" wp14:editId="01D29D8C">
                <wp:simplePos x="0" y="0"/>
                <wp:positionH relativeFrom="column">
                  <wp:posOffset>6011545</wp:posOffset>
                </wp:positionH>
                <wp:positionV relativeFrom="paragraph">
                  <wp:posOffset>174625</wp:posOffset>
                </wp:positionV>
                <wp:extent cx="2360930" cy="1404620"/>
                <wp:effectExtent l="0" t="0" r="0" b="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3FC71B5C" w14:textId="5230DA72" w:rsidR="00FA30D3" w:rsidRDefault="00CA192C">
                            <w:r>
                              <w:t>Gibb’s Reflective Cycle</w:t>
                            </w:r>
                            <w:r w:rsidR="003643EE">
                              <w:t xml:space="preserve"> </w:t>
                            </w:r>
                            <w:r w:rsidR="00A84B46">
                              <w:t>(1988</w:t>
                            </w:r>
                            <w:proofErr w:type="gramStart"/>
                            <w:r w:rsidR="00106961">
                              <w:t>),</w:t>
                            </w:r>
                            <w:r w:rsidR="003643EE">
                              <w:t>Slideshare.net</w:t>
                            </w:r>
                            <w:proofErr w:type="gramEnd"/>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6667BA3" id="_x0000_s1031" type="#_x0000_t202" style="position:absolute;margin-left:473.35pt;margin-top:13.75pt;width:185.9pt;height:110.6pt;z-index:25168896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" filled="f" stroked="f">
                <v:textbox style="mso-fit-shape-to-text:t">
                  <w:txbxContent>
                    <w:p w14:paraId="3FC71B5C" w14:textId="5230DA72" w:rsidR="00FA30D3" w:rsidRDefault="00CA192C">
                      <w:r>
                        <w:t>Gibb’s Reflective Cycle</w:t>
                      </w:r>
                      <w:r w:rsidR="003643EE">
                        <w:t xml:space="preserve"> </w:t>
                      </w:r>
                      <w:r w:rsidR="00A84B46">
                        <w:t>(1988</w:t>
                      </w:r>
                      <w:proofErr w:type="gramStart"/>
                      <w:r w:rsidR="00106961">
                        <w:t>),</w:t>
                      </w:r>
                      <w:r w:rsidR="003643EE">
                        <w:t>Slideshare.net</w:t>
                      </w:r>
                      <w:proofErr w:type="gramEnd"/>
                    </w:p>
                  </w:txbxContent>
                </v:textbox>
                <w10:wrap type="square"/>
              </v:shape>
            </w:pict>
          </mc:Fallback>
        </mc:AlternateContent>
      </w:r>
    </w:p>
    <w:p w14:paraId="4E458612" w14:textId="45185200" w:rsidR="00D43F03" w:rsidRDefault="00D43F03" w:rsidP="00947894"/>
    <w:p w14:paraId="28812093" w14:textId="0F9AFE22" w:rsidR="00A50326" w:rsidRDefault="00A50326" w:rsidP="00947894"/>
    <w:p w14:paraId="4232A33D" w14:textId="6907E5D2" w:rsidR="00A50326" w:rsidRDefault="0035685A" w:rsidP="00947894">
      <w:r w:rsidRPr="00DC4560">
        <w:rPr>
          <w:rFonts w:ascii="Arial" w:eastAsia="Calibri" w:hAnsi="Arial" w:cs="Arial"/>
          <w:b/>
          <w:noProof/>
        </w:rPr>
        <mc:AlternateContent>
          <mc:Choice Requires="wps">
            <w:drawing>
              <wp:anchor distT="0" distB="0" distL="114300" distR="114300" simplePos="0" relativeHeight="251684864" behindDoc="0" locked="0" layoutInCell="1" allowOverlap="1" wp14:anchorId="37F06AD7" wp14:editId="5AFB2614">
                <wp:simplePos x="0" y="0"/>
                <wp:positionH relativeFrom="column">
                  <wp:posOffset>6010275</wp:posOffset>
                </wp:positionH>
                <wp:positionV relativeFrom="paragraph">
                  <wp:posOffset>239395</wp:posOffset>
                </wp:positionV>
                <wp:extent cx="3516630" cy="2933700"/>
                <wp:effectExtent l="19050" t="19050" r="26670" b="19050"/>
                <wp:wrapNone/>
                <wp:docPr id="15" name="Flowchart: Sequential Access Storage 15"/>
                <wp:cNvGraphicFramePr/>
                <a:graphic xmlns:a="http://schemas.openxmlformats.org/drawingml/2006/main">
                  <a:graphicData uri="http://schemas.microsoft.com/office/word/2010/wordprocessingShape">
                    <wps:wsp>
                      <wps:cNvSpPr/>
                      <wps:spPr>
                        <a:xfrm>
                          <a:off x="0" y="0"/>
                          <a:ext cx="3516630" cy="2933700"/>
                        </a:xfrm>
                        <a:prstGeom prst="flowChartMagneticTape">
                          <a:avLst/>
                        </a:prstGeom>
                        <a:noFill/>
                        <a:ln w="381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422F34E" id="_x0000_t131" coordsize="21600,21600" o:spt="131" path="ar,,21600,21600,18685,18165,10677,21597l20990,21597r,-3432xe">
                <v:stroke joinstyle="miter"/>
                <v:path o:connecttype="rect" textboxrect="3163,3163,18437,18437"/>
              </v:shapetype>
              <v:shape id="Flowchart: Sequential Access Storage 15" o:spid="_x0000_s1026" type="#_x0000_t131" style="position:absolute;margin-left:473.25pt;margin-top:18.85pt;width:276.9pt;height:231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" filled="f" strokecolor="windowText" strokeweight="3pt"/>
            </w:pict>
          </mc:Fallback>
        </mc:AlternateContent>
      </w:r>
      <w:r w:rsidR="009E6194" w:rsidRPr="00313278">
        <w:rPr>
          <w:rFonts w:ascii="Arial" w:eastAsia="Calibri" w:hAnsi="Arial" w:cs="Arial"/>
          <w:b/>
          <w:noProof/>
        </w:rPr>
        <mc:AlternateContent>
          <mc:Choice Requires="wps">
            <w:drawing>
              <wp:anchor distT="0" distB="0" distL="114300" distR="114300" simplePos="0" relativeHeight="251680768" behindDoc="0" locked="0" layoutInCell="1" allowOverlap="1" wp14:anchorId="754E04EE" wp14:editId="5A6128B7">
                <wp:simplePos x="0" y="0"/>
                <wp:positionH relativeFrom="page">
                  <wp:posOffset>104775</wp:posOffset>
                </wp:positionH>
                <wp:positionV relativeFrom="paragraph">
                  <wp:posOffset>372745</wp:posOffset>
                </wp:positionV>
                <wp:extent cx="6549390" cy="2720340"/>
                <wp:effectExtent l="19050" t="19050" r="22860" b="22860"/>
                <wp:wrapNone/>
                <wp:docPr id="13" name="Oval 13"/>
                <wp:cNvGraphicFramePr/>
                <a:graphic xmlns:a="http://schemas.openxmlformats.org/drawingml/2006/main">
                  <a:graphicData uri="http://schemas.microsoft.com/office/word/2010/wordprocessingShape">
                    <wps:wsp>
                      <wps:cNvSpPr/>
                      <wps:spPr>
                        <a:xfrm>
                          <a:off x="0" y="0"/>
                          <a:ext cx="6549390" cy="2720340"/>
                        </a:xfrm>
                        <a:prstGeom prst="ellipse">
                          <a:avLst/>
                        </a:prstGeom>
                        <a:noFill/>
                        <a:ln w="381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0683FB8" id="Oval 13" o:spid="_x0000_s1026" style="position:absolute;margin-left:8.25pt;margin-top:29.35pt;width:515.7pt;height:214.2pt;z-index:25168076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" filled="f" strokecolor="windowText" strokeweight="3pt">
                <v:stroke joinstyle="miter"/>
                <w10:wrap anchorx="page"/>
              </v:oval>
            </w:pict>
          </mc:Fallback>
        </mc:AlternateContent>
      </w:r>
    </w:p>
    <w:p w14:paraId="2BC0963D" w14:textId="518FBD6F" w:rsidR="00A50326" w:rsidRDefault="00491871" w:rsidP="00947894">
      <w:r w:rsidRPr="00491871">
        <w:rPr>
          <w:rFonts w:ascii="Arial" w:eastAsia="Calibri" w:hAnsi="Arial" w:cs="Arial"/>
          <w:b/>
          <w:noProof/>
        </w:rPr>
        <mc:AlternateContent>
          <mc:Choice Requires="wps">
            <w:drawing>
              <wp:anchor distT="45720" distB="45720" distL="114300" distR="114300" simplePos="0" relativeHeight="251686912" behindDoc="0" locked="0" layoutInCell="1" allowOverlap="1" wp14:anchorId="12D70DDC" wp14:editId="60719D3C">
                <wp:simplePos x="0" y="0"/>
                <wp:positionH relativeFrom="column">
                  <wp:posOffset>6076950</wp:posOffset>
                </wp:positionH>
                <wp:positionV relativeFrom="paragraph">
                  <wp:posOffset>10795</wp:posOffset>
                </wp:positionV>
                <wp:extent cx="3257550" cy="2590800"/>
                <wp:effectExtent l="0" t="0" r="0" b="0"/>
                <wp:wrapNone/>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57550" cy="2590800"/>
                        </a:xfrm>
                        <a:prstGeom prst="rect">
                          <a:avLst/>
                        </a:prstGeom>
                        <a:noFill/>
                        <a:ln w="9525">
                          <a:noFill/>
                          <a:miter lim="800000"/>
                          <a:headEnd/>
                          <a:tailEnd/>
                        </a:ln>
                      </wps:spPr>
                      <wps:txbx>
                        <w:txbxContent>
                          <w:p w14:paraId="4C76B422" w14:textId="070AC7F1" w:rsidR="00491871" w:rsidRDefault="00491871" w:rsidP="00491871">
                            <w:pPr>
                              <w:jc w:val="center"/>
                              <w:rPr>
                                <w:sz w:val="24"/>
                                <w:szCs w:val="24"/>
                                <w:u w:val="double"/>
                              </w:rPr>
                            </w:pPr>
                            <w:r w:rsidRPr="00102212">
                              <w:rPr>
                                <w:sz w:val="24"/>
                                <w:szCs w:val="24"/>
                                <w:u w:val="double"/>
                              </w:rPr>
                              <w:t>Further reading</w:t>
                            </w:r>
                          </w:p>
                          <w:p w14:paraId="43A51402" w14:textId="43589670" w:rsidR="0009435E" w:rsidRDefault="003006ED" w:rsidP="003006ED">
                            <w:pPr>
                              <w:pStyle w:val="ListParagraph"/>
                              <w:numPr>
                                <w:ilvl w:val="0"/>
                                <w:numId w:val="2"/>
                              </w:numPr>
                              <w:jc w:val="center"/>
                              <w:rPr>
                                <w:sz w:val="24"/>
                                <w:szCs w:val="24"/>
                              </w:rPr>
                            </w:pPr>
                            <w:r w:rsidRPr="003006ED">
                              <w:rPr>
                                <w:sz w:val="24"/>
                                <w:szCs w:val="24"/>
                              </w:rPr>
                              <w:t xml:space="preserve">Goodman, J. (1984). Reflection and teacher education: A case study and theoretical analysis. Interchange, 15(3), 9–26. </w:t>
                            </w:r>
                            <w:hyperlink r:id="rId9" w:history="1">
                              <w:r w:rsidRPr="00FB4DCB">
                                <w:rPr>
                                  <w:rStyle w:val="Hyperlink"/>
                                  <w:sz w:val="24"/>
                                  <w:szCs w:val="24"/>
                                </w:rPr>
                                <w:t>https://doi.org/10.1007/BF01807939</w:t>
                              </w:r>
                            </w:hyperlink>
                          </w:p>
                          <w:p w14:paraId="17134AB8" w14:textId="05D38598" w:rsidR="003006ED" w:rsidRPr="003006ED" w:rsidRDefault="003006ED" w:rsidP="003006ED">
                            <w:pPr>
                              <w:pStyle w:val="ListParagraph"/>
                              <w:numPr>
                                <w:ilvl w:val="0"/>
                                <w:numId w:val="2"/>
                              </w:numPr>
                              <w:rPr>
                                <w:sz w:val="24"/>
                                <w:szCs w:val="24"/>
                              </w:rPr>
                            </w:pPr>
                            <w:r w:rsidRPr="003006ED">
                              <w:rPr>
                                <w:sz w:val="24"/>
                                <w:szCs w:val="24"/>
                              </w:rPr>
                              <w:t>Donaldson, G. (2015) ‘Successful Futures’ Available at: https://gov.wales/sites/default/files/publications/2018-03/succesful-futures- of-professor-graham-donaldsons-report.pdf (Accessed 10th January 2020)</w:t>
                            </w:r>
                          </w:p>
                          <w:p w14:paraId="4CF37712" w14:textId="77777777" w:rsidR="0009435E" w:rsidRPr="00102212" w:rsidRDefault="0009435E" w:rsidP="00491871">
                            <w:pPr>
                              <w:jc w:val="center"/>
                              <w:rPr>
                                <w:sz w:val="24"/>
                                <w:szCs w:val="24"/>
                                <w:u w:val="double"/>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D70DDC" id="_x0000_s1032" type="#_x0000_t202" style="position:absolute;margin-left:478.5pt;margin-top:.85pt;width:256.5pt;height:204pt;z-index:2516869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" filled="f" stroked="f">
                <v:textbox>
                  <w:txbxContent>
                    <w:p w14:paraId="4C76B422" w14:textId="070AC7F1" w:rsidR="00491871" w:rsidRDefault="00491871" w:rsidP="00491871">
                      <w:pPr>
                        <w:jc w:val="center"/>
                        <w:rPr>
                          <w:sz w:val="24"/>
                          <w:szCs w:val="24"/>
                          <w:u w:val="double"/>
                        </w:rPr>
                      </w:pPr>
                      <w:r w:rsidRPr="00102212">
                        <w:rPr>
                          <w:sz w:val="24"/>
                          <w:szCs w:val="24"/>
                          <w:u w:val="double"/>
                        </w:rPr>
                        <w:t>Further reading</w:t>
                      </w:r>
                    </w:p>
                    <w:p w14:paraId="43A51402" w14:textId="43589670" w:rsidR="0009435E" w:rsidRDefault="003006ED" w:rsidP="003006ED">
                      <w:pPr>
                        <w:pStyle w:val="ListParagraph"/>
                        <w:numPr>
                          <w:ilvl w:val="0"/>
                          <w:numId w:val="2"/>
                        </w:numPr>
                        <w:jc w:val="center"/>
                        <w:rPr>
                          <w:sz w:val="24"/>
                          <w:szCs w:val="24"/>
                        </w:rPr>
                      </w:pPr>
                      <w:r w:rsidRPr="003006ED">
                        <w:rPr>
                          <w:sz w:val="24"/>
                          <w:szCs w:val="24"/>
                        </w:rPr>
                        <w:t xml:space="preserve">Goodman, J. (1984). Reflection and teacher education: A case study and theoretical analysis. Interchange, 15(3), 9–26. </w:t>
                      </w:r>
                      <w:hyperlink r:id="rId10" w:history="1">
                        <w:r w:rsidRPr="00FB4DCB">
                          <w:rPr>
                            <w:rStyle w:val="Hyperlink"/>
                            <w:sz w:val="24"/>
                            <w:szCs w:val="24"/>
                          </w:rPr>
                          <w:t>https://doi.org/10.1007/BF01807939</w:t>
                        </w:r>
                      </w:hyperlink>
                    </w:p>
                    <w:p w14:paraId="17134AB8" w14:textId="05D38598" w:rsidR="003006ED" w:rsidRPr="003006ED" w:rsidRDefault="003006ED" w:rsidP="003006ED">
                      <w:pPr>
                        <w:pStyle w:val="ListParagraph"/>
                        <w:numPr>
                          <w:ilvl w:val="0"/>
                          <w:numId w:val="2"/>
                        </w:numPr>
                        <w:rPr>
                          <w:sz w:val="24"/>
                          <w:szCs w:val="24"/>
                        </w:rPr>
                      </w:pPr>
                      <w:r w:rsidRPr="003006ED">
                        <w:rPr>
                          <w:sz w:val="24"/>
                          <w:szCs w:val="24"/>
                        </w:rPr>
                        <w:t>Donaldson, G. (2015) ‘Successful Futures’ Available at: https://gov.wales/sites/default/files/publications/2018-03/succesful-futures- of-professor-graham-donaldsons-report.pdf (Accessed 10th January 2020)</w:t>
                      </w:r>
                    </w:p>
                    <w:p w14:paraId="4CF37712" w14:textId="77777777" w:rsidR="0009435E" w:rsidRPr="00102212" w:rsidRDefault="0009435E" w:rsidP="00491871">
                      <w:pPr>
                        <w:jc w:val="center"/>
                        <w:rPr>
                          <w:sz w:val="24"/>
                          <w:szCs w:val="24"/>
                          <w:u w:val="double"/>
                        </w:rPr>
                      </w:pPr>
                    </w:p>
                  </w:txbxContent>
                </v:textbox>
              </v:shape>
            </w:pict>
          </mc:Fallback>
        </mc:AlternateContent>
      </w:r>
      <w:r w:rsidR="00A50326" w:rsidRPr="004B0ED8">
        <w:rPr>
          <w:rFonts w:ascii="Arial" w:eastAsia="Calibri" w:hAnsi="Arial" w:cs="Arial"/>
          <w:b/>
          <w:noProof/>
        </w:rPr>
        <mc:AlternateContent>
          <mc:Choice Requires="wps">
            <w:drawing>
              <wp:anchor distT="45720" distB="45720" distL="114300" distR="114300" simplePos="0" relativeHeight="251682816" behindDoc="0" locked="0" layoutInCell="1" allowOverlap="1" wp14:anchorId="2CBE0FCB" wp14:editId="0A8E1B2C">
                <wp:simplePos x="0" y="0"/>
                <wp:positionH relativeFrom="margin">
                  <wp:posOffset>-609600</wp:posOffset>
                </wp:positionH>
                <wp:positionV relativeFrom="paragraph">
                  <wp:posOffset>287020</wp:posOffset>
                </wp:positionV>
                <wp:extent cx="6179820" cy="2781300"/>
                <wp:effectExtent l="0" t="0" r="0" b="0"/>
                <wp:wrapNone/>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79820" cy="2781300"/>
                        </a:xfrm>
                        <a:prstGeom prst="rect">
                          <a:avLst/>
                        </a:prstGeom>
                        <a:noFill/>
                        <a:ln w="9525">
                          <a:noFill/>
                          <a:miter lim="800000"/>
                          <a:headEnd/>
                          <a:tailEnd/>
                        </a:ln>
                      </wps:spPr>
                      <wps:txbx>
                        <w:txbxContent>
                          <w:p w14:paraId="1E5294CF" w14:textId="77777777" w:rsidR="004B0ED8" w:rsidRDefault="004B0ED8" w:rsidP="004B0ED8">
                            <w:pPr>
                              <w:jc w:val="center"/>
                              <w:rPr>
                                <w:u w:val="double"/>
                              </w:rPr>
                            </w:pPr>
                            <w:r w:rsidRPr="0050299C">
                              <w:rPr>
                                <w:u w:val="double"/>
                              </w:rPr>
                              <w:t>Communities of Practice</w:t>
                            </w:r>
                          </w:p>
                          <w:p w14:paraId="61238D3B" w14:textId="77777777" w:rsidR="004B0ED8" w:rsidRPr="0050299C" w:rsidRDefault="004B0ED8" w:rsidP="004B0ED8">
                            <w:pPr>
                              <w:jc w:val="center"/>
                            </w:pPr>
                            <w:r>
                              <w:t xml:space="preserve">       Communities of practice is the art of reflecting as a team. There are many benefits                                     to communities of practice. By reflecting as a team, there are more than one perspective and also everyone will view the situation in a different way. Also, by reflecting as a team, it enables them to highlight the positive areas of each other’s practice. This stops the negative aspects being focused on too much and discouraging the practitioner as a result. According to Wesley and Buysse et al (2001), communities of practice extends not only your own knowledge and understanding but the teams as a whole. By collaborating and working as a team, they will be able to provide a high quality of care to both the children and their families.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BE0FCB" id="_x0000_s1033" type="#_x0000_t202" style="position:absolute;margin-left:-48pt;margin-top:22.6pt;width:486.6pt;height:219pt;z-index:2516828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" filled="f" stroked="f">
                <v:textbox>
                  <w:txbxContent>
                    <w:p w14:paraId="1E5294CF" w14:textId="77777777" w:rsidR="004B0ED8" w:rsidRDefault="004B0ED8" w:rsidP="004B0ED8">
                      <w:pPr>
                        <w:jc w:val="center"/>
                        <w:rPr>
                          <w:u w:val="double"/>
                        </w:rPr>
                      </w:pPr>
                      <w:r w:rsidRPr="0050299C">
                        <w:rPr>
                          <w:u w:val="double"/>
                        </w:rPr>
                        <w:t>Communities of Practice</w:t>
                      </w:r>
                    </w:p>
                    <w:p w14:paraId="61238D3B" w14:textId="77777777" w:rsidR="004B0ED8" w:rsidRPr="0050299C" w:rsidRDefault="004B0ED8" w:rsidP="004B0ED8">
                      <w:pPr>
                        <w:jc w:val="center"/>
                      </w:pPr>
                      <w:r>
                        <w:t xml:space="preserve">       Communities of practice is the art of reflecting as a team. There are many benefits                                     to communities of practice. By reflecting as a team, there are more than one perspective and also everyone will view the situation in a different way. Also, by reflecting as a team, it enables them to highlight the positive areas of each other’s practice. This stops the negative aspects being focused on too much and discouraging the practitioner as a result. According to Wesley and Buysse et al (2001), communities of practice extends not only your own knowledge and understanding but the teams as a whole. By collaborating and working as a team, they will be able to provide a high quality of care to both the children and their families.</w:t>
                      </w:r>
                    </w:p>
                  </w:txbxContent>
                </v:textbox>
                <w10:wrap anchorx="margin"/>
              </v:shape>
            </w:pict>
          </mc:Fallback>
        </mc:AlternateContent>
      </w:r>
    </w:p>
    <w:p w14:paraId="25FD1CD7" w14:textId="5092D8F4" w:rsidR="00A50326" w:rsidRDefault="00A50326" w:rsidP="00947894"/>
    <w:p w14:paraId="3FC826BC" w14:textId="2BFE2009" w:rsidR="00A50326" w:rsidRDefault="00A50326" w:rsidP="00947894"/>
    <w:p w14:paraId="40ACA46C" w14:textId="6DF37393" w:rsidR="00A50326" w:rsidRDefault="00A50326" w:rsidP="00947894"/>
    <w:p w14:paraId="5E5E9EE1" w14:textId="0B35DA70" w:rsidR="00A50326" w:rsidRDefault="00A50326" w:rsidP="00947894"/>
    <w:p w14:paraId="3E1E456A" w14:textId="2A59CB40" w:rsidR="00A50326" w:rsidRDefault="00A50326" w:rsidP="00947894"/>
    <w:p w14:paraId="51D724A0" w14:textId="4953B529" w:rsidR="00A50326" w:rsidRDefault="00A50326" w:rsidP="00947894"/>
    <w:p w14:paraId="3BEEA83F" w14:textId="2EA4F480" w:rsidR="00747639" w:rsidRDefault="00747639" w:rsidP="00A50326">
      <w:pPr>
        <w:jc w:val="center"/>
        <w:rPr>
          <w:rFonts w:ascii="Arial" w:hAnsi="Arial" w:cs="Arial"/>
          <w:b/>
        </w:rPr>
      </w:pPr>
      <w:r w:rsidRPr="00747639">
        <w:rPr>
          <w:rFonts w:ascii="Arial" w:hAnsi="Arial" w:cs="Arial"/>
          <w:b/>
          <w:sz w:val="24"/>
          <w:szCs w:val="24"/>
        </w:rPr>
        <w:lastRenderedPageBreak/>
        <w:t>Element 3 Reflective log</w:t>
      </w:r>
    </w:p>
    <w:p w14:paraId="66C82690" w14:textId="49070DB0" w:rsidR="00A50326" w:rsidRDefault="00A50326" w:rsidP="00A50326">
      <w:pPr>
        <w:jc w:val="center"/>
        <w:rPr>
          <w:rFonts w:ascii="Arial" w:hAnsi="Arial" w:cs="Arial"/>
          <w:b/>
        </w:rPr>
      </w:pPr>
      <w:bookmarkStart w:id="1" w:name="cysill"/>
      <w:bookmarkEnd w:id="1"/>
    </w:p>
    <w:tbl>
      <w:tblPr>
        <w:tblStyle w:val="TableGrid"/>
        <w:tblW w:w="14596" w:type="dxa"/>
        <w:tblLook w:val="04A0" w:firstRow="1" w:lastRow="0" w:firstColumn="1" w:lastColumn="0" w:noHBand="0" w:noVBand="1"/>
      </w:tblPr>
      <w:tblGrid>
        <w:gridCol w:w="14596"/>
      </w:tblGrid>
      <w:tr w:rsidR="00A50326" w:rsidRPr="00B371C2" w14:paraId="645BB2FE" w14:textId="77777777" w:rsidTr="00771634">
        <w:tc>
          <w:tcPr>
            <w:tcW w:w="14596" w:type="dxa"/>
          </w:tcPr>
          <w:p w14:paraId="277C3DCD" w14:textId="77777777" w:rsidR="00A50326" w:rsidRPr="00225641" w:rsidRDefault="00A50326" w:rsidP="00771634">
            <w:pPr>
              <w:spacing w:line="360" w:lineRule="auto"/>
              <w:jc w:val="both"/>
              <w:rPr>
                <w:rFonts w:ascii="Arial" w:hAnsi="Arial" w:cs="Arial"/>
                <w:i/>
                <w:sz w:val="24"/>
                <w:szCs w:val="24"/>
              </w:rPr>
            </w:pPr>
            <w:r w:rsidRPr="00225641">
              <w:rPr>
                <w:rFonts w:ascii="Arial" w:hAnsi="Arial" w:cs="Arial"/>
                <w:i/>
                <w:sz w:val="24"/>
                <w:szCs w:val="24"/>
              </w:rPr>
              <w:t>Brief description of the activity (no more than 50 words)</w:t>
            </w:r>
          </w:p>
        </w:tc>
      </w:tr>
      <w:tr w:rsidR="00A50326" w:rsidRPr="00B371C2" w14:paraId="29D8090E" w14:textId="77777777" w:rsidTr="00771634">
        <w:tc>
          <w:tcPr>
            <w:tcW w:w="14596" w:type="dxa"/>
          </w:tcPr>
          <w:p w14:paraId="2CEEAC17" w14:textId="77777777" w:rsidR="00A50326" w:rsidRPr="00225641" w:rsidRDefault="00A50326" w:rsidP="00771634">
            <w:pPr>
              <w:spacing w:line="360" w:lineRule="auto"/>
              <w:jc w:val="both"/>
              <w:rPr>
                <w:rFonts w:ascii="Arial" w:hAnsi="Arial" w:cs="Arial"/>
                <w:sz w:val="24"/>
                <w:szCs w:val="24"/>
              </w:rPr>
            </w:pPr>
          </w:p>
          <w:p w14:paraId="5B4CC4D2" w14:textId="77777777" w:rsidR="00A50326" w:rsidRPr="00225641" w:rsidRDefault="00A50326" w:rsidP="00771634">
            <w:pPr>
              <w:spacing w:line="360" w:lineRule="auto"/>
              <w:jc w:val="both"/>
              <w:rPr>
                <w:rFonts w:ascii="Arial" w:hAnsi="Arial" w:cs="Arial"/>
                <w:sz w:val="24"/>
                <w:szCs w:val="24"/>
              </w:rPr>
            </w:pPr>
            <w:r w:rsidRPr="00225641">
              <w:rPr>
                <w:rFonts w:ascii="Arial" w:hAnsi="Arial" w:cs="Arial"/>
                <w:sz w:val="24"/>
                <w:szCs w:val="24"/>
              </w:rPr>
              <w:t>The activity that I carried out was storytelling. I used a puppet to have a conversation with another adult in the room. As this activity was carried out in December, the story was Christmas themed. I focused on what was important and asked questions and lead a discussion with the children.</w:t>
            </w:r>
          </w:p>
          <w:p w14:paraId="2B279DA8" w14:textId="77777777" w:rsidR="00A50326" w:rsidRPr="00225641" w:rsidRDefault="00A50326" w:rsidP="00771634">
            <w:pPr>
              <w:spacing w:line="360" w:lineRule="auto"/>
              <w:jc w:val="both"/>
              <w:rPr>
                <w:rFonts w:ascii="Arial" w:hAnsi="Arial" w:cs="Arial"/>
                <w:sz w:val="24"/>
                <w:szCs w:val="24"/>
              </w:rPr>
            </w:pPr>
          </w:p>
        </w:tc>
      </w:tr>
      <w:tr w:rsidR="00A50326" w:rsidRPr="00B371C2" w14:paraId="338A01EA" w14:textId="77777777" w:rsidTr="00771634">
        <w:tc>
          <w:tcPr>
            <w:tcW w:w="14596" w:type="dxa"/>
          </w:tcPr>
          <w:p w14:paraId="5FE01B73" w14:textId="77777777" w:rsidR="00A50326" w:rsidRPr="00225641" w:rsidRDefault="00A50326" w:rsidP="00771634">
            <w:pPr>
              <w:spacing w:line="360" w:lineRule="auto"/>
              <w:jc w:val="both"/>
              <w:rPr>
                <w:rFonts w:ascii="Arial" w:hAnsi="Arial" w:cs="Arial"/>
                <w:sz w:val="24"/>
                <w:szCs w:val="24"/>
              </w:rPr>
            </w:pPr>
            <w:r w:rsidRPr="00225641">
              <w:rPr>
                <w:rFonts w:ascii="Arial" w:hAnsi="Arial" w:cs="Arial"/>
                <w:sz w:val="24"/>
                <w:szCs w:val="24"/>
              </w:rPr>
              <w:t xml:space="preserve"> </w:t>
            </w:r>
            <w:r w:rsidRPr="00225641">
              <w:rPr>
                <w:rFonts w:ascii="Arial" w:hAnsi="Arial" w:cs="Arial"/>
                <w:i/>
                <w:sz w:val="24"/>
                <w:szCs w:val="24"/>
              </w:rPr>
              <w:t>Aim/Objective of the activity</w:t>
            </w:r>
          </w:p>
        </w:tc>
      </w:tr>
      <w:tr w:rsidR="00A50326" w:rsidRPr="00B371C2" w14:paraId="014C76F9" w14:textId="77777777" w:rsidTr="00771634">
        <w:tc>
          <w:tcPr>
            <w:tcW w:w="14596" w:type="dxa"/>
          </w:tcPr>
          <w:p w14:paraId="50784081" w14:textId="77777777" w:rsidR="00A50326" w:rsidRPr="00225641" w:rsidRDefault="00A50326" w:rsidP="00771634">
            <w:pPr>
              <w:spacing w:line="360" w:lineRule="auto"/>
              <w:jc w:val="both"/>
              <w:rPr>
                <w:rFonts w:ascii="Arial" w:hAnsi="Arial" w:cs="Arial"/>
                <w:sz w:val="24"/>
                <w:szCs w:val="24"/>
              </w:rPr>
            </w:pPr>
          </w:p>
          <w:p w14:paraId="304F6E2E" w14:textId="77777777" w:rsidR="00A50326" w:rsidRPr="00225641" w:rsidRDefault="00A50326" w:rsidP="00771634">
            <w:pPr>
              <w:spacing w:line="360" w:lineRule="auto"/>
              <w:jc w:val="both"/>
              <w:rPr>
                <w:rFonts w:ascii="Arial" w:hAnsi="Arial" w:cs="Arial"/>
                <w:sz w:val="24"/>
                <w:szCs w:val="24"/>
              </w:rPr>
            </w:pPr>
            <w:r w:rsidRPr="00225641">
              <w:rPr>
                <w:rFonts w:ascii="Arial" w:hAnsi="Arial" w:cs="Arial"/>
                <w:sz w:val="24"/>
                <w:szCs w:val="24"/>
              </w:rPr>
              <w:t xml:space="preserve">The aim of this activity was to tell the Christmas story, through the use of rhyme to develop the children’s language and literacy skills. The aim of this activity was for every child to know the true meaning of Christmas and what the important things are. </w:t>
            </w:r>
          </w:p>
          <w:p w14:paraId="7242A1F7" w14:textId="77777777" w:rsidR="00A50326" w:rsidRPr="00225641" w:rsidRDefault="00A50326" w:rsidP="00771634">
            <w:pPr>
              <w:spacing w:line="360" w:lineRule="auto"/>
              <w:jc w:val="both"/>
              <w:rPr>
                <w:rFonts w:ascii="Arial" w:hAnsi="Arial" w:cs="Arial"/>
                <w:sz w:val="24"/>
                <w:szCs w:val="24"/>
              </w:rPr>
            </w:pPr>
          </w:p>
        </w:tc>
      </w:tr>
      <w:tr w:rsidR="00A50326" w:rsidRPr="00B371C2" w14:paraId="68D7F7CF" w14:textId="77777777" w:rsidTr="00771634">
        <w:tc>
          <w:tcPr>
            <w:tcW w:w="14596" w:type="dxa"/>
          </w:tcPr>
          <w:p w14:paraId="6D7CD3D8" w14:textId="77777777" w:rsidR="00A50326" w:rsidRPr="00225641" w:rsidRDefault="00A50326" w:rsidP="00771634">
            <w:pPr>
              <w:spacing w:line="360" w:lineRule="auto"/>
              <w:jc w:val="both"/>
              <w:rPr>
                <w:rFonts w:ascii="Arial" w:hAnsi="Arial" w:cs="Arial"/>
                <w:sz w:val="24"/>
                <w:szCs w:val="24"/>
              </w:rPr>
            </w:pPr>
            <w:r w:rsidRPr="00225641">
              <w:rPr>
                <w:rFonts w:ascii="Arial" w:hAnsi="Arial" w:cs="Arial"/>
                <w:i/>
                <w:sz w:val="24"/>
                <w:szCs w:val="24"/>
              </w:rPr>
              <w:t>Your role</w:t>
            </w:r>
          </w:p>
        </w:tc>
      </w:tr>
      <w:tr w:rsidR="00A50326" w:rsidRPr="00B371C2" w14:paraId="0025C016" w14:textId="77777777" w:rsidTr="00771634">
        <w:tc>
          <w:tcPr>
            <w:tcW w:w="14596" w:type="dxa"/>
          </w:tcPr>
          <w:p w14:paraId="404AAC9F" w14:textId="77777777" w:rsidR="00A50326" w:rsidRPr="00225641" w:rsidRDefault="00A50326" w:rsidP="00771634">
            <w:pPr>
              <w:spacing w:line="360" w:lineRule="auto"/>
              <w:jc w:val="both"/>
              <w:rPr>
                <w:rFonts w:ascii="Arial" w:hAnsi="Arial" w:cs="Arial"/>
                <w:sz w:val="24"/>
                <w:szCs w:val="24"/>
              </w:rPr>
            </w:pPr>
          </w:p>
          <w:p w14:paraId="0BCD233C" w14:textId="77777777" w:rsidR="00A50326" w:rsidRDefault="00A50326" w:rsidP="00771634">
            <w:pPr>
              <w:spacing w:line="360" w:lineRule="auto"/>
              <w:jc w:val="both"/>
              <w:rPr>
                <w:rFonts w:ascii="Arial" w:hAnsi="Arial" w:cs="Arial"/>
                <w:sz w:val="24"/>
                <w:szCs w:val="24"/>
              </w:rPr>
            </w:pPr>
            <w:r w:rsidRPr="00225641">
              <w:rPr>
                <w:rFonts w:ascii="Arial" w:hAnsi="Arial" w:cs="Arial"/>
                <w:sz w:val="24"/>
                <w:szCs w:val="24"/>
              </w:rPr>
              <w:t xml:space="preserve">My role was to operate the puppet. I also gave the puppet a voice and a character which enabled me to lead a discussion and talk to both the children and another adult in the room. Through the use of puppetry, the puppet conveyed the message of the story and </w:t>
            </w:r>
            <w:r>
              <w:rPr>
                <w:rFonts w:ascii="Arial" w:hAnsi="Arial" w:cs="Arial"/>
                <w:sz w:val="24"/>
                <w:szCs w:val="24"/>
              </w:rPr>
              <w:t>highlighted</w:t>
            </w:r>
            <w:r w:rsidRPr="00225641">
              <w:rPr>
                <w:rFonts w:ascii="Arial" w:hAnsi="Arial" w:cs="Arial"/>
                <w:sz w:val="24"/>
                <w:szCs w:val="24"/>
              </w:rPr>
              <w:t xml:space="preserve"> </w:t>
            </w:r>
            <w:r>
              <w:rPr>
                <w:rFonts w:ascii="Arial" w:hAnsi="Arial" w:cs="Arial"/>
                <w:sz w:val="24"/>
                <w:szCs w:val="24"/>
              </w:rPr>
              <w:t>the important factors. I also asked questions and answered any questions the children had.</w:t>
            </w:r>
          </w:p>
          <w:p w14:paraId="57CD759C" w14:textId="77777777" w:rsidR="00A50326" w:rsidRPr="00225641" w:rsidRDefault="00A50326" w:rsidP="00771634">
            <w:pPr>
              <w:spacing w:line="360" w:lineRule="auto"/>
              <w:jc w:val="both"/>
              <w:rPr>
                <w:rFonts w:ascii="Arial" w:hAnsi="Arial" w:cs="Arial"/>
                <w:sz w:val="24"/>
                <w:szCs w:val="24"/>
              </w:rPr>
            </w:pPr>
          </w:p>
        </w:tc>
      </w:tr>
      <w:tr w:rsidR="00A50326" w:rsidRPr="00B371C2" w14:paraId="0B68B911" w14:textId="77777777" w:rsidTr="00771634">
        <w:tc>
          <w:tcPr>
            <w:tcW w:w="14596" w:type="dxa"/>
          </w:tcPr>
          <w:p w14:paraId="4346BA5F" w14:textId="77777777" w:rsidR="00A50326" w:rsidRPr="00225641" w:rsidRDefault="00A50326" w:rsidP="00771634">
            <w:pPr>
              <w:spacing w:line="360" w:lineRule="auto"/>
              <w:jc w:val="both"/>
              <w:rPr>
                <w:rFonts w:ascii="Arial" w:hAnsi="Arial" w:cs="Arial"/>
                <w:sz w:val="24"/>
                <w:szCs w:val="24"/>
              </w:rPr>
            </w:pPr>
            <w:r w:rsidRPr="00225641">
              <w:rPr>
                <w:rFonts w:ascii="Arial" w:hAnsi="Arial" w:cs="Arial"/>
                <w:i/>
                <w:sz w:val="24"/>
                <w:szCs w:val="24"/>
              </w:rPr>
              <w:t>Positive aspects – why?  How could these be developed further?</w:t>
            </w:r>
          </w:p>
        </w:tc>
      </w:tr>
      <w:tr w:rsidR="00A50326" w:rsidRPr="00B371C2" w14:paraId="7419B877" w14:textId="77777777" w:rsidTr="00771634">
        <w:tc>
          <w:tcPr>
            <w:tcW w:w="14596" w:type="dxa"/>
          </w:tcPr>
          <w:p w14:paraId="4B9067EA" w14:textId="77777777" w:rsidR="00A50326" w:rsidRPr="00225641" w:rsidRDefault="00A50326" w:rsidP="00771634">
            <w:pPr>
              <w:spacing w:line="360" w:lineRule="auto"/>
              <w:jc w:val="both"/>
              <w:rPr>
                <w:rFonts w:ascii="Arial" w:hAnsi="Arial" w:cs="Arial"/>
                <w:sz w:val="24"/>
                <w:szCs w:val="24"/>
              </w:rPr>
            </w:pPr>
          </w:p>
          <w:p w14:paraId="7DEF5252" w14:textId="77777777" w:rsidR="00A50326" w:rsidRDefault="00A50326" w:rsidP="00771634">
            <w:pPr>
              <w:spacing w:line="360" w:lineRule="auto"/>
              <w:jc w:val="both"/>
              <w:rPr>
                <w:rFonts w:ascii="Arial" w:hAnsi="Arial" w:cs="Arial"/>
                <w:sz w:val="24"/>
                <w:szCs w:val="24"/>
              </w:rPr>
            </w:pPr>
            <w:r>
              <w:rPr>
                <w:rFonts w:ascii="Arial" w:hAnsi="Arial" w:cs="Arial"/>
                <w:sz w:val="24"/>
                <w:szCs w:val="24"/>
              </w:rPr>
              <w:lastRenderedPageBreak/>
              <w:t xml:space="preserve">The story was fun, engaging funny and relevant to the time of year. Through telling the story and through the use of rhythm and rhyme, the children’s literacy and language skills were supported. It also encouraged the children’s creativity and social skills. The children’s numeracy and welsh skills were also encouraged, through counting in both English and Welsh and developing their personal, social and emotional development.  I was enthusiastic and used the puppet in a realistic and engaging way. This activity went very well, and all of the children enjoyed it </w:t>
            </w:r>
          </w:p>
          <w:p w14:paraId="61361D95" w14:textId="77777777" w:rsidR="00A50326" w:rsidRPr="00225641" w:rsidRDefault="00A50326" w:rsidP="00771634">
            <w:pPr>
              <w:spacing w:line="360" w:lineRule="auto"/>
              <w:jc w:val="both"/>
              <w:rPr>
                <w:rFonts w:ascii="Arial" w:hAnsi="Arial" w:cs="Arial"/>
                <w:sz w:val="24"/>
                <w:szCs w:val="24"/>
              </w:rPr>
            </w:pPr>
          </w:p>
        </w:tc>
      </w:tr>
      <w:tr w:rsidR="00A50326" w:rsidRPr="00B371C2" w14:paraId="72A2938E" w14:textId="77777777" w:rsidTr="00771634">
        <w:tc>
          <w:tcPr>
            <w:tcW w:w="14596" w:type="dxa"/>
          </w:tcPr>
          <w:p w14:paraId="19C6972F" w14:textId="77777777" w:rsidR="00A50326" w:rsidRPr="00225641" w:rsidRDefault="00A50326" w:rsidP="00771634">
            <w:pPr>
              <w:spacing w:line="360" w:lineRule="auto"/>
              <w:jc w:val="both"/>
              <w:rPr>
                <w:rFonts w:ascii="Arial" w:hAnsi="Arial" w:cs="Arial"/>
                <w:sz w:val="24"/>
                <w:szCs w:val="24"/>
              </w:rPr>
            </w:pPr>
            <w:r w:rsidRPr="00225641">
              <w:rPr>
                <w:rFonts w:ascii="Arial" w:hAnsi="Arial" w:cs="Arial"/>
                <w:i/>
                <w:sz w:val="24"/>
                <w:szCs w:val="24"/>
              </w:rPr>
              <w:lastRenderedPageBreak/>
              <w:t>Challenging aspects – why?  Link to your own practice.</w:t>
            </w:r>
          </w:p>
        </w:tc>
      </w:tr>
      <w:tr w:rsidR="00A50326" w:rsidRPr="00B371C2" w14:paraId="1D44EC13" w14:textId="77777777" w:rsidTr="00771634">
        <w:tc>
          <w:tcPr>
            <w:tcW w:w="14596" w:type="dxa"/>
          </w:tcPr>
          <w:p w14:paraId="6203923D" w14:textId="77777777" w:rsidR="00A50326" w:rsidRPr="00225641" w:rsidRDefault="00A50326" w:rsidP="00771634">
            <w:pPr>
              <w:spacing w:line="360" w:lineRule="auto"/>
              <w:jc w:val="both"/>
              <w:rPr>
                <w:rFonts w:ascii="Arial" w:hAnsi="Arial" w:cs="Arial"/>
                <w:sz w:val="24"/>
                <w:szCs w:val="24"/>
              </w:rPr>
            </w:pPr>
          </w:p>
          <w:p w14:paraId="3E0E1E7A" w14:textId="77777777" w:rsidR="00A50326" w:rsidRDefault="00A50326" w:rsidP="00771634">
            <w:pPr>
              <w:spacing w:line="360" w:lineRule="auto"/>
              <w:jc w:val="both"/>
              <w:rPr>
                <w:rFonts w:ascii="Arial" w:hAnsi="Arial" w:cs="Arial"/>
                <w:sz w:val="24"/>
                <w:szCs w:val="24"/>
              </w:rPr>
            </w:pPr>
            <w:r>
              <w:rPr>
                <w:rFonts w:ascii="Arial" w:hAnsi="Arial" w:cs="Arial"/>
                <w:sz w:val="24"/>
                <w:szCs w:val="24"/>
              </w:rPr>
              <w:t>The activity went very well overall, however, if I were to do this activity again, I would be more confident. I would also consider doing the same activity again at a different time of year, for the children that could not partake in it, due to their culture or religion. The children all enjoyed it and asked if the activity could be repeated.</w:t>
            </w:r>
          </w:p>
          <w:p w14:paraId="3EB412E0" w14:textId="77777777" w:rsidR="00A50326" w:rsidRPr="00225641" w:rsidRDefault="00A50326" w:rsidP="00771634">
            <w:pPr>
              <w:spacing w:line="360" w:lineRule="auto"/>
              <w:jc w:val="both"/>
              <w:rPr>
                <w:rFonts w:ascii="Arial" w:hAnsi="Arial" w:cs="Arial"/>
                <w:sz w:val="24"/>
                <w:szCs w:val="24"/>
              </w:rPr>
            </w:pPr>
          </w:p>
        </w:tc>
      </w:tr>
      <w:tr w:rsidR="00A50326" w:rsidRPr="00B371C2" w14:paraId="337D3966" w14:textId="77777777" w:rsidTr="00771634">
        <w:tc>
          <w:tcPr>
            <w:tcW w:w="14596" w:type="dxa"/>
          </w:tcPr>
          <w:p w14:paraId="7821606D" w14:textId="77777777" w:rsidR="00A50326" w:rsidRPr="00225641" w:rsidRDefault="00A50326" w:rsidP="00771634">
            <w:pPr>
              <w:spacing w:line="360" w:lineRule="auto"/>
              <w:jc w:val="both"/>
              <w:rPr>
                <w:rFonts w:ascii="Arial" w:hAnsi="Arial" w:cs="Arial"/>
                <w:sz w:val="24"/>
                <w:szCs w:val="24"/>
              </w:rPr>
            </w:pPr>
            <w:r w:rsidRPr="00225641">
              <w:rPr>
                <w:rFonts w:ascii="Arial" w:hAnsi="Arial" w:cs="Arial"/>
                <w:i/>
                <w:sz w:val="24"/>
                <w:szCs w:val="24"/>
              </w:rPr>
              <w:t xml:space="preserve">What knowledge did </w:t>
            </w:r>
            <w:r w:rsidRPr="00225641">
              <w:rPr>
                <w:rFonts w:ascii="Arial" w:hAnsi="Arial" w:cs="Arial"/>
                <w:b/>
                <w:i/>
                <w:sz w:val="24"/>
                <w:szCs w:val="24"/>
              </w:rPr>
              <w:t>you</w:t>
            </w:r>
            <w:r w:rsidRPr="00225641">
              <w:rPr>
                <w:rFonts w:ascii="Arial" w:hAnsi="Arial" w:cs="Arial"/>
                <w:i/>
                <w:sz w:val="24"/>
                <w:szCs w:val="24"/>
              </w:rPr>
              <w:t xml:space="preserve"> demonstrate?</w:t>
            </w:r>
          </w:p>
        </w:tc>
      </w:tr>
      <w:tr w:rsidR="00A50326" w:rsidRPr="00B371C2" w14:paraId="23C767FA" w14:textId="77777777" w:rsidTr="00771634">
        <w:tc>
          <w:tcPr>
            <w:tcW w:w="14596" w:type="dxa"/>
          </w:tcPr>
          <w:p w14:paraId="660FC503" w14:textId="77777777" w:rsidR="00A50326" w:rsidRDefault="00A50326" w:rsidP="00771634">
            <w:pPr>
              <w:spacing w:line="360" w:lineRule="auto"/>
              <w:jc w:val="both"/>
              <w:rPr>
                <w:rFonts w:ascii="Arial" w:hAnsi="Arial" w:cs="Arial"/>
                <w:sz w:val="24"/>
                <w:szCs w:val="24"/>
              </w:rPr>
            </w:pPr>
          </w:p>
          <w:p w14:paraId="0605DE75" w14:textId="77777777" w:rsidR="00A50326" w:rsidRDefault="00A50326" w:rsidP="00771634">
            <w:pPr>
              <w:spacing w:line="360" w:lineRule="auto"/>
              <w:jc w:val="both"/>
              <w:rPr>
                <w:rFonts w:ascii="Arial" w:hAnsi="Arial" w:cs="Arial"/>
                <w:sz w:val="24"/>
                <w:szCs w:val="24"/>
              </w:rPr>
            </w:pPr>
            <w:r>
              <w:rPr>
                <w:rFonts w:ascii="Arial" w:hAnsi="Arial" w:cs="Arial"/>
                <w:sz w:val="24"/>
                <w:szCs w:val="24"/>
              </w:rPr>
              <w:t xml:space="preserve">I demonstrated how to use a puppet correctly and how to use it in a realistic and engaging manner. I used my knowledge of the benefits of puppetry to tell the story and use it to communicate with both another adult and the children themselves. I used my knowledge of the Christmas story to enable me to share it in such an interesting and enjoyable way. I had previous knowledge that children’s linguistic development can be benefited through the use of rhythm and rhyme and decided to use this as a method of relaying the story.  I am aware that through being enthusiastic, the children will remain engaged in what you are doing and interested to find out what will happen next. </w:t>
            </w:r>
          </w:p>
          <w:p w14:paraId="2A33E43B" w14:textId="77777777" w:rsidR="00A50326" w:rsidRPr="00225641" w:rsidRDefault="00A50326" w:rsidP="00771634">
            <w:pPr>
              <w:spacing w:line="360" w:lineRule="auto"/>
              <w:jc w:val="both"/>
              <w:rPr>
                <w:rFonts w:ascii="Arial" w:hAnsi="Arial" w:cs="Arial"/>
                <w:sz w:val="24"/>
                <w:szCs w:val="24"/>
              </w:rPr>
            </w:pPr>
          </w:p>
        </w:tc>
      </w:tr>
      <w:tr w:rsidR="00A50326" w:rsidRPr="00B371C2" w14:paraId="1A8F2397" w14:textId="77777777" w:rsidTr="00771634">
        <w:tc>
          <w:tcPr>
            <w:tcW w:w="14596" w:type="dxa"/>
          </w:tcPr>
          <w:p w14:paraId="33ECB2AB" w14:textId="77777777" w:rsidR="00A50326" w:rsidRPr="00225641" w:rsidRDefault="00A50326" w:rsidP="00771634">
            <w:pPr>
              <w:spacing w:line="360" w:lineRule="auto"/>
              <w:jc w:val="both"/>
              <w:rPr>
                <w:rFonts w:ascii="Arial" w:hAnsi="Arial" w:cs="Arial"/>
                <w:sz w:val="24"/>
                <w:szCs w:val="24"/>
              </w:rPr>
            </w:pPr>
            <w:r w:rsidRPr="00225641">
              <w:rPr>
                <w:rFonts w:ascii="Arial" w:hAnsi="Arial" w:cs="Arial"/>
                <w:i/>
                <w:sz w:val="24"/>
                <w:szCs w:val="24"/>
              </w:rPr>
              <w:lastRenderedPageBreak/>
              <w:t xml:space="preserve">What skills did </w:t>
            </w:r>
            <w:r w:rsidRPr="00225641">
              <w:rPr>
                <w:rFonts w:ascii="Arial" w:hAnsi="Arial" w:cs="Arial"/>
                <w:b/>
                <w:i/>
                <w:sz w:val="24"/>
                <w:szCs w:val="24"/>
              </w:rPr>
              <w:t xml:space="preserve">you </w:t>
            </w:r>
            <w:r w:rsidRPr="00225641">
              <w:rPr>
                <w:rFonts w:ascii="Arial" w:hAnsi="Arial" w:cs="Arial"/>
                <w:i/>
                <w:sz w:val="24"/>
                <w:szCs w:val="24"/>
              </w:rPr>
              <w:t>demonstrate?</w:t>
            </w:r>
          </w:p>
        </w:tc>
      </w:tr>
      <w:tr w:rsidR="00A50326" w:rsidRPr="00B371C2" w14:paraId="4A558E64" w14:textId="77777777" w:rsidTr="00771634">
        <w:tc>
          <w:tcPr>
            <w:tcW w:w="14596" w:type="dxa"/>
          </w:tcPr>
          <w:p w14:paraId="005506B1" w14:textId="77777777" w:rsidR="00A50326" w:rsidRPr="00225641" w:rsidRDefault="00A50326" w:rsidP="00771634">
            <w:pPr>
              <w:spacing w:line="360" w:lineRule="auto"/>
              <w:jc w:val="both"/>
              <w:rPr>
                <w:rFonts w:ascii="Arial" w:hAnsi="Arial" w:cs="Arial"/>
                <w:sz w:val="24"/>
                <w:szCs w:val="24"/>
              </w:rPr>
            </w:pPr>
          </w:p>
          <w:p w14:paraId="58EE5591" w14:textId="77777777" w:rsidR="00A50326" w:rsidRPr="00225641" w:rsidRDefault="00A50326" w:rsidP="00771634">
            <w:pPr>
              <w:spacing w:line="360" w:lineRule="auto"/>
              <w:jc w:val="both"/>
              <w:rPr>
                <w:rFonts w:ascii="Arial" w:hAnsi="Arial" w:cs="Arial"/>
                <w:sz w:val="24"/>
                <w:szCs w:val="24"/>
              </w:rPr>
            </w:pPr>
            <w:r>
              <w:rPr>
                <w:rFonts w:ascii="Arial" w:hAnsi="Arial" w:cs="Arial"/>
                <w:sz w:val="24"/>
                <w:szCs w:val="24"/>
              </w:rPr>
              <w:t>I demonstrated several skills whilst undertaking this activity. I worked as part of a team and displayed good teamworking skills, whilst having a conversation between the puppet and the other adult. I also had good communication with the other people in the team, with the children and other members of staff. I also demonstrated the skills of puppetry and how to control them in a realistic manner. I also used appropriate props to demonstrate different parts of the story. I was also enthusiastic and kept the children’s attention and kept them focused. I also demonstrated good organisation, through having everything I needed ready, so that I did not need to stop the activity to get props or equipment. I also portrayed good time management and kept the story to a length of time that was long enough for the children to enjoy it but short enough that the children did not get bored. Finally, I demonstrated problem solving through changing the activity to keep the children engaged for the whole length of the activity.</w:t>
            </w:r>
          </w:p>
        </w:tc>
      </w:tr>
      <w:tr w:rsidR="00A50326" w:rsidRPr="00B371C2" w14:paraId="11A58063" w14:textId="77777777" w:rsidTr="00771634">
        <w:tc>
          <w:tcPr>
            <w:tcW w:w="14596" w:type="dxa"/>
          </w:tcPr>
          <w:p w14:paraId="4F447E13" w14:textId="77777777" w:rsidR="00A50326" w:rsidRPr="00225641" w:rsidRDefault="00A50326" w:rsidP="00771634">
            <w:pPr>
              <w:spacing w:line="360" w:lineRule="auto"/>
              <w:jc w:val="both"/>
              <w:rPr>
                <w:rFonts w:ascii="Arial" w:hAnsi="Arial" w:cs="Arial"/>
                <w:i/>
                <w:sz w:val="24"/>
                <w:szCs w:val="24"/>
              </w:rPr>
            </w:pPr>
            <w:r w:rsidRPr="00225641">
              <w:rPr>
                <w:rFonts w:ascii="Arial" w:hAnsi="Arial" w:cs="Arial"/>
                <w:i/>
                <w:sz w:val="24"/>
                <w:szCs w:val="24"/>
              </w:rPr>
              <w:t xml:space="preserve">Which values did </w:t>
            </w:r>
            <w:r w:rsidRPr="00225641">
              <w:rPr>
                <w:rFonts w:ascii="Arial" w:hAnsi="Arial" w:cs="Arial"/>
                <w:b/>
                <w:i/>
                <w:sz w:val="24"/>
                <w:szCs w:val="24"/>
              </w:rPr>
              <w:t>you</w:t>
            </w:r>
            <w:r w:rsidRPr="00225641">
              <w:rPr>
                <w:rFonts w:ascii="Arial" w:hAnsi="Arial" w:cs="Arial"/>
                <w:i/>
                <w:sz w:val="24"/>
                <w:szCs w:val="24"/>
              </w:rPr>
              <w:t xml:space="preserve"> demonstrate?</w:t>
            </w:r>
          </w:p>
        </w:tc>
      </w:tr>
      <w:tr w:rsidR="00A50326" w:rsidRPr="00B371C2" w14:paraId="16B4D0E7" w14:textId="77777777" w:rsidTr="00771634">
        <w:trPr>
          <w:trHeight w:val="1194"/>
        </w:trPr>
        <w:tc>
          <w:tcPr>
            <w:tcW w:w="14596" w:type="dxa"/>
          </w:tcPr>
          <w:p w14:paraId="153B1582" w14:textId="6441EE36" w:rsidR="00A50326" w:rsidRPr="00225641" w:rsidRDefault="00A50326" w:rsidP="00771634">
            <w:pPr>
              <w:spacing w:before="240" w:line="360" w:lineRule="auto"/>
              <w:jc w:val="both"/>
              <w:rPr>
                <w:rFonts w:ascii="Arial" w:hAnsi="Arial" w:cs="Arial"/>
                <w:sz w:val="24"/>
                <w:szCs w:val="24"/>
              </w:rPr>
            </w:pPr>
            <w:r>
              <w:rPr>
                <w:rFonts w:ascii="Arial" w:hAnsi="Arial" w:cs="Arial"/>
                <w:sz w:val="24"/>
                <w:szCs w:val="24"/>
              </w:rPr>
              <w:t xml:space="preserve">Throughout this activity I have considered how to include all the children. This story was suitable for all children as it was fun and engaging to watch. I also demonstrated respect and followed the United Nation Convention of the Rights of the Child (UNCRC) Article 2 and Article 14. These rights explain that all children have the right to believe in whatever they want to. It also states that children have the right to choose their own beliefs and religions. </w:t>
            </w:r>
          </w:p>
        </w:tc>
      </w:tr>
      <w:tr w:rsidR="00A50326" w:rsidRPr="00B371C2" w14:paraId="06D62375" w14:textId="77777777" w:rsidTr="00771634">
        <w:tc>
          <w:tcPr>
            <w:tcW w:w="14596" w:type="dxa"/>
          </w:tcPr>
          <w:p w14:paraId="31BEFBFF" w14:textId="77777777" w:rsidR="00A50326" w:rsidRPr="00225641" w:rsidRDefault="00A50326" w:rsidP="00771634">
            <w:pPr>
              <w:spacing w:line="360" w:lineRule="auto"/>
              <w:jc w:val="both"/>
              <w:rPr>
                <w:rFonts w:ascii="Arial" w:hAnsi="Arial" w:cs="Arial"/>
                <w:sz w:val="24"/>
                <w:szCs w:val="24"/>
              </w:rPr>
            </w:pPr>
            <w:r w:rsidRPr="00225641">
              <w:rPr>
                <w:rFonts w:ascii="Arial" w:hAnsi="Arial" w:cs="Arial"/>
                <w:i/>
                <w:sz w:val="24"/>
                <w:szCs w:val="24"/>
              </w:rPr>
              <w:t>What could be done differently in future?  Why?</w:t>
            </w:r>
          </w:p>
        </w:tc>
      </w:tr>
      <w:tr w:rsidR="00A50326" w:rsidRPr="00B371C2" w14:paraId="12049D27" w14:textId="77777777" w:rsidTr="00771634">
        <w:tc>
          <w:tcPr>
            <w:tcW w:w="14596" w:type="dxa"/>
          </w:tcPr>
          <w:p w14:paraId="601AED5C" w14:textId="77777777" w:rsidR="00A50326" w:rsidRDefault="00A50326" w:rsidP="00771634">
            <w:pPr>
              <w:rPr>
                <w:rFonts w:ascii="Arial" w:hAnsi="Arial" w:cs="Arial"/>
              </w:rPr>
            </w:pPr>
          </w:p>
          <w:p w14:paraId="0410C28F" w14:textId="6A45D4DF" w:rsidR="00A50326" w:rsidRPr="00132208" w:rsidRDefault="00A50326" w:rsidP="00771634">
            <w:pPr>
              <w:spacing w:line="360" w:lineRule="auto"/>
              <w:jc w:val="both"/>
              <w:rPr>
                <w:rFonts w:ascii="Arial" w:hAnsi="Arial" w:cs="Arial"/>
                <w:sz w:val="24"/>
                <w:szCs w:val="24"/>
              </w:rPr>
            </w:pPr>
            <w:r>
              <w:rPr>
                <w:rFonts w:ascii="Arial" w:hAnsi="Arial" w:cs="Arial"/>
                <w:sz w:val="24"/>
                <w:szCs w:val="24"/>
              </w:rPr>
              <w:t>If I was to do this activity again, I would do it at a different time of the year, to be inclusive and to include all the children that were absent the day the activity was carried out. I would also complete the activity with a different theme for those children that are not allowed to partake in Christmas activities.</w:t>
            </w:r>
          </w:p>
        </w:tc>
      </w:tr>
    </w:tbl>
    <w:p w14:paraId="6071CF4C" w14:textId="77777777" w:rsidR="00FD744B" w:rsidRDefault="00FD744B" w:rsidP="00FD744B">
      <w:pPr>
        <w:rPr>
          <w:rFonts w:ascii="Arial" w:eastAsia="Calibri" w:hAnsi="Arial" w:cs="Arial"/>
          <w:b/>
        </w:rPr>
      </w:pPr>
    </w:p>
    <w:p w14:paraId="4016E139" w14:textId="04EF03CF" w:rsidR="008C1696" w:rsidRPr="008C1696" w:rsidRDefault="008C1696" w:rsidP="00FD744B">
      <w:pPr>
        <w:jc w:val="center"/>
        <w:rPr>
          <w:rFonts w:ascii="Arial" w:eastAsia="Calibri" w:hAnsi="Arial" w:cs="Arial"/>
          <w:b/>
        </w:rPr>
      </w:pPr>
      <w:r w:rsidRPr="008C1696">
        <w:rPr>
          <w:rFonts w:ascii="Arial" w:eastAsia="Calibri" w:hAnsi="Arial" w:cs="Arial"/>
          <w:b/>
        </w:rPr>
        <w:lastRenderedPageBreak/>
        <w:t>Element 4 Personal Development Plan</w:t>
      </w:r>
    </w:p>
    <w:p w14:paraId="48CB2BE3" w14:textId="77777777" w:rsidR="008C1696" w:rsidRPr="008C1696" w:rsidRDefault="008C1696" w:rsidP="008C1696">
      <w:pPr>
        <w:jc w:val="center"/>
        <w:rPr>
          <w:rFonts w:ascii="Arial" w:eastAsia="Calibri" w:hAnsi="Arial" w:cs="Arial"/>
          <w:b/>
        </w:rPr>
      </w:pPr>
    </w:p>
    <w:tbl>
      <w:tblPr>
        <w:tblStyle w:val="TableGrid"/>
        <w:tblW w:w="14170" w:type="dxa"/>
        <w:tblLook w:val="04A0" w:firstRow="1" w:lastRow="0" w:firstColumn="1" w:lastColumn="0" w:noHBand="0" w:noVBand="1"/>
      </w:tblPr>
      <w:tblGrid>
        <w:gridCol w:w="2405"/>
        <w:gridCol w:w="3260"/>
        <w:gridCol w:w="3402"/>
        <w:gridCol w:w="3402"/>
        <w:gridCol w:w="1701"/>
      </w:tblGrid>
      <w:tr w:rsidR="008C1696" w:rsidRPr="008C1696" w14:paraId="29D9842E" w14:textId="77777777" w:rsidTr="00771634">
        <w:tc>
          <w:tcPr>
            <w:tcW w:w="2405" w:type="dxa"/>
          </w:tcPr>
          <w:p w14:paraId="355F77AF" w14:textId="77777777" w:rsidR="008C1696" w:rsidRPr="008C1696" w:rsidRDefault="008C1696" w:rsidP="008C1696">
            <w:pPr>
              <w:rPr>
                <w:rFonts w:ascii="Arial" w:eastAsia="Calibri" w:hAnsi="Arial" w:cs="Arial"/>
              </w:rPr>
            </w:pPr>
            <w:r w:rsidRPr="008C1696">
              <w:rPr>
                <w:rFonts w:ascii="Arial" w:eastAsia="Calibri" w:hAnsi="Arial" w:cs="Arial"/>
              </w:rPr>
              <w:t>Area for further development (provide further details)</w:t>
            </w:r>
          </w:p>
        </w:tc>
        <w:tc>
          <w:tcPr>
            <w:tcW w:w="3260" w:type="dxa"/>
          </w:tcPr>
          <w:p w14:paraId="2A7F54B5" w14:textId="77777777" w:rsidR="008C1696" w:rsidRPr="008C1696" w:rsidRDefault="008C1696" w:rsidP="008C1696">
            <w:pPr>
              <w:rPr>
                <w:rFonts w:ascii="Arial" w:eastAsia="Calibri" w:hAnsi="Arial" w:cs="Arial"/>
              </w:rPr>
            </w:pPr>
            <w:r w:rsidRPr="008C1696">
              <w:rPr>
                <w:rFonts w:ascii="Arial" w:eastAsia="Calibri" w:hAnsi="Arial" w:cs="Arial"/>
              </w:rPr>
              <w:t>Why?</w:t>
            </w:r>
          </w:p>
        </w:tc>
        <w:tc>
          <w:tcPr>
            <w:tcW w:w="3402" w:type="dxa"/>
          </w:tcPr>
          <w:p w14:paraId="71E17F50" w14:textId="77777777" w:rsidR="008C1696" w:rsidRPr="008C1696" w:rsidRDefault="008C1696" w:rsidP="008C1696">
            <w:pPr>
              <w:rPr>
                <w:rFonts w:ascii="Arial" w:eastAsia="Calibri" w:hAnsi="Arial" w:cs="Arial"/>
              </w:rPr>
            </w:pPr>
            <w:r w:rsidRPr="008C1696">
              <w:rPr>
                <w:rFonts w:ascii="Arial" w:eastAsia="Calibri" w:hAnsi="Arial" w:cs="Arial"/>
              </w:rPr>
              <w:t>How?</w:t>
            </w:r>
          </w:p>
        </w:tc>
        <w:tc>
          <w:tcPr>
            <w:tcW w:w="3402" w:type="dxa"/>
          </w:tcPr>
          <w:p w14:paraId="72DE1EEA" w14:textId="77777777" w:rsidR="008C1696" w:rsidRPr="008C1696" w:rsidRDefault="008C1696" w:rsidP="008C1696">
            <w:pPr>
              <w:rPr>
                <w:rFonts w:ascii="Arial" w:eastAsia="Calibri" w:hAnsi="Arial" w:cs="Arial"/>
              </w:rPr>
            </w:pPr>
            <w:r w:rsidRPr="008C1696">
              <w:rPr>
                <w:rFonts w:ascii="Arial" w:eastAsia="Calibri" w:hAnsi="Arial" w:cs="Arial"/>
              </w:rPr>
              <w:t>Who/Where?</w:t>
            </w:r>
          </w:p>
        </w:tc>
        <w:tc>
          <w:tcPr>
            <w:tcW w:w="1701" w:type="dxa"/>
          </w:tcPr>
          <w:p w14:paraId="4E54E4C7" w14:textId="77777777" w:rsidR="008C1696" w:rsidRPr="008C1696" w:rsidRDefault="008C1696" w:rsidP="008C1696">
            <w:pPr>
              <w:rPr>
                <w:rFonts w:ascii="Arial" w:eastAsia="Calibri" w:hAnsi="Arial" w:cs="Arial"/>
              </w:rPr>
            </w:pPr>
            <w:r w:rsidRPr="008C1696">
              <w:rPr>
                <w:rFonts w:ascii="Arial" w:eastAsia="Calibri" w:hAnsi="Arial" w:cs="Arial"/>
              </w:rPr>
              <w:t>When?</w:t>
            </w:r>
          </w:p>
        </w:tc>
      </w:tr>
      <w:tr w:rsidR="008C1696" w:rsidRPr="008C1696" w14:paraId="1A3993DB" w14:textId="77777777" w:rsidTr="00771634">
        <w:tc>
          <w:tcPr>
            <w:tcW w:w="2405" w:type="dxa"/>
          </w:tcPr>
          <w:p w14:paraId="18B0A30B" w14:textId="77777777" w:rsidR="008C1696" w:rsidRPr="008C1696" w:rsidRDefault="008C1696" w:rsidP="008C1696">
            <w:pPr>
              <w:rPr>
                <w:rFonts w:ascii="Arial" w:eastAsia="Calibri" w:hAnsi="Arial" w:cs="Arial"/>
                <w:sz w:val="24"/>
                <w:szCs w:val="24"/>
              </w:rPr>
            </w:pPr>
            <w:r w:rsidRPr="008C1696">
              <w:rPr>
                <w:rFonts w:ascii="Arial" w:eastAsia="Calibri" w:hAnsi="Arial" w:cs="Arial"/>
                <w:sz w:val="24"/>
                <w:szCs w:val="24"/>
              </w:rPr>
              <w:t>Confidence</w:t>
            </w:r>
          </w:p>
        </w:tc>
        <w:tc>
          <w:tcPr>
            <w:tcW w:w="3260" w:type="dxa"/>
          </w:tcPr>
          <w:p w14:paraId="4B6B97AA" w14:textId="77777777" w:rsidR="008C1696" w:rsidRPr="008C1696" w:rsidRDefault="008C1696" w:rsidP="008C1696">
            <w:pPr>
              <w:rPr>
                <w:rFonts w:ascii="Arial" w:eastAsia="Calibri" w:hAnsi="Arial" w:cs="Arial"/>
              </w:rPr>
            </w:pPr>
            <w:r w:rsidRPr="008C1696">
              <w:rPr>
                <w:rFonts w:ascii="Arial" w:eastAsia="Calibri" w:hAnsi="Arial" w:cs="Arial"/>
              </w:rPr>
              <w:t>I feel it holds me back.</w:t>
            </w:r>
          </w:p>
        </w:tc>
        <w:tc>
          <w:tcPr>
            <w:tcW w:w="3402" w:type="dxa"/>
          </w:tcPr>
          <w:p w14:paraId="79A63736" w14:textId="77777777" w:rsidR="008C1696" w:rsidRPr="008C1696" w:rsidRDefault="008C1696" w:rsidP="008C1696">
            <w:pPr>
              <w:rPr>
                <w:rFonts w:ascii="Arial" w:eastAsia="Calibri" w:hAnsi="Arial" w:cs="Arial"/>
              </w:rPr>
            </w:pPr>
            <w:r w:rsidRPr="008C1696">
              <w:rPr>
                <w:rFonts w:ascii="Arial" w:eastAsia="Calibri" w:hAnsi="Arial" w:cs="Arial"/>
              </w:rPr>
              <w:t>Volunteer in areas that are not in my comfort zone and to complete activities and experiences that I have never felt that I could do.</w:t>
            </w:r>
          </w:p>
        </w:tc>
        <w:tc>
          <w:tcPr>
            <w:tcW w:w="3402" w:type="dxa"/>
          </w:tcPr>
          <w:p w14:paraId="78A10661" w14:textId="77777777" w:rsidR="008C1696" w:rsidRPr="008C1696" w:rsidRDefault="008C1696" w:rsidP="008C1696">
            <w:pPr>
              <w:rPr>
                <w:rFonts w:ascii="Arial" w:eastAsia="Calibri" w:hAnsi="Arial" w:cs="Arial"/>
              </w:rPr>
            </w:pPr>
            <w:r w:rsidRPr="008C1696">
              <w:rPr>
                <w:rFonts w:ascii="Arial" w:eastAsia="Calibri" w:hAnsi="Arial" w:cs="Arial"/>
              </w:rPr>
              <w:t xml:space="preserve">I will do this with Steps of Faith, my puppet team and with One Way Uk the puppet company I volunteer with. </w:t>
            </w:r>
          </w:p>
        </w:tc>
        <w:tc>
          <w:tcPr>
            <w:tcW w:w="1701" w:type="dxa"/>
          </w:tcPr>
          <w:p w14:paraId="547EA981" w14:textId="77777777" w:rsidR="008C1696" w:rsidRPr="008C1696" w:rsidRDefault="008C1696" w:rsidP="008C1696">
            <w:pPr>
              <w:rPr>
                <w:rFonts w:ascii="Arial" w:eastAsia="Calibri" w:hAnsi="Arial" w:cs="Arial"/>
              </w:rPr>
            </w:pPr>
            <w:r w:rsidRPr="008C1696">
              <w:rPr>
                <w:rFonts w:ascii="Arial" w:eastAsia="Calibri" w:hAnsi="Arial" w:cs="Arial"/>
              </w:rPr>
              <w:t>The end of 2020</w:t>
            </w:r>
          </w:p>
        </w:tc>
      </w:tr>
      <w:tr w:rsidR="008C1696" w:rsidRPr="008C1696" w14:paraId="2994517F" w14:textId="77777777" w:rsidTr="00771634">
        <w:tc>
          <w:tcPr>
            <w:tcW w:w="2405" w:type="dxa"/>
          </w:tcPr>
          <w:p w14:paraId="2DE9F1CE" w14:textId="77777777" w:rsidR="008C1696" w:rsidRPr="008C1696" w:rsidRDefault="008C1696" w:rsidP="008C1696">
            <w:pPr>
              <w:rPr>
                <w:rFonts w:ascii="Arial" w:eastAsia="Calibri" w:hAnsi="Arial" w:cs="Arial"/>
              </w:rPr>
            </w:pPr>
            <w:r w:rsidRPr="008C1696">
              <w:rPr>
                <w:rFonts w:ascii="Arial" w:eastAsia="Calibri" w:hAnsi="Arial" w:cs="Arial"/>
              </w:rPr>
              <w:t xml:space="preserve">Plans for the future </w:t>
            </w:r>
          </w:p>
        </w:tc>
        <w:tc>
          <w:tcPr>
            <w:tcW w:w="3260" w:type="dxa"/>
          </w:tcPr>
          <w:p w14:paraId="02EE3CFD" w14:textId="77777777" w:rsidR="008C1696" w:rsidRPr="008C1696" w:rsidRDefault="008C1696" w:rsidP="008C1696">
            <w:pPr>
              <w:rPr>
                <w:rFonts w:ascii="Arial" w:eastAsia="Calibri" w:hAnsi="Arial" w:cs="Arial"/>
              </w:rPr>
            </w:pPr>
            <w:r w:rsidRPr="008C1696">
              <w:rPr>
                <w:rFonts w:ascii="Arial" w:eastAsia="Calibri" w:hAnsi="Arial" w:cs="Arial"/>
              </w:rPr>
              <w:t>I am unsure what I want to do after finishing university.</w:t>
            </w:r>
          </w:p>
        </w:tc>
        <w:tc>
          <w:tcPr>
            <w:tcW w:w="3402" w:type="dxa"/>
          </w:tcPr>
          <w:p w14:paraId="08A65E86" w14:textId="77777777" w:rsidR="008C1696" w:rsidRPr="008C1696" w:rsidRDefault="008C1696" w:rsidP="008C1696">
            <w:pPr>
              <w:rPr>
                <w:rFonts w:ascii="Arial" w:eastAsia="Calibri" w:hAnsi="Arial" w:cs="Arial"/>
              </w:rPr>
            </w:pPr>
            <w:r w:rsidRPr="008C1696">
              <w:rPr>
                <w:rFonts w:ascii="Arial" w:eastAsia="Calibri" w:hAnsi="Arial" w:cs="Arial"/>
              </w:rPr>
              <w:t xml:space="preserve">Seek advice from careers advisors and explore different avenues. </w:t>
            </w:r>
          </w:p>
        </w:tc>
        <w:tc>
          <w:tcPr>
            <w:tcW w:w="3402" w:type="dxa"/>
          </w:tcPr>
          <w:p w14:paraId="7184FF63" w14:textId="77777777" w:rsidR="008C1696" w:rsidRPr="008C1696" w:rsidRDefault="008C1696" w:rsidP="008C1696">
            <w:pPr>
              <w:rPr>
                <w:rFonts w:ascii="Arial" w:eastAsia="Calibri" w:hAnsi="Arial" w:cs="Arial"/>
              </w:rPr>
            </w:pPr>
            <w:r w:rsidRPr="008C1696">
              <w:rPr>
                <w:rFonts w:ascii="Arial" w:eastAsia="Calibri" w:hAnsi="Arial" w:cs="Arial"/>
              </w:rPr>
              <w:t>I will speak to the careers advisors on campus and ask for advice about what I want to achieve in the future. I will also look into different courses and universities to gather information and upgrade my mathematics GCSE if required.</w:t>
            </w:r>
          </w:p>
        </w:tc>
        <w:tc>
          <w:tcPr>
            <w:tcW w:w="1701" w:type="dxa"/>
          </w:tcPr>
          <w:p w14:paraId="16467F74" w14:textId="77777777" w:rsidR="008C1696" w:rsidRPr="008C1696" w:rsidRDefault="008C1696" w:rsidP="008C1696">
            <w:pPr>
              <w:rPr>
                <w:rFonts w:ascii="Arial" w:eastAsia="Calibri" w:hAnsi="Arial" w:cs="Arial"/>
              </w:rPr>
            </w:pPr>
            <w:r w:rsidRPr="008C1696">
              <w:rPr>
                <w:rFonts w:ascii="Arial" w:eastAsia="Calibri" w:hAnsi="Arial" w:cs="Arial"/>
              </w:rPr>
              <w:t>May 2021</w:t>
            </w:r>
          </w:p>
        </w:tc>
      </w:tr>
      <w:tr w:rsidR="008C1696" w:rsidRPr="008C1696" w14:paraId="0F28F0D3" w14:textId="77777777" w:rsidTr="00771634">
        <w:tc>
          <w:tcPr>
            <w:tcW w:w="2405" w:type="dxa"/>
          </w:tcPr>
          <w:p w14:paraId="3A072C23" w14:textId="77777777" w:rsidR="008C1696" w:rsidRPr="008C1696" w:rsidRDefault="008C1696" w:rsidP="008C1696">
            <w:pPr>
              <w:rPr>
                <w:rFonts w:ascii="Arial" w:eastAsia="Calibri" w:hAnsi="Arial" w:cs="Arial"/>
              </w:rPr>
            </w:pPr>
            <w:r w:rsidRPr="008C1696">
              <w:rPr>
                <w:rFonts w:ascii="Arial" w:eastAsia="Calibri" w:hAnsi="Arial" w:cs="Arial"/>
              </w:rPr>
              <w:t>Welsh language</w:t>
            </w:r>
          </w:p>
        </w:tc>
        <w:tc>
          <w:tcPr>
            <w:tcW w:w="3260" w:type="dxa"/>
          </w:tcPr>
          <w:p w14:paraId="4034FAA1" w14:textId="77777777" w:rsidR="008C1696" w:rsidRPr="008C1696" w:rsidRDefault="008C1696" w:rsidP="008C1696">
            <w:pPr>
              <w:rPr>
                <w:rFonts w:ascii="Arial" w:eastAsia="Calibri" w:hAnsi="Arial" w:cs="Arial"/>
              </w:rPr>
            </w:pPr>
            <w:r w:rsidRPr="008C1696">
              <w:rPr>
                <w:rFonts w:ascii="Arial" w:eastAsia="Calibri" w:hAnsi="Arial" w:cs="Arial"/>
              </w:rPr>
              <w:t>I am interested in learning the Welsh language. I know a small amount and I am keen to widen my vocabulary.</w:t>
            </w:r>
          </w:p>
        </w:tc>
        <w:tc>
          <w:tcPr>
            <w:tcW w:w="3402" w:type="dxa"/>
          </w:tcPr>
          <w:p w14:paraId="4B7FCA01" w14:textId="77777777" w:rsidR="008C1696" w:rsidRPr="008C1696" w:rsidRDefault="008C1696" w:rsidP="008C1696">
            <w:pPr>
              <w:rPr>
                <w:rFonts w:ascii="Arial" w:eastAsia="Calibri" w:hAnsi="Arial" w:cs="Arial"/>
              </w:rPr>
            </w:pPr>
            <w:r w:rsidRPr="008C1696">
              <w:rPr>
                <w:rFonts w:ascii="Arial" w:eastAsia="Calibri" w:hAnsi="Arial" w:cs="Arial"/>
              </w:rPr>
              <w:t>Look into Welsh course both in person and online and find out how much they cost to complete the course.</w:t>
            </w:r>
          </w:p>
        </w:tc>
        <w:tc>
          <w:tcPr>
            <w:tcW w:w="3402" w:type="dxa"/>
          </w:tcPr>
          <w:p w14:paraId="00756833" w14:textId="77777777" w:rsidR="008C1696" w:rsidRPr="008C1696" w:rsidRDefault="008C1696" w:rsidP="008C1696">
            <w:pPr>
              <w:rPr>
                <w:rFonts w:ascii="Arial" w:eastAsia="Calibri" w:hAnsi="Arial" w:cs="Arial"/>
              </w:rPr>
            </w:pPr>
            <w:r w:rsidRPr="008C1696">
              <w:rPr>
                <w:rFonts w:ascii="Arial" w:eastAsia="Calibri" w:hAnsi="Arial" w:cs="Arial"/>
              </w:rPr>
              <w:t>I have researched Welsh language courses in my local area and their costs, and I have discovered through the link below that there are many courses that cost around £10 in my local area, ranging throughout the year.</w:t>
            </w:r>
          </w:p>
          <w:p w14:paraId="332B2C38" w14:textId="77777777" w:rsidR="008C1696" w:rsidRPr="008C1696" w:rsidRDefault="008C1696" w:rsidP="008C1696">
            <w:pPr>
              <w:rPr>
                <w:rFonts w:ascii="Arial" w:eastAsia="Calibri" w:hAnsi="Arial" w:cs="Arial"/>
              </w:rPr>
            </w:pPr>
          </w:p>
          <w:p w14:paraId="1A4C22F5" w14:textId="77777777" w:rsidR="008C1696" w:rsidRPr="008C1696" w:rsidRDefault="00EC043E" w:rsidP="008C1696">
            <w:pPr>
              <w:rPr>
                <w:rFonts w:ascii="Arial" w:eastAsia="Calibri" w:hAnsi="Arial" w:cs="Arial"/>
              </w:rPr>
            </w:pPr>
            <w:hyperlink r:id="rId11" w:history="1">
              <w:r w:rsidR="008C1696" w:rsidRPr="008C1696">
                <w:rPr>
                  <w:rFonts w:ascii="Arial" w:eastAsia="Calibri" w:hAnsi="Arial" w:cs="Arial"/>
                  <w:color w:val="0563C1"/>
                  <w:u w:val="single"/>
                </w:rPr>
                <w:t>http://learnwelsh.cymru/about-us/provides/university-of0south-wales/</w:t>
              </w:r>
            </w:hyperlink>
            <w:r w:rsidR="008C1696" w:rsidRPr="008C1696">
              <w:rPr>
                <w:rFonts w:ascii="Arial" w:eastAsia="Calibri" w:hAnsi="Arial" w:cs="Arial"/>
              </w:rPr>
              <w:t xml:space="preserve"> </w:t>
            </w:r>
          </w:p>
        </w:tc>
        <w:tc>
          <w:tcPr>
            <w:tcW w:w="1701" w:type="dxa"/>
          </w:tcPr>
          <w:p w14:paraId="75E5E256" w14:textId="77777777" w:rsidR="008C1696" w:rsidRPr="008C1696" w:rsidRDefault="008C1696" w:rsidP="008C1696">
            <w:pPr>
              <w:rPr>
                <w:rFonts w:ascii="Arial" w:eastAsia="Calibri" w:hAnsi="Arial" w:cs="Arial"/>
              </w:rPr>
            </w:pPr>
            <w:r w:rsidRPr="008C1696">
              <w:rPr>
                <w:rFonts w:ascii="Arial" w:eastAsia="Calibri" w:hAnsi="Arial" w:cs="Arial"/>
              </w:rPr>
              <w:t>2023</w:t>
            </w:r>
          </w:p>
        </w:tc>
      </w:tr>
      <w:tr w:rsidR="008C1696" w:rsidRPr="008C1696" w14:paraId="626B52C9" w14:textId="77777777" w:rsidTr="00771634">
        <w:tc>
          <w:tcPr>
            <w:tcW w:w="2405" w:type="dxa"/>
          </w:tcPr>
          <w:p w14:paraId="30AB75FE" w14:textId="77777777" w:rsidR="008C1696" w:rsidRPr="008C1696" w:rsidRDefault="008C1696" w:rsidP="008C1696">
            <w:pPr>
              <w:rPr>
                <w:rFonts w:ascii="Arial" w:eastAsia="Calibri" w:hAnsi="Arial" w:cs="Arial"/>
              </w:rPr>
            </w:pPr>
            <w:r w:rsidRPr="008C1696">
              <w:rPr>
                <w:rFonts w:ascii="Arial" w:eastAsia="Calibri" w:hAnsi="Arial" w:cs="Arial"/>
              </w:rPr>
              <w:t>Improve my self-esteem</w:t>
            </w:r>
          </w:p>
        </w:tc>
        <w:tc>
          <w:tcPr>
            <w:tcW w:w="3260" w:type="dxa"/>
          </w:tcPr>
          <w:p w14:paraId="3CDA529D" w14:textId="77777777" w:rsidR="008C1696" w:rsidRPr="008C1696" w:rsidRDefault="008C1696" w:rsidP="008C1696">
            <w:pPr>
              <w:rPr>
                <w:rFonts w:ascii="Arial" w:eastAsia="Calibri" w:hAnsi="Arial" w:cs="Arial"/>
              </w:rPr>
            </w:pPr>
            <w:r w:rsidRPr="008C1696">
              <w:rPr>
                <w:rFonts w:ascii="Arial" w:eastAsia="Calibri" w:hAnsi="Arial" w:cs="Arial"/>
              </w:rPr>
              <w:t>I feel that this also holds me back and stops me achieving my full potential.</w:t>
            </w:r>
          </w:p>
        </w:tc>
        <w:tc>
          <w:tcPr>
            <w:tcW w:w="3402" w:type="dxa"/>
          </w:tcPr>
          <w:p w14:paraId="1EA01380" w14:textId="77777777" w:rsidR="008C1696" w:rsidRPr="008C1696" w:rsidRDefault="008C1696" w:rsidP="008C1696">
            <w:pPr>
              <w:rPr>
                <w:rFonts w:ascii="Arial" w:eastAsia="Calibri" w:hAnsi="Arial" w:cs="Arial"/>
              </w:rPr>
            </w:pPr>
            <w:r w:rsidRPr="008C1696">
              <w:rPr>
                <w:rFonts w:ascii="Arial" w:eastAsia="Calibri" w:hAnsi="Arial" w:cs="Arial"/>
              </w:rPr>
              <w:t xml:space="preserve">I am going to be more positive and have a more positive outlook on myself and my skills. I am also going to stop putting </w:t>
            </w:r>
            <w:r w:rsidRPr="008C1696">
              <w:rPr>
                <w:rFonts w:ascii="Arial" w:eastAsia="Calibri" w:hAnsi="Arial" w:cs="Arial"/>
              </w:rPr>
              <w:lastRenderedPageBreak/>
              <w:t>myself down and focus on what I can do, rather than what I cannot do.</w:t>
            </w:r>
          </w:p>
        </w:tc>
        <w:tc>
          <w:tcPr>
            <w:tcW w:w="3402" w:type="dxa"/>
          </w:tcPr>
          <w:p w14:paraId="7E18CD65" w14:textId="12A458FD" w:rsidR="008C1696" w:rsidRPr="008C1696" w:rsidRDefault="008C1696" w:rsidP="008C1696">
            <w:pPr>
              <w:rPr>
                <w:rFonts w:ascii="Arial" w:eastAsia="Calibri" w:hAnsi="Arial" w:cs="Arial"/>
              </w:rPr>
            </w:pPr>
            <w:r w:rsidRPr="008C1696">
              <w:rPr>
                <w:rFonts w:ascii="Arial" w:eastAsia="Calibri" w:hAnsi="Arial" w:cs="Arial"/>
              </w:rPr>
              <w:lastRenderedPageBreak/>
              <w:t xml:space="preserve">I find it difficult to talk on the phone due to a lack of confidence. However, I will strive to </w:t>
            </w:r>
            <w:r w:rsidR="00414A53" w:rsidRPr="008C1696">
              <w:rPr>
                <w:rFonts w:ascii="Arial" w:eastAsia="Calibri" w:hAnsi="Arial" w:cs="Arial"/>
              </w:rPr>
              <w:t>overcome</w:t>
            </w:r>
            <w:r w:rsidRPr="008C1696">
              <w:rPr>
                <w:rFonts w:ascii="Arial" w:eastAsia="Calibri" w:hAnsi="Arial" w:cs="Arial"/>
              </w:rPr>
              <w:t xml:space="preserve"> this and </w:t>
            </w:r>
            <w:r w:rsidRPr="008C1696">
              <w:rPr>
                <w:rFonts w:ascii="Arial" w:eastAsia="Calibri" w:hAnsi="Arial" w:cs="Arial"/>
              </w:rPr>
              <w:lastRenderedPageBreak/>
              <w:t xml:space="preserve">become more confident by doing it more often. </w:t>
            </w:r>
          </w:p>
        </w:tc>
        <w:tc>
          <w:tcPr>
            <w:tcW w:w="1701" w:type="dxa"/>
          </w:tcPr>
          <w:p w14:paraId="188C88DD" w14:textId="77777777" w:rsidR="008C1696" w:rsidRPr="008C1696" w:rsidRDefault="008C1696" w:rsidP="008C1696">
            <w:pPr>
              <w:rPr>
                <w:rFonts w:ascii="Arial" w:eastAsia="Calibri" w:hAnsi="Arial" w:cs="Arial"/>
              </w:rPr>
            </w:pPr>
            <w:r w:rsidRPr="008C1696">
              <w:rPr>
                <w:rFonts w:ascii="Arial" w:eastAsia="Calibri" w:hAnsi="Arial" w:cs="Arial"/>
              </w:rPr>
              <w:lastRenderedPageBreak/>
              <w:t>End of 2020</w:t>
            </w:r>
          </w:p>
        </w:tc>
      </w:tr>
      <w:tr w:rsidR="008C1696" w:rsidRPr="008C1696" w14:paraId="629BCFE0" w14:textId="77777777" w:rsidTr="00771634">
        <w:tc>
          <w:tcPr>
            <w:tcW w:w="2405" w:type="dxa"/>
          </w:tcPr>
          <w:p w14:paraId="4A53D451" w14:textId="77777777" w:rsidR="008C1696" w:rsidRPr="008C1696" w:rsidRDefault="008C1696" w:rsidP="008C1696">
            <w:pPr>
              <w:rPr>
                <w:rFonts w:ascii="Arial" w:eastAsia="Calibri" w:hAnsi="Arial" w:cs="Arial"/>
              </w:rPr>
            </w:pPr>
          </w:p>
        </w:tc>
        <w:tc>
          <w:tcPr>
            <w:tcW w:w="3260" w:type="dxa"/>
          </w:tcPr>
          <w:p w14:paraId="0D050577" w14:textId="77777777" w:rsidR="008C1696" w:rsidRPr="008C1696" w:rsidRDefault="008C1696" w:rsidP="008C1696">
            <w:pPr>
              <w:rPr>
                <w:rFonts w:ascii="Arial" w:eastAsia="Calibri" w:hAnsi="Arial" w:cs="Arial"/>
              </w:rPr>
            </w:pPr>
          </w:p>
        </w:tc>
        <w:tc>
          <w:tcPr>
            <w:tcW w:w="3402" w:type="dxa"/>
          </w:tcPr>
          <w:p w14:paraId="14AF5823" w14:textId="77777777" w:rsidR="008C1696" w:rsidRPr="008C1696" w:rsidRDefault="008C1696" w:rsidP="008C1696">
            <w:pPr>
              <w:rPr>
                <w:rFonts w:ascii="Arial" w:eastAsia="Calibri" w:hAnsi="Arial" w:cs="Arial"/>
              </w:rPr>
            </w:pPr>
          </w:p>
        </w:tc>
        <w:tc>
          <w:tcPr>
            <w:tcW w:w="3402" w:type="dxa"/>
          </w:tcPr>
          <w:p w14:paraId="25D4E925" w14:textId="77777777" w:rsidR="008C1696" w:rsidRPr="008C1696" w:rsidRDefault="008C1696" w:rsidP="008C1696">
            <w:pPr>
              <w:rPr>
                <w:rFonts w:ascii="Arial" w:eastAsia="Calibri" w:hAnsi="Arial" w:cs="Arial"/>
              </w:rPr>
            </w:pPr>
          </w:p>
        </w:tc>
        <w:tc>
          <w:tcPr>
            <w:tcW w:w="1701" w:type="dxa"/>
          </w:tcPr>
          <w:p w14:paraId="7400ED48" w14:textId="77777777" w:rsidR="008C1696" w:rsidRPr="008C1696" w:rsidRDefault="008C1696" w:rsidP="008C1696">
            <w:pPr>
              <w:rPr>
                <w:rFonts w:ascii="Arial" w:eastAsia="Calibri" w:hAnsi="Arial" w:cs="Arial"/>
              </w:rPr>
            </w:pPr>
          </w:p>
        </w:tc>
      </w:tr>
      <w:tr w:rsidR="008C1696" w:rsidRPr="008C1696" w14:paraId="2BE616FB" w14:textId="77777777" w:rsidTr="00771634">
        <w:tc>
          <w:tcPr>
            <w:tcW w:w="2405" w:type="dxa"/>
          </w:tcPr>
          <w:p w14:paraId="0E82B3CC" w14:textId="77777777" w:rsidR="008C1696" w:rsidRPr="008C1696" w:rsidRDefault="008C1696" w:rsidP="008C1696">
            <w:pPr>
              <w:rPr>
                <w:rFonts w:ascii="Arial" w:eastAsia="Calibri" w:hAnsi="Arial" w:cs="Arial"/>
              </w:rPr>
            </w:pPr>
          </w:p>
        </w:tc>
        <w:tc>
          <w:tcPr>
            <w:tcW w:w="3260" w:type="dxa"/>
          </w:tcPr>
          <w:p w14:paraId="47385068" w14:textId="77777777" w:rsidR="008C1696" w:rsidRPr="008C1696" w:rsidRDefault="008C1696" w:rsidP="008C1696">
            <w:pPr>
              <w:rPr>
                <w:rFonts w:ascii="Arial" w:eastAsia="Calibri" w:hAnsi="Arial" w:cs="Arial"/>
              </w:rPr>
            </w:pPr>
          </w:p>
        </w:tc>
        <w:tc>
          <w:tcPr>
            <w:tcW w:w="3402" w:type="dxa"/>
          </w:tcPr>
          <w:p w14:paraId="56718191" w14:textId="77777777" w:rsidR="008C1696" w:rsidRPr="008C1696" w:rsidRDefault="008C1696" w:rsidP="008C1696">
            <w:pPr>
              <w:rPr>
                <w:rFonts w:ascii="Arial" w:eastAsia="Calibri" w:hAnsi="Arial" w:cs="Arial"/>
              </w:rPr>
            </w:pPr>
          </w:p>
        </w:tc>
        <w:tc>
          <w:tcPr>
            <w:tcW w:w="3402" w:type="dxa"/>
          </w:tcPr>
          <w:p w14:paraId="5B848512" w14:textId="77777777" w:rsidR="008C1696" w:rsidRPr="008C1696" w:rsidRDefault="008C1696" w:rsidP="008C1696">
            <w:pPr>
              <w:rPr>
                <w:rFonts w:ascii="Arial" w:eastAsia="Calibri" w:hAnsi="Arial" w:cs="Arial"/>
              </w:rPr>
            </w:pPr>
          </w:p>
        </w:tc>
        <w:tc>
          <w:tcPr>
            <w:tcW w:w="1701" w:type="dxa"/>
          </w:tcPr>
          <w:p w14:paraId="05F1E4E0" w14:textId="77777777" w:rsidR="008C1696" w:rsidRPr="008C1696" w:rsidRDefault="008C1696" w:rsidP="008C1696">
            <w:pPr>
              <w:rPr>
                <w:rFonts w:ascii="Arial" w:eastAsia="Calibri" w:hAnsi="Arial" w:cs="Arial"/>
              </w:rPr>
            </w:pPr>
          </w:p>
        </w:tc>
      </w:tr>
      <w:tr w:rsidR="008C1696" w:rsidRPr="008C1696" w14:paraId="05B7D1AD" w14:textId="77777777" w:rsidTr="00771634">
        <w:tc>
          <w:tcPr>
            <w:tcW w:w="2405" w:type="dxa"/>
          </w:tcPr>
          <w:p w14:paraId="350C581A" w14:textId="77777777" w:rsidR="008C1696" w:rsidRPr="008C1696" w:rsidRDefault="008C1696" w:rsidP="008C1696">
            <w:pPr>
              <w:rPr>
                <w:rFonts w:ascii="Arial" w:eastAsia="Calibri" w:hAnsi="Arial" w:cs="Arial"/>
              </w:rPr>
            </w:pPr>
          </w:p>
        </w:tc>
        <w:tc>
          <w:tcPr>
            <w:tcW w:w="3260" w:type="dxa"/>
          </w:tcPr>
          <w:p w14:paraId="359CAAC6" w14:textId="77777777" w:rsidR="008C1696" w:rsidRPr="008C1696" w:rsidRDefault="008C1696" w:rsidP="008C1696">
            <w:pPr>
              <w:rPr>
                <w:rFonts w:ascii="Arial" w:eastAsia="Calibri" w:hAnsi="Arial" w:cs="Arial"/>
              </w:rPr>
            </w:pPr>
          </w:p>
        </w:tc>
        <w:tc>
          <w:tcPr>
            <w:tcW w:w="3402" w:type="dxa"/>
          </w:tcPr>
          <w:p w14:paraId="565032CA" w14:textId="77777777" w:rsidR="008C1696" w:rsidRPr="008C1696" w:rsidRDefault="008C1696" w:rsidP="008C1696">
            <w:pPr>
              <w:rPr>
                <w:rFonts w:ascii="Arial" w:eastAsia="Calibri" w:hAnsi="Arial" w:cs="Arial"/>
              </w:rPr>
            </w:pPr>
          </w:p>
        </w:tc>
        <w:tc>
          <w:tcPr>
            <w:tcW w:w="3402" w:type="dxa"/>
          </w:tcPr>
          <w:p w14:paraId="5DB94673" w14:textId="77777777" w:rsidR="008C1696" w:rsidRPr="008C1696" w:rsidRDefault="008C1696" w:rsidP="008C1696">
            <w:pPr>
              <w:rPr>
                <w:rFonts w:ascii="Arial" w:eastAsia="Calibri" w:hAnsi="Arial" w:cs="Arial"/>
              </w:rPr>
            </w:pPr>
          </w:p>
        </w:tc>
        <w:tc>
          <w:tcPr>
            <w:tcW w:w="1701" w:type="dxa"/>
          </w:tcPr>
          <w:p w14:paraId="27D0862A" w14:textId="77777777" w:rsidR="008C1696" w:rsidRPr="008C1696" w:rsidRDefault="008C1696" w:rsidP="008C1696">
            <w:pPr>
              <w:rPr>
                <w:rFonts w:ascii="Arial" w:eastAsia="Calibri" w:hAnsi="Arial" w:cs="Arial"/>
              </w:rPr>
            </w:pPr>
          </w:p>
        </w:tc>
      </w:tr>
    </w:tbl>
    <w:p w14:paraId="77F39A35" w14:textId="77777777" w:rsidR="008C1696" w:rsidRPr="008C1696" w:rsidRDefault="008C1696" w:rsidP="008C1696">
      <w:pPr>
        <w:rPr>
          <w:rFonts w:ascii="Calibri" w:eastAsia="Calibri" w:hAnsi="Calibri" w:cs="Times New Roman"/>
        </w:rPr>
      </w:pPr>
    </w:p>
    <w:p w14:paraId="576FE494" w14:textId="77777777" w:rsidR="008C1696" w:rsidRPr="008C1696" w:rsidRDefault="008C1696" w:rsidP="008C1696">
      <w:pPr>
        <w:rPr>
          <w:rFonts w:ascii="Calibri" w:eastAsia="Calibri" w:hAnsi="Calibri" w:cs="Times New Roman"/>
        </w:rPr>
      </w:pPr>
    </w:p>
    <w:p w14:paraId="7AA0EF62" w14:textId="77777777" w:rsidR="008C1696" w:rsidRPr="008C1696" w:rsidRDefault="008C1696" w:rsidP="008C1696">
      <w:pPr>
        <w:rPr>
          <w:rFonts w:ascii="Calibri" w:eastAsia="Calibri" w:hAnsi="Calibri" w:cs="Times New Roman"/>
        </w:rPr>
      </w:pPr>
    </w:p>
    <w:p w14:paraId="0B0C78D8" w14:textId="77777777" w:rsidR="008C1696" w:rsidRPr="008C1696" w:rsidRDefault="008C1696" w:rsidP="008C1696">
      <w:pPr>
        <w:rPr>
          <w:rFonts w:ascii="Calibri" w:eastAsia="Calibri" w:hAnsi="Calibri" w:cs="Times New Roman"/>
        </w:rPr>
      </w:pPr>
    </w:p>
    <w:p w14:paraId="78849BDB" w14:textId="77777777" w:rsidR="008C1696" w:rsidRPr="008C1696" w:rsidRDefault="008C1696" w:rsidP="008C1696">
      <w:pPr>
        <w:rPr>
          <w:rFonts w:ascii="Calibri" w:eastAsia="Calibri" w:hAnsi="Calibri" w:cs="Times New Roman"/>
        </w:rPr>
      </w:pPr>
    </w:p>
    <w:p w14:paraId="125C12E7" w14:textId="77777777" w:rsidR="008C1696" w:rsidRPr="008C1696" w:rsidRDefault="008C1696" w:rsidP="008C1696">
      <w:pPr>
        <w:rPr>
          <w:rFonts w:ascii="Calibri" w:eastAsia="Calibri" w:hAnsi="Calibri" w:cs="Times New Roman"/>
        </w:rPr>
      </w:pPr>
    </w:p>
    <w:p w14:paraId="714DE296" w14:textId="77777777" w:rsidR="008C1696" w:rsidRPr="008C1696" w:rsidRDefault="008C1696" w:rsidP="008C1696">
      <w:pPr>
        <w:rPr>
          <w:rFonts w:ascii="Calibri" w:eastAsia="Calibri" w:hAnsi="Calibri" w:cs="Times New Roman"/>
        </w:rPr>
      </w:pPr>
    </w:p>
    <w:p w14:paraId="53FA76F2" w14:textId="77777777" w:rsidR="008C1696" w:rsidRPr="008C1696" w:rsidRDefault="008C1696" w:rsidP="008C1696">
      <w:pPr>
        <w:rPr>
          <w:rFonts w:ascii="Calibri" w:eastAsia="Calibri" w:hAnsi="Calibri" w:cs="Times New Roman"/>
        </w:rPr>
      </w:pPr>
    </w:p>
    <w:p w14:paraId="4AB215D4" w14:textId="77777777" w:rsidR="008C1696" w:rsidRPr="008C1696" w:rsidRDefault="008C1696" w:rsidP="008C1696">
      <w:pPr>
        <w:rPr>
          <w:rFonts w:ascii="Calibri" w:eastAsia="Calibri" w:hAnsi="Calibri" w:cs="Times New Roman"/>
        </w:rPr>
      </w:pPr>
    </w:p>
    <w:p w14:paraId="2CFC3FC8" w14:textId="77777777" w:rsidR="008C1696" w:rsidRPr="008C1696" w:rsidRDefault="008C1696" w:rsidP="008C1696">
      <w:pPr>
        <w:rPr>
          <w:rFonts w:ascii="Calibri" w:eastAsia="Calibri" w:hAnsi="Calibri" w:cs="Times New Roman"/>
        </w:rPr>
      </w:pPr>
    </w:p>
    <w:p w14:paraId="6427A65C" w14:textId="77777777" w:rsidR="008C1696" w:rsidRPr="008C1696" w:rsidRDefault="008C1696" w:rsidP="008C1696">
      <w:pPr>
        <w:rPr>
          <w:rFonts w:ascii="Calibri" w:eastAsia="Calibri" w:hAnsi="Calibri" w:cs="Times New Roman"/>
        </w:rPr>
      </w:pPr>
    </w:p>
    <w:p w14:paraId="6025F4EE" w14:textId="77777777" w:rsidR="008C1696" w:rsidRPr="008C1696" w:rsidRDefault="008C1696" w:rsidP="008C1696">
      <w:pPr>
        <w:rPr>
          <w:rFonts w:ascii="Calibri" w:eastAsia="Calibri" w:hAnsi="Calibri" w:cs="Times New Roman"/>
        </w:rPr>
      </w:pPr>
    </w:p>
    <w:p w14:paraId="2B3242AD" w14:textId="77777777" w:rsidR="008C1696" w:rsidRPr="008C1696" w:rsidRDefault="008C1696" w:rsidP="008C1696">
      <w:pPr>
        <w:rPr>
          <w:rFonts w:ascii="Calibri" w:eastAsia="Calibri" w:hAnsi="Calibri" w:cs="Times New Roman"/>
        </w:rPr>
      </w:pPr>
    </w:p>
    <w:p w14:paraId="4234B61F" w14:textId="77777777" w:rsidR="008C1696" w:rsidRPr="008C1696" w:rsidRDefault="008C1696" w:rsidP="008C1696">
      <w:pPr>
        <w:rPr>
          <w:rFonts w:ascii="Calibri" w:eastAsia="Calibri" w:hAnsi="Calibri" w:cs="Times New Roman"/>
        </w:rPr>
      </w:pPr>
    </w:p>
    <w:p w14:paraId="7B3BA3D7" w14:textId="77777777" w:rsidR="008C1696" w:rsidRPr="008C1696" w:rsidRDefault="008C1696" w:rsidP="008C1696">
      <w:pPr>
        <w:rPr>
          <w:rFonts w:ascii="Calibri" w:eastAsia="Calibri" w:hAnsi="Calibri" w:cs="Times New Roman"/>
        </w:rPr>
      </w:pPr>
    </w:p>
    <w:p w14:paraId="790B1C6A" w14:textId="3A4DF53C" w:rsidR="00A50326" w:rsidRDefault="00A50326" w:rsidP="00947894"/>
    <w:p w14:paraId="5BC5D9D5" w14:textId="351FA56B" w:rsidR="00A50326" w:rsidRDefault="00FD1CD8" w:rsidP="00DB6BD9">
      <w:pPr>
        <w:jc w:val="center"/>
        <w:rPr>
          <w:rFonts w:ascii="Arial" w:hAnsi="Arial" w:cs="Arial"/>
          <w:sz w:val="24"/>
          <w:szCs w:val="24"/>
          <w:u w:val="double"/>
        </w:rPr>
      </w:pPr>
      <w:r>
        <w:rPr>
          <w:rFonts w:ascii="Arial" w:hAnsi="Arial" w:cs="Arial"/>
          <w:sz w:val="24"/>
          <w:szCs w:val="24"/>
          <w:u w:val="double"/>
        </w:rPr>
        <w:lastRenderedPageBreak/>
        <w:t>Referenc</w:t>
      </w:r>
      <w:r w:rsidR="00BF60AD">
        <w:rPr>
          <w:rFonts w:ascii="Arial" w:hAnsi="Arial" w:cs="Arial"/>
          <w:sz w:val="24"/>
          <w:szCs w:val="24"/>
          <w:u w:val="double"/>
        </w:rPr>
        <w:t xml:space="preserve">e </w:t>
      </w:r>
      <w:r>
        <w:rPr>
          <w:rFonts w:ascii="Arial" w:hAnsi="Arial" w:cs="Arial"/>
          <w:sz w:val="24"/>
          <w:szCs w:val="24"/>
          <w:u w:val="double"/>
        </w:rPr>
        <w:t>list</w:t>
      </w:r>
    </w:p>
    <w:p w14:paraId="1A19BF42" w14:textId="68CB0218" w:rsidR="00590FF1" w:rsidRDefault="00590FF1" w:rsidP="00DB6BD9">
      <w:pPr>
        <w:jc w:val="center"/>
        <w:rPr>
          <w:rFonts w:ascii="Arial" w:hAnsi="Arial" w:cs="Arial"/>
          <w:sz w:val="24"/>
          <w:szCs w:val="24"/>
          <w:u w:val="double"/>
        </w:rPr>
      </w:pPr>
    </w:p>
    <w:p w14:paraId="1C586BCA" w14:textId="77777777" w:rsidR="00590FF1" w:rsidRPr="00007EB4" w:rsidRDefault="00590FF1" w:rsidP="00590FF1">
      <w:pPr>
        <w:rPr>
          <w:rFonts w:ascii="Arial" w:hAnsi="Arial" w:cs="Arial"/>
          <w:sz w:val="24"/>
          <w:szCs w:val="24"/>
        </w:rPr>
      </w:pPr>
      <w:r w:rsidRPr="00007EB4">
        <w:rPr>
          <w:rFonts w:ascii="Arial" w:hAnsi="Arial" w:cs="Arial"/>
          <w:sz w:val="24"/>
          <w:szCs w:val="24"/>
        </w:rPr>
        <w:t>Baird, J. and Fensham, P (1991) ‘The importance of reflection in improving science teaching and learning’</w:t>
      </w:r>
      <w:r w:rsidRPr="00007EB4">
        <w:rPr>
          <w:rFonts w:ascii="Arial" w:hAnsi="Arial" w:cs="Arial"/>
          <w:i/>
          <w:iCs/>
          <w:sz w:val="24"/>
          <w:szCs w:val="24"/>
        </w:rPr>
        <w:t xml:space="preserve">, Journal of Research in Science Teaching, 28 (2), </w:t>
      </w:r>
      <w:r w:rsidRPr="00007EB4">
        <w:rPr>
          <w:rFonts w:ascii="Arial" w:hAnsi="Arial" w:cs="Arial"/>
          <w:sz w:val="24"/>
          <w:szCs w:val="24"/>
        </w:rPr>
        <w:t>DOI: 10.1002/tea.3660280207</w:t>
      </w:r>
    </w:p>
    <w:p w14:paraId="6404F4F2" w14:textId="77777777" w:rsidR="00590FF1" w:rsidRPr="00007EB4" w:rsidRDefault="00590FF1" w:rsidP="00590FF1">
      <w:pPr>
        <w:rPr>
          <w:rFonts w:ascii="Arial" w:hAnsi="Arial" w:cs="Arial"/>
          <w:sz w:val="24"/>
          <w:szCs w:val="24"/>
        </w:rPr>
      </w:pPr>
      <w:r w:rsidRPr="00007EB4">
        <w:rPr>
          <w:rFonts w:ascii="Arial" w:hAnsi="Arial" w:cs="Arial"/>
          <w:sz w:val="24"/>
          <w:szCs w:val="24"/>
        </w:rPr>
        <w:t xml:space="preserve">Brown, N. (2017) ‘reflective model according to </w:t>
      </w:r>
      <w:proofErr w:type="spellStart"/>
      <w:r w:rsidRPr="00007EB4">
        <w:rPr>
          <w:rFonts w:ascii="Arial" w:hAnsi="Arial" w:cs="Arial"/>
          <w:sz w:val="24"/>
          <w:szCs w:val="24"/>
        </w:rPr>
        <w:t>rolfe</w:t>
      </w:r>
      <w:proofErr w:type="spellEnd"/>
      <w:r w:rsidRPr="00007EB4">
        <w:rPr>
          <w:rFonts w:ascii="Arial" w:hAnsi="Arial" w:cs="Arial"/>
          <w:sz w:val="24"/>
          <w:szCs w:val="24"/>
        </w:rPr>
        <w:t xml:space="preserve">’ Available at: </w:t>
      </w:r>
      <w:hyperlink r:id="rId12" w:history="1">
        <w:r w:rsidRPr="00007EB4">
          <w:rPr>
            <w:rStyle w:val="Hyperlink"/>
            <w:rFonts w:ascii="Arial" w:hAnsi="Arial" w:cs="Arial"/>
            <w:color w:val="auto"/>
            <w:sz w:val="24"/>
            <w:szCs w:val="24"/>
          </w:rPr>
          <w:t>http://www.nicole-brown.co.uk/reflective-model-according-to-rolfe/</w:t>
        </w:r>
      </w:hyperlink>
      <w:r w:rsidRPr="00007EB4">
        <w:rPr>
          <w:rFonts w:ascii="Arial" w:hAnsi="Arial" w:cs="Arial"/>
          <w:sz w:val="24"/>
          <w:szCs w:val="24"/>
        </w:rPr>
        <w:t>. (Accessed: 13/01/2020).</w:t>
      </w:r>
    </w:p>
    <w:p w14:paraId="30769495" w14:textId="77777777" w:rsidR="00590FF1" w:rsidRPr="00007EB4" w:rsidRDefault="00590FF1" w:rsidP="00590FF1">
      <w:pPr>
        <w:rPr>
          <w:rFonts w:ascii="Arial" w:hAnsi="Arial" w:cs="Arial"/>
          <w:sz w:val="24"/>
          <w:szCs w:val="24"/>
        </w:rPr>
      </w:pPr>
      <w:r w:rsidRPr="00007EB4">
        <w:rPr>
          <w:rFonts w:ascii="Arial" w:hAnsi="Arial" w:cs="Arial"/>
          <w:sz w:val="24"/>
          <w:szCs w:val="24"/>
        </w:rPr>
        <w:t>Donaldson, G. (2015) ‘Successful Futures’ Available at: https://gov.wales/sites/default/files/publications/2018-03/succesful-futures- of-professor-graham-donaldsons-report.pdf (Accessed 10</w:t>
      </w:r>
      <w:r w:rsidRPr="00007EB4">
        <w:rPr>
          <w:rFonts w:ascii="Arial" w:hAnsi="Arial" w:cs="Arial"/>
          <w:sz w:val="24"/>
          <w:szCs w:val="24"/>
          <w:vertAlign w:val="superscript"/>
        </w:rPr>
        <w:t>th</w:t>
      </w:r>
      <w:r w:rsidRPr="00007EB4">
        <w:rPr>
          <w:rFonts w:ascii="Arial" w:hAnsi="Arial" w:cs="Arial"/>
          <w:sz w:val="24"/>
          <w:szCs w:val="24"/>
        </w:rPr>
        <w:t xml:space="preserve"> January 2020)</w:t>
      </w:r>
    </w:p>
    <w:p w14:paraId="26DAF81B" w14:textId="77777777" w:rsidR="00590FF1" w:rsidRDefault="00590FF1" w:rsidP="00590FF1">
      <w:pPr>
        <w:rPr>
          <w:rStyle w:val="Hyperlink"/>
          <w:rFonts w:ascii="Arial" w:hAnsi="Arial" w:cs="Arial"/>
          <w:color w:val="auto"/>
          <w:sz w:val="24"/>
          <w:szCs w:val="24"/>
          <w:u w:val="none"/>
        </w:rPr>
      </w:pPr>
      <w:r w:rsidRPr="00590FF1">
        <w:rPr>
          <w:rFonts w:ascii="Arial" w:hAnsi="Arial" w:cs="Arial"/>
          <w:sz w:val="24"/>
          <w:szCs w:val="24"/>
        </w:rPr>
        <w:t xml:space="preserve">Education (2015) ‘Foundation Phase’ Available at: </w:t>
      </w:r>
      <w:hyperlink r:id="rId13" w:history="1">
        <w:r w:rsidRPr="00590FF1">
          <w:rPr>
            <w:rStyle w:val="Hyperlink"/>
            <w:rFonts w:ascii="Arial" w:hAnsi="Arial" w:cs="Arial"/>
            <w:color w:val="auto"/>
            <w:sz w:val="24"/>
            <w:szCs w:val="24"/>
            <w:u w:val="none"/>
          </w:rPr>
          <w:t>https://gov.wales/sites/default/files/publications/2018-02/foundation-phase-framework-revised-2015.pdf</w:t>
        </w:r>
      </w:hyperlink>
      <w:r w:rsidRPr="00590FF1">
        <w:rPr>
          <w:rStyle w:val="Hyperlink"/>
          <w:rFonts w:ascii="Arial" w:hAnsi="Arial" w:cs="Arial"/>
          <w:color w:val="auto"/>
          <w:sz w:val="24"/>
          <w:szCs w:val="24"/>
          <w:u w:val="none"/>
        </w:rPr>
        <w:t>.   (Accessed: 10/ 01/2020)</w:t>
      </w:r>
    </w:p>
    <w:p w14:paraId="74CBF563" w14:textId="229C99E3" w:rsidR="00590FF1" w:rsidRPr="00007EB4" w:rsidRDefault="00590FF1" w:rsidP="00590FF1">
      <w:pPr>
        <w:rPr>
          <w:rFonts w:ascii="Arial" w:hAnsi="Arial" w:cs="Arial"/>
          <w:sz w:val="24"/>
          <w:szCs w:val="24"/>
        </w:rPr>
      </w:pPr>
      <w:r w:rsidRPr="00007EB4">
        <w:rPr>
          <w:rFonts w:ascii="Arial" w:hAnsi="Arial" w:cs="Arial"/>
          <w:sz w:val="24"/>
          <w:szCs w:val="24"/>
        </w:rPr>
        <w:t>Eraut, M (2006) ‘Schon Shock: a case for refraining reflection</w:t>
      </w:r>
      <w:r w:rsidRPr="00007EB4">
        <w:rPr>
          <w:rFonts w:ascii="Cambria Math" w:hAnsi="Cambria Math" w:cs="Cambria Math"/>
          <w:sz w:val="24"/>
          <w:szCs w:val="24"/>
        </w:rPr>
        <w:t>‐</w:t>
      </w:r>
      <w:r w:rsidRPr="00007EB4">
        <w:rPr>
          <w:rFonts w:ascii="Arial" w:hAnsi="Arial" w:cs="Arial"/>
          <w:sz w:val="24"/>
          <w:szCs w:val="24"/>
        </w:rPr>
        <w:t>in</w:t>
      </w:r>
      <w:r w:rsidRPr="00007EB4">
        <w:rPr>
          <w:rFonts w:ascii="Cambria Math" w:hAnsi="Cambria Math" w:cs="Cambria Math"/>
          <w:sz w:val="24"/>
          <w:szCs w:val="24"/>
        </w:rPr>
        <w:t>‐</w:t>
      </w:r>
      <w:r w:rsidRPr="00007EB4">
        <w:rPr>
          <w:rFonts w:ascii="Arial" w:hAnsi="Arial" w:cs="Arial"/>
          <w:sz w:val="24"/>
          <w:szCs w:val="24"/>
        </w:rPr>
        <w:t xml:space="preserve">action?’ DOI: 10.1080/1354060950010102. Available at: </w:t>
      </w:r>
      <w:hyperlink r:id="rId14" w:history="1">
        <w:r w:rsidRPr="00007EB4">
          <w:rPr>
            <w:rStyle w:val="Hyperlink"/>
            <w:rFonts w:ascii="Arial" w:hAnsi="Arial" w:cs="Arial"/>
            <w:color w:val="auto"/>
            <w:sz w:val="24"/>
            <w:szCs w:val="24"/>
          </w:rPr>
          <w:t>https://www.ed.ac.uk/reflection/reflectors-toolkit/reflecting-on-experience/gibbs-reflective-cycle</w:t>
        </w:r>
      </w:hyperlink>
      <w:r w:rsidRPr="00007EB4">
        <w:rPr>
          <w:rFonts w:ascii="Arial" w:hAnsi="Arial" w:cs="Arial"/>
          <w:sz w:val="24"/>
          <w:szCs w:val="24"/>
        </w:rPr>
        <w:t>. Accessed:12/01/2020)</w:t>
      </w:r>
    </w:p>
    <w:p w14:paraId="16D7D898" w14:textId="37393A34" w:rsidR="00C21EA7" w:rsidRDefault="00742B41" w:rsidP="00C21EA7">
      <w:pPr>
        <w:rPr>
          <w:rFonts w:ascii="Arial" w:hAnsi="Arial" w:cs="Arial"/>
          <w:sz w:val="24"/>
          <w:szCs w:val="24"/>
        </w:rPr>
      </w:pPr>
      <w:r w:rsidRPr="00007EB4">
        <w:rPr>
          <w:rStyle w:val="Hyperlink"/>
          <w:rFonts w:ascii="Arial" w:hAnsi="Arial" w:cs="Arial"/>
          <w:color w:val="auto"/>
          <w:sz w:val="24"/>
          <w:szCs w:val="24"/>
          <w:u w:val="none"/>
        </w:rPr>
        <w:t>Farrell, T. (2012) ‘</w:t>
      </w:r>
      <w:r w:rsidRPr="00007EB4">
        <w:rPr>
          <w:rFonts w:ascii="Arial" w:hAnsi="Arial" w:cs="Arial"/>
          <w:sz w:val="24"/>
          <w:szCs w:val="24"/>
        </w:rPr>
        <w:t xml:space="preserve">reflecting on reflective practice’, </w:t>
      </w:r>
      <w:r w:rsidRPr="00007EB4">
        <w:rPr>
          <w:rFonts w:ascii="Arial" w:hAnsi="Arial" w:cs="Arial"/>
          <w:i/>
          <w:iCs/>
          <w:sz w:val="24"/>
          <w:szCs w:val="24"/>
        </w:rPr>
        <w:t xml:space="preserve">Communities of Practice: Expanding Professional Roles to Promote Reflection and Shared Inquiry. </w:t>
      </w:r>
      <w:r w:rsidRPr="00007EB4">
        <w:rPr>
          <w:rFonts w:ascii="Arial" w:hAnsi="Arial" w:cs="Arial"/>
          <w:sz w:val="24"/>
          <w:szCs w:val="24"/>
        </w:rPr>
        <w:t>DOI: 10.1002/</w:t>
      </w:r>
      <w:proofErr w:type="spellStart"/>
      <w:r w:rsidRPr="00007EB4">
        <w:rPr>
          <w:rFonts w:ascii="Arial" w:hAnsi="Arial" w:cs="Arial"/>
          <w:sz w:val="24"/>
          <w:szCs w:val="24"/>
        </w:rPr>
        <w:t>tes</w:t>
      </w:r>
      <w:proofErr w:type="spellEnd"/>
      <w:r w:rsidRPr="00007EB4">
        <w:rPr>
          <w:rFonts w:ascii="Arial" w:hAnsi="Arial" w:cs="Arial"/>
          <w:sz w:val="24"/>
          <w:szCs w:val="24"/>
        </w:rPr>
        <w:t>/.10</w:t>
      </w:r>
    </w:p>
    <w:p w14:paraId="297AC139" w14:textId="0B8FCF81" w:rsidR="00106961" w:rsidRDefault="00106961" w:rsidP="00C21EA7">
      <w:pPr>
        <w:rPr>
          <w:rFonts w:ascii="Arial" w:hAnsi="Arial" w:cs="Arial"/>
          <w:sz w:val="24"/>
          <w:szCs w:val="24"/>
        </w:rPr>
      </w:pPr>
      <w:r>
        <w:rPr>
          <w:rFonts w:ascii="Arial" w:hAnsi="Arial" w:cs="Arial"/>
          <w:sz w:val="24"/>
          <w:szCs w:val="24"/>
        </w:rPr>
        <w:t>Gibbs</w:t>
      </w:r>
      <w:r w:rsidR="00AE5D2A">
        <w:rPr>
          <w:rFonts w:ascii="Arial" w:hAnsi="Arial" w:cs="Arial"/>
          <w:sz w:val="24"/>
          <w:szCs w:val="24"/>
        </w:rPr>
        <w:t xml:space="preserve"> Reflective cycle, (1988</w:t>
      </w:r>
      <w:proofErr w:type="gramStart"/>
      <w:r w:rsidR="00AE5D2A">
        <w:rPr>
          <w:rFonts w:ascii="Arial" w:hAnsi="Arial" w:cs="Arial"/>
          <w:sz w:val="24"/>
          <w:szCs w:val="24"/>
        </w:rPr>
        <w:t>)</w:t>
      </w:r>
      <w:r w:rsidR="00F87B32">
        <w:rPr>
          <w:rFonts w:ascii="Arial" w:hAnsi="Arial" w:cs="Arial"/>
          <w:sz w:val="24"/>
          <w:szCs w:val="24"/>
        </w:rPr>
        <w:t xml:space="preserve"> ,</w:t>
      </w:r>
      <w:r w:rsidR="00274A34">
        <w:rPr>
          <w:rFonts w:ascii="Arial" w:hAnsi="Arial" w:cs="Arial"/>
          <w:sz w:val="24"/>
          <w:szCs w:val="24"/>
        </w:rPr>
        <w:t>Available</w:t>
      </w:r>
      <w:proofErr w:type="gramEnd"/>
      <w:r w:rsidR="00274A34">
        <w:rPr>
          <w:rFonts w:ascii="Arial" w:hAnsi="Arial" w:cs="Arial"/>
          <w:sz w:val="24"/>
          <w:szCs w:val="24"/>
        </w:rPr>
        <w:t xml:space="preserve"> at</w:t>
      </w:r>
      <w:r w:rsidR="00755AFA">
        <w:rPr>
          <w:rFonts w:ascii="Arial" w:hAnsi="Arial" w:cs="Arial"/>
          <w:sz w:val="24"/>
          <w:szCs w:val="24"/>
        </w:rPr>
        <w:t xml:space="preserve">: </w:t>
      </w:r>
      <w:r w:rsidR="00755AFA" w:rsidRPr="00755AFA">
        <w:rPr>
          <w:rFonts w:ascii="Arial" w:hAnsi="Arial" w:cs="Arial"/>
          <w:sz w:val="24"/>
          <w:szCs w:val="24"/>
        </w:rPr>
        <w:t>https://www.slideshare.net/lohynova/gibbsreflective-cycle-77394157</w:t>
      </w:r>
    </w:p>
    <w:p w14:paraId="69F33700" w14:textId="719D099F" w:rsidR="00C21EA7" w:rsidRPr="00007EB4" w:rsidRDefault="00C21EA7" w:rsidP="00C21EA7">
      <w:pPr>
        <w:rPr>
          <w:rStyle w:val="Hyperlink"/>
          <w:rFonts w:ascii="Arial" w:hAnsi="Arial" w:cs="Arial"/>
          <w:color w:val="auto"/>
          <w:sz w:val="24"/>
          <w:szCs w:val="24"/>
        </w:rPr>
      </w:pPr>
      <w:r w:rsidRPr="00007EB4">
        <w:rPr>
          <w:rFonts w:ascii="Arial" w:hAnsi="Arial" w:cs="Arial"/>
          <w:sz w:val="24"/>
          <w:szCs w:val="24"/>
        </w:rPr>
        <w:t xml:space="preserve">Goodman, J. (1984). Reflection and teacher education: A case study and theoretical analysis. Interchange, 15(3), 9–26. </w:t>
      </w:r>
      <w:hyperlink r:id="rId15" w:history="1">
        <w:r w:rsidRPr="00007EB4">
          <w:rPr>
            <w:rStyle w:val="Hyperlink"/>
            <w:rFonts w:ascii="Arial" w:hAnsi="Arial" w:cs="Arial"/>
            <w:color w:val="auto"/>
            <w:sz w:val="24"/>
            <w:szCs w:val="24"/>
          </w:rPr>
          <w:t>https://doi.org/10.1007/BF01807939</w:t>
        </w:r>
      </w:hyperlink>
    </w:p>
    <w:p w14:paraId="668FD1F3" w14:textId="0567AEFF" w:rsidR="00C21EA7" w:rsidRPr="00007EB4" w:rsidRDefault="00742B41" w:rsidP="00C21EA7">
      <w:pPr>
        <w:rPr>
          <w:rFonts w:ascii="Arial" w:hAnsi="Arial" w:cs="Arial"/>
          <w:sz w:val="24"/>
          <w:szCs w:val="24"/>
        </w:rPr>
      </w:pPr>
      <w:r w:rsidRPr="00007EB4">
        <w:rPr>
          <w:rFonts w:ascii="Arial" w:hAnsi="Arial" w:cs="Arial"/>
          <w:sz w:val="24"/>
          <w:szCs w:val="24"/>
        </w:rPr>
        <w:t xml:space="preserve">Leana, C and Appelbaum, E (2009) ‘The role of job crafting’, </w:t>
      </w:r>
      <w:r w:rsidRPr="00007EB4">
        <w:rPr>
          <w:rFonts w:ascii="Arial" w:hAnsi="Arial" w:cs="Arial"/>
          <w:i/>
          <w:iCs/>
          <w:sz w:val="24"/>
          <w:szCs w:val="24"/>
        </w:rPr>
        <w:t xml:space="preserve">Work Process and </w:t>
      </w:r>
      <w:proofErr w:type="spellStart"/>
      <w:r w:rsidRPr="00007EB4">
        <w:rPr>
          <w:rFonts w:ascii="Arial" w:hAnsi="Arial" w:cs="Arial"/>
          <w:i/>
          <w:iCs/>
          <w:sz w:val="24"/>
          <w:szCs w:val="24"/>
        </w:rPr>
        <w:t>Qualiy</w:t>
      </w:r>
      <w:proofErr w:type="spellEnd"/>
      <w:r w:rsidRPr="00007EB4">
        <w:rPr>
          <w:rFonts w:ascii="Arial" w:hAnsi="Arial" w:cs="Arial"/>
          <w:i/>
          <w:iCs/>
          <w:sz w:val="24"/>
          <w:szCs w:val="24"/>
        </w:rPr>
        <w:t xml:space="preserve"> of Care in Early Childhood Education, </w:t>
      </w:r>
      <w:r w:rsidRPr="00007EB4">
        <w:rPr>
          <w:rFonts w:ascii="Arial" w:hAnsi="Arial" w:cs="Arial"/>
          <w:sz w:val="24"/>
          <w:szCs w:val="24"/>
        </w:rPr>
        <w:t xml:space="preserve">52(6), DOI: 10.5465/amj.2009.4708465. </w:t>
      </w:r>
    </w:p>
    <w:p w14:paraId="36763C22" w14:textId="77777777" w:rsidR="00C21EA7" w:rsidRPr="00007EB4" w:rsidRDefault="00C21EA7" w:rsidP="00C21EA7">
      <w:pPr>
        <w:rPr>
          <w:rFonts w:ascii="Arial" w:hAnsi="Arial" w:cs="Arial"/>
          <w:sz w:val="24"/>
          <w:szCs w:val="24"/>
        </w:rPr>
      </w:pPr>
      <w:r w:rsidRPr="00007EB4">
        <w:rPr>
          <w:rFonts w:ascii="Arial" w:hAnsi="Arial" w:cs="Arial"/>
          <w:sz w:val="24"/>
          <w:szCs w:val="24"/>
        </w:rPr>
        <w:t xml:space="preserve">Nottingham University (2009) ‘ Swampy Lowlands’ Available at: </w:t>
      </w:r>
      <w:hyperlink r:id="rId16" w:history="1">
        <w:r w:rsidRPr="00007EB4">
          <w:rPr>
            <w:rStyle w:val="Hyperlink"/>
            <w:rFonts w:ascii="Arial" w:hAnsi="Arial" w:cs="Arial"/>
            <w:color w:val="auto"/>
            <w:sz w:val="24"/>
            <w:szCs w:val="24"/>
          </w:rPr>
          <w:t>https://www.nottingham.ac.uk/nmp/sonet/rlos/placs/critical_reflection/origins/index.html</w:t>
        </w:r>
      </w:hyperlink>
      <w:r w:rsidRPr="00007EB4">
        <w:rPr>
          <w:rFonts w:ascii="Arial" w:hAnsi="Arial" w:cs="Arial"/>
          <w:sz w:val="24"/>
          <w:szCs w:val="24"/>
        </w:rPr>
        <w:t>. (Accessed: 12/01/2020)</w:t>
      </w:r>
    </w:p>
    <w:p w14:paraId="3D9F6E1F" w14:textId="12467C1D" w:rsidR="000266E3" w:rsidRPr="00007EB4" w:rsidRDefault="00EE257B" w:rsidP="00BF60AD">
      <w:pPr>
        <w:rPr>
          <w:rFonts w:ascii="Arial" w:hAnsi="Arial" w:cs="Arial"/>
          <w:sz w:val="24"/>
          <w:szCs w:val="24"/>
        </w:rPr>
      </w:pPr>
      <w:r w:rsidRPr="00007EB4">
        <w:rPr>
          <w:rFonts w:ascii="Arial" w:hAnsi="Arial" w:cs="Arial"/>
          <w:sz w:val="24"/>
          <w:szCs w:val="24"/>
        </w:rPr>
        <w:t>Open University (2020)</w:t>
      </w:r>
      <w:r w:rsidR="00913243" w:rsidRPr="00007EB4">
        <w:rPr>
          <w:rFonts w:ascii="Arial" w:hAnsi="Arial" w:cs="Arial"/>
          <w:sz w:val="24"/>
          <w:szCs w:val="24"/>
        </w:rPr>
        <w:t xml:space="preserve"> </w:t>
      </w:r>
      <w:r w:rsidR="000D08CC" w:rsidRPr="00007EB4">
        <w:rPr>
          <w:rFonts w:ascii="Arial" w:hAnsi="Arial" w:cs="Arial"/>
          <w:i/>
          <w:iCs/>
          <w:sz w:val="24"/>
          <w:szCs w:val="24"/>
        </w:rPr>
        <w:t>Self Reflection</w:t>
      </w:r>
      <w:r w:rsidR="00950BEE" w:rsidRPr="00007EB4">
        <w:rPr>
          <w:rFonts w:ascii="Arial" w:hAnsi="Arial" w:cs="Arial"/>
          <w:i/>
          <w:iCs/>
          <w:sz w:val="24"/>
          <w:szCs w:val="24"/>
        </w:rPr>
        <w:t xml:space="preserve">. </w:t>
      </w:r>
      <w:r w:rsidR="000D08CC" w:rsidRPr="00007EB4">
        <w:rPr>
          <w:rFonts w:ascii="Arial" w:hAnsi="Arial" w:cs="Arial"/>
          <w:i/>
          <w:iCs/>
          <w:sz w:val="24"/>
          <w:szCs w:val="24"/>
        </w:rPr>
        <w:t xml:space="preserve"> </w:t>
      </w:r>
      <w:r w:rsidR="000D08CC" w:rsidRPr="00007EB4">
        <w:rPr>
          <w:rFonts w:ascii="Arial" w:hAnsi="Arial" w:cs="Arial"/>
          <w:sz w:val="24"/>
          <w:szCs w:val="24"/>
        </w:rPr>
        <w:t>Available at:</w:t>
      </w:r>
      <w:r w:rsidR="006F127D" w:rsidRPr="00007EB4">
        <w:rPr>
          <w:rFonts w:ascii="Arial" w:hAnsi="Arial" w:cs="Arial"/>
          <w:sz w:val="24"/>
          <w:szCs w:val="24"/>
        </w:rPr>
        <w:t xml:space="preserve"> </w:t>
      </w:r>
      <w:hyperlink r:id="rId17" w:history="1">
        <w:r w:rsidR="00417FBB" w:rsidRPr="00007EB4">
          <w:rPr>
            <w:rStyle w:val="Hyperlink"/>
            <w:rFonts w:ascii="Arial" w:hAnsi="Arial" w:cs="Arial"/>
            <w:color w:val="auto"/>
            <w:sz w:val="24"/>
            <w:szCs w:val="24"/>
          </w:rPr>
          <w:t>http://www.open.ac.uk/choose/unison/develop/my-skills/self-reflection</w:t>
        </w:r>
      </w:hyperlink>
      <w:r w:rsidR="00417FBB" w:rsidRPr="00007EB4">
        <w:rPr>
          <w:rFonts w:ascii="Arial" w:hAnsi="Arial" w:cs="Arial"/>
          <w:sz w:val="24"/>
          <w:szCs w:val="24"/>
        </w:rPr>
        <w:t xml:space="preserve"> (Accessed: </w:t>
      </w:r>
      <w:r w:rsidR="00C144D6" w:rsidRPr="00007EB4">
        <w:rPr>
          <w:rFonts w:ascii="Arial" w:hAnsi="Arial" w:cs="Arial"/>
          <w:sz w:val="24"/>
          <w:szCs w:val="24"/>
        </w:rPr>
        <w:t>13</w:t>
      </w:r>
      <w:r w:rsidR="0098700B" w:rsidRPr="00007EB4">
        <w:rPr>
          <w:rFonts w:ascii="Arial" w:hAnsi="Arial" w:cs="Arial"/>
          <w:sz w:val="24"/>
          <w:szCs w:val="24"/>
          <w:vertAlign w:val="superscript"/>
        </w:rPr>
        <w:t>th</w:t>
      </w:r>
      <w:r w:rsidR="0098700B" w:rsidRPr="00007EB4">
        <w:rPr>
          <w:rFonts w:ascii="Arial" w:hAnsi="Arial" w:cs="Arial"/>
          <w:sz w:val="24"/>
          <w:szCs w:val="24"/>
        </w:rPr>
        <w:t xml:space="preserve"> January </w:t>
      </w:r>
      <w:r w:rsidR="000266E3" w:rsidRPr="00007EB4">
        <w:rPr>
          <w:rFonts w:ascii="Arial" w:hAnsi="Arial" w:cs="Arial"/>
          <w:sz w:val="24"/>
          <w:szCs w:val="24"/>
        </w:rPr>
        <w:t>2020).</w:t>
      </w:r>
    </w:p>
    <w:p w14:paraId="35141EE8" w14:textId="32F1C767" w:rsidR="000266E3" w:rsidRPr="00007EB4" w:rsidRDefault="00C21EA7" w:rsidP="00BF60AD">
      <w:pPr>
        <w:rPr>
          <w:rFonts w:ascii="Arial" w:hAnsi="Arial" w:cs="Arial"/>
          <w:sz w:val="24"/>
          <w:szCs w:val="24"/>
        </w:rPr>
      </w:pPr>
      <w:r w:rsidRPr="00007EB4">
        <w:rPr>
          <w:rFonts w:ascii="Arial" w:hAnsi="Arial" w:cs="Arial"/>
          <w:sz w:val="24"/>
          <w:szCs w:val="24"/>
        </w:rPr>
        <w:lastRenderedPageBreak/>
        <w:t>Open university (2008), Reflecting on Reflective Practice, pp 52</w:t>
      </w:r>
    </w:p>
    <w:p w14:paraId="6DAEAE55" w14:textId="77777777" w:rsidR="00C21EA7" w:rsidRPr="00007EB4" w:rsidRDefault="00C21EA7" w:rsidP="00C21EA7">
      <w:pPr>
        <w:rPr>
          <w:rFonts w:ascii="Arial" w:hAnsi="Arial" w:cs="Arial"/>
          <w:sz w:val="24"/>
          <w:szCs w:val="24"/>
        </w:rPr>
      </w:pPr>
      <w:r w:rsidRPr="00007EB4">
        <w:rPr>
          <w:rFonts w:ascii="Arial" w:hAnsi="Arial" w:cs="Arial"/>
          <w:sz w:val="24"/>
          <w:szCs w:val="24"/>
        </w:rPr>
        <w:t>Patricia, W (2001) ‘Research Article’ DOI: 10.1177/027112140102100205</w:t>
      </w:r>
    </w:p>
    <w:p w14:paraId="7D6E59D8" w14:textId="77777777" w:rsidR="00C21EA7" w:rsidRPr="00007EB4" w:rsidRDefault="00C21EA7" w:rsidP="00C21EA7">
      <w:pPr>
        <w:rPr>
          <w:rFonts w:ascii="Arial" w:hAnsi="Arial" w:cs="Arial"/>
          <w:sz w:val="24"/>
          <w:szCs w:val="24"/>
        </w:rPr>
      </w:pPr>
      <w:r w:rsidRPr="00007EB4">
        <w:rPr>
          <w:rFonts w:ascii="Arial" w:hAnsi="Arial" w:cs="Arial"/>
          <w:sz w:val="24"/>
          <w:szCs w:val="24"/>
        </w:rPr>
        <w:t xml:space="preserve">Quinn, F. (2001) </w:t>
      </w:r>
      <w:r w:rsidRPr="00007EB4">
        <w:rPr>
          <w:rFonts w:ascii="Arial" w:hAnsi="Arial" w:cs="Arial"/>
          <w:i/>
          <w:iCs/>
          <w:sz w:val="24"/>
          <w:szCs w:val="24"/>
        </w:rPr>
        <w:t xml:space="preserve">Continuing Professional Development in Nursing: A Guide for Practitioners and Educators. </w:t>
      </w:r>
      <w:r w:rsidRPr="00007EB4">
        <w:rPr>
          <w:rFonts w:ascii="Arial" w:hAnsi="Arial" w:cs="Arial"/>
          <w:sz w:val="24"/>
          <w:szCs w:val="24"/>
        </w:rPr>
        <w:t>Eastbourne: Nelson Thornes Ltd</w:t>
      </w:r>
    </w:p>
    <w:p w14:paraId="435286D6" w14:textId="77777777" w:rsidR="00C21EA7" w:rsidRPr="00007EB4" w:rsidRDefault="00C21EA7" w:rsidP="00C21EA7">
      <w:pPr>
        <w:rPr>
          <w:rFonts w:ascii="Arial" w:hAnsi="Arial" w:cs="Arial"/>
          <w:sz w:val="24"/>
          <w:szCs w:val="24"/>
        </w:rPr>
      </w:pPr>
      <w:r w:rsidRPr="00007EB4">
        <w:rPr>
          <w:rFonts w:ascii="Arial" w:hAnsi="Arial" w:cs="Arial"/>
          <w:sz w:val="24"/>
          <w:szCs w:val="24"/>
        </w:rPr>
        <w:t xml:space="preserve">Rix, J (2010) </w:t>
      </w:r>
      <w:proofErr w:type="gramStart"/>
      <w:r w:rsidRPr="00007EB4">
        <w:rPr>
          <w:rFonts w:ascii="Arial" w:hAnsi="Arial" w:cs="Arial"/>
          <w:sz w:val="24"/>
          <w:szCs w:val="24"/>
        </w:rPr>
        <w:t>‘ Exploring</w:t>
      </w:r>
      <w:proofErr w:type="gramEnd"/>
      <w:r w:rsidRPr="00007EB4">
        <w:rPr>
          <w:rFonts w:ascii="Arial" w:hAnsi="Arial" w:cs="Arial"/>
          <w:sz w:val="24"/>
          <w:szCs w:val="24"/>
        </w:rPr>
        <w:t xml:space="preserve"> barriers to reflection and learning – developing a perspective lens’</w:t>
      </w:r>
    </w:p>
    <w:p w14:paraId="6DD50BF5" w14:textId="7B7A67E0" w:rsidR="00343EAE" w:rsidRPr="00007EB4" w:rsidRDefault="00B25CD1" w:rsidP="00BF60AD">
      <w:pPr>
        <w:rPr>
          <w:rFonts w:ascii="Arial" w:hAnsi="Arial" w:cs="Arial"/>
          <w:sz w:val="24"/>
          <w:szCs w:val="24"/>
        </w:rPr>
      </w:pPr>
      <w:r w:rsidRPr="00007EB4">
        <w:rPr>
          <w:rFonts w:ascii="Arial" w:hAnsi="Arial" w:cs="Arial"/>
          <w:sz w:val="24"/>
          <w:szCs w:val="24"/>
        </w:rPr>
        <w:t>Zimm</w:t>
      </w:r>
      <w:r w:rsidR="006F5F29" w:rsidRPr="00007EB4">
        <w:rPr>
          <w:rFonts w:ascii="Arial" w:hAnsi="Arial" w:cs="Arial"/>
          <w:sz w:val="24"/>
          <w:szCs w:val="24"/>
        </w:rPr>
        <w:t>erman</w:t>
      </w:r>
      <w:r w:rsidR="00F122C1" w:rsidRPr="00007EB4">
        <w:rPr>
          <w:rFonts w:ascii="Arial" w:hAnsi="Arial" w:cs="Arial"/>
          <w:sz w:val="24"/>
          <w:szCs w:val="24"/>
        </w:rPr>
        <w:t>, A</w:t>
      </w:r>
      <w:r w:rsidR="00C27F06" w:rsidRPr="00007EB4">
        <w:rPr>
          <w:rFonts w:ascii="Arial" w:hAnsi="Arial" w:cs="Arial"/>
          <w:sz w:val="24"/>
          <w:szCs w:val="24"/>
        </w:rPr>
        <w:t xml:space="preserve"> (</w:t>
      </w:r>
      <w:r w:rsidR="00D92F65" w:rsidRPr="00007EB4">
        <w:rPr>
          <w:rFonts w:ascii="Arial" w:hAnsi="Arial" w:cs="Arial"/>
          <w:sz w:val="24"/>
          <w:szCs w:val="24"/>
        </w:rPr>
        <w:t xml:space="preserve">2011) </w:t>
      </w:r>
      <w:r w:rsidR="00932268" w:rsidRPr="00007EB4">
        <w:rPr>
          <w:rFonts w:ascii="Arial" w:hAnsi="Arial" w:cs="Arial"/>
          <w:sz w:val="24"/>
          <w:szCs w:val="24"/>
        </w:rPr>
        <w:t>‘</w:t>
      </w:r>
      <w:r w:rsidR="000805B1" w:rsidRPr="00007EB4">
        <w:rPr>
          <w:rFonts w:ascii="Arial" w:hAnsi="Arial" w:cs="Arial"/>
          <w:sz w:val="24"/>
          <w:szCs w:val="24"/>
        </w:rPr>
        <w:t>The importance of re</w:t>
      </w:r>
      <w:r w:rsidR="002F4B65" w:rsidRPr="00007EB4">
        <w:rPr>
          <w:rFonts w:ascii="Arial" w:hAnsi="Arial" w:cs="Arial"/>
          <w:sz w:val="24"/>
          <w:szCs w:val="24"/>
        </w:rPr>
        <w:t>flection and professional learn</w:t>
      </w:r>
      <w:r w:rsidR="00D37CCA" w:rsidRPr="00007EB4">
        <w:rPr>
          <w:rFonts w:ascii="Arial" w:hAnsi="Arial" w:cs="Arial"/>
          <w:sz w:val="24"/>
          <w:szCs w:val="24"/>
        </w:rPr>
        <w:t xml:space="preserve">ing’, </w:t>
      </w:r>
      <w:r w:rsidR="00D777F8" w:rsidRPr="00007EB4">
        <w:rPr>
          <w:rFonts w:ascii="Arial" w:hAnsi="Arial" w:cs="Arial"/>
          <w:i/>
          <w:iCs/>
          <w:sz w:val="24"/>
          <w:szCs w:val="24"/>
        </w:rPr>
        <w:t xml:space="preserve">Principals Preparing for </w:t>
      </w:r>
      <w:proofErr w:type="gramStart"/>
      <w:r w:rsidR="00D777F8" w:rsidRPr="00007EB4">
        <w:rPr>
          <w:rFonts w:ascii="Arial" w:hAnsi="Arial" w:cs="Arial"/>
          <w:i/>
          <w:iCs/>
          <w:sz w:val="24"/>
          <w:szCs w:val="24"/>
        </w:rPr>
        <w:t>Change</w:t>
      </w:r>
      <w:r w:rsidR="00174FD4" w:rsidRPr="00007EB4">
        <w:rPr>
          <w:rFonts w:ascii="Arial" w:hAnsi="Arial" w:cs="Arial"/>
          <w:i/>
          <w:iCs/>
          <w:sz w:val="24"/>
          <w:szCs w:val="24"/>
        </w:rPr>
        <w:t xml:space="preserve"> </w:t>
      </w:r>
      <w:r w:rsidR="00DE61A7" w:rsidRPr="00007EB4">
        <w:rPr>
          <w:rFonts w:ascii="Arial" w:hAnsi="Arial" w:cs="Arial"/>
          <w:i/>
          <w:iCs/>
          <w:sz w:val="24"/>
          <w:szCs w:val="24"/>
        </w:rPr>
        <w:t>,</w:t>
      </w:r>
      <w:proofErr w:type="gramEnd"/>
      <w:r w:rsidR="00DE61A7" w:rsidRPr="00007EB4">
        <w:rPr>
          <w:rFonts w:ascii="Arial" w:hAnsi="Arial" w:cs="Arial"/>
          <w:i/>
          <w:iCs/>
          <w:sz w:val="24"/>
          <w:szCs w:val="24"/>
        </w:rPr>
        <w:t xml:space="preserve"> </w:t>
      </w:r>
      <w:r w:rsidR="00AE6466" w:rsidRPr="00007EB4">
        <w:rPr>
          <w:rFonts w:ascii="Arial" w:hAnsi="Arial" w:cs="Arial"/>
          <w:sz w:val="24"/>
          <w:szCs w:val="24"/>
        </w:rPr>
        <w:t>39(2)</w:t>
      </w:r>
      <w:r w:rsidR="001B12FF" w:rsidRPr="00007EB4">
        <w:rPr>
          <w:rFonts w:ascii="Arial" w:hAnsi="Arial" w:cs="Arial"/>
          <w:sz w:val="24"/>
          <w:szCs w:val="24"/>
        </w:rPr>
        <w:t xml:space="preserve">, </w:t>
      </w:r>
      <w:r w:rsidR="00425C7B" w:rsidRPr="00007EB4">
        <w:rPr>
          <w:rFonts w:ascii="Arial" w:hAnsi="Arial" w:cs="Arial"/>
          <w:sz w:val="24"/>
          <w:szCs w:val="24"/>
        </w:rPr>
        <w:t>pp. 107-114</w:t>
      </w:r>
    </w:p>
    <w:p w14:paraId="21F003D9" w14:textId="0922403E" w:rsidR="00425C7B" w:rsidRPr="00007EB4" w:rsidRDefault="00425C7B" w:rsidP="00BF60AD">
      <w:pPr>
        <w:rPr>
          <w:rFonts w:ascii="Arial" w:hAnsi="Arial" w:cs="Arial"/>
          <w:i/>
          <w:iCs/>
          <w:sz w:val="24"/>
          <w:szCs w:val="24"/>
        </w:rPr>
      </w:pPr>
    </w:p>
    <w:p w14:paraId="68454129" w14:textId="77777777" w:rsidR="0023050F" w:rsidRPr="00007EB4" w:rsidRDefault="0023050F" w:rsidP="00947894">
      <w:pPr>
        <w:rPr>
          <w:rFonts w:ascii="Arial" w:hAnsi="Arial" w:cs="Arial"/>
          <w:sz w:val="24"/>
          <w:szCs w:val="24"/>
        </w:rPr>
      </w:pPr>
    </w:p>
    <w:p w14:paraId="16564CF3" w14:textId="04AA01CE" w:rsidR="000F532D" w:rsidRPr="00007EB4" w:rsidRDefault="000F532D" w:rsidP="00947894">
      <w:pPr>
        <w:rPr>
          <w:rFonts w:ascii="Arial" w:hAnsi="Arial" w:cs="Arial"/>
          <w:sz w:val="24"/>
          <w:szCs w:val="24"/>
        </w:rPr>
      </w:pPr>
    </w:p>
    <w:p w14:paraId="25D4170C" w14:textId="4F3C157D" w:rsidR="004B22E1" w:rsidRPr="00590FF1" w:rsidRDefault="004C25BB" w:rsidP="004B22E1">
      <w:pPr>
        <w:rPr>
          <w:rStyle w:val="Hyperlink"/>
          <w:rFonts w:ascii="Arial" w:hAnsi="Arial" w:cs="Arial"/>
          <w:color w:val="auto"/>
          <w:sz w:val="24"/>
          <w:szCs w:val="24"/>
          <w:u w:val="none"/>
        </w:rPr>
      </w:pPr>
      <w:r w:rsidRPr="00007EB4">
        <w:rPr>
          <w:rFonts w:ascii="Arial" w:hAnsi="Arial" w:cs="Arial"/>
          <w:sz w:val="24"/>
          <w:szCs w:val="24"/>
        </w:rPr>
        <w:t xml:space="preserve"> </w:t>
      </w:r>
    </w:p>
    <w:p w14:paraId="163C6499" w14:textId="77777777" w:rsidR="00591332" w:rsidRPr="00007EB4" w:rsidRDefault="00591332" w:rsidP="00591332">
      <w:pPr>
        <w:rPr>
          <w:rFonts w:ascii="Arial" w:hAnsi="Arial" w:cs="Arial"/>
          <w:sz w:val="24"/>
          <w:szCs w:val="24"/>
        </w:rPr>
      </w:pPr>
    </w:p>
    <w:p w14:paraId="6A9D75AB" w14:textId="35B80899" w:rsidR="00591332" w:rsidRPr="00007EB4" w:rsidRDefault="00591332" w:rsidP="00591332">
      <w:pPr>
        <w:rPr>
          <w:rStyle w:val="Hyperlink"/>
          <w:rFonts w:ascii="Arial" w:hAnsi="Arial" w:cs="Arial"/>
          <w:color w:val="auto"/>
          <w:sz w:val="24"/>
          <w:szCs w:val="24"/>
        </w:rPr>
      </w:pPr>
    </w:p>
    <w:p w14:paraId="702EA980" w14:textId="7C0D37DA" w:rsidR="00591332" w:rsidRPr="00007EB4" w:rsidRDefault="00591332" w:rsidP="00591332">
      <w:pPr>
        <w:rPr>
          <w:rFonts w:ascii="Arial" w:hAnsi="Arial" w:cs="Arial"/>
          <w:i/>
          <w:iCs/>
          <w:sz w:val="24"/>
          <w:szCs w:val="24"/>
        </w:rPr>
      </w:pPr>
    </w:p>
    <w:p w14:paraId="215D32E7" w14:textId="77777777" w:rsidR="0031632C" w:rsidRPr="00007EB4" w:rsidRDefault="0031632C" w:rsidP="00591332">
      <w:pPr>
        <w:rPr>
          <w:rFonts w:ascii="Arial" w:hAnsi="Arial" w:cs="Arial"/>
          <w:sz w:val="24"/>
          <w:szCs w:val="24"/>
        </w:rPr>
      </w:pPr>
    </w:p>
    <w:p w14:paraId="0CC193C0" w14:textId="794DEC49" w:rsidR="004A4EC5" w:rsidRPr="00007EB4" w:rsidRDefault="004A4EC5" w:rsidP="000C3914">
      <w:pPr>
        <w:rPr>
          <w:rFonts w:ascii="Arial" w:hAnsi="Arial" w:cs="Arial"/>
          <w:sz w:val="24"/>
          <w:szCs w:val="24"/>
        </w:rPr>
      </w:pPr>
    </w:p>
    <w:p w14:paraId="3D6EADEC" w14:textId="0D45343D" w:rsidR="004A4EC5" w:rsidRPr="00007EB4" w:rsidRDefault="007D61B9" w:rsidP="000C3914">
      <w:pPr>
        <w:rPr>
          <w:rFonts w:ascii="Arial" w:hAnsi="Arial" w:cs="Arial"/>
          <w:sz w:val="24"/>
          <w:szCs w:val="24"/>
        </w:rPr>
      </w:pPr>
      <w:r w:rsidRPr="00007EB4">
        <w:rPr>
          <w:rFonts w:ascii="Arial" w:hAnsi="Arial" w:cs="Arial"/>
          <w:sz w:val="24"/>
          <w:szCs w:val="24"/>
        </w:rPr>
        <w:t>.</w:t>
      </w:r>
    </w:p>
    <w:p w14:paraId="757C2F1A" w14:textId="77777777" w:rsidR="00545B24" w:rsidRPr="00007EB4" w:rsidRDefault="00545B24" w:rsidP="000C3914">
      <w:pPr>
        <w:rPr>
          <w:rFonts w:ascii="Arial" w:hAnsi="Arial" w:cs="Arial"/>
          <w:sz w:val="24"/>
          <w:szCs w:val="24"/>
        </w:rPr>
      </w:pPr>
    </w:p>
    <w:p w14:paraId="77523AE1" w14:textId="77777777" w:rsidR="007D61B9" w:rsidRPr="00007EB4" w:rsidRDefault="007D61B9" w:rsidP="000C3914">
      <w:pPr>
        <w:rPr>
          <w:rFonts w:ascii="Arial" w:hAnsi="Arial" w:cs="Arial"/>
          <w:sz w:val="24"/>
          <w:szCs w:val="24"/>
        </w:rPr>
      </w:pPr>
    </w:p>
    <w:p w14:paraId="5AD80CDA" w14:textId="77777777" w:rsidR="008844A1" w:rsidRPr="00007EB4" w:rsidRDefault="008844A1" w:rsidP="00591332">
      <w:pPr>
        <w:rPr>
          <w:rFonts w:ascii="Arial" w:hAnsi="Arial" w:cs="Arial"/>
          <w:sz w:val="24"/>
          <w:szCs w:val="24"/>
        </w:rPr>
      </w:pPr>
    </w:p>
    <w:p w14:paraId="4E55C58E" w14:textId="77777777" w:rsidR="00591332" w:rsidRPr="00007EB4" w:rsidRDefault="00591332" w:rsidP="00591332">
      <w:pPr>
        <w:rPr>
          <w:rFonts w:ascii="Arial" w:hAnsi="Arial" w:cs="Arial"/>
          <w:sz w:val="24"/>
          <w:szCs w:val="24"/>
        </w:rPr>
      </w:pPr>
    </w:p>
    <w:p w14:paraId="6EA58482" w14:textId="5ED95594" w:rsidR="001F187B" w:rsidRPr="00007EB4" w:rsidRDefault="001F187B" w:rsidP="004B22E1">
      <w:pPr>
        <w:rPr>
          <w:rFonts w:ascii="Arial" w:hAnsi="Arial" w:cs="Arial"/>
          <w:sz w:val="24"/>
          <w:szCs w:val="24"/>
        </w:rPr>
      </w:pPr>
    </w:p>
    <w:p w14:paraId="52B4ED66" w14:textId="77777777" w:rsidR="001F187B" w:rsidRPr="00007EB4" w:rsidRDefault="001F187B" w:rsidP="004B22E1">
      <w:pPr>
        <w:rPr>
          <w:rFonts w:ascii="Arial" w:hAnsi="Arial" w:cs="Arial"/>
          <w:sz w:val="24"/>
          <w:szCs w:val="24"/>
        </w:rPr>
      </w:pPr>
    </w:p>
    <w:p w14:paraId="5484F2E3" w14:textId="77777777" w:rsidR="004B22E1" w:rsidRPr="00007EB4" w:rsidRDefault="004B22E1" w:rsidP="004B22E1">
      <w:pPr>
        <w:rPr>
          <w:rFonts w:ascii="Arial" w:hAnsi="Arial" w:cs="Arial"/>
          <w:sz w:val="24"/>
          <w:szCs w:val="24"/>
        </w:rPr>
      </w:pPr>
    </w:p>
    <w:p w14:paraId="0913F084" w14:textId="0B66CBE7" w:rsidR="003F4B96" w:rsidRPr="00007EB4" w:rsidRDefault="003F4B96" w:rsidP="00947894">
      <w:pPr>
        <w:rPr>
          <w:rFonts w:ascii="Arial" w:hAnsi="Arial" w:cs="Arial"/>
          <w:sz w:val="24"/>
          <w:szCs w:val="24"/>
        </w:rPr>
      </w:pPr>
    </w:p>
    <w:p w14:paraId="1EC78066" w14:textId="77777777" w:rsidR="000F532D" w:rsidRPr="00007EB4" w:rsidRDefault="000F532D" w:rsidP="00947894">
      <w:pPr>
        <w:rPr>
          <w:rFonts w:ascii="Arial" w:hAnsi="Arial" w:cs="Arial"/>
          <w:sz w:val="24"/>
          <w:szCs w:val="24"/>
        </w:rPr>
      </w:pPr>
    </w:p>
    <w:p w14:paraId="3EF136AD" w14:textId="46CB6669" w:rsidR="00A50326" w:rsidRPr="00007EB4" w:rsidRDefault="00A50326" w:rsidP="00947894">
      <w:pPr>
        <w:rPr>
          <w:rFonts w:ascii="Arial" w:hAnsi="Arial" w:cs="Arial"/>
          <w:sz w:val="24"/>
          <w:szCs w:val="24"/>
        </w:rPr>
      </w:pPr>
    </w:p>
    <w:p w14:paraId="0424A2A4" w14:textId="0C800E8D" w:rsidR="00A50326" w:rsidRDefault="00A50326" w:rsidP="00947894"/>
    <w:p w14:paraId="27BAE7B4" w14:textId="4857ABDF" w:rsidR="00A50326" w:rsidRDefault="00A50326" w:rsidP="00947894"/>
    <w:p w14:paraId="66696ECA" w14:textId="75CC20FC" w:rsidR="00A50326" w:rsidRDefault="00A50326" w:rsidP="00947894"/>
    <w:p w14:paraId="331A4913" w14:textId="12723C8A" w:rsidR="00A50326" w:rsidRDefault="00A50326" w:rsidP="00947894"/>
    <w:p w14:paraId="43893D6B" w14:textId="0306100F" w:rsidR="00A50326" w:rsidRDefault="00A50326" w:rsidP="00947894"/>
    <w:p w14:paraId="1AA2CF4A" w14:textId="72F71A6E" w:rsidR="00A50326" w:rsidRDefault="00A50326" w:rsidP="00947894"/>
    <w:p w14:paraId="0CBDE8EC" w14:textId="6C9D5C0E" w:rsidR="00A50326" w:rsidRDefault="00A50326" w:rsidP="00947894"/>
    <w:p w14:paraId="6BE1795F" w14:textId="43FA2E1E" w:rsidR="00A50326" w:rsidRDefault="00A50326" w:rsidP="00947894"/>
    <w:p w14:paraId="6FC8116F" w14:textId="6951B5AD" w:rsidR="00A50326" w:rsidRDefault="00A50326" w:rsidP="00947894"/>
    <w:p w14:paraId="7EB38C7B" w14:textId="49213455" w:rsidR="00A50326" w:rsidRDefault="00A50326" w:rsidP="00947894"/>
    <w:p w14:paraId="19E17F37" w14:textId="7ADA2EC1" w:rsidR="00A50326" w:rsidRDefault="00A50326" w:rsidP="00947894"/>
    <w:p w14:paraId="1F4090C9" w14:textId="0AFF2D70" w:rsidR="00A50326" w:rsidRDefault="00A50326" w:rsidP="00947894"/>
    <w:p w14:paraId="7A7EE0EC" w14:textId="7087C99F" w:rsidR="00A50326" w:rsidRDefault="00A50326" w:rsidP="00947894"/>
    <w:p w14:paraId="244EDDC3" w14:textId="009E4534" w:rsidR="00A50326" w:rsidRDefault="00A50326" w:rsidP="00947894"/>
    <w:p w14:paraId="52D19AAE" w14:textId="4E27E74B" w:rsidR="00A50326" w:rsidRDefault="00A50326" w:rsidP="00947894"/>
    <w:p w14:paraId="6BE104A1" w14:textId="327B9345" w:rsidR="00A50326" w:rsidRDefault="00A50326" w:rsidP="00947894"/>
    <w:p w14:paraId="49CD7E6E" w14:textId="6B781CEC" w:rsidR="00A50326" w:rsidRDefault="00A50326" w:rsidP="00947894"/>
    <w:p w14:paraId="79FA7734" w14:textId="18BBEE45" w:rsidR="00A50326" w:rsidRDefault="00A50326" w:rsidP="00947894"/>
    <w:p w14:paraId="7CB08196" w14:textId="1A68645C" w:rsidR="00A50326" w:rsidRDefault="00A50326" w:rsidP="00947894"/>
    <w:p w14:paraId="31DEE37B" w14:textId="4EC9B927" w:rsidR="00A50326" w:rsidRDefault="00A50326" w:rsidP="00947894"/>
    <w:p w14:paraId="2BD0F459" w14:textId="0A3AB262" w:rsidR="00A50326" w:rsidRDefault="00A50326" w:rsidP="00947894"/>
    <w:p w14:paraId="08DA07FC" w14:textId="2F7112BC" w:rsidR="00A50326" w:rsidRDefault="00A50326" w:rsidP="00947894"/>
    <w:p w14:paraId="1FE87504" w14:textId="33DDCF34" w:rsidR="00A50326" w:rsidRDefault="00A50326" w:rsidP="00947894"/>
    <w:p w14:paraId="5F62D2EF" w14:textId="6D42FAE1" w:rsidR="00A50326" w:rsidRDefault="00A50326" w:rsidP="00947894"/>
    <w:p w14:paraId="3D9F84B2" w14:textId="2BB27D5A" w:rsidR="00A50326" w:rsidRDefault="00A50326" w:rsidP="00947894"/>
    <w:p w14:paraId="797FB39E" w14:textId="331AB101" w:rsidR="00A50326" w:rsidRDefault="00A50326" w:rsidP="00947894"/>
    <w:p w14:paraId="22054FE7" w14:textId="40D710E8" w:rsidR="00A50326" w:rsidRDefault="00A50326" w:rsidP="00947894"/>
    <w:p w14:paraId="15B072C5" w14:textId="2D2FA4EB" w:rsidR="00A50326" w:rsidRDefault="00A50326" w:rsidP="00947894"/>
    <w:p w14:paraId="17D68B70" w14:textId="1CB006C8" w:rsidR="00A50326" w:rsidRDefault="00A50326" w:rsidP="00947894"/>
    <w:p w14:paraId="2800D7E3" w14:textId="4366DFE7" w:rsidR="00A50326" w:rsidRDefault="00A50326" w:rsidP="00947894"/>
    <w:p w14:paraId="5CA882D9" w14:textId="47B0A82E" w:rsidR="00A50326" w:rsidRDefault="00A50326" w:rsidP="00947894"/>
    <w:p w14:paraId="5F30D562" w14:textId="6F770749" w:rsidR="00A50326" w:rsidRDefault="00A50326" w:rsidP="00947894"/>
    <w:p w14:paraId="445F70EF" w14:textId="1C7C4C94" w:rsidR="00A50326" w:rsidRDefault="00A50326" w:rsidP="00947894"/>
    <w:p w14:paraId="679295BE" w14:textId="7D877AE7" w:rsidR="00A50326" w:rsidRDefault="00A50326" w:rsidP="00947894"/>
    <w:p w14:paraId="5182EACD" w14:textId="2676901E" w:rsidR="00A50326" w:rsidRDefault="00A50326" w:rsidP="00947894"/>
    <w:p w14:paraId="2D8399FA" w14:textId="2CB6E5D0" w:rsidR="00A50326" w:rsidRDefault="00A50326" w:rsidP="00947894"/>
    <w:p w14:paraId="7F9B15CE" w14:textId="7BA07758" w:rsidR="00A50326" w:rsidRDefault="00A50326" w:rsidP="00947894"/>
    <w:p w14:paraId="560F6061" w14:textId="26F15B5B" w:rsidR="00A50326" w:rsidRDefault="00A50326" w:rsidP="00947894"/>
    <w:p w14:paraId="144A7E0A" w14:textId="08D20028" w:rsidR="00A50326" w:rsidRDefault="00A50326" w:rsidP="00947894"/>
    <w:p w14:paraId="7B5CACAF" w14:textId="2D59B195" w:rsidR="00A50326" w:rsidRDefault="00A50326" w:rsidP="00947894"/>
    <w:p w14:paraId="64FE6C48" w14:textId="0F8CE71E" w:rsidR="00A50326" w:rsidRDefault="00A50326" w:rsidP="00947894"/>
    <w:p w14:paraId="2B8B1F06" w14:textId="1331FAB4" w:rsidR="00A50326" w:rsidRDefault="00A50326" w:rsidP="00947894"/>
    <w:p w14:paraId="7F6B96D7" w14:textId="5D86B2EF" w:rsidR="00A50326" w:rsidRDefault="00A50326" w:rsidP="00947894"/>
    <w:p w14:paraId="138B6C58" w14:textId="77777777" w:rsidR="00A50326" w:rsidRDefault="00A50326" w:rsidP="00947894"/>
    <w:sectPr w:rsidR="00A50326" w:rsidSect="00947894">
      <w:headerReference w:type="default" r:id="rId18"/>
      <w:footerReference w:type="default" r:id="rId19"/>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89C34C" w14:textId="77777777" w:rsidR="0010501C" w:rsidRDefault="0010501C" w:rsidP="00947894">
      <w:pPr>
        <w:spacing w:after="0" w:line="240" w:lineRule="auto"/>
      </w:pPr>
      <w:r>
        <w:separator/>
      </w:r>
    </w:p>
  </w:endnote>
  <w:endnote w:type="continuationSeparator" w:id="0">
    <w:p w14:paraId="7B948E8B" w14:textId="77777777" w:rsidR="0010501C" w:rsidRDefault="0010501C" w:rsidP="009478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53008081"/>
      <w:docPartObj>
        <w:docPartGallery w:val="Page Numbers (Bottom of Page)"/>
        <w:docPartUnique/>
      </w:docPartObj>
    </w:sdtPr>
    <w:sdtEndPr>
      <w:rPr>
        <w:noProof/>
      </w:rPr>
    </w:sdtEndPr>
    <w:sdtContent>
      <w:p w14:paraId="49B106CA" w14:textId="659D6E35" w:rsidR="00947894" w:rsidRDefault="0094789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866184B" w14:textId="77777777" w:rsidR="00947894" w:rsidRDefault="009478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2C5F45" w14:textId="77777777" w:rsidR="0010501C" w:rsidRDefault="0010501C" w:rsidP="00947894">
      <w:pPr>
        <w:spacing w:after="0" w:line="240" w:lineRule="auto"/>
      </w:pPr>
      <w:r>
        <w:separator/>
      </w:r>
    </w:p>
  </w:footnote>
  <w:footnote w:type="continuationSeparator" w:id="0">
    <w:p w14:paraId="21919AB8" w14:textId="77777777" w:rsidR="0010501C" w:rsidRDefault="0010501C" w:rsidP="009478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531C8F" w14:textId="456563D3" w:rsidR="00947894" w:rsidRDefault="00947894">
    <w:pPr>
      <w:pStyle w:val="Header"/>
    </w:pPr>
    <w:r>
      <w:t>EAEE5002                                                                                                                  1802829                                                                                                   Word Count:3</w:t>
    </w:r>
    <w:r w:rsidR="00571E34">
      <w:t>,013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47230A"/>
    <w:multiLevelType w:val="hybridMultilevel"/>
    <w:tmpl w:val="DE16AEC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3C6C3199"/>
    <w:multiLevelType w:val="hybridMultilevel"/>
    <w:tmpl w:val="3C9ED5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7894"/>
    <w:rsid w:val="0000388B"/>
    <w:rsid w:val="00007EB4"/>
    <w:rsid w:val="000221E8"/>
    <w:rsid w:val="000255BF"/>
    <w:rsid w:val="000266E3"/>
    <w:rsid w:val="00057575"/>
    <w:rsid w:val="000635CC"/>
    <w:rsid w:val="000805B1"/>
    <w:rsid w:val="00081FE8"/>
    <w:rsid w:val="0009435E"/>
    <w:rsid w:val="000A4AD0"/>
    <w:rsid w:val="000C3914"/>
    <w:rsid w:val="000C58CA"/>
    <w:rsid w:val="000D08CC"/>
    <w:rsid w:val="000D75B1"/>
    <w:rsid w:val="000E53A7"/>
    <w:rsid w:val="000F532D"/>
    <w:rsid w:val="0010501C"/>
    <w:rsid w:val="00106961"/>
    <w:rsid w:val="00112862"/>
    <w:rsid w:val="00116A08"/>
    <w:rsid w:val="00130BAB"/>
    <w:rsid w:val="00132A40"/>
    <w:rsid w:val="00157B64"/>
    <w:rsid w:val="00160ACE"/>
    <w:rsid w:val="00174452"/>
    <w:rsid w:val="00174FD4"/>
    <w:rsid w:val="00196102"/>
    <w:rsid w:val="001A4317"/>
    <w:rsid w:val="001B12FF"/>
    <w:rsid w:val="001C12EE"/>
    <w:rsid w:val="001F187B"/>
    <w:rsid w:val="0023050F"/>
    <w:rsid w:val="0023769A"/>
    <w:rsid w:val="0025561C"/>
    <w:rsid w:val="00274A34"/>
    <w:rsid w:val="00276878"/>
    <w:rsid w:val="002A1715"/>
    <w:rsid w:val="002F1977"/>
    <w:rsid w:val="002F4B65"/>
    <w:rsid w:val="003006ED"/>
    <w:rsid w:val="00313278"/>
    <w:rsid w:val="0031632C"/>
    <w:rsid w:val="00322F4C"/>
    <w:rsid w:val="00343EAE"/>
    <w:rsid w:val="0035685A"/>
    <w:rsid w:val="003643EE"/>
    <w:rsid w:val="00375023"/>
    <w:rsid w:val="00376AB3"/>
    <w:rsid w:val="0038264F"/>
    <w:rsid w:val="003B51F1"/>
    <w:rsid w:val="003D7C59"/>
    <w:rsid w:val="003F4B96"/>
    <w:rsid w:val="00413851"/>
    <w:rsid w:val="00414A53"/>
    <w:rsid w:val="00417FBB"/>
    <w:rsid w:val="00425C7B"/>
    <w:rsid w:val="00427C00"/>
    <w:rsid w:val="00436200"/>
    <w:rsid w:val="00462BB0"/>
    <w:rsid w:val="004846D7"/>
    <w:rsid w:val="00491871"/>
    <w:rsid w:val="004A1825"/>
    <w:rsid w:val="004A4EC5"/>
    <w:rsid w:val="004B0ED8"/>
    <w:rsid w:val="004B12DA"/>
    <w:rsid w:val="004B22E1"/>
    <w:rsid w:val="004B6E20"/>
    <w:rsid w:val="004C25BB"/>
    <w:rsid w:val="004D6F08"/>
    <w:rsid w:val="005017DA"/>
    <w:rsid w:val="005101E0"/>
    <w:rsid w:val="00533CC3"/>
    <w:rsid w:val="005444F0"/>
    <w:rsid w:val="00545B24"/>
    <w:rsid w:val="00555A4F"/>
    <w:rsid w:val="00571E34"/>
    <w:rsid w:val="00587CE1"/>
    <w:rsid w:val="00590FF1"/>
    <w:rsid w:val="00591332"/>
    <w:rsid w:val="005B118A"/>
    <w:rsid w:val="005D683E"/>
    <w:rsid w:val="005E2A05"/>
    <w:rsid w:val="005F47CE"/>
    <w:rsid w:val="00601BEC"/>
    <w:rsid w:val="00612ED3"/>
    <w:rsid w:val="00617FA8"/>
    <w:rsid w:val="00620520"/>
    <w:rsid w:val="00631598"/>
    <w:rsid w:val="00643BC5"/>
    <w:rsid w:val="00680899"/>
    <w:rsid w:val="006A2D77"/>
    <w:rsid w:val="006A73EE"/>
    <w:rsid w:val="006D0682"/>
    <w:rsid w:val="006F127D"/>
    <w:rsid w:val="006F5F29"/>
    <w:rsid w:val="007105EC"/>
    <w:rsid w:val="0074232E"/>
    <w:rsid w:val="00742B41"/>
    <w:rsid w:val="00747639"/>
    <w:rsid w:val="00751B01"/>
    <w:rsid w:val="00755AFA"/>
    <w:rsid w:val="00774F03"/>
    <w:rsid w:val="007B048D"/>
    <w:rsid w:val="007C409F"/>
    <w:rsid w:val="007C7425"/>
    <w:rsid w:val="007D61B9"/>
    <w:rsid w:val="007D6327"/>
    <w:rsid w:val="007D7814"/>
    <w:rsid w:val="007F285B"/>
    <w:rsid w:val="00802272"/>
    <w:rsid w:val="0081754D"/>
    <w:rsid w:val="00861045"/>
    <w:rsid w:val="00880B49"/>
    <w:rsid w:val="008844A1"/>
    <w:rsid w:val="008B1496"/>
    <w:rsid w:val="008C0CD3"/>
    <w:rsid w:val="008C1696"/>
    <w:rsid w:val="008E2374"/>
    <w:rsid w:val="00913243"/>
    <w:rsid w:val="00930E5B"/>
    <w:rsid w:val="00932268"/>
    <w:rsid w:val="00947894"/>
    <w:rsid w:val="00950BEE"/>
    <w:rsid w:val="009539A0"/>
    <w:rsid w:val="00955567"/>
    <w:rsid w:val="00965C46"/>
    <w:rsid w:val="00983CA8"/>
    <w:rsid w:val="0098700B"/>
    <w:rsid w:val="009A4C65"/>
    <w:rsid w:val="009B73EA"/>
    <w:rsid w:val="009C013F"/>
    <w:rsid w:val="009E6194"/>
    <w:rsid w:val="00A25DC8"/>
    <w:rsid w:val="00A45AFF"/>
    <w:rsid w:val="00A50326"/>
    <w:rsid w:val="00A609A0"/>
    <w:rsid w:val="00A760F9"/>
    <w:rsid w:val="00A84B46"/>
    <w:rsid w:val="00AA0AD3"/>
    <w:rsid w:val="00AE2762"/>
    <w:rsid w:val="00AE5D2A"/>
    <w:rsid w:val="00AE6466"/>
    <w:rsid w:val="00AE7EDF"/>
    <w:rsid w:val="00B16E60"/>
    <w:rsid w:val="00B25CD1"/>
    <w:rsid w:val="00B42FAA"/>
    <w:rsid w:val="00B43507"/>
    <w:rsid w:val="00B46509"/>
    <w:rsid w:val="00BA35DB"/>
    <w:rsid w:val="00BA51CB"/>
    <w:rsid w:val="00BB2BAA"/>
    <w:rsid w:val="00BB7533"/>
    <w:rsid w:val="00BF06FE"/>
    <w:rsid w:val="00BF4B18"/>
    <w:rsid w:val="00BF60AD"/>
    <w:rsid w:val="00C123B0"/>
    <w:rsid w:val="00C144D6"/>
    <w:rsid w:val="00C1455C"/>
    <w:rsid w:val="00C21EA7"/>
    <w:rsid w:val="00C24421"/>
    <w:rsid w:val="00C2457F"/>
    <w:rsid w:val="00C24BFE"/>
    <w:rsid w:val="00C26F33"/>
    <w:rsid w:val="00C27F06"/>
    <w:rsid w:val="00C521C1"/>
    <w:rsid w:val="00C66C32"/>
    <w:rsid w:val="00CA192C"/>
    <w:rsid w:val="00CA7134"/>
    <w:rsid w:val="00CC01E5"/>
    <w:rsid w:val="00CC068F"/>
    <w:rsid w:val="00CE48B0"/>
    <w:rsid w:val="00CE634A"/>
    <w:rsid w:val="00CF4A2F"/>
    <w:rsid w:val="00CF4A9B"/>
    <w:rsid w:val="00D002F1"/>
    <w:rsid w:val="00D37CCA"/>
    <w:rsid w:val="00D43F03"/>
    <w:rsid w:val="00D777F8"/>
    <w:rsid w:val="00D77A83"/>
    <w:rsid w:val="00D92F65"/>
    <w:rsid w:val="00D95943"/>
    <w:rsid w:val="00DB6BD9"/>
    <w:rsid w:val="00DC4560"/>
    <w:rsid w:val="00DE61A7"/>
    <w:rsid w:val="00DF2D51"/>
    <w:rsid w:val="00E00274"/>
    <w:rsid w:val="00E0288B"/>
    <w:rsid w:val="00E211F6"/>
    <w:rsid w:val="00E21C32"/>
    <w:rsid w:val="00E53779"/>
    <w:rsid w:val="00E629C2"/>
    <w:rsid w:val="00EA37BE"/>
    <w:rsid w:val="00EB30B1"/>
    <w:rsid w:val="00ED7606"/>
    <w:rsid w:val="00EE257B"/>
    <w:rsid w:val="00EE4492"/>
    <w:rsid w:val="00F11897"/>
    <w:rsid w:val="00F122C1"/>
    <w:rsid w:val="00F41D14"/>
    <w:rsid w:val="00F4470F"/>
    <w:rsid w:val="00F50A1E"/>
    <w:rsid w:val="00F60048"/>
    <w:rsid w:val="00F61A23"/>
    <w:rsid w:val="00F81FDA"/>
    <w:rsid w:val="00F86E7A"/>
    <w:rsid w:val="00F87B32"/>
    <w:rsid w:val="00F925C9"/>
    <w:rsid w:val="00FA1AB4"/>
    <w:rsid w:val="00FA30D3"/>
    <w:rsid w:val="00FB579B"/>
    <w:rsid w:val="00FD1CD8"/>
    <w:rsid w:val="00FD744B"/>
    <w:rsid w:val="00FE09D8"/>
    <w:rsid w:val="00FE42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C26989"/>
  <w15:chartTrackingRefBased/>
  <w15:docId w15:val="{25673FCA-3A12-4782-BA2F-0272AE42B4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478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7894"/>
  </w:style>
  <w:style w:type="paragraph" w:styleId="Footer">
    <w:name w:val="footer"/>
    <w:basedOn w:val="Normal"/>
    <w:link w:val="FooterChar"/>
    <w:uiPriority w:val="99"/>
    <w:unhideWhenUsed/>
    <w:rsid w:val="009478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7894"/>
  </w:style>
  <w:style w:type="table" w:styleId="TableGrid">
    <w:name w:val="Table Grid"/>
    <w:basedOn w:val="TableNormal"/>
    <w:uiPriority w:val="39"/>
    <w:rsid w:val="00A503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17FBB"/>
    <w:rPr>
      <w:color w:val="0563C1" w:themeColor="hyperlink"/>
      <w:u w:val="single"/>
    </w:rPr>
  </w:style>
  <w:style w:type="character" w:styleId="UnresolvedMention">
    <w:name w:val="Unresolved Mention"/>
    <w:basedOn w:val="DefaultParagraphFont"/>
    <w:uiPriority w:val="99"/>
    <w:semiHidden/>
    <w:unhideWhenUsed/>
    <w:rsid w:val="00417FBB"/>
    <w:rPr>
      <w:color w:val="605E5C"/>
      <w:shd w:val="clear" w:color="auto" w:fill="E1DFDD"/>
    </w:rPr>
  </w:style>
  <w:style w:type="paragraph" w:styleId="ListParagraph">
    <w:name w:val="List Paragraph"/>
    <w:basedOn w:val="Normal"/>
    <w:uiPriority w:val="34"/>
    <w:qFormat/>
    <w:rsid w:val="003006E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gov.wales/sites/default/files/publications/2018-02/foundation-phase-framework-revised-2015.pdf"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www.nicole-brown.co.uk/reflective-model-according-to-rolfe/" TargetMode="External"/><Relationship Id="rId17" Type="http://schemas.openxmlformats.org/officeDocument/2006/relationships/hyperlink" Target="http://www.open.ac.uk/choose/unison/develop/my-skills/self-reflection" TargetMode="External"/><Relationship Id="rId2" Type="http://schemas.openxmlformats.org/officeDocument/2006/relationships/styles" Target="styles.xml"/><Relationship Id="rId16" Type="http://schemas.openxmlformats.org/officeDocument/2006/relationships/hyperlink" Target="https://www.nottingham.ac.uk/nmp/sonet/rlos/placs/critical_reflection/origins/index.html"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learnwelsh.cymru/about-us/provides/university-of0south-wales/" TargetMode="External"/><Relationship Id="rId5" Type="http://schemas.openxmlformats.org/officeDocument/2006/relationships/footnotes" Target="footnotes.xml"/><Relationship Id="rId15" Type="http://schemas.openxmlformats.org/officeDocument/2006/relationships/hyperlink" Target="https://doi.org/10.1007/BF01807939" TargetMode="External"/><Relationship Id="rId10" Type="http://schemas.openxmlformats.org/officeDocument/2006/relationships/hyperlink" Target="https://doi.org/10.1007/BF01807939"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i.org/10.1007/BF01807939" TargetMode="External"/><Relationship Id="rId14" Type="http://schemas.openxmlformats.org/officeDocument/2006/relationships/hyperlink" Target="https://www.ed.ac.uk/reflection/reflectors-toolkit/reflecting-on-experience/gibbs-reflective-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2284</Words>
  <Characters>13020</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bethanyhannaford20@outlook.com</dc:creator>
  <cp:keywords/>
  <dc:description/>
  <cp:lastModifiedBy>bethanyhannaford20@outlook.com</cp:lastModifiedBy>
  <cp:revision>2</cp:revision>
  <dcterms:created xsi:type="dcterms:W3CDTF">2020-01-17T17:03:00Z</dcterms:created>
  <dcterms:modified xsi:type="dcterms:W3CDTF">2020-01-17T17:03:00Z</dcterms:modified>
</cp:coreProperties>
</file>