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02FB6" w:rsidRPr="00FD0FF0" w:rsidRDefault="00E7742D" w:rsidP="00FD0FF0">
      <w:pPr>
        <w:rPr>
          <w:b/>
          <w:sz w:val="32"/>
        </w:rPr>
      </w:pPr>
      <w:proofErr w:type="spellStart"/>
      <w:r w:rsidRPr="00FD0FF0">
        <w:rPr>
          <w:b/>
          <w:sz w:val="32"/>
        </w:rPr>
        <w:t>Organisational</w:t>
      </w:r>
      <w:proofErr w:type="spellEnd"/>
      <w:r w:rsidRPr="00FD0FF0">
        <w:rPr>
          <w:b/>
          <w:spacing w:val="-11"/>
          <w:sz w:val="32"/>
        </w:rPr>
        <w:t xml:space="preserve"> </w:t>
      </w:r>
      <w:r w:rsidRPr="00FD0FF0">
        <w:rPr>
          <w:b/>
          <w:sz w:val="32"/>
        </w:rPr>
        <w:t>Culture:</w:t>
      </w:r>
      <w:r w:rsidRPr="00FD0FF0">
        <w:rPr>
          <w:b/>
          <w:spacing w:val="-4"/>
          <w:sz w:val="32"/>
        </w:rPr>
        <w:t xml:space="preserve"> </w:t>
      </w:r>
      <w:r w:rsidRPr="00FD0FF0">
        <w:rPr>
          <w:b/>
          <w:sz w:val="32"/>
        </w:rPr>
        <w:t>Individual</w:t>
      </w:r>
      <w:r w:rsidRPr="00FD0FF0">
        <w:rPr>
          <w:b/>
          <w:spacing w:val="-4"/>
          <w:sz w:val="32"/>
        </w:rPr>
        <w:t xml:space="preserve"> </w:t>
      </w:r>
      <w:r w:rsidRPr="00FD0FF0">
        <w:rPr>
          <w:b/>
          <w:sz w:val="32"/>
        </w:rPr>
        <w:t>Report</w:t>
      </w:r>
      <w:r w:rsidRPr="00FD0FF0">
        <w:rPr>
          <w:b/>
          <w:spacing w:val="-1"/>
          <w:sz w:val="32"/>
        </w:rPr>
        <w:t xml:space="preserve"> </w:t>
      </w:r>
      <w:r w:rsidRPr="00FD0FF0">
        <w:rPr>
          <w:b/>
          <w:sz w:val="32"/>
        </w:rPr>
        <w:t>[</w:t>
      </w:r>
      <w:r w:rsidR="00FD0FF0" w:rsidRPr="00FD0FF0">
        <w:rPr>
          <w:b/>
          <w:sz w:val="32"/>
        </w:rPr>
        <w:t>John Lewis</w:t>
      </w:r>
      <w:r w:rsidRPr="00FD0FF0">
        <w:rPr>
          <w:b/>
          <w:spacing w:val="-2"/>
          <w:sz w:val="32"/>
        </w:rPr>
        <w:t>]</w:t>
      </w:r>
    </w:p>
    <w:p w:rsidR="00F02FB6" w:rsidRDefault="00F02FB6" w:rsidP="00FD0FF0">
      <w:pPr>
        <w:rPr>
          <w:b/>
          <w:sz w:val="32"/>
        </w:rPr>
      </w:pPr>
    </w:p>
    <w:p w:rsidR="00E30D32" w:rsidRDefault="00E30D32" w:rsidP="00FD0FF0">
      <w:pPr>
        <w:rPr>
          <w:b/>
          <w:sz w:val="32"/>
        </w:rPr>
      </w:pPr>
    </w:p>
    <w:p w:rsidR="00E30D32" w:rsidRPr="00FD0FF0" w:rsidRDefault="00E30D32" w:rsidP="00FD0FF0">
      <w:pPr>
        <w:rPr>
          <w:b/>
          <w:sz w:val="32"/>
        </w:rPr>
      </w:pPr>
    </w:p>
    <w:p w:rsidR="00F02FB6" w:rsidRPr="00E30D32" w:rsidRDefault="00E7742D" w:rsidP="00FD0FF0">
      <w:pPr>
        <w:rPr>
          <w:sz w:val="28"/>
          <w:szCs w:val="28"/>
        </w:rPr>
      </w:pPr>
      <w:r w:rsidRPr="00E30D32">
        <w:rPr>
          <w:sz w:val="28"/>
          <w:szCs w:val="28"/>
        </w:rPr>
        <w:t>Assessment</w:t>
      </w:r>
      <w:r w:rsidRPr="00E30D32">
        <w:rPr>
          <w:spacing w:val="-7"/>
          <w:sz w:val="28"/>
          <w:szCs w:val="28"/>
        </w:rPr>
        <w:t xml:space="preserve"> </w:t>
      </w:r>
      <w:r w:rsidRPr="00E30D32">
        <w:rPr>
          <w:sz w:val="28"/>
          <w:szCs w:val="28"/>
        </w:rPr>
        <w:t>Component</w:t>
      </w:r>
      <w:r w:rsidRPr="00E30D32">
        <w:rPr>
          <w:spacing w:val="-4"/>
          <w:sz w:val="28"/>
          <w:szCs w:val="28"/>
        </w:rPr>
        <w:t xml:space="preserve"> </w:t>
      </w:r>
      <w:r w:rsidRPr="00E30D32">
        <w:rPr>
          <w:spacing w:val="-10"/>
          <w:sz w:val="28"/>
          <w:szCs w:val="28"/>
        </w:rPr>
        <w:t>1</w:t>
      </w:r>
    </w:p>
    <w:p w:rsidR="00F02FB6" w:rsidRPr="00E30D32" w:rsidRDefault="00F02FB6" w:rsidP="00FD0FF0">
      <w:pPr>
        <w:rPr>
          <w:rFonts w:cs="Times New Roman"/>
          <w:sz w:val="28"/>
          <w:szCs w:val="28"/>
        </w:rPr>
      </w:pPr>
    </w:p>
    <w:p w:rsidR="00F02FB6" w:rsidRPr="00E30D32" w:rsidRDefault="00F02FB6">
      <w:pPr>
        <w:pStyle w:val="BodyText"/>
        <w:spacing w:before="221"/>
        <w:rPr>
          <w:rFonts w:ascii="Times New Roman" w:hAnsi="Times New Roman" w:cs="Times New Roman"/>
          <w:sz w:val="28"/>
          <w:szCs w:val="28"/>
        </w:rPr>
      </w:pPr>
    </w:p>
    <w:p w:rsidR="00F02FB6" w:rsidRPr="00E30D32" w:rsidRDefault="00E7742D" w:rsidP="00FD0FF0">
      <w:pPr>
        <w:spacing w:line="480" w:lineRule="auto"/>
        <w:rPr>
          <w:sz w:val="28"/>
          <w:szCs w:val="28"/>
        </w:rPr>
      </w:pPr>
      <w:r w:rsidRPr="00E30D32">
        <w:rPr>
          <w:sz w:val="28"/>
          <w:szCs w:val="28"/>
        </w:rPr>
        <w:t>Student</w:t>
      </w:r>
      <w:r w:rsidRPr="00E30D32">
        <w:rPr>
          <w:spacing w:val="-3"/>
          <w:sz w:val="28"/>
          <w:szCs w:val="28"/>
        </w:rPr>
        <w:t xml:space="preserve"> </w:t>
      </w:r>
      <w:r w:rsidRPr="00E30D32">
        <w:rPr>
          <w:spacing w:val="-2"/>
          <w:sz w:val="28"/>
          <w:szCs w:val="28"/>
        </w:rPr>
        <w:t>Name:</w:t>
      </w:r>
      <w:r w:rsidR="008309BA" w:rsidRPr="00E30D32">
        <w:rPr>
          <w:spacing w:val="-2"/>
          <w:sz w:val="28"/>
          <w:szCs w:val="28"/>
        </w:rPr>
        <w:t xml:space="preserve">  David Dumitru</w:t>
      </w:r>
    </w:p>
    <w:p w:rsidR="00F02FB6" w:rsidRPr="00E30D32" w:rsidRDefault="00E7742D" w:rsidP="00FD0FF0">
      <w:pPr>
        <w:spacing w:line="480" w:lineRule="auto"/>
        <w:rPr>
          <w:sz w:val="28"/>
          <w:szCs w:val="28"/>
        </w:rPr>
      </w:pPr>
      <w:r w:rsidRPr="00E30D32">
        <w:rPr>
          <w:sz w:val="28"/>
          <w:szCs w:val="28"/>
        </w:rPr>
        <w:t>Student</w:t>
      </w:r>
      <w:r w:rsidRPr="00E30D32">
        <w:rPr>
          <w:spacing w:val="-3"/>
          <w:sz w:val="28"/>
          <w:szCs w:val="28"/>
        </w:rPr>
        <w:t xml:space="preserve"> </w:t>
      </w:r>
      <w:r w:rsidRPr="00E30D32">
        <w:rPr>
          <w:spacing w:val="-5"/>
          <w:sz w:val="28"/>
          <w:szCs w:val="28"/>
        </w:rPr>
        <w:t>ID:</w:t>
      </w:r>
      <w:r w:rsidR="008309BA" w:rsidRPr="00E30D32">
        <w:rPr>
          <w:spacing w:val="-5"/>
          <w:sz w:val="28"/>
          <w:szCs w:val="28"/>
        </w:rPr>
        <w:t xml:space="preserve">  2324110</w:t>
      </w:r>
    </w:p>
    <w:p w:rsidR="00FD0FF0" w:rsidRPr="00E30D32" w:rsidRDefault="00E7742D" w:rsidP="00FD0FF0">
      <w:pPr>
        <w:spacing w:line="480" w:lineRule="auto"/>
        <w:rPr>
          <w:sz w:val="28"/>
          <w:szCs w:val="28"/>
        </w:rPr>
      </w:pPr>
      <w:r w:rsidRPr="00E30D32">
        <w:rPr>
          <w:sz w:val="28"/>
          <w:szCs w:val="28"/>
        </w:rPr>
        <w:t>Module:</w:t>
      </w:r>
      <w:r w:rsidRPr="00E30D32">
        <w:rPr>
          <w:spacing w:val="-6"/>
          <w:sz w:val="28"/>
          <w:szCs w:val="28"/>
        </w:rPr>
        <w:t xml:space="preserve"> </w:t>
      </w:r>
      <w:r w:rsidRPr="00E30D32">
        <w:rPr>
          <w:sz w:val="28"/>
          <w:szCs w:val="28"/>
        </w:rPr>
        <w:t>LCLM</w:t>
      </w:r>
      <w:r w:rsidRPr="00E30D32">
        <w:rPr>
          <w:spacing w:val="-8"/>
          <w:sz w:val="28"/>
          <w:szCs w:val="28"/>
        </w:rPr>
        <w:t xml:space="preserve"> </w:t>
      </w:r>
      <w:r w:rsidRPr="00E30D32">
        <w:rPr>
          <w:sz w:val="28"/>
          <w:szCs w:val="28"/>
        </w:rPr>
        <w:t>5005</w:t>
      </w:r>
      <w:r w:rsidRPr="00E30D32">
        <w:rPr>
          <w:spacing w:val="-7"/>
          <w:sz w:val="28"/>
          <w:szCs w:val="28"/>
        </w:rPr>
        <w:t xml:space="preserve"> </w:t>
      </w:r>
      <w:r w:rsidRPr="00E30D32">
        <w:rPr>
          <w:sz w:val="28"/>
          <w:szCs w:val="28"/>
        </w:rPr>
        <w:t>–</w:t>
      </w:r>
      <w:r w:rsidRPr="00E30D32">
        <w:rPr>
          <w:spacing w:val="-8"/>
          <w:sz w:val="28"/>
          <w:szCs w:val="28"/>
        </w:rPr>
        <w:t xml:space="preserve"> </w:t>
      </w:r>
      <w:proofErr w:type="spellStart"/>
      <w:r w:rsidRPr="00E30D32">
        <w:rPr>
          <w:sz w:val="28"/>
          <w:szCs w:val="28"/>
        </w:rPr>
        <w:t>Organisational</w:t>
      </w:r>
      <w:proofErr w:type="spellEnd"/>
      <w:r w:rsidRPr="00E30D32">
        <w:rPr>
          <w:spacing w:val="-12"/>
          <w:sz w:val="28"/>
          <w:szCs w:val="28"/>
        </w:rPr>
        <w:t xml:space="preserve"> </w:t>
      </w:r>
      <w:r w:rsidRPr="00E30D32">
        <w:rPr>
          <w:sz w:val="28"/>
          <w:szCs w:val="28"/>
        </w:rPr>
        <w:t xml:space="preserve">Culture </w:t>
      </w:r>
    </w:p>
    <w:p w:rsidR="00F02FB6" w:rsidRPr="00E30D32" w:rsidRDefault="00E7742D" w:rsidP="00FD0FF0">
      <w:pPr>
        <w:spacing w:line="480" w:lineRule="auto"/>
        <w:rPr>
          <w:sz w:val="28"/>
          <w:szCs w:val="28"/>
        </w:rPr>
      </w:pPr>
      <w:r w:rsidRPr="00E30D32">
        <w:rPr>
          <w:sz w:val="28"/>
          <w:szCs w:val="28"/>
        </w:rPr>
        <w:t>Word Count:</w:t>
      </w:r>
      <w:r w:rsidR="00FD0FF0" w:rsidRPr="00E30D32">
        <w:rPr>
          <w:sz w:val="28"/>
          <w:szCs w:val="28"/>
        </w:rPr>
        <w:t xml:space="preserve"> 3000                 </w:t>
      </w:r>
    </w:p>
    <w:p w:rsidR="00F02FB6" w:rsidRPr="001E0114" w:rsidRDefault="00E7742D" w:rsidP="001E0114">
      <w:pPr>
        <w:spacing w:line="480" w:lineRule="auto"/>
        <w:sectPr w:rsidR="00F02FB6" w:rsidRPr="001E0114">
          <w:footerReference w:type="default" r:id="rId8"/>
          <w:type w:val="continuous"/>
          <w:pgSz w:w="12240" w:h="15840"/>
          <w:pgMar w:top="1420" w:right="1800" w:bottom="280" w:left="1800" w:header="720" w:footer="720" w:gutter="0"/>
          <w:cols w:space="720"/>
        </w:sectPr>
      </w:pPr>
      <w:r w:rsidRPr="00E30D32">
        <w:rPr>
          <w:sz w:val="28"/>
          <w:szCs w:val="28"/>
        </w:rPr>
        <w:t>Submission</w:t>
      </w:r>
      <w:r w:rsidRPr="00E30D32">
        <w:rPr>
          <w:spacing w:val="-6"/>
          <w:sz w:val="28"/>
          <w:szCs w:val="28"/>
        </w:rPr>
        <w:t xml:space="preserve"> </w:t>
      </w:r>
      <w:r w:rsidRPr="00E30D32">
        <w:rPr>
          <w:spacing w:val="-4"/>
          <w:sz w:val="28"/>
          <w:szCs w:val="28"/>
        </w:rPr>
        <w:t>Date:</w:t>
      </w:r>
      <w:r w:rsidR="001E0114" w:rsidRPr="00E30D32">
        <w:rPr>
          <w:spacing w:val="-4"/>
          <w:sz w:val="28"/>
          <w:szCs w:val="28"/>
        </w:rPr>
        <w:t xml:space="preserve"> 13 of July</w:t>
      </w:r>
      <w:r w:rsidR="001E0114">
        <w:rPr>
          <w:spacing w:val="-4"/>
        </w:rPr>
        <w:t xml:space="preserve"> </w:t>
      </w:r>
    </w:p>
    <w:sdt>
      <w:sdtPr>
        <w:rPr>
          <w:rFonts w:ascii="Times New Roman" w:eastAsia="Cambria" w:hAnsi="Times New Roman" w:cs="Times New Roman"/>
          <w:b/>
          <w:color w:val="auto"/>
          <w:sz w:val="24"/>
          <w:szCs w:val="22"/>
        </w:rPr>
        <w:id w:val="-438216952"/>
        <w:docPartObj>
          <w:docPartGallery w:val="Table of Contents"/>
          <w:docPartUnique/>
        </w:docPartObj>
      </w:sdtPr>
      <w:sdtEndPr>
        <w:rPr>
          <w:bCs/>
          <w:noProof/>
        </w:rPr>
      </w:sdtEndPr>
      <w:sdtContent>
        <w:p w:rsidR="00FD0FF0" w:rsidRPr="00FC56C1" w:rsidRDefault="00E7742D" w:rsidP="00FC56C1">
          <w:pPr>
            <w:pStyle w:val="TOCHeading"/>
            <w:jc w:val="center"/>
            <w:rPr>
              <w:rFonts w:ascii="Times New Roman" w:hAnsi="Times New Roman" w:cs="Times New Roman"/>
              <w:b/>
              <w:color w:val="auto"/>
            </w:rPr>
          </w:pPr>
          <w:r w:rsidRPr="00FC56C1">
            <w:rPr>
              <w:rFonts w:ascii="Times New Roman" w:hAnsi="Times New Roman" w:cs="Times New Roman"/>
              <w:b/>
              <w:color w:val="auto"/>
            </w:rPr>
            <w:t>Table of Contents</w:t>
          </w:r>
        </w:p>
        <w:p w:rsidR="00DD0E84" w:rsidRDefault="00E7742D">
          <w:pPr>
            <w:pStyle w:val="TOC1"/>
            <w:tabs>
              <w:tab w:val="right" w:leader="dot" w:pos="8630"/>
            </w:tabs>
            <w:rPr>
              <w:rFonts w:asciiTheme="minorHAnsi" w:eastAsiaTheme="minorEastAsia" w:hAnsiTheme="minorHAnsi" w:cstheme="minorBidi"/>
              <w:noProof/>
              <w:sz w:val="22"/>
            </w:rPr>
          </w:pPr>
          <w:r w:rsidRPr="00FD0FF0">
            <w:rPr>
              <w:rFonts w:cs="Times New Roman"/>
            </w:rPr>
            <w:fldChar w:fldCharType="begin"/>
          </w:r>
          <w:r w:rsidRPr="00FD0FF0">
            <w:rPr>
              <w:rFonts w:cs="Times New Roman"/>
            </w:rPr>
            <w:instrText xml:space="preserve"> TOC \o "1-3" \h \z \u </w:instrText>
          </w:r>
          <w:r w:rsidRPr="00FD0FF0">
            <w:rPr>
              <w:rFonts w:cs="Times New Roman"/>
            </w:rPr>
            <w:fldChar w:fldCharType="separate"/>
          </w:r>
          <w:hyperlink w:anchor="_Toc234580040" w:history="1">
            <w:r w:rsidRPr="004D488C">
              <w:rPr>
                <w:rStyle w:val="Hyperlink"/>
                <w:noProof/>
              </w:rPr>
              <w:t>Introduction</w:t>
            </w:r>
            <w:r>
              <w:rPr>
                <w:noProof/>
                <w:webHidden/>
              </w:rPr>
              <w:tab/>
            </w:r>
            <w:r>
              <w:rPr>
                <w:noProof/>
                <w:webHidden/>
              </w:rPr>
              <w:fldChar w:fldCharType="begin"/>
            </w:r>
            <w:r>
              <w:rPr>
                <w:noProof/>
                <w:webHidden/>
              </w:rPr>
              <w:instrText xml:space="preserve"> PAGEREF _Toc234580040 \h </w:instrText>
            </w:r>
            <w:r>
              <w:rPr>
                <w:noProof/>
                <w:webHidden/>
              </w:rPr>
            </w:r>
            <w:r>
              <w:rPr>
                <w:noProof/>
                <w:webHidden/>
              </w:rPr>
              <w:fldChar w:fldCharType="separate"/>
            </w:r>
            <w:r>
              <w:rPr>
                <w:noProof/>
                <w:webHidden/>
              </w:rPr>
              <w:t>3</w:t>
            </w:r>
            <w:r>
              <w:rPr>
                <w:noProof/>
                <w:webHidden/>
              </w:rPr>
              <w:fldChar w:fldCharType="end"/>
            </w:r>
          </w:hyperlink>
        </w:p>
        <w:p w:rsidR="00DD0E84" w:rsidRDefault="00E7742D">
          <w:pPr>
            <w:pStyle w:val="TOC1"/>
            <w:tabs>
              <w:tab w:val="right" w:leader="dot" w:pos="8630"/>
            </w:tabs>
            <w:rPr>
              <w:rFonts w:asciiTheme="minorHAnsi" w:eastAsiaTheme="minorEastAsia" w:hAnsiTheme="minorHAnsi" w:cstheme="minorBidi"/>
              <w:noProof/>
              <w:sz w:val="22"/>
            </w:rPr>
          </w:pPr>
          <w:hyperlink w:anchor="_Toc234580041" w:history="1">
            <w:r w:rsidRPr="004D488C">
              <w:rPr>
                <w:rStyle w:val="Hyperlink"/>
                <w:noProof/>
              </w:rPr>
              <w:t>Organisational Culture of John Lewis</w:t>
            </w:r>
            <w:r>
              <w:rPr>
                <w:noProof/>
                <w:webHidden/>
              </w:rPr>
              <w:tab/>
            </w:r>
            <w:r>
              <w:rPr>
                <w:noProof/>
                <w:webHidden/>
              </w:rPr>
              <w:fldChar w:fldCharType="begin"/>
            </w:r>
            <w:r>
              <w:rPr>
                <w:noProof/>
                <w:webHidden/>
              </w:rPr>
              <w:instrText xml:space="preserve"> PAGEREF _Toc234580041 \h </w:instrText>
            </w:r>
            <w:r>
              <w:rPr>
                <w:noProof/>
                <w:webHidden/>
              </w:rPr>
            </w:r>
            <w:r>
              <w:rPr>
                <w:noProof/>
                <w:webHidden/>
              </w:rPr>
              <w:fldChar w:fldCharType="separate"/>
            </w:r>
            <w:r>
              <w:rPr>
                <w:noProof/>
                <w:webHidden/>
              </w:rPr>
              <w:t>4</w:t>
            </w:r>
            <w:r>
              <w:rPr>
                <w:noProof/>
                <w:webHidden/>
              </w:rPr>
              <w:fldChar w:fldCharType="end"/>
            </w:r>
          </w:hyperlink>
        </w:p>
        <w:p w:rsidR="00DD0E84" w:rsidRDefault="00E7742D">
          <w:pPr>
            <w:pStyle w:val="TOC1"/>
            <w:tabs>
              <w:tab w:val="right" w:leader="dot" w:pos="8630"/>
            </w:tabs>
            <w:rPr>
              <w:rFonts w:asciiTheme="minorHAnsi" w:eastAsiaTheme="minorEastAsia" w:hAnsiTheme="minorHAnsi" w:cstheme="minorBidi"/>
              <w:noProof/>
              <w:sz w:val="22"/>
            </w:rPr>
          </w:pPr>
          <w:hyperlink w:anchor="_Toc234580042" w:history="1">
            <w:r w:rsidRPr="004D488C">
              <w:rPr>
                <w:rStyle w:val="Hyperlink"/>
                <w:noProof/>
              </w:rPr>
              <w:t>Influence of Culture on Structure and Decision-Making</w:t>
            </w:r>
            <w:r>
              <w:rPr>
                <w:noProof/>
                <w:webHidden/>
              </w:rPr>
              <w:tab/>
            </w:r>
            <w:r>
              <w:rPr>
                <w:noProof/>
                <w:webHidden/>
              </w:rPr>
              <w:fldChar w:fldCharType="begin"/>
            </w:r>
            <w:r>
              <w:rPr>
                <w:noProof/>
                <w:webHidden/>
              </w:rPr>
              <w:instrText xml:space="preserve"> PAGEREF _Toc234580042 \h </w:instrText>
            </w:r>
            <w:r>
              <w:rPr>
                <w:noProof/>
                <w:webHidden/>
              </w:rPr>
            </w:r>
            <w:r>
              <w:rPr>
                <w:noProof/>
                <w:webHidden/>
              </w:rPr>
              <w:fldChar w:fldCharType="separate"/>
            </w:r>
            <w:r>
              <w:rPr>
                <w:noProof/>
                <w:webHidden/>
              </w:rPr>
              <w:t>5</w:t>
            </w:r>
            <w:r>
              <w:rPr>
                <w:noProof/>
                <w:webHidden/>
              </w:rPr>
              <w:fldChar w:fldCharType="end"/>
            </w:r>
          </w:hyperlink>
        </w:p>
        <w:p w:rsidR="00DD0E84" w:rsidRDefault="00E7742D">
          <w:pPr>
            <w:pStyle w:val="TOC2"/>
            <w:tabs>
              <w:tab w:val="right" w:leader="dot" w:pos="8630"/>
            </w:tabs>
            <w:rPr>
              <w:rFonts w:asciiTheme="minorHAnsi" w:eastAsiaTheme="minorEastAsia" w:hAnsiTheme="minorHAnsi" w:cstheme="minorBidi"/>
              <w:noProof/>
              <w:sz w:val="22"/>
            </w:rPr>
          </w:pPr>
          <w:hyperlink w:anchor="_Toc234580043" w:history="1">
            <w:r w:rsidRPr="004D488C">
              <w:rPr>
                <w:rStyle w:val="Hyperlink"/>
                <w:noProof/>
              </w:rPr>
              <w:t>Influence on Organisational Structure</w:t>
            </w:r>
            <w:r>
              <w:rPr>
                <w:noProof/>
                <w:webHidden/>
              </w:rPr>
              <w:tab/>
            </w:r>
            <w:r>
              <w:rPr>
                <w:noProof/>
                <w:webHidden/>
              </w:rPr>
              <w:fldChar w:fldCharType="begin"/>
            </w:r>
            <w:r>
              <w:rPr>
                <w:noProof/>
                <w:webHidden/>
              </w:rPr>
              <w:instrText xml:space="preserve"> PAGEREF _Toc234580043 \h </w:instrText>
            </w:r>
            <w:r>
              <w:rPr>
                <w:noProof/>
                <w:webHidden/>
              </w:rPr>
            </w:r>
            <w:r>
              <w:rPr>
                <w:noProof/>
                <w:webHidden/>
              </w:rPr>
              <w:fldChar w:fldCharType="separate"/>
            </w:r>
            <w:r>
              <w:rPr>
                <w:noProof/>
                <w:webHidden/>
              </w:rPr>
              <w:t>5</w:t>
            </w:r>
            <w:r>
              <w:rPr>
                <w:noProof/>
                <w:webHidden/>
              </w:rPr>
              <w:fldChar w:fldCharType="end"/>
            </w:r>
          </w:hyperlink>
        </w:p>
        <w:p w:rsidR="00DD0E84" w:rsidRDefault="00E7742D">
          <w:pPr>
            <w:pStyle w:val="TOC2"/>
            <w:tabs>
              <w:tab w:val="right" w:leader="dot" w:pos="8630"/>
            </w:tabs>
            <w:rPr>
              <w:rFonts w:asciiTheme="minorHAnsi" w:eastAsiaTheme="minorEastAsia" w:hAnsiTheme="minorHAnsi" w:cstheme="minorBidi"/>
              <w:noProof/>
              <w:sz w:val="22"/>
            </w:rPr>
          </w:pPr>
          <w:hyperlink w:anchor="_Toc234580044" w:history="1">
            <w:r w:rsidRPr="004D488C">
              <w:rPr>
                <w:rStyle w:val="Hyperlink"/>
                <w:noProof/>
              </w:rPr>
              <w:t>Influence on Decision-Making</w:t>
            </w:r>
            <w:r>
              <w:rPr>
                <w:noProof/>
                <w:webHidden/>
              </w:rPr>
              <w:tab/>
            </w:r>
            <w:r>
              <w:rPr>
                <w:noProof/>
                <w:webHidden/>
              </w:rPr>
              <w:fldChar w:fldCharType="begin"/>
            </w:r>
            <w:r>
              <w:rPr>
                <w:noProof/>
                <w:webHidden/>
              </w:rPr>
              <w:instrText xml:space="preserve"> PAGEREF _Toc234580044 \h </w:instrText>
            </w:r>
            <w:r>
              <w:rPr>
                <w:noProof/>
                <w:webHidden/>
              </w:rPr>
            </w:r>
            <w:r>
              <w:rPr>
                <w:noProof/>
                <w:webHidden/>
              </w:rPr>
              <w:fldChar w:fldCharType="separate"/>
            </w:r>
            <w:r>
              <w:rPr>
                <w:noProof/>
                <w:webHidden/>
              </w:rPr>
              <w:t>6</w:t>
            </w:r>
            <w:r>
              <w:rPr>
                <w:noProof/>
                <w:webHidden/>
              </w:rPr>
              <w:fldChar w:fldCharType="end"/>
            </w:r>
          </w:hyperlink>
        </w:p>
        <w:p w:rsidR="00DD0E84" w:rsidRDefault="00E7742D">
          <w:pPr>
            <w:pStyle w:val="TOC1"/>
            <w:tabs>
              <w:tab w:val="right" w:leader="dot" w:pos="8630"/>
            </w:tabs>
            <w:rPr>
              <w:rFonts w:asciiTheme="minorHAnsi" w:eastAsiaTheme="minorEastAsia" w:hAnsiTheme="minorHAnsi" w:cstheme="minorBidi"/>
              <w:noProof/>
              <w:sz w:val="22"/>
            </w:rPr>
          </w:pPr>
          <w:hyperlink w:anchor="_Toc234580045" w:history="1">
            <w:r w:rsidRPr="004D488C">
              <w:rPr>
                <w:rStyle w:val="Hyperlink"/>
                <w:noProof/>
              </w:rPr>
              <w:t>Identifying Cultural Types: Models and Frameworks</w:t>
            </w:r>
            <w:r>
              <w:rPr>
                <w:noProof/>
                <w:webHidden/>
              </w:rPr>
              <w:tab/>
            </w:r>
            <w:r>
              <w:rPr>
                <w:noProof/>
                <w:webHidden/>
              </w:rPr>
              <w:fldChar w:fldCharType="begin"/>
            </w:r>
            <w:r>
              <w:rPr>
                <w:noProof/>
                <w:webHidden/>
              </w:rPr>
              <w:instrText xml:space="preserve"> PAGEREF _Toc234580045 \h </w:instrText>
            </w:r>
            <w:r>
              <w:rPr>
                <w:noProof/>
                <w:webHidden/>
              </w:rPr>
            </w:r>
            <w:r>
              <w:rPr>
                <w:noProof/>
                <w:webHidden/>
              </w:rPr>
              <w:fldChar w:fldCharType="separate"/>
            </w:r>
            <w:r>
              <w:rPr>
                <w:noProof/>
                <w:webHidden/>
              </w:rPr>
              <w:t>7</w:t>
            </w:r>
            <w:r>
              <w:rPr>
                <w:noProof/>
                <w:webHidden/>
              </w:rPr>
              <w:fldChar w:fldCharType="end"/>
            </w:r>
          </w:hyperlink>
        </w:p>
        <w:p w:rsidR="00DD0E84" w:rsidRDefault="00E7742D">
          <w:pPr>
            <w:pStyle w:val="TOC2"/>
            <w:tabs>
              <w:tab w:val="right" w:leader="dot" w:pos="8630"/>
            </w:tabs>
            <w:rPr>
              <w:rFonts w:asciiTheme="minorHAnsi" w:eastAsiaTheme="minorEastAsia" w:hAnsiTheme="minorHAnsi" w:cstheme="minorBidi"/>
              <w:noProof/>
              <w:sz w:val="22"/>
            </w:rPr>
          </w:pPr>
          <w:hyperlink w:anchor="_Toc234580046" w:history="1">
            <w:r w:rsidRPr="004D488C">
              <w:rPr>
                <w:rStyle w:val="Hyperlink"/>
                <w:noProof/>
              </w:rPr>
              <w:t>Schein's Three Levels of Organisational Culture</w:t>
            </w:r>
            <w:r>
              <w:rPr>
                <w:noProof/>
                <w:webHidden/>
              </w:rPr>
              <w:tab/>
            </w:r>
            <w:r>
              <w:rPr>
                <w:noProof/>
                <w:webHidden/>
              </w:rPr>
              <w:fldChar w:fldCharType="begin"/>
            </w:r>
            <w:r>
              <w:rPr>
                <w:noProof/>
                <w:webHidden/>
              </w:rPr>
              <w:instrText xml:space="preserve"> PAGEREF _Toc234580046 \h </w:instrText>
            </w:r>
            <w:r>
              <w:rPr>
                <w:noProof/>
                <w:webHidden/>
              </w:rPr>
            </w:r>
            <w:r>
              <w:rPr>
                <w:noProof/>
                <w:webHidden/>
              </w:rPr>
              <w:fldChar w:fldCharType="separate"/>
            </w:r>
            <w:r>
              <w:rPr>
                <w:noProof/>
                <w:webHidden/>
              </w:rPr>
              <w:t>7</w:t>
            </w:r>
            <w:r>
              <w:rPr>
                <w:noProof/>
                <w:webHidden/>
              </w:rPr>
              <w:fldChar w:fldCharType="end"/>
            </w:r>
          </w:hyperlink>
        </w:p>
        <w:p w:rsidR="00DD0E84" w:rsidRDefault="00E7742D">
          <w:pPr>
            <w:pStyle w:val="TOC2"/>
            <w:tabs>
              <w:tab w:val="right" w:leader="dot" w:pos="8630"/>
            </w:tabs>
            <w:rPr>
              <w:rFonts w:asciiTheme="minorHAnsi" w:eastAsiaTheme="minorEastAsia" w:hAnsiTheme="minorHAnsi" w:cstheme="minorBidi"/>
              <w:noProof/>
              <w:sz w:val="22"/>
            </w:rPr>
          </w:pPr>
          <w:hyperlink w:anchor="_Toc234580047" w:history="1">
            <w:r w:rsidRPr="004D488C">
              <w:rPr>
                <w:rStyle w:val="Hyperlink"/>
                <w:noProof/>
              </w:rPr>
              <w:t>Handy's Cultural Types</w:t>
            </w:r>
            <w:r>
              <w:rPr>
                <w:noProof/>
                <w:webHidden/>
              </w:rPr>
              <w:tab/>
            </w:r>
            <w:r>
              <w:rPr>
                <w:noProof/>
                <w:webHidden/>
              </w:rPr>
              <w:fldChar w:fldCharType="begin"/>
            </w:r>
            <w:r>
              <w:rPr>
                <w:noProof/>
                <w:webHidden/>
              </w:rPr>
              <w:instrText xml:space="preserve"> PAGEREF _Toc234580047 \h </w:instrText>
            </w:r>
            <w:r>
              <w:rPr>
                <w:noProof/>
                <w:webHidden/>
              </w:rPr>
            </w:r>
            <w:r>
              <w:rPr>
                <w:noProof/>
                <w:webHidden/>
              </w:rPr>
              <w:fldChar w:fldCharType="separate"/>
            </w:r>
            <w:r>
              <w:rPr>
                <w:noProof/>
                <w:webHidden/>
              </w:rPr>
              <w:t>10</w:t>
            </w:r>
            <w:r>
              <w:rPr>
                <w:noProof/>
                <w:webHidden/>
              </w:rPr>
              <w:fldChar w:fldCharType="end"/>
            </w:r>
          </w:hyperlink>
        </w:p>
        <w:p w:rsidR="00DD0E84" w:rsidRDefault="00E7742D">
          <w:pPr>
            <w:pStyle w:val="TOC2"/>
            <w:tabs>
              <w:tab w:val="right" w:leader="dot" w:pos="8630"/>
            </w:tabs>
            <w:rPr>
              <w:rFonts w:asciiTheme="minorHAnsi" w:eastAsiaTheme="minorEastAsia" w:hAnsiTheme="minorHAnsi" w:cstheme="minorBidi"/>
              <w:noProof/>
              <w:sz w:val="22"/>
            </w:rPr>
          </w:pPr>
          <w:hyperlink w:anchor="_Toc234580048" w:history="1">
            <w:r w:rsidRPr="004D488C">
              <w:rPr>
                <w:rStyle w:val="Hyperlink"/>
                <w:noProof/>
              </w:rPr>
              <w:t>Identification of the Prevailing Organisational Culture</w:t>
            </w:r>
            <w:r>
              <w:rPr>
                <w:noProof/>
                <w:webHidden/>
              </w:rPr>
              <w:tab/>
            </w:r>
            <w:r>
              <w:rPr>
                <w:noProof/>
                <w:webHidden/>
              </w:rPr>
              <w:fldChar w:fldCharType="begin"/>
            </w:r>
            <w:r>
              <w:rPr>
                <w:noProof/>
                <w:webHidden/>
              </w:rPr>
              <w:instrText xml:space="preserve"> PAGEREF _Toc234580048 \h </w:instrText>
            </w:r>
            <w:r>
              <w:rPr>
                <w:noProof/>
                <w:webHidden/>
              </w:rPr>
            </w:r>
            <w:r>
              <w:rPr>
                <w:noProof/>
                <w:webHidden/>
              </w:rPr>
              <w:fldChar w:fldCharType="separate"/>
            </w:r>
            <w:r>
              <w:rPr>
                <w:noProof/>
                <w:webHidden/>
              </w:rPr>
              <w:t>11</w:t>
            </w:r>
            <w:r>
              <w:rPr>
                <w:noProof/>
                <w:webHidden/>
              </w:rPr>
              <w:fldChar w:fldCharType="end"/>
            </w:r>
          </w:hyperlink>
        </w:p>
        <w:p w:rsidR="00DD0E84" w:rsidRDefault="00E7742D">
          <w:pPr>
            <w:pStyle w:val="TOC1"/>
            <w:tabs>
              <w:tab w:val="right" w:leader="dot" w:pos="8630"/>
            </w:tabs>
            <w:rPr>
              <w:rFonts w:asciiTheme="minorHAnsi" w:eastAsiaTheme="minorEastAsia" w:hAnsiTheme="minorHAnsi" w:cstheme="minorBidi"/>
              <w:noProof/>
              <w:sz w:val="22"/>
            </w:rPr>
          </w:pPr>
          <w:hyperlink w:anchor="_Toc234580049" w:history="1">
            <w:r w:rsidRPr="004D488C">
              <w:rPr>
                <w:rStyle w:val="Hyperlink"/>
                <w:noProof/>
              </w:rPr>
              <w:t>Culture and the External Environment</w:t>
            </w:r>
            <w:r>
              <w:rPr>
                <w:noProof/>
                <w:webHidden/>
              </w:rPr>
              <w:tab/>
            </w:r>
            <w:r>
              <w:rPr>
                <w:noProof/>
                <w:webHidden/>
              </w:rPr>
              <w:fldChar w:fldCharType="begin"/>
            </w:r>
            <w:r>
              <w:rPr>
                <w:noProof/>
                <w:webHidden/>
              </w:rPr>
              <w:instrText xml:space="preserve"> PAGEREF _Toc234580049 \h </w:instrText>
            </w:r>
            <w:r>
              <w:rPr>
                <w:noProof/>
                <w:webHidden/>
              </w:rPr>
            </w:r>
            <w:r>
              <w:rPr>
                <w:noProof/>
                <w:webHidden/>
              </w:rPr>
              <w:fldChar w:fldCharType="separate"/>
            </w:r>
            <w:r>
              <w:rPr>
                <w:noProof/>
                <w:webHidden/>
              </w:rPr>
              <w:t>11</w:t>
            </w:r>
            <w:r>
              <w:rPr>
                <w:noProof/>
                <w:webHidden/>
              </w:rPr>
              <w:fldChar w:fldCharType="end"/>
            </w:r>
          </w:hyperlink>
        </w:p>
        <w:p w:rsidR="00DD0E84" w:rsidRDefault="00E7742D">
          <w:pPr>
            <w:pStyle w:val="TOC1"/>
            <w:tabs>
              <w:tab w:val="right" w:leader="dot" w:pos="8630"/>
            </w:tabs>
            <w:rPr>
              <w:rFonts w:asciiTheme="minorHAnsi" w:eastAsiaTheme="minorEastAsia" w:hAnsiTheme="minorHAnsi" w:cstheme="minorBidi"/>
              <w:noProof/>
              <w:sz w:val="22"/>
            </w:rPr>
          </w:pPr>
          <w:hyperlink w:anchor="_Toc234580050" w:history="1">
            <w:r w:rsidRPr="004D488C">
              <w:rPr>
                <w:rStyle w:val="Hyperlink"/>
                <w:noProof/>
              </w:rPr>
              <w:t>Organisational</w:t>
            </w:r>
            <w:r w:rsidRPr="004D488C">
              <w:rPr>
                <w:rStyle w:val="Hyperlink"/>
                <w:noProof/>
                <w:spacing w:val="-1"/>
              </w:rPr>
              <w:t xml:space="preserve"> </w:t>
            </w:r>
            <w:r w:rsidRPr="004D488C">
              <w:rPr>
                <w:rStyle w:val="Hyperlink"/>
                <w:noProof/>
              </w:rPr>
              <w:t>Culture</w:t>
            </w:r>
            <w:r w:rsidRPr="004D488C">
              <w:rPr>
                <w:rStyle w:val="Hyperlink"/>
                <w:noProof/>
                <w:spacing w:val="-3"/>
              </w:rPr>
              <w:t xml:space="preserve"> </w:t>
            </w:r>
            <w:r w:rsidRPr="004D488C">
              <w:rPr>
                <w:rStyle w:val="Hyperlink"/>
                <w:noProof/>
              </w:rPr>
              <w:t>as</w:t>
            </w:r>
            <w:r w:rsidRPr="004D488C">
              <w:rPr>
                <w:rStyle w:val="Hyperlink"/>
                <w:noProof/>
                <w:spacing w:val="-2"/>
              </w:rPr>
              <w:t xml:space="preserve"> </w:t>
            </w:r>
            <w:r w:rsidRPr="004D488C">
              <w:rPr>
                <w:rStyle w:val="Hyperlink"/>
                <w:noProof/>
              </w:rPr>
              <w:t>a</w:t>
            </w:r>
            <w:r w:rsidRPr="004D488C">
              <w:rPr>
                <w:rStyle w:val="Hyperlink"/>
                <w:noProof/>
                <w:spacing w:val="-5"/>
              </w:rPr>
              <w:t xml:space="preserve"> </w:t>
            </w:r>
            <w:r w:rsidRPr="004D488C">
              <w:rPr>
                <w:rStyle w:val="Hyperlink"/>
                <w:noProof/>
                <w:spacing w:val="-2"/>
              </w:rPr>
              <w:t>Barrier</w:t>
            </w:r>
            <w:r>
              <w:rPr>
                <w:noProof/>
                <w:webHidden/>
              </w:rPr>
              <w:tab/>
            </w:r>
            <w:r>
              <w:rPr>
                <w:noProof/>
                <w:webHidden/>
              </w:rPr>
              <w:fldChar w:fldCharType="begin"/>
            </w:r>
            <w:r>
              <w:rPr>
                <w:noProof/>
                <w:webHidden/>
              </w:rPr>
              <w:instrText xml:space="preserve"> PAGEREF _Toc234580050 \h </w:instrText>
            </w:r>
            <w:r>
              <w:rPr>
                <w:noProof/>
                <w:webHidden/>
              </w:rPr>
            </w:r>
            <w:r>
              <w:rPr>
                <w:noProof/>
                <w:webHidden/>
              </w:rPr>
              <w:fldChar w:fldCharType="separate"/>
            </w:r>
            <w:r>
              <w:rPr>
                <w:noProof/>
                <w:webHidden/>
              </w:rPr>
              <w:t>13</w:t>
            </w:r>
            <w:r>
              <w:rPr>
                <w:noProof/>
                <w:webHidden/>
              </w:rPr>
              <w:fldChar w:fldCharType="end"/>
            </w:r>
          </w:hyperlink>
        </w:p>
        <w:p w:rsidR="00DD0E84" w:rsidRDefault="00E7742D">
          <w:pPr>
            <w:pStyle w:val="TOC1"/>
            <w:tabs>
              <w:tab w:val="right" w:leader="dot" w:pos="8630"/>
            </w:tabs>
            <w:rPr>
              <w:rFonts w:asciiTheme="minorHAnsi" w:eastAsiaTheme="minorEastAsia" w:hAnsiTheme="minorHAnsi" w:cstheme="minorBidi"/>
              <w:noProof/>
              <w:sz w:val="22"/>
            </w:rPr>
          </w:pPr>
          <w:hyperlink w:anchor="_Toc234580051" w:history="1">
            <w:r w:rsidRPr="004D488C">
              <w:rPr>
                <w:rStyle w:val="Hyperlink"/>
                <w:noProof/>
              </w:rPr>
              <w:t>Impact</w:t>
            </w:r>
            <w:r w:rsidRPr="004D488C">
              <w:rPr>
                <w:rStyle w:val="Hyperlink"/>
                <w:noProof/>
                <w:spacing w:val="-7"/>
              </w:rPr>
              <w:t xml:space="preserve"> </w:t>
            </w:r>
            <w:r w:rsidRPr="004D488C">
              <w:rPr>
                <w:rStyle w:val="Hyperlink"/>
                <w:noProof/>
              </w:rPr>
              <w:t>of</w:t>
            </w:r>
            <w:r w:rsidRPr="004D488C">
              <w:rPr>
                <w:rStyle w:val="Hyperlink"/>
                <w:noProof/>
                <w:spacing w:val="-3"/>
              </w:rPr>
              <w:t xml:space="preserve"> </w:t>
            </w:r>
            <w:r w:rsidRPr="004D488C">
              <w:rPr>
                <w:rStyle w:val="Hyperlink"/>
                <w:noProof/>
              </w:rPr>
              <w:t>Culture</w:t>
            </w:r>
            <w:r w:rsidRPr="004D488C">
              <w:rPr>
                <w:rStyle w:val="Hyperlink"/>
                <w:noProof/>
                <w:spacing w:val="-3"/>
              </w:rPr>
              <w:t xml:space="preserve"> </w:t>
            </w:r>
            <w:r w:rsidRPr="004D488C">
              <w:rPr>
                <w:rStyle w:val="Hyperlink"/>
                <w:noProof/>
              </w:rPr>
              <w:t>on</w:t>
            </w:r>
            <w:r w:rsidRPr="004D488C">
              <w:rPr>
                <w:rStyle w:val="Hyperlink"/>
                <w:noProof/>
                <w:spacing w:val="-1"/>
              </w:rPr>
              <w:t xml:space="preserve"> </w:t>
            </w:r>
            <w:r w:rsidRPr="004D488C">
              <w:rPr>
                <w:rStyle w:val="Hyperlink"/>
                <w:noProof/>
              </w:rPr>
              <w:t>Organisational</w:t>
            </w:r>
            <w:r w:rsidRPr="004D488C">
              <w:rPr>
                <w:rStyle w:val="Hyperlink"/>
                <w:noProof/>
                <w:spacing w:val="-6"/>
              </w:rPr>
              <w:t xml:space="preserve"> </w:t>
            </w:r>
            <w:r w:rsidRPr="004D488C">
              <w:rPr>
                <w:rStyle w:val="Hyperlink"/>
                <w:noProof/>
                <w:spacing w:val="-2"/>
              </w:rPr>
              <w:t>Performance</w:t>
            </w:r>
            <w:r>
              <w:rPr>
                <w:noProof/>
                <w:webHidden/>
              </w:rPr>
              <w:tab/>
            </w:r>
            <w:r>
              <w:rPr>
                <w:noProof/>
                <w:webHidden/>
              </w:rPr>
              <w:fldChar w:fldCharType="begin"/>
            </w:r>
            <w:r>
              <w:rPr>
                <w:noProof/>
                <w:webHidden/>
              </w:rPr>
              <w:instrText xml:space="preserve"> PAGEREF _Toc234580051 \h </w:instrText>
            </w:r>
            <w:r>
              <w:rPr>
                <w:noProof/>
                <w:webHidden/>
              </w:rPr>
            </w:r>
            <w:r>
              <w:rPr>
                <w:noProof/>
                <w:webHidden/>
              </w:rPr>
              <w:fldChar w:fldCharType="separate"/>
            </w:r>
            <w:r>
              <w:rPr>
                <w:noProof/>
                <w:webHidden/>
              </w:rPr>
              <w:t>14</w:t>
            </w:r>
            <w:r>
              <w:rPr>
                <w:noProof/>
                <w:webHidden/>
              </w:rPr>
              <w:fldChar w:fldCharType="end"/>
            </w:r>
          </w:hyperlink>
        </w:p>
        <w:p w:rsidR="00DD0E84" w:rsidRDefault="00E7742D">
          <w:pPr>
            <w:pStyle w:val="TOC1"/>
            <w:tabs>
              <w:tab w:val="right" w:leader="dot" w:pos="8630"/>
            </w:tabs>
            <w:rPr>
              <w:rFonts w:asciiTheme="minorHAnsi" w:eastAsiaTheme="minorEastAsia" w:hAnsiTheme="minorHAnsi" w:cstheme="minorBidi"/>
              <w:noProof/>
              <w:sz w:val="22"/>
            </w:rPr>
          </w:pPr>
          <w:hyperlink w:anchor="_Toc234580052" w:history="1">
            <w:r w:rsidRPr="004D488C">
              <w:rPr>
                <w:rStyle w:val="Hyperlink"/>
                <w:noProof/>
              </w:rPr>
              <w:t>Conclusion</w:t>
            </w:r>
            <w:r>
              <w:rPr>
                <w:noProof/>
                <w:webHidden/>
              </w:rPr>
              <w:tab/>
            </w:r>
            <w:r>
              <w:rPr>
                <w:noProof/>
                <w:webHidden/>
              </w:rPr>
              <w:fldChar w:fldCharType="begin"/>
            </w:r>
            <w:r>
              <w:rPr>
                <w:noProof/>
                <w:webHidden/>
              </w:rPr>
              <w:instrText xml:space="preserve"> PAGEREF _Toc234580052 \h </w:instrText>
            </w:r>
            <w:r>
              <w:rPr>
                <w:noProof/>
                <w:webHidden/>
              </w:rPr>
            </w:r>
            <w:r>
              <w:rPr>
                <w:noProof/>
                <w:webHidden/>
              </w:rPr>
              <w:fldChar w:fldCharType="separate"/>
            </w:r>
            <w:r>
              <w:rPr>
                <w:noProof/>
                <w:webHidden/>
              </w:rPr>
              <w:t>15</w:t>
            </w:r>
            <w:r>
              <w:rPr>
                <w:noProof/>
                <w:webHidden/>
              </w:rPr>
              <w:fldChar w:fldCharType="end"/>
            </w:r>
          </w:hyperlink>
        </w:p>
        <w:p w:rsidR="00DD0E84" w:rsidRDefault="00E7742D">
          <w:pPr>
            <w:pStyle w:val="TOC1"/>
            <w:tabs>
              <w:tab w:val="right" w:leader="dot" w:pos="8630"/>
            </w:tabs>
            <w:rPr>
              <w:rFonts w:asciiTheme="minorHAnsi" w:eastAsiaTheme="minorEastAsia" w:hAnsiTheme="minorHAnsi" w:cstheme="minorBidi"/>
              <w:noProof/>
              <w:sz w:val="22"/>
            </w:rPr>
          </w:pPr>
          <w:hyperlink w:anchor="_Toc234580053" w:history="1">
            <w:r w:rsidRPr="004D488C">
              <w:rPr>
                <w:rStyle w:val="Hyperlink"/>
                <w:noProof/>
              </w:rPr>
              <w:t>References</w:t>
            </w:r>
            <w:r>
              <w:rPr>
                <w:noProof/>
                <w:webHidden/>
              </w:rPr>
              <w:tab/>
            </w:r>
            <w:r>
              <w:rPr>
                <w:noProof/>
                <w:webHidden/>
              </w:rPr>
              <w:fldChar w:fldCharType="begin"/>
            </w:r>
            <w:r>
              <w:rPr>
                <w:noProof/>
                <w:webHidden/>
              </w:rPr>
              <w:instrText xml:space="preserve"> PAGEREF _Toc234580053 \h </w:instrText>
            </w:r>
            <w:r>
              <w:rPr>
                <w:noProof/>
                <w:webHidden/>
              </w:rPr>
            </w:r>
            <w:r>
              <w:rPr>
                <w:noProof/>
                <w:webHidden/>
              </w:rPr>
              <w:fldChar w:fldCharType="separate"/>
            </w:r>
            <w:r>
              <w:rPr>
                <w:noProof/>
                <w:webHidden/>
              </w:rPr>
              <w:t>16</w:t>
            </w:r>
            <w:r>
              <w:rPr>
                <w:noProof/>
                <w:webHidden/>
              </w:rPr>
              <w:fldChar w:fldCharType="end"/>
            </w:r>
          </w:hyperlink>
        </w:p>
        <w:p w:rsidR="00FD0FF0" w:rsidRPr="00FD0FF0" w:rsidRDefault="00E7742D">
          <w:pPr>
            <w:rPr>
              <w:rFonts w:cs="Times New Roman"/>
            </w:rPr>
          </w:pPr>
          <w:r w:rsidRPr="00FD0FF0">
            <w:rPr>
              <w:rFonts w:cs="Times New Roman"/>
              <w:b/>
              <w:bCs/>
              <w:noProof/>
            </w:rPr>
            <w:fldChar w:fldCharType="end"/>
          </w:r>
        </w:p>
      </w:sdtContent>
    </w:sdt>
    <w:p w:rsidR="00F02FB6" w:rsidRPr="00FD0FF0" w:rsidRDefault="00F02FB6">
      <w:pPr>
        <w:pStyle w:val="Heading2"/>
        <w:rPr>
          <w:rFonts w:cs="Times New Roman"/>
        </w:rPr>
        <w:sectPr w:rsidR="00F02FB6" w:rsidRPr="00FD0FF0">
          <w:pgSz w:w="12240" w:h="15840"/>
          <w:pgMar w:top="1420" w:right="1800" w:bottom="280" w:left="1800" w:header="720" w:footer="720" w:gutter="0"/>
          <w:cols w:space="720"/>
        </w:sectPr>
      </w:pPr>
    </w:p>
    <w:p w:rsidR="00F02FB6" w:rsidRPr="008438A4" w:rsidRDefault="00E7742D" w:rsidP="008438A4">
      <w:pPr>
        <w:pStyle w:val="Heading1"/>
      </w:pPr>
      <w:bookmarkStart w:id="0" w:name="_Toc234580040"/>
      <w:r w:rsidRPr="008438A4">
        <w:lastRenderedPageBreak/>
        <w:t>Introduction</w:t>
      </w:r>
      <w:bookmarkEnd w:id="0"/>
    </w:p>
    <w:p w:rsidR="00FD0FF0" w:rsidRPr="00637E4D" w:rsidRDefault="00E7742D" w:rsidP="008438A4">
      <w:pPr>
        <w:rPr>
          <w:lang w:val="en-GB"/>
        </w:rPr>
      </w:pPr>
      <w:r w:rsidRPr="00637E4D">
        <w:rPr>
          <w:lang w:val="en-GB"/>
        </w:rPr>
        <w:t>The organisational culture can be defined as values, assumptions and beliefs commonly held by employees and how they relate and behave in an organisation</w:t>
      </w:r>
      <w:r w:rsidR="00FC56C1">
        <w:rPr>
          <w:lang w:val="en-GB"/>
        </w:rPr>
        <w:t xml:space="preserve"> (</w:t>
      </w:r>
      <w:r w:rsidR="00FC56C1" w:rsidRPr="002826A3">
        <w:t>Mu</w:t>
      </w:r>
      <w:r w:rsidR="00FC56C1">
        <w:t>llins and Christy, 2016</w:t>
      </w:r>
      <w:r w:rsidR="00FC56C1">
        <w:rPr>
          <w:lang w:val="en-GB"/>
        </w:rPr>
        <w:t>)</w:t>
      </w:r>
      <w:r w:rsidR="00553092">
        <w:rPr>
          <w:lang w:val="en-GB"/>
        </w:rPr>
        <w:t>.</w:t>
      </w:r>
      <w:r w:rsidRPr="00637E4D">
        <w:rPr>
          <w:lang w:val="en-GB"/>
        </w:rPr>
        <w:t xml:space="preserve"> A </w:t>
      </w:r>
      <w:proofErr w:type="spellStart"/>
      <w:proofErr w:type="gramStart"/>
      <w:r w:rsidRPr="00637E4D">
        <w:rPr>
          <w:lang w:val="en-GB"/>
        </w:rPr>
        <w:t>well structured</w:t>
      </w:r>
      <w:proofErr w:type="spellEnd"/>
      <w:proofErr w:type="gramEnd"/>
      <w:r w:rsidRPr="00637E4D">
        <w:rPr>
          <w:lang w:val="en-GB"/>
        </w:rPr>
        <w:t xml:space="preserve"> organisational culture can help to improve all of the following; collaboration, innovation and customer satisfaction; on the other </w:t>
      </w:r>
      <w:proofErr w:type="gramStart"/>
      <w:r w:rsidRPr="00637E4D">
        <w:rPr>
          <w:lang w:val="en-GB"/>
        </w:rPr>
        <w:t>hand</w:t>
      </w:r>
      <w:proofErr w:type="gramEnd"/>
      <w:r w:rsidRPr="00637E4D">
        <w:rPr>
          <w:lang w:val="en-GB"/>
        </w:rPr>
        <w:t xml:space="preserve"> a poorly structured or misaligned culture can impede the organisational performance. The report is about John Lewis Partnership, which is a major UK-based, employee-owned retailer noted because of its partnership structure, customer service and dedication to common ownership. The report will critically analyse the impact of organisational culture on the structure and the </w:t>
      </w:r>
      <w:proofErr w:type="gramStart"/>
      <w:r w:rsidRPr="00637E4D">
        <w:rPr>
          <w:lang w:val="en-GB"/>
        </w:rPr>
        <w:t>decision making</w:t>
      </w:r>
      <w:proofErr w:type="gramEnd"/>
      <w:r w:rsidRPr="00637E4D">
        <w:rPr>
          <w:lang w:val="en-GB"/>
        </w:rPr>
        <w:t xml:space="preserve"> processes of the organisation, the most upheld organisational culture based on a suitable theoretical model, the effectiveness of organisational culture in support of changes in the external environment, the effectiveness of organisational culture as an enabler or inhibitor of organisational effectiveness, and its contribution to organisational performance. At the end of the report, evidence-based findings can be found on the extent to which the organisational culture of John Lewis is effective.</w:t>
      </w:r>
    </w:p>
    <w:p w:rsidR="00F02FB6" w:rsidRPr="00FD0FF0" w:rsidRDefault="00F02FB6">
      <w:pPr>
        <w:pStyle w:val="BodyText"/>
        <w:rPr>
          <w:rFonts w:ascii="Times New Roman" w:hAnsi="Times New Roman" w:cs="Times New Roman"/>
        </w:rPr>
      </w:pPr>
    </w:p>
    <w:p w:rsidR="00F02FB6" w:rsidRPr="00FD0FF0" w:rsidRDefault="00F02FB6">
      <w:pPr>
        <w:pStyle w:val="BodyText"/>
        <w:rPr>
          <w:rFonts w:ascii="Times New Roman" w:hAnsi="Times New Roman" w:cs="Times New Roman"/>
        </w:rPr>
      </w:pPr>
    </w:p>
    <w:p w:rsidR="00F02FB6" w:rsidRPr="00FD0FF0" w:rsidRDefault="00F02FB6">
      <w:pPr>
        <w:pStyle w:val="BodyText"/>
        <w:rPr>
          <w:rFonts w:ascii="Times New Roman" w:hAnsi="Times New Roman" w:cs="Times New Roman"/>
        </w:rPr>
      </w:pPr>
    </w:p>
    <w:p w:rsidR="00F02FB6" w:rsidRPr="00FD0FF0" w:rsidRDefault="00F02FB6">
      <w:pPr>
        <w:pStyle w:val="BodyText"/>
        <w:rPr>
          <w:rFonts w:ascii="Times New Roman" w:hAnsi="Times New Roman" w:cs="Times New Roman"/>
        </w:rPr>
      </w:pPr>
    </w:p>
    <w:p w:rsidR="00F02FB6" w:rsidRPr="00FD0FF0" w:rsidRDefault="00F02FB6">
      <w:pPr>
        <w:pStyle w:val="BodyText"/>
        <w:spacing w:before="151"/>
        <w:rPr>
          <w:rFonts w:ascii="Times New Roman" w:hAnsi="Times New Roman" w:cs="Times New Roman"/>
        </w:rPr>
      </w:pPr>
    </w:p>
    <w:p w:rsidR="00FD0FF0" w:rsidRDefault="00E7742D">
      <w:pPr>
        <w:spacing w:line="240" w:lineRule="auto"/>
        <w:jc w:val="left"/>
        <w:rPr>
          <w:rFonts w:eastAsia="Calibri" w:cs="Times New Roman"/>
          <w:b/>
          <w:bCs/>
          <w:szCs w:val="24"/>
        </w:rPr>
      </w:pPr>
      <w:r>
        <w:rPr>
          <w:rFonts w:cs="Times New Roman"/>
        </w:rPr>
        <w:br w:type="page"/>
      </w:r>
    </w:p>
    <w:p w:rsidR="00F02FB6" w:rsidRDefault="00E7742D" w:rsidP="008438A4">
      <w:pPr>
        <w:pStyle w:val="Heading1"/>
      </w:pPr>
      <w:bookmarkStart w:id="1" w:name="_Toc234580041"/>
      <w:proofErr w:type="spellStart"/>
      <w:r w:rsidRPr="00FD0FF0">
        <w:lastRenderedPageBreak/>
        <w:t>Organisational</w:t>
      </w:r>
      <w:proofErr w:type="spellEnd"/>
      <w:r w:rsidRPr="00FD0FF0">
        <w:t xml:space="preserve"> Culture of John Lewis</w:t>
      </w:r>
      <w:bookmarkEnd w:id="1"/>
      <w:r w:rsidRPr="00FD0FF0">
        <w:t xml:space="preserve"> </w:t>
      </w:r>
    </w:p>
    <w:p w:rsidR="008438A4" w:rsidRDefault="00E7742D" w:rsidP="008438A4">
      <w:pPr>
        <w:jc w:val="center"/>
      </w:pPr>
      <w:r>
        <w:rPr>
          <w:noProof/>
        </w:rPr>
        <w:drawing>
          <wp:inline distT="0" distB="0" distL="0" distR="0">
            <wp:extent cx="5486400" cy="2593005"/>
            <wp:effectExtent l="0" t="0" r="0" b="0"/>
            <wp:docPr id="1" name="Picture 1" descr="John Lewis managing director to exit after Christmas sales dropped | Modaes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John Lewis managing director to exit after Christmas sales dropped | Modaes  Global"/>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486400" cy="2593005"/>
                    </a:xfrm>
                    <a:prstGeom prst="rect">
                      <a:avLst/>
                    </a:prstGeom>
                    <a:noFill/>
                    <a:ln>
                      <a:noFill/>
                    </a:ln>
                  </pic:spPr>
                </pic:pic>
              </a:graphicData>
            </a:graphic>
          </wp:inline>
        </w:drawing>
      </w:r>
    </w:p>
    <w:p w:rsidR="008438A4" w:rsidRDefault="00E7742D" w:rsidP="008438A4">
      <w:pPr>
        <w:jc w:val="center"/>
      </w:pPr>
      <w:r>
        <w:t xml:space="preserve">Figure </w:t>
      </w:r>
      <w:fldSimple w:instr=" SEQ Figure \* ARABIC ">
        <w:r>
          <w:rPr>
            <w:noProof/>
          </w:rPr>
          <w:t>1</w:t>
        </w:r>
      </w:fldSimple>
      <w:r>
        <w:t xml:space="preserve">: </w:t>
      </w:r>
      <w:r w:rsidRPr="00902060">
        <w:t>John Lewis</w:t>
      </w:r>
    </w:p>
    <w:p w:rsidR="008438A4" w:rsidRPr="00FD0FF0" w:rsidRDefault="00E7742D" w:rsidP="008438A4">
      <w:pPr>
        <w:jc w:val="center"/>
      </w:pPr>
      <w:r>
        <w:t xml:space="preserve">(Source: </w:t>
      </w:r>
      <w:r>
        <w:rPr>
          <w:rStyle w:val="normaltextrun"/>
          <w:color w:val="000000"/>
          <w:shd w:val="clear" w:color="auto" w:fill="FFFFFF"/>
          <w:lang w:val="en-GB"/>
        </w:rPr>
        <w:t>John Lewis, 2026)</w:t>
      </w:r>
    </w:p>
    <w:p w:rsidR="008438A4" w:rsidRPr="00637E4D" w:rsidRDefault="00E7742D" w:rsidP="008438A4">
      <w:pPr>
        <w:rPr>
          <w:lang w:val="en-GB"/>
        </w:rPr>
      </w:pPr>
      <w:r w:rsidRPr="00637E4D">
        <w:rPr>
          <w:lang w:val="en-GB"/>
        </w:rPr>
        <w:t>John Lewis Partnership is an organisation with a unique organisational culture, which is based on employee ownership, shared responsibility, and value creation in the long term. As opposed to normal retailers, the organisation has a partnership model where employees are referred to as Partners and jointly own the business. This form of ownership also encourages a culture of responsibility, dedication and mutual respect since the workforce has direct benefits from organisational success</w:t>
      </w:r>
      <w:r w:rsidR="00FC56C1">
        <w:rPr>
          <w:lang w:val="en-GB"/>
        </w:rPr>
        <w:t xml:space="preserve"> </w:t>
      </w:r>
      <w:r w:rsidR="00FC56C1">
        <w:t>(</w:t>
      </w:r>
      <w:proofErr w:type="spellStart"/>
      <w:r w:rsidR="00FC56C1">
        <w:t>Boulesnam</w:t>
      </w:r>
      <w:proofErr w:type="spellEnd"/>
      <w:r w:rsidR="00FC56C1">
        <w:t xml:space="preserve"> et al., 2025)</w:t>
      </w:r>
      <w:r w:rsidRPr="00637E4D">
        <w:rPr>
          <w:lang w:val="en-GB"/>
        </w:rPr>
        <w:t xml:space="preserve">. </w:t>
      </w:r>
    </w:p>
    <w:p w:rsidR="008438A4" w:rsidRPr="00637E4D" w:rsidRDefault="00E7742D" w:rsidP="008438A4">
      <w:pPr>
        <w:rPr>
          <w:lang w:val="en-GB"/>
        </w:rPr>
      </w:pPr>
      <w:r w:rsidRPr="00637E4D">
        <w:rPr>
          <w:lang w:val="en-GB"/>
        </w:rPr>
        <w:t>Core values emphasise promoting the culture of the organisation through promoting respect, integrity, fairness and outstanding customer service. The values have an impact on daily behaviours and strategic priorities, in which the employees get motivated to provide high-quality service in ethical business practices. The partnership philosophy also allows transparency and open communication, which allows employees to provide ideas and engage in organisational discussions via representative forums. Such a working environment enhances knowledge sharing and makes employees feel a sense of belonging, which can help organisations to be more resilient and deliver quality services.</w:t>
      </w:r>
    </w:p>
    <w:p w:rsidR="008438A4" w:rsidRPr="00637E4D" w:rsidRDefault="00E7742D" w:rsidP="008438A4">
      <w:pPr>
        <w:rPr>
          <w:lang w:val="en-GB"/>
        </w:rPr>
      </w:pPr>
      <w:r w:rsidRPr="00637E4D">
        <w:rPr>
          <w:lang w:val="en-GB"/>
        </w:rPr>
        <w:t xml:space="preserve">Employee engagement can be considered one of the attributes of the culture of John Lewis. </w:t>
      </w:r>
      <w:r w:rsidRPr="00637E4D">
        <w:rPr>
          <w:lang w:val="en-GB"/>
        </w:rPr>
        <w:lastRenderedPageBreak/>
        <w:t>Companies promote partners in decision making, ongoing improvement programs and cross functional teamwork, which entails the development of an atmosphere in which shared accountability is made an important priority as compared to control</w:t>
      </w:r>
      <w:r w:rsidR="00FC56C1">
        <w:rPr>
          <w:lang w:val="en-GB"/>
        </w:rPr>
        <w:t xml:space="preserve"> </w:t>
      </w:r>
      <w:r w:rsidR="005B25F1">
        <w:rPr>
          <w:lang w:val="en-GB"/>
        </w:rPr>
        <w:t>(</w:t>
      </w:r>
      <w:proofErr w:type="spellStart"/>
      <w:r w:rsidR="005B25F1">
        <w:rPr>
          <w:lang w:val="en-GB"/>
        </w:rPr>
        <w:t>Tasoulis</w:t>
      </w:r>
      <w:proofErr w:type="spellEnd"/>
      <w:r w:rsidR="005B25F1">
        <w:rPr>
          <w:lang w:val="en-GB"/>
        </w:rPr>
        <w:t xml:space="preserve"> et al., 2024</w:t>
      </w:r>
      <w:r w:rsidR="00FC56C1">
        <w:rPr>
          <w:lang w:val="en-GB"/>
        </w:rPr>
        <w:t>)</w:t>
      </w:r>
      <w:r w:rsidRPr="00637E4D">
        <w:rPr>
          <w:lang w:val="en-GB"/>
        </w:rPr>
        <w:t>. Nevertheless, keeping a large number of employees involved can also lead to further consultation, and this might delay decision-making when an organisation is in need of rapid change.</w:t>
      </w:r>
    </w:p>
    <w:p w:rsidR="00FC56C1" w:rsidRDefault="00E7742D" w:rsidP="00FD0FF0">
      <w:pPr>
        <w:rPr>
          <w:lang w:val="en-GB"/>
        </w:rPr>
      </w:pPr>
      <w:r w:rsidRPr="00637E4D">
        <w:rPr>
          <w:lang w:val="en-GB"/>
        </w:rPr>
        <w:t>Another element of the organisational culture is customer focus. Instead of considering customer service an independent operation, John Lewis incorporates the aspect of customer satisfaction in both its organisational values and employee accountability. This congruence helps in maintaining high standards in services offered and enhances the reputation of quality and reliability of the company. As a whole, the existing organisational culture approximates a collaborative and values-based partnership model which includes involvement of employees, ethical leadership, shared ownership and commitment to providing sustainable value to employees an</w:t>
      </w:r>
      <w:r>
        <w:rPr>
          <w:lang w:val="en-GB"/>
        </w:rPr>
        <w:t>d customers (</w:t>
      </w:r>
      <w:r w:rsidRPr="002826A3">
        <w:t>Alemu, 2025</w:t>
      </w:r>
      <w:r>
        <w:rPr>
          <w:lang w:val="en-GB"/>
        </w:rPr>
        <w:t>).</w:t>
      </w:r>
    </w:p>
    <w:p w:rsidR="00F02FB6" w:rsidRPr="008438A4" w:rsidRDefault="00E7742D" w:rsidP="008438A4">
      <w:pPr>
        <w:pStyle w:val="Heading1"/>
      </w:pPr>
      <w:bookmarkStart w:id="2" w:name="_Toc234580042"/>
      <w:r w:rsidRPr="008438A4">
        <w:t>Influence of Culture on Structure and Decision-Making</w:t>
      </w:r>
      <w:bookmarkEnd w:id="2"/>
    </w:p>
    <w:p w:rsidR="00F02FB6" w:rsidRDefault="00E7742D" w:rsidP="00FD0FF0">
      <w:pPr>
        <w:pStyle w:val="Heading2"/>
      </w:pPr>
      <w:bookmarkStart w:id="3" w:name="_Toc234580043"/>
      <w:r w:rsidRPr="00FD0FF0">
        <w:t xml:space="preserve">Influence on </w:t>
      </w:r>
      <w:proofErr w:type="spellStart"/>
      <w:r w:rsidRPr="00FD0FF0">
        <w:t>Organisational</w:t>
      </w:r>
      <w:proofErr w:type="spellEnd"/>
      <w:r w:rsidRPr="00FD0FF0">
        <w:t xml:space="preserve"> Structure</w:t>
      </w:r>
      <w:bookmarkEnd w:id="3"/>
      <w:r w:rsidRPr="00FD0FF0">
        <w:t xml:space="preserve"> </w:t>
      </w:r>
    </w:p>
    <w:p w:rsidR="008438A4" w:rsidRPr="00637E4D" w:rsidRDefault="00E7742D" w:rsidP="008438A4">
      <w:pPr>
        <w:rPr>
          <w:lang w:val="en-GB"/>
        </w:rPr>
      </w:pPr>
      <w:r w:rsidRPr="00637E4D">
        <w:rPr>
          <w:lang w:val="en-GB"/>
        </w:rPr>
        <w:t>The organisational structure is heavily supported by the organisational culture of John Lewis as it helps to strengthen the ownership of the employees, their involvement and partnership in the work</w:t>
      </w:r>
      <w:r w:rsidR="00FC56C1">
        <w:rPr>
          <w:lang w:val="en-GB"/>
        </w:rPr>
        <w:t xml:space="preserve"> (</w:t>
      </w:r>
      <w:proofErr w:type="spellStart"/>
      <w:r w:rsidR="00FC56C1" w:rsidRPr="002826A3">
        <w:t>Boulesnam</w:t>
      </w:r>
      <w:proofErr w:type="spellEnd"/>
      <w:r w:rsidR="00FC56C1">
        <w:t xml:space="preserve"> et al., 2025</w:t>
      </w:r>
      <w:r w:rsidR="00FC56C1">
        <w:rPr>
          <w:lang w:val="en-GB"/>
        </w:rPr>
        <w:t>)</w:t>
      </w:r>
      <w:r w:rsidRPr="00637E4D">
        <w:rPr>
          <w:lang w:val="en-GB"/>
        </w:rPr>
        <w:t>. The Partnership model establishes a form of governance where the employees known as Partners are not only performance oriented to the operations of a business but they are also involved in the governance of the organisation under the Representative entities. It is this unique structure that is based on the organisational faith that shared ownership will facilitate higher levels of accountability and long-term commitment as compared to a conventional hierarchical structure.</w:t>
      </w:r>
    </w:p>
    <w:p w:rsidR="008438A4" w:rsidRPr="00637E4D" w:rsidRDefault="00E7742D" w:rsidP="008438A4">
      <w:pPr>
        <w:rPr>
          <w:lang w:val="en-GB"/>
        </w:rPr>
      </w:pPr>
      <w:r w:rsidRPr="00637E4D">
        <w:rPr>
          <w:lang w:val="en-GB"/>
        </w:rPr>
        <w:t xml:space="preserve">With this kind of participation, it would promote the exchange of knowledge and increase the sense of commitment of employees due to their sense that they are participants and not receivers of the decisions made by managers. </w:t>
      </w:r>
    </w:p>
    <w:p w:rsidR="00FD0FF0" w:rsidRPr="008438A4" w:rsidRDefault="00E7742D" w:rsidP="00FD0FF0">
      <w:pPr>
        <w:rPr>
          <w:lang w:val="en-GB"/>
        </w:rPr>
      </w:pPr>
      <w:r w:rsidRPr="00637E4D">
        <w:rPr>
          <w:lang w:val="en-GB"/>
        </w:rPr>
        <w:t xml:space="preserve">The culture also enhances decentralisation by making managers and frontline employees </w:t>
      </w:r>
      <w:r w:rsidRPr="00637E4D">
        <w:rPr>
          <w:lang w:val="en-GB"/>
        </w:rPr>
        <w:lastRenderedPageBreak/>
        <w:t>more discretionary in dealing with customer needs and operational problems. Instead of having the authority concentrated at the very senior management level, the authority of decision is spread throughout the business functions where it may be most responsive to local knowledge</w:t>
      </w:r>
      <w:r w:rsidR="00046F69">
        <w:rPr>
          <w:lang w:val="en-GB"/>
        </w:rPr>
        <w:t xml:space="preserve"> (</w:t>
      </w:r>
      <w:proofErr w:type="spellStart"/>
      <w:r w:rsidR="00046F69" w:rsidRPr="002826A3">
        <w:t>Pucik</w:t>
      </w:r>
      <w:proofErr w:type="spellEnd"/>
      <w:r w:rsidR="00046F69">
        <w:t xml:space="preserve"> et al., 2024</w:t>
      </w:r>
      <w:r w:rsidR="00046F69">
        <w:rPr>
          <w:lang w:val="en-GB"/>
        </w:rPr>
        <w:t>)</w:t>
      </w:r>
      <w:r w:rsidRPr="00637E4D">
        <w:rPr>
          <w:lang w:val="en-GB"/>
        </w:rPr>
        <w:t xml:space="preserve">. </w:t>
      </w:r>
      <w:r w:rsidR="008438A4" w:rsidRPr="008438A4">
        <w:rPr>
          <w:lang w:val="en-GB"/>
        </w:rPr>
        <w:t>This decentralised approach is also improved by strong interdepartmental collaboration, and teams are able to set themselves up to regionalise the operations and share their experiences of how they can provide the same customer experience. The participative structure, however, will enhance employee engagement and organisational commitment, yet may increase the need to coordinate more and structural stiffness in situations in which a faster organisational adaptation proved to be necessary, proving organisational cultural advantages such as collaboration and inclusivity to i</w:t>
      </w:r>
      <w:r w:rsidR="008438A4">
        <w:rPr>
          <w:lang w:val="en-GB"/>
        </w:rPr>
        <w:t>ntroduce operational complexity</w:t>
      </w:r>
      <w:r w:rsidRPr="00637E4D">
        <w:rPr>
          <w:lang w:val="en-GB"/>
        </w:rPr>
        <w:t>.</w:t>
      </w:r>
    </w:p>
    <w:p w:rsidR="00FD0FF0" w:rsidRPr="008438A4" w:rsidRDefault="00E7742D" w:rsidP="008438A4">
      <w:pPr>
        <w:pStyle w:val="Heading2"/>
      </w:pPr>
      <w:bookmarkStart w:id="4" w:name="_Toc234580044"/>
      <w:r w:rsidRPr="008438A4">
        <w:rPr>
          <w:rStyle w:val="Strong"/>
          <w:b w:val="0"/>
          <w:bCs/>
        </w:rPr>
        <w:t>Influence on Decision-Making</w:t>
      </w:r>
      <w:bookmarkEnd w:id="4"/>
      <w:r w:rsidRPr="008438A4">
        <w:rPr>
          <w:rStyle w:val="Strong"/>
          <w:b w:val="0"/>
          <w:bCs/>
        </w:rPr>
        <w:t xml:space="preserve"> </w:t>
      </w:r>
    </w:p>
    <w:p w:rsidR="00FD0FF0" w:rsidRPr="00637E4D" w:rsidRDefault="00E7742D" w:rsidP="008438A4">
      <w:pPr>
        <w:rPr>
          <w:lang w:val="en-GB"/>
        </w:rPr>
      </w:pPr>
      <w:r w:rsidRPr="00637E4D">
        <w:rPr>
          <w:lang w:val="en-GB"/>
        </w:rPr>
        <w:t>John Lewis has an organisational culture that is very strong, in that it influences how it makes decisions and therefore, it will favour democratic involvement, shared leadership and consultation with employees</w:t>
      </w:r>
      <w:r w:rsidR="00DC380B">
        <w:rPr>
          <w:lang w:val="en-GB"/>
        </w:rPr>
        <w:t xml:space="preserve"> (</w:t>
      </w:r>
      <w:proofErr w:type="spellStart"/>
      <w:r w:rsidR="00DC380B">
        <w:t>Tasoulis</w:t>
      </w:r>
      <w:proofErr w:type="spellEnd"/>
      <w:r w:rsidR="00DC380B">
        <w:t xml:space="preserve"> et al., 2024</w:t>
      </w:r>
      <w:r w:rsidR="00DC380B">
        <w:rPr>
          <w:lang w:val="en-GB"/>
        </w:rPr>
        <w:t>)</w:t>
      </w:r>
      <w:r w:rsidRPr="00637E4D">
        <w:rPr>
          <w:lang w:val="en-GB"/>
        </w:rPr>
        <w:t xml:space="preserve">. As opposed to organisations, where decisions are largely made by just a few people in the organisation (usually senior executives), the Partnership model helps the Partners to express their own views before an organisation makes important decisions. </w:t>
      </w:r>
    </w:p>
    <w:p w:rsidR="008438A4" w:rsidRPr="00637E4D" w:rsidRDefault="00E7742D" w:rsidP="008438A4">
      <w:pPr>
        <w:rPr>
          <w:lang w:val="en-GB"/>
        </w:rPr>
      </w:pPr>
      <w:r w:rsidRPr="00637E4D">
        <w:rPr>
          <w:lang w:val="en-GB"/>
        </w:rPr>
        <w:t>The consultation of the employees takes place in the form of well-organised communication lines, as well as representative organisations and groups, specifically the Partnership Council, whereby the representatives of the employees are allowed to deliberate on strategic and operational issues with the top management. The Council enhances accountability in organisations, as the management decision is open to employee audit and positive feedback</w:t>
      </w:r>
      <w:r w:rsidR="00DC380B">
        <w:rPr>
          <w:lang w:val="en-GB"/>
        </w:rPr>
        <w:t xml:space="preserve"> (</w:t>
      </w:r>
      <w:proofErr w:type="spellStart"/>
      <w:r w:rsidR="00DC380B" w:rsidRPr="00331C9C">
        <w:t>Boufounou</w:t>
      </w:r>
      <w:proofErr w:type="spellEnd"/>
      <w:r w:rsidR="00DC380B">
        <w:t xml:space="preserve"> et al., 2024</w:t>
      </w:r>
      <w:r w:rsidR="00DC380B">
        <w:rPr>
          <w:lang w:val="en-GB"/>
        </w:rPr>
        <w:t>)</w:t>
      </w:r>
      <w:r w:rsidRPr="00637E4D">
        <w:rPr>
          <w:lang w:val="en-GB"/>
        </w:rPr>
        <w:t>. This culture is also supported by shared leadership, which helps to prompt managers to facilitate collaboration as opposed to their hierarchy animating authority only. As a result, leadership is more accommodative, fostering trust and enhancing employees' commitment to organisational goals.</w:t>
      </w:r>
    </w:p>
    <w:p w:rsidR="00F02FB6" w:rsidRPr="00FD0FF0" w:rsidRDefault="00E7742D" w:rsidP="008438A4">
      <w:pPr>
        <w:rPr>
          <w:rFonts w:cs="Times New Roman"/>
        </w:rPr>
      </w:pPr>
      <w:r w:rsidRPr="00637E4D">
        <w:rPr>
          <w:lang w:val="en-GB"/>
        </w:rPr>
        <w:t xml:space="preserve">This has a number of benefits when it comes to this democratic approach to decision making. Increasing employee participation enhances the quality of decisions made by </w:t>
      </w:r>
      <w:r w:rsidRPr="00637E4D">
        <w:rPr>
          <w:lang w:val="en-GB"/>
        </w:rPr>
        <w:lastRenderedPageBreak/>
        <w:t xml:space="preserve">including a wide range of views; commitment levels on the part of the employees increase in support of organisational change, as they will know they have been consulted. Nonetheless, there can also be constraints due to the great consultation. </w:t>
      </w:r>
      <w:r w:rsidR="008438A4" w:rsidRPr="008438A4">
        <w:rPr>
          <w:lang w:val="en-GB"/>
        </w:rPr>
        <w:t xml:space="preserve">A consensus can be achieved with time, and that can hamper the implementation of decisions, which may not augur well in a very competitive retailing environment where decisions must be delivered immediately. Moreover, employee expectations and commercial considerations might come into conflict, making strategic decisions complex (Hyatt and </w:t>
      </w:r>
      <w:proofErr w:type="spellStart"/>
      <w:r w:rsidR="008438A4" w:rsidRPr="008438A4">
        <w:rPr>
          <w:lang w:val="en-GB"/>
        </w:rPr>
        <w:t>Gruenglas</w:t>
      </w:r>
      <w:proofErr w:type="spellEnd"/>
      <w:r w:rsidR="008438A4" w:rsidRPr="008438A4">
        <w:rPr>
          <w:lang w:val="en-GB"/>
        </w:rPr>
        <w:t>, 2023). The participative culture boosts legitimacy, trust and participation but must be handled with much care to ensure that inclusive governance does not reduce the responsiveness and agility of the organisation.</w:t>
      </w:r>
    </w:p>
    <w:p w:rsidR="00F02FB6" w:rsidRPr="008438A4" w:rsidRDefault="00E7742D" w:rsidP="008438A4">
      <w:pPr>
        <w:pStyle w:val="Heading1"/>
      </w:pPr>
      <w:bookmarkStart w:id="5" w:name="_Toc234580045"/>
      <w:r w:rsidRPr="008438A4">
        <w:t>Identifying Cultural Types: Models and Frameworks</w:t>
      </w:r>
      <w:bookmarkEnd w:id="5"/>
    </w:p>
    <w:p w:rsidR="00F02FB6" w:rsidRPr="008438A4" w:rsidRDefault="00E7742D" w:rsidP="008438A4">
      <w:pPr>
        <w:pStyle w:val="Heading2"/>
        <w:rPr>
          <w:rStyle w:val="Strong"/>
          <w:b w:val="0"/>
          <w:bCs/>
        </w:rPr>
      </w:pPr>
      <w:bookmarkStart w:id="6" w:name="_Toc234580046"/>
      <w:r w:rsidRPr="008438A4">
        <w:rPr>
          <w:rStyle w:val="Strong"/>
          <w:b w:val="0"/>
          <w:bCs/>
        </w:rPr>
        <w:t xml:space="preserve">Schein's Three Levels of </w:t>
      </w:r>
      <w:proofErr w:type="spellStart"/>
      <w:r w:rsidRPr="008438A4">
        <w:rPr>
          <w:rStyle w:val="Strong"/>
          <w:b w:val="0"/>
          <w:bCs/>
        </w:rPr>
        <w:t>Organisational</w:t>
      </w:r>
      <w:proofErr w:type="spellEnd"/>
      <w:r w:rsidRPr="008438A4">
        <w:rPr>
          <w:rStyle w:val="Strong"/>
          <w:b w:val="0"/>
          <w:bCs/>
        </w:rPr>
        <w:t xml:space="preserve"> Culture</w:t>
      </w:r>
      <w:bookmarkEnd w:id="6"/>
      <w:r w:rsidRPr="008438A4">
        <w:rPr>
          <w:rStyle w:val="Strong"/>
          <w:b w:val="0"/>
          <w:bCs/>
        </w:rPr>
        <w:t xml:space="preserve"> </w:t>
      </w:r>
    </w:p>
    <w:p w:rsidR="00FC56C1" w:rsidRDefault="00E7742D" w:rsidP="00FC56C1">
      <w:pPr>
        <w:keepNext/>
        <w:spacing w:after="240"/>
        <w:jc w:val="center"/>
      </w:pPr>
      <w:r w:rsidRPr="008E14C6">
        <w:rPr>
          <w:rFonts w:cs="Times New Roman"/>
          <w:noProof/>
        </w:rPr>
        <w:drawing>
          <wp:inline distT="0" distB="0" distL="0" distR="0">
            <wp:extent cx="4135272" cy="3516748"/>
            <wp:effectExtent l="0" t="0" r="0" b="7620"/>
            <wp:docPr id="3" name="Picture 3" descr="Edgar Schein's Three Layers of Organisational Culture - Psych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9" descr="Edgar Schein's Three Layers of Organisational Culture - Psych Safety"/>
                    <pic:cNvPicPr>
                      <a:picLocks noChangeAspect="1" noChangeArrowheads="1"/>
                    </pic:cNvPicPr>
                  </pic:nvPicPr>
                  <pic:blipFill>
                    <a:blip r:embed="rId10" cstate="print">
                      <a:extLst>
                        <a:ext uri="{28A0092B-C50C-407E-A947-70E740481C1C}">
                          <a14:useLocalDpi xmlns:a14="http://schemas.microsoft.com/office/drawing/2010/main" val="0"/>
                        </a:ext>
                      </a:extLst>
                    </a:blip>
                    <a:srcRect b="14957"/>
                    <a:stretch>
                      <a:fillRect/>
                    </a:stretch>
                  </pic:blipFill>
                  <pic:spPr bwMode="auto">
                    <a:xfrm>
                      <a:off x="0" y="0"/>
                      <a:ext cx="4157497" cy="3535649"/>
                    </a:xfrm>
                    <a:prstGeom prst="rect">
                      <a:avLst/>
                    </a:prstGeom>
                    <a:noFill/>
                    <a:ln>
                      <a:noFill/>
                    </a:ln>
                    <a:extLst>
                      <a:ext uri="{53640926-AAD7-44D8-BBD7-CCE9431645EC}">
                        <a14:shadowObscured xmlns:a14="http://schemas.microsoft.com/office/drawing/2010/main"/>
                      </a:ext>
                    </a:extLst>
                  </pic:spPr>
                </pic:pic>
              </a:graphicData>
            </a:graphic>
          </wp:inline>
        </w:drawing>
      </w:r>
    </w:p>
    <w:p w:rsidR="00FC56C1" w:rsidRPr="008E14C6" w:rsidRDefault="00E7742D" w:rsidP="00FC56C1">
      <w:pPr>
        <w:jc w:val="center"/>
        <w:rPr>
          <w:rFonts w:cs="Times New Roman"/>
        </w:rPr>
      </w:pPr>
      <w:r>
        <w:t xml:space="preserve">Figure </w:t>
      </w:r>
      <w:fldSimple w:instr=" SEQ Figure \* ARABIC ">
        <w:r>
          <w:rPr>
            <w:noProof/>
          </w:rPr>
          <w:t>2</w:t>
        </w:r>
      </w:fldSimple>
      <w:r>
        <w:t xml:space="preserve">: </w:t>
      </w:r>
      <w:r w:rsidRPr="00336F03">
        <w:t xml:space="preserve">Schein's Three Levels of </w:t>
      </w:r>
      <w:proofErr w:type="spellStart"/>
      <w:r w:rsidRPr="00336F03">
        <w:t>Organisational</w:t>
      </w:r>
      <w:proofErr w:type="spellEnd"/>
      <w:r w:rsidRPr="00336F03">
        <w:t xml:space="preserve"> Culture</w:t>
      </w:r>
    </w:p>
    <w:p w:rsidR="00FC56C1" w:rsidRPr="00FC56C1" w:rsidRDefault="00E7742D" w:rsidP="00FC56C1">
      <w:pPr>
        <w:jc w:val="center"/>
        <w:rPr>
          <w:rStyle w:val="Strong"/>
          <w:rFonts w:cs="Times New Roman"/>
          <w:b w:val="0"/>
          <w:bCs w:val="0"/>
          <w:lang w:val="en-GB"/>
        </w:rPr>
      </w:pPr>
      <w:r w:rsidRPr="008E14C6">
        <w:rPr>
          <w:rFonts w:cs="Times New Roman"/>
          <w:lang w:val="en-GB"/>
        </w:rPr>
        <w:t xml:space="preserve">(Source: </w:t>
      </w:r>
      <w:proofErr w:type="spellStart"/>
      <w:r w:rsidRPr="008E14C6">
        <w:rPr>
          <w:rFonts w:cs="Times New Roman"/>
          <w:lang w:val="en-GB"/>
        </w:rPr>
        <w:t>Psychsafety</w:t>
      </w:r>
      <w:proofErr w:type="spellEnd"/>
      <w:r w:rsidRPr="008E14C6">
        <w:rPr>
          <w:rFonts w:cs="Times New Roman"/>
          <w:lang w:val="en-GB"/>
        </w:rPr>
        <w:t>, 2023)</w:t>
      </w:r>
    </w:p>
    <w:p w:rsidR="008438A4" w:rsidRPr="00637E4D" w:rsidRDefault="00E7742D" w:rsidP="008438A4">
      <w:pPr>
        <w:rPr>
          <w:lang w:val="en-GB"/>
        </w:rPr>
      </w:pPr>
      <w:r w:rsidRPr="00637E4D">
        <w:rPr>
          <w:lang w:val="en-GB"/>
        </w:rPr>
        <w:lastRenderedPageBreak/>
        <w:t>The Three Levels of Organisational Culture by Edgar Schein creates a systemic way of discovering the ways in which culture is established and maintained in organisations</w:t>
      </w:r>
      <w:r w:rsidR="00DC380B">
        <w:rPr>
          <w:lang w:val="en-GB"/>
        </w:rPr>
        <w:t xml:space="preserve"> (</w:t>
      </w:r>
      <w:r w:rsidR="00DC380B">
        <w:rPr>
          <w:rFonts w:eastAsia="Times New Roman" w:cs="Times New Roman"/>
          <w:szCs w:val="24"/>
        </w:rPr>
        <w:t xml:space="preserve">Coghlan, </w:t>
      </w:r>
      <w:r w:rsidR="00DC380B" w:rsidRPr="00331C9C">
        <w:rPr>
          <w:rFonts w:eastAsia="Times New Roman" w:cs="Times New Roman"/>
          <w:szCs w:val="24"/>
        </w:rPr>
        <w:t>2026</w:t>
      </w:r>
      <w:r w:rsidR="00DC380B">
        <w:rPr>
          <w:lang w:val="en-GB"/>
        </w:rPr>
        <w:t>)</w:t>
      </w:r>
      <w:r w:rsidRPr="00637E4D">
        <w:rPr>
          <w:lang w:val="en-GB"/>
        </w:rPr>
        <w:t>. According to the model, organisational culture has three related levels, which include artefacts, espoused values and underlying assumptions. This framework of analysing John Lewis shows that employee-owned is supported by visible organisational practices, shared values and deep-seated assumptions that all influence the behaviour of its employees and its organisational performance.</w:t>
      </w:r>
    </w:p>
    <w:p w:rsidR="008438A4" w:rsidRPr="00637E4D" w:rsidRDefault="00E7742D" w:rsidP="008438A4">
      <w:pPr>
        <w:rPr>
          <w:lang w:val="en-GB"/>
        </w:rPr>
      </w:pPr>
      <w:r w:rsidRPr="00637E4D">
        <w:rPr>
          <w:lang w:val="en-GB"/>
        </w:rPr>
        <w:t>At level one, artefacts are the observable aspects of an organisational culture that can be seen but do not necessarily tell the story behind it. In John Lewis, one artefact, which is still a prominent one, is the Partnership model itself, where the employees are not referred to as staff but Partners. The other observable signs are the Partnership Council, team spirit at work, employee communication forums, accessibility of leadership and a high degree of customer focus throughout the retail operations</w:t>
      </w:r>
      <w:r w:rsidR="007D0541">
        <w:rPr>
          <w:lang w:val="en-GB"/>
        </w:rPr>
        <w:t xml:space="preserve"> (</w:t>
      </w:r>
      <w:r w:rsidR="007D0541">
        <w:t>Bhasin,</w:t>
      </w:r>
      <w:r w:rsidR="007D0541" w:rsidRPr="00CA536D">
        <w:t xml:space="preserve"> 2025</w:t>
      </w:r>
      <w:r w:rsidR="007D0541">
        <w:rPr>
          <w:lang w:val="en-GB"/>
        </w:rPr>
        <w:t>)</w:t>
      </w:r>
      <w:r w:rsidRPr="00637E4D">
        <w:rPr>
          <w:lang w:val="en-GB"/>
        </w:rPr>
        <w:t>. These practices, which can be noticed, strengthen an organisational culture that is open-minded, participative and shared responsibility. Nevertheless, artefacts are not sufficient to explain why employees exhibit such behaviours without analysing the values that endorse these behaviours.</w:t>
      </w:r>
    </w:p>
    <w:p w:rsidR="008438A4" w:rsidRPr="00637E4D" w:rsidRDefault="00E7742D" w:rsidP="008438A4">
      <w:pPr>
        <w:rPr>
          <w:lang w:val="en-GB"/>
        </w:rPr>
      </w:pPr>
      <w:r w:rsidRPr="00637E4D">
        <w:rPr>
          <w:lang w:val="en-GB"/>
        </w:rPr>
        <w:t>The second level is comprised of the espoused values; these are the values that are officially posted to govern the organisational behaviour. Ideas that are always encouraged by John Lewis are trust, fairness, integrity, respect and excellent customer service. These values are embodied within organisational policies that promote participation of the staff, ethical decision making as well as long-term relationships between staff and the stakeholders instead of traditional financial rewards. The partnership philosophy aligns workers to the organisational goals, as it focuses on success together and a sense of responsibility</w:t>
      </w:r>
      <w:r w:rsidR="007D0541">
        <w:rPr>
          <w:lang w:val="en-GB"/>
        </w:rPr>
        <w:t xml:space="preserve"> (</w:t>
      </w:r>
      <w:r w:rsidR="007D0541">
        <w:t>Armstrong,</w:t>
      </w:r>
      <w:r w:rsidR="007D0541" w:rsidRPr="00CA536D">
        <w:t xml:space="preserve"> 2025</w:t>
      </w:r>
      <w:r w:rsidR="007D0541">
        <w:rPr>
          <w:lang w:val="en-GB"/>
        </w:rPr>
        <w:t>)</w:t>
      </w:r>
      <w:r w:rsidRPr="00637E4D">
        <w:rPr>
          <w:lang w:val="en-GB"/>
        </w:rPr>
        <w:t xml:space="preserve">. However, these values rely on whether these values are actually implemented into </w:t>
      </w:r>
      <w:proofErr w:type="gramStart"/>
      <w:r w:rsidRPr="00637E4D">
        <w:rPr>
          <w:lang w:val="en-GB"/>
        </w:rPr>
        <w:t>day to day</w:t>
      </w:r>
      <w:proofErr w:type="gramEnd"/>
      <w:r w:rsidRPr="00637E4D">
        <w:rPr>
          <w:lang w:val="en-GB"/>
        </w:rPr>
        <w:t xml:space="preserve"> managerial practises and daily employee behaviour and make them effective or not, instead of remaining aspirational statements only.</w:t>
      </w:r>
    </w:p>
    <w:p w:rsidR="00FD0FF0" w:rsidRPr="00637E4D" w:rsidRDefault="00E7742D" w:rsidP="008438A4">
      <w:pPr>
        <w:rPr>
          <w:lang w:val="en-GB"/>
        </w:rPr>
      </w:pPr>
      <w:r w:rsidRPr="00637E4D">
        <w:rPr>
          <w:lang w:val="en-GB"/>
        </w:rPr>
        <w:t xml:space="preserve">The lowest tier is that of basic underlying assumptions, which are unconscious beliefs in which organisational members perceive situations and arrive at decisions. In John Lewis, one of the key assumptions made is that common ownership among employees will </w:t>
      </w:r>
      <w:r w:rsidRPr="00637E4D">
        <w:rPr>
          <w:lang w:val="en-GB"/>
        </w:rPr>
        <w:lastRenderedPageBreak/>
        <w:t>enhance dedication, accountability and enthusiasm among employees as compared to those who are employed under the customary employment agreements. The other assumption is that through collaboration and employee involvement, there has been increased organisational performance and more sustainable customer relationships</w:t>
      </w:r>
      <w:r w:rsidR="007D0541">
        <w:rPr>
          <w:lang w:val="en-GB"/>
        </w:rPr>
        <w:t xml:space="preserve"> (</w:t>
      </w:r>
      <w:r w:rsidR="007D0541">
        <w:t xml:space="preserve">Das and Hassan, </w:t>
      </w:r>
      <w:r w:rsidR="007D0541" w:rsidRPr="00CA536D">
        <w:t>2022</w:t>
      </w:r>
      <w:r w:rsidR="007D0541">
        <w:rPr>
          <w:lang w:val="en-GB"/>
        </w:rPr>
        <w:t>)</w:t>
      </w:r>
      <w:r w:rsidRPr="00637E4D">
        <w:rPr>
          <w:lang w:val="en-GB"/>
        </w:rPr>
        <w:t>. Such ingrained ideologies can be observed in the fact that even in shifting market conditions, democratic participation and shared governance are still vital in the organisation. On balance, Schein's model suggests that John Lewis has a consistent organisational culture where visible practices, articulated values and unarticulated assumptions are well integrated to enhance organisational consistency and effectiveness over time.</w:t>
      </w:r>
    </w:p>
    <w:p w:rsidR="007D0541" w:rsidRDefault="00E7742D" w:rsidP="008438A4">
      <w:pPr>
        <w:rPr>
          <w:rFonts w:eastAsia="Calibri" w:cs="Calibri"/>
          <w:bCs/>
          <w:szCs w:val="24"/>
          <w:u w:val="single"/>
        </w:rPr>
      </w:pPr>
      <w:r>
        <w:br w:type="page"/>
      </w:r>
    </w:p>
    <w:p w:rsidR="00FD0FF0" w:rsidRDefault="00E7742D" w:rsidP="00FD0FF0">
      <w:pPr>
        <w:pStyle w:val="Heading2"/>
        <w:rPr>
          <w:lang w:val="en-GB"/>
        </w:rPr>
      </w:pPr>
      <w:bookmarkStart w:id="7" w:name="_Toc234580047"/>
      <w:r w:rsidRPr="00F458A5">
        <w:lastRenderedPageBreak/>
        <w:t>Handy's Cultural Types</w:t>
      </w:r>
      <w:bookmarkEnd w:id="7"/>
    </w:p>
    <w:p w:rsidR="00FC56C1" w:rsidRDefault="00E7742D" w:rsidP="00FC56C1">
      <w:pPr>
        <w:jc w:val="center"/>
      </w:pPr>
      <w:r w:rsidRPr="008E14C6">
        <w:rPr>
          <w:noProof/>
        </w:rPr>
        <w:drawing>
          <wp:inline distT="0" distB="0" distL="0" distR="0">
            <wp:extent cx="3858895" cy="4072532"/>
            <wp:effectExtent l="0" t="0" r="8255" b="4445"/>
            <wp:docPr id="16" name="Picture 16" descr="Charles Handy's Organizational Culture Model with Icons and Description  placeholder in an Infographic template Stock Vector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22" descr="Charles Handy's Organizational Culture Model with Icons and Description  placeholder in an Infographic template Stock Vector | Adobe Stock"/>
                    <pic:cNvPicPr>
                      <a:picLocks noChangeAspect="1" noChangeArrowheads="1"/>
                    </pic:cNvPicPr>
                  </pic:nvPicPr>
                  <pic:blipFill>
                    <a:blip r:embed="rId11">
                      <a:extLst>
                        <a:ext uri="{28A0092B-C50C-407E-A947-70E740481C1C}">
                          <a14:useLocalDpi xmlns:a14="http://schemas.microsoft.com/office/drawing/2010/main" val="0"/>
                        </a:ext>
                      </a:extLst>
                    </a:blip>
                    <a:srcRect l="4436" t="1322" r="5136" b="3244"/>
                    <a:stretch>
                      <a:fillRect/>
                    </a:stretch>
                  </pic:blipFill>
                  <pic:spPr bwMode="auto">
                    <a:xfrm>
                      <a:off x="0" y="0"/>
                      <a:ext cx="3864451" cy="4078395"/>
                    </a:xfrm>
                    <a:prstGeom prst="rect">
                      <a:avLst/>
                    </a:prstGeom>
                    <a:noFill/>
                    <a:ln>
                      <a:noFill/>
                    </a:ln>
                    <a:extLst>
                      <a:ext uri="{53640926-AAD7-44D8-BBD7-CCE9431645EC}">
                        <a14:shadowObscured xmlns:a14="http://schemas.microsoft.com/office/drawing/2010/main"/>
                      </a:ext>
                    </a:extLst>
                  </pic:spPr>
                </pic:pic>
              </a:graphicData>
            </a:graphic>
          </wp:inline>
        </w:drawing>
      </w:r>
    </w:p>
    <w:p w:rsidR="00FC56C1" w:rsidRPr="008E14C6" w:rsidRDefault="00E7742D" w:rsidP="00FC56C1">
      <w:pPr>
        <w:jc w:val="center"/>
      </w:pPr>
      <w:r>
        <w:t xml:space="preserve">Figure </w:t>
      </w:r>
      <w:fldSimple w:instr=" SEQ Figure \* ARABIC ">
        <w:r>
          <w:rPr>
            <w:noProof/>
          </w:rPr>
          <w:t>3</w:t>
        </w:r>
      </w:fldSimple>
      <w:r>
        <w:t xml:space="preserve">: </w:t>
      </w:r>
      <w:r w:rsidRPr="00EC15F6">
        <w:t xml:space="preserve">Handy's Four </w:t>
      </w:r>
      <w:proofErr w:type="spellStart"/>
      <w:r w:rsidRPr="00EC15F6">
        <w:t>Organisational</w:t>
      </w:r>
      <w:proofErr w:type="spellEnd"/>
      <w:r w:rsidRPr="00EC15F6">
        <w:t xml:space="preserve"> Culture Types</w:t>
      </w:r>
    </w:p>
    <w:p w:rsidR="00FC56C1" w:rsidRPr="00637E4D" w:rsidRDefault="00E7742D" w:rsidP="008438A4">
      <w:pPr>
        <w:jc w:val="center"/>
        <w:rPr>
          <w:lang w:val="en-GB"/>
        </w:rPr>
      </w:pPr>
      <w:r w:rsidRPr="008E14C6">
        <w:rPr>
          <w:lang w:val="en-GB"/>
        </w:rPr>
        <w:t>(Source: Stock, 2025)</w:t>
      </w:r>
    </w:p>
    <w:p w:rsidR="008438A4" w:rsidRPr="00637E4D" w:rsidRDefault="00E7742D" w:rsidP="008438A4">
      <w:pPr>
        <w:rPr>
          <w:lang w:val="en-GB"/>
        </w:rPr>
      </w:pPr>
      <w:r w:rsidRPr="00637E4D">
        <w:rPr>
          <w:lang w:val="en-GB"/>
        </w:rPr>
        <w:t>Charles Handy's cultural types are a handy way to assess the pre-eminent features of organisational culture</w:t>
      </w:r>
      <w:r w:rsidR="007D0541">
        <w:rPr>
          <w:lang w:val="en-GB"/>
        </w:rPr>
        <w:t xml:space="preserve"> (</w:t>
      </w:r>
      <w:r w:rsidR="007D0541">
        <w:t xml:space="preserve">Innis, </w:t>
      </w:r>
      <w:r w:rsidR="007D0541" w:rsidRPr="00CA536D">
        <w:t>2022</w:t>
      </w:r>
      <w:r w:rsidR="007D0541">
        <w:rPr>
          <w:lang w:val="en-GB"/>
        </w:rPr>
        <w:t>)</w:t>
      </w:r>
      <w:r w:rsidRPr="00637E4D">
        <w:rPr>
          <w:lang w:val="en-GB"/>
        </w:rPr>
        <w:t xml:space="preserve">. John Lewis exhibits the aspects of each of the four types of cultures, but these are reflected to different extents. Role culture manifests in the </w:t>
      </w:r>
      <w:proofErr w:type="spellStart"/>
      <w:proofErr w:type="gramStart"/>
      <w:r w:rsidRPr="00637E4D">
        <w:rPr>
          <w:lang w:val="en-GB"/>
        </w:rPr>
        <w:t>well defined</w:t>
      </w:r>
      <w:proofErr w:type="spellEnd"/>
      <w:proofErr w:type="gramEnd"/>
      <w:r w:rsidRPr="00637E4D">
        <w:rPr>
          <w:lang w:val="en-GB"/>
        </w:rPr>
        <w:t xml:space="preserve"> responsibilities of the organisation, governance structure and formal policies, which ensure that there is consistency in the running of the stores and business functions. Even though structured roles aid in accountability, they are evened out with staff involvement instead of being dictated by bureaucracy.</w:t>
      </w:r>
    </w:p>
    <w:p w:rsidR="008438A4" w:rsidRPr="00637E4D" w:rsidRDefault="00E7742D" w:rsidP="008438A4">
      <w:pPr>
        <w:rPr>
          <w:lang w:val="en-GB"/>
        </w:rPr>
      </w:pPr>
      <w:r w:rsidRPr="00637E4D">
        <w:rPr>
          <w:lang w:val="en-GB"/>
        </w:rPr>
        <w:t xml:space="preserve">The cross-functional collaboration and teamwork that are directed towards attaining organisational goals and providing quality customer service are also manifestations of task </w:t>
      </w:r>
      <w:r w:rsidRPr="00637E4D">
        <w:rPr>
          <w:lang w:val="en-GB"/>
        </w:rPr>
        <w:lastRenderedPageBreak/>
        <w:t>culture. The staff is urged to share ideas and resolve operational issues together, helping to facilitate the innovation process and promote the idea of continuous improvement</w:t>
      </w:r>
      <w:r w:rsidR="007D0541">
        <w:rPr>
          <w:lang w:val="en-GB"/>
        </w:rPr>
        <w:t xml:space="preserve"> (</w:t>
      </w:r>
      <w:r w:rsidR="007D0541" w:rsidRPr="00CA536D">
        <w:t>Tan</w:t>
      </w:r>
      <w:r w:rsidR="007D0541">
        <w:t xml:space="preserve"> </w:t>
      </w:r>
      <w:r w:rsidR="007D0541" w:rsidRPr="007D0541">
        <w:rPr>
          <w:i/>
        </w:rPr>
        <w:t>et al.,</w:t>
      </w:r>
      <w:r w:rsidR="007D0541">
        <w:t xml:space="preserve"> 2023</w:t>
      </w:r>
      <w:r w:rsidR="007D0541">
        <w:rPr>
          <w:lang w:val="en-GB"/>
        </w:rPr>
        <w:t>)</w:t>
      </w:r>
      <w:r w:rsidRPr="00637E4D">
        <w:rPr>
          <w:lang w:val="en-GB"/>
        </w:rPr>
        <w:t>. Alternatively, person culture is not as strong as it is in an organisational context, since organisational objectives are aimed at reaching the aims of collective partnership, but not individual sovereignty and individual success. Though employees are treated as Partners, the organisation as a whole seems to benefit the most.</w:t>
      </w:r>
    </w:p>
    <w:p w:rsidR="00FD0FF0" w:rsidRPr="00637E4D" w:rsidRDefault="00E7742D" w:rsidP="008438A4">
      <w:pPr>
        <w:rPr>
          <w:lang w:val="en-GB"/>
        </w:rPr>
      </w:pPr>
      <w:r w:rsidRPr="00637E4D">
        <w:rPr>
          <w:lang w:val="en-GB"/>
        </w:rPr>
        <w:t>Also, the culture of power has reduced power in John Lewis. This form of culture lowers the concentration of power that is often conferred to senior leadership, but the decision-making is moderated by consulting employees and allowing representative governance, which means there is no concentration of power that is often attributed to this type of culture. In sum, in most respects, there are some elements of role, person and power cultures, but task culture is the most obvious since teamwork, joint responsibility and group problem solving are continually influencing organisational behaviour and helping the Partnership to value the customer and achieve long-term success.</w:t>
      </w:r>
    </w:p>
    <w:p w:rsidR="00FD0FF0" w:rsidRPr="00637E4D" w:rsidRDefault="00E7742D" w:rsidP="00FD0FF0">
      <w:pPr>
        <w:pStyle w:val="Heading2"/>
        <w:rPr>
          <w:lang w:val="en-GB"/>
        </w:rPr>
      </w:pPr>
      <w:bookmarkStart w:id="8" w:name="_Toc234580048"/>
      <w:r w:rsidRPr="00F458A5">
        <w:t>Identification of the Pr</w:t>
      </w:r>
      <w:r>
        <w:t xml:space="preserve">evailing </w:t>
      </w:r>
      <w:proofErr w:type="spellStart"/>
      <w:r>
        <w:t>Organisational</w:t>
      </w:r>
      <w:proofErr w:type="spellEnd"/>
      <w:r>
        <w:t xml:space="preserve"> Culture</w:t>
      </w:r>
      <w:bookmarkEnd w:id="8"/>
    </w:p>
    <w:p w:rsidR="00F02FB6" w:rsidRPr="008438A4" w:rsidRDefault="00E7742D" w:rsidP="008438A4">
      <w:pPr>
        <w:rPr>
          <w:lang w:val="en-GB"/>
        </w:rPr>
      </w:pPr>
      <w:r w:rsidRPr="00637E4D">
        <w:rPr>
          <w:lang w:val="en-GB"/>
        </w:rPr>
        <w:t>According to John Lewis, the framework put forward by Handy suggests that task culture is the most appropriate one, as the success of organisations is reliant on teamwork, collaboration, and the contribution of the Partners as a unit rather than higher authority and the power of individual personalities. Partnership form of employee ownership promotes cooperation between different functions, collaborating in the attainment of organisational goals, exchange of knowledge and sharing of accountability, which are all hallmarks of the task culture</w:t>
      </w:r>
      <w:r w:rsidR="007D0541">
        <w:rPr>
          <w:lang w:val="en-GB"/>
        </w:rPr>
        <w:t xml:space="preserve"> (</w:t>
      </w:r>
      <w:r w:rsidR="007D0541" w:rsidRPr="00CA536D">
        <w:t>Selvakumar</w:t>
      </w:r>
      <w:r w:rsidR="007D0541">
        <w:t xml:space="preserve"> et al., 2025</w:t>
      </w:r>
      <w:r w:rsidR="007D0541">
        <w:rPr>
          <w:lang w:val="en-GB"/>
        </w:rPr>
        <w:t>)</w:t>
      </w:r>
      <w:r w:rsidRPr="00637E4D">
        <w:rPr>
          <w:lang w:val="en-GB"/>
        </w:rPr>
        <w:t>. Even though components of role culture offer operational structure and governance, they do not act dominantly over organisational behaviour. As a result, a task-oriented culture marked by collaboration, shared ownership and customer-oriented performance is the dominant feature of John Lewis culture that, in turn, leads to sustainable organisational performance.</w:t>
      </w:r>
    </w:p>
    <w:p w:rsidR="00FD0FF0" w:rsidRPr="008438A4" w:rsidRDefault="00E7742D" w:rsidP="008438A4">
      <w:pPr>
        <w:pStyle w:val="Heading1"/>
      </w:pPr>
      <w:bookmarkStart w:id="9" w:name="_Toc234580049"/>
      <w:r w:rsidRPr="008438A4">
        <w:rPr>
          <w:rStyle w:val="Strong"/>
          <w:b/>
          <w:bCs/>
        </w:rPr>
        <w:t>Culture and the External Environment</w:t>
      </w:r>
      <w:bookmarkEnd w:id="9"/>
    </w:p>
    <w:p w:rsidR="008438A4" w:rsidRPr="00637E4D" w:rsidRDefault="00E7742D" w:rsidP="00FD0FF0">
      <w:pPr>
        <w:rPr>
          <w:lang w:val="en-GB"/>
        </w:rPr>
      </w:pPr>
      <w:r w:rsidRPr="00637E4D">
        <w:rPr>
          <w:lang w:val="en-GB"/>
        </w:rPr>
        <w:t xml:space="preserve">John Lewis is in a dynamic retail business that is marked by a </w:t>
      </w:r>
      <w:proofErr w:type="gramStart"/>
      <w:r w:rsidRPr="00637E4D">
        <w:rPr>
          <w:lang w:val="en-GB"/>
        </w:rPr>
        <w:t>fast changing</w:t>
      </w:r>
      <w:proofErr w:type="gramEnd"/>
      <w:r w:rsidRPr="00637E4D">
        <w:rPr>
          <w:lang w:val="en-GB"/>
        </w:rPr>
        <w:t xml:space="preserve"> technological </w:t>
      </w:r>
      <w:r w:rsidRPr="00637E4D">
        <w:rPr>
          <w:lang w:val="en-GB"/>
        </w:rPr>
        <w:lastRenderedPageBreak/>
        <w:t>environment, stiff competition and consumer expectations</w:t>
      </w:r>
      <w:r w:rsidR="007D0541">
        <w:rPr>
          <w:lang w:val="en-GB"/>
        </w:rPr>
        <w:t xml:space="preserve"> (</w:t>
      </w:r>
      <w:r w:rsidR="007D0541">
        <w:rPr>
          <w:rStyle w:val="normaltextrun"/>
          <w:color w:val="000000"/>
          <w:shd w:val="clear" w:color="auto" w:fill="FFFFFF"/>
          <w:lang w:val="en-GB"/>
        </w:rPr>
        <w:t>John Lewis, 2026)</w:t>
      </w:r>
      <w:r w:rsidRPr="00637E4D">
        <w:rPr>
          <w:lang w:val="en-GB"/>
        </w:rPr>
        <w:t>. Its organisational culture facilitates adaptation through fostering employee involvement, cooperation, as well as constant improvement, resulting in the organisation being able to effectively adapt to any external pressures. Such a relationship can be vaguely understood on the basis of the Traits Theory proposed by Denison, according to which organisations that exhibit high involvement and flexibility tend to be more prepared to maintain long-term performance in a changing environment.</w:t>
      </w:r>
    </w:p>
    <w:p w:rsidR="008438A4" w:rsidRPr="00637E4D" w:rsidRDefault="00E7742D" w:rsidP="00FD0FF0">
      <w:pPr>
        <w:rPr>
          <w:lang w:val="en-GB"/>
        </w:rPr>
      </w:pPr>
      <w:r w:rsidRPr="00637E4D">
        <w:rPr>
          <w:lang w:val="en-GB"/>
        </w:rPr>
        <w:t>Digital transformation has since been a strategic choice because consumers are becoming more demanding of online and offline shopping experiences. By increasing omnichannel services, enhancing its online platform, and incorporating digital technologies in retail activities, John Lewis has enhanced its digital capabilities. A collaborative organisational culture can motivate employees to use new technologies and share ideas on how to enhance customer experiences to reduce organisational change resistance.</w:t>
      </w:r>
    </w:p>
    <w:p w:rsidR="008438A4" w:rsidRPr="00637E4D" w:rsidRDefault="00E7742D" w:rsidP="00FD0FF0">
      <w:pPr>
        <w:rPr>
          <w:lang w:val="en-GB"/>
        </w:rPr>
      </w:pPr>
      <w:r w:rsidRPr="00637E4D">
        <w:rPr>
          <w:lang w:val="en-GB"/>
        </w:rPr>
        <w:t>The development of e-commerce has escalated competition with online stores and multichannel competitors</w:t>
      </w:r>
      <w:r w:rsidR="007F7843">
        <w:rPr>
          <w:lang w:val="en-GB"/>
        </w:rPr>
        <w:t xml:space="preserve"> (</w:t>
      </w:r>
      <w:r w:rsidR="007F7843" w:rsidRPr="00976D07">
        <w:t>Lin</w:t>
      </w:r>
      <w:r w:rsidR="007F7843">
        <w:t xml:space="preserve"> et al., 2022</w:t>
      </w:r>
      <w:r w:rsidR="007F7843">
        <w:rPr>
          <w:lang w:val="en-GB"/>
        </w:rPr>
        <w:t>)</w:t>
      </w:r>
      <w:r w:rsidRPr="00637E4D">
        <w:rPr>
          <w:lang w:val="en-GB"/>
        </w:rPr>
        <w:t>. Instead of considering digitalisation a threat, the customer-oriented culture of the organisation contributes to service innovation through a combination of individualised customer care with digital convenience. On the same note, sustainability has emerged as a significant external expectation. John Lewis has launched programs intended to curb the negative effects on the environment, enhance responsible sourcing and adopt a circular economy approach. These efforts are fortified by common organisational values that encourage employees to serve sustainable environmental and social goals.</w:t>
      </w:r>
    </w:p>
    <w:p w:rsidR="00F02FB6" w:rsidRPr="00FD0FF0" w:rsidRDefault="00E7742D" w:rsidP="008438A4">
      <w:pPr>
        <w:rPr>
          <w:rFonts w:cs="Times New Roman"/>
        </w:rPr>
      </w:pPr>
      <w:r w:rsidRPr="00637E4D">
        <w:rPr>
          <w:lang w:val="en-GB"/>
        </w:rPr>
        <w:t xml:space="preserve">The economic uncertainty caused by inflation, the shifting consumer spending behaviour and so on have put even greater pressure on retail organisations to ensure efficiency, whilst ensuring that they retain or keep their customers. The partnership culture promoted in John Lewis facilitates flexibility through providing employees with the motivation to find ways of improving operations as well as taking an initiative whenever there is a shift in the market. Simultaneously, the increased customer demands in terms of convenience, ethical business conduct and service quality demand permanent organisational learning. Employee </w:t>
      </w:r>
      <w:r w:rsidRPr="00637E4D">
        <w:rPr>
          <w:lang w:val="en-GB"/>
        </w:rPr>
        <w:lastRenderedPageBreak/>
        <w:t>ownership promotes accountability to provide the same customer experiences and organisational resilience</w:t>
      </w:r>
      <w:r w:rsidR="007F7843">
        <w:rPr>
          <w:lang w:val="en-GB"/>
        </w:rPr>
        <w:t xml:space="preserve"> (</w:t>
      </w:r>
      <w:r w:rsidR="007F7843">
        <w:t xml:space="preserve">Selvakumar </w:t>
      </w:r>
      <w:r w:rsidR="007F7843" w:rsidRPr="007F7843">
        <w:rPr>
          <w:i/>
        </w:rPr>
        <w:t>et al.,</w:t>
      </w:r>
      <w:r w:rsidR="007F7843">
        <w:t xml:space="preserve"> 2025</w:t>
      </w:r>
      <w:r w:rsidR="007F7843">
        <w:rPr>
          <w:lang w:val="en-GB"/>
        </w:rPr>
        <w:t>)</w:t>
      </w:r>
      <w:r w:rsidRPr="00637E4D">
        <w:rPr>
          <w:lang w:val="en-GB"/>
        </w:rPr>
        <w:t xml:space="preserve">. As a result, the integration of adaptability, employee involvement and customer orientation helps John Lewis to be receptive to external environmental pressures whilst ensuring that its </w:t>
      </w:r>
      <w:proofErr w:type="gramStart"/>
      <w:r w:rsidRPr="00637E4D">
        <w:rPr>
          <w:lang w:val="en-GB"/>
        </w:rPr>
        <w:t>long term</w:t>
      </w:r>
      <w:proofErr w:type="gramEnd"/>
      <w:r w:rsidRPr="00637E4D">
        <w:rPr>
          <w:lang w:val="en-GB"/>
        </w:rPr>
        <w:t xml:space="preserve"> comp</w:t>
      </w:r>
      <w:r>
        <w:rPr>
          <w:lang w:val="en-GB"/>
        </w:rPr>
        <w:t>etitiveness is safeguarded.</w:t>
      </w:r>
    </w:p>
    <w:p w:rsidR="00F02FB6" w:rsidRPr="008438A4" w:rsidRDefault="00E7742D" w:rsidP="008438A4">
      <w:pPr>
        <w:pStyle w:val="Heading1"/>
      </w:pPr>
      <w:bookmarkStart w:id="10" w:name="_Toc234580050"/>
      <w:proofErr w:type="spellStart"/>
      <w:r w:rsidRPr="00FD0FF0">
        <w:t>Organisational</w:t>
      </w:r>
      <w:proofErr w:type="spellEnd"/>
      <w:r w:rsidRPr="00FD0FF0">
        <w:rPr>
          <w:spacing w:val="-1"/>
        </w:rPr>
        <w:t xml:space="preserve"> </w:t>
      </w:r>
      <w:r w:rsidRPr="00FD0FF0">
        <w:t>Culture</w:t>
      </w:r>
      <w:r w:rsidRPr="00FD0FF0">
        <w:rPr>
          <w:spacing w:val="-3"/>
        </w:rPr>
        <w:t xml:space="preserve"> </w:t>
      </w:r>
      <w:r w:rsidRPr="00FD0FF0">
        <w:t>as</w:t>
      </w:r>
      <w:r w:rsidRPr="00FD0FF0">
        <w:rPr>
          <w:spacing w:val="-2"/>
        </w:rPr>
        <w:t xml:space="preserve"> </w:t>
      </w:r>
      <w:r w:rsidRPr="00FD0FF0">
        <w:t>a</w:t>
      </w:r>
      <w:r w:rsidRPr="00FD0FF0">
        <w:rPr>
          <w:spacing w:val="-5"/>
        </w:rPr>
        <w:t xml:space="preserve"> </w:t>
      </w:r>
      <w:r w:rsidRPr="00FD0FF0">
        <w:rPr>
          <w:spacing w:val="-2"/>
        </w:rPr>
        <w:t>Barrier</w:t>
      </w:r>
      <w:bookmarkEnd w:id="10"/>
    </w:p>
    <w:p w:rsidR="008438A4" w:rsidRPr="00637E4D" w:rsidRDefault="00E7742D" w:rsidP="00FD0FF0">
      <w:pPr>
        <w:rPr>
          <w:lang w:val="en-GB"/>
        </w:rPr>
      </w:pPr>
      <w:r w:rsidRPr="00637E4D">
        <w:rPr>
          <w:lang w:val="en-GB"/>
        </w:rPr>
        <w:t>Despite the critical benefits of the organisational culture at John Lewis, there are cases when it can obstruct efficient organisational operations. Partnership in which employees are owners facilitates consultation and governance by the masses but the majority of people can slow down decision making when the company needs fast strategic responses. The agility of the organisation, particularly to technological changes, shifting consumer tastes or unforeseen market shocks, in the fiercely competitive retail sector can be hampered by the delays brought about by the nature of consultation processes</w:t>
      </w:r>
      <w:r w:rsidR="007F7843">
        <w:rPr>
          <w:lang w:val="en-GB"/>
        </w:rPr>
        <w:t xml:space="preserve"> (</w:t>
      </w:r>
      <w:r w:rsidR="007F7843" w:rsidRPr="00976D07">
        <w:t>Pench</w:t>
      </w:r>
      <w:r w:rsidR="007F7843">
        <w:t>ev and Kenarova-</w:t>
      </w:r>
      <w:proofErr w:type="spellStart"/>
      <w:r w:rsidR="007F7843">
        <w:t>Pencheva</w:t>
      </w:r>
      <w:proofErr w:type="spellEnd"/>
      <w:r w:rsidR="007F7843">
        <w:t xml:space="preserve">, </w:t>
      </w:r>
      <w:r w:rsidR="007F7843" w:rsidRPr="00976D07">
        <w:t>2025</w:t>
      </w:r>
      <w:r w:rsidR="007F7843">
        <w:rPr>
          <w:lang w:val="en-GB"/>
        </w:rPr>
        <w:t>)</w:t>
      </w:r>
      <w:r w:rsidRPr="00637E4D">
        <w:rPr>
          <w:lang w:val="en-GB"/>
        </w:rPr>
        <w:t>.</w:t>
      </w:r>
      <w:r w:rsidR="007F7843">
        <w:rPr>
          <w:lang w:val="en-GB"/>
        </w:rPr>
        <w:t xml:space="preserve"> </w:t>
      </w:r>
    </w:p>
    <w:p w:rsidR="008438A4" w:rsidRPr="00637E4D" w:rsidRDefault="00E7742D" w:rsidP="00FD0FF0">
      <w:pPr>
        <w:rPr>
          <w:lang w:val="en-GB"/>
        </w:rPr>
      </w:pPr>
      <w:r w:rsidRPr="00637E4D">
        <w:rPr>
          <w:lang w:val="en-GB"/>
        </w:rPr>
        <w:t>The culture can also be helpful in resisting when there is a high rate of change in the organisation. Employees with high levels of identification with set values of partnership can be hesitant in terms of restructuring, operational changes or changes in technology that can be seen as endangering the usual way of operation. Through the participation of employees, the organisation is likely to be better committed, but very varied stakeholder-based viewpoints may make it difficult to enact important strategic policies.</w:t>
      </w:r>
    </w:p>
    <w:p w:rsidR="008438A4" w:rsidRPr="00637E4D" w:rsidRDefault="00E7742D" w:rsidP="00FD0FF0">
      <w:pPr>
        <w:rPr>
          <w:lang w:val="en-GB"/>
        </w:rPr>
      </w:pPr>
      <w:r w:rsidRPr="00637E4D">
        <w:rPr>
          <w:lang w:val="en-GB"/>
        </w:rPr>
        <w:t>There are other challenges associated with employee ownership. The belief that organisational decisions need to represent shared interests can be a source of tension between business goals and the expectations of the employees, especially when there are financial pressures necessitating cost-cutting or, alternatively, a replication of the organisational structure. This may hamper the ability of management to introduce unpopular and required decisions.</w:t>
      </w:r>
    </w:p>
    <w:p w:rsidR="008438A4" w:rsidRPr="008438A4" w:rsidRDefault="00E7742D" w:rsidP="008438A4">
      <w:pPr>
        <w:rPr>
          <w:lang w:val="en-GB"/>
        </w:rPr>
      </w:pPr>
      <w:r w:rsidRPr="00637E4D">
        <w:rPr>
          <w:lang w:val="en-GB"/>
        </w:rPr>
        <w:t xml:space="preserve">However, such obstacles do not overshadow the organisational culture advantages. There are still high levels of trust, employee commitment and collaboration that assist in </w:t>
      </w:r>
      <w:r w:rsidRPr="00637E4D">
        <w:rPr>
          <w:lang w:val="en-GB"/>
        </w:rPr>
        <w:lastRenderedPageBreak/>
        <w:t>organisational resilience, customer service and long-term sustainability</w:t>
      </w:r>
      <w:r w:rsidR="007F7843">
        <w:rPr>
          <w:lang w:val="en-GB"/>
        </w:rPr>
        <w:t xml:space="preserve"> (</w:t>
      </w:r>
      <w:r w:rsidR="007F7843" w:rsidRPr="00976D07">
        <w:t>Yan</w:t>
      </w:r>
      <w:r w:rsidR="007F7843">
        <w:t xml:space="preserve"> et al., 2022</w:t>
      </w:r>
      <w:r w:rsidR="007F7843">
        <w:rPr>
          <w:lang w:val="en-GB"/>
        </w:rPr>
        <w:t>)</w:t>
      </w:r>
      <w:r w:rsidRPr="00637E4D">
        <w:rPr>
          <w:lang w:val="en-GB"/>
        </w:rPr>
        <w:t>. So, one must consider the culture in John Lewis as an enabler of organisational performance, albeit at the cost of remaining competitive, necessitating responsible decision-making that is timely and commercial.</w:t>
      </w:r>
    </w:p>
    <w:p w:rsidR="00F02FB6" w:rsidRPr="008438A4" w:rsidRDefault="00E7742D" w:rsidP="008438A4">
      <w:pPr>
        <w:pStyle w:val="Heading1"/>
      </w:pPr>
      <w:bookmarkStart w:id="11" w:name="_Toc234580051"/>
      <w:r w:rsidRPr="00FD0FF0">
        <w:t>Impact</w:t>
      </w:r>
      <w:r w:rsidRPr="00FD0FF0">
        <w:rPr>
          <w:spacing w:val="-7"/>
        </w:rPr>
        <w:t xml:space="preserve"> </w:t>
      </w:r>
      <w:r w:rsidRPr="00FD0FF0">
        <w:t>of</w:t>
      </w:r>
      <w:r w:rsidRPr="00FD0FF0">
        <w:rPr>
          <w:spacing w:val="-3"/>
        </w:rPr>
        <w:t xml:space="preserve"> </w:t>
      </w:r>
      <w:r w:rsidRPr="00FD0FF0">
        <w:t>Culture</w:t>
      </w:r>
      <w:r w:rsidRPr="00FD0FF0">
        <w:rPr>
          <w:spacing w:val="-3"/>
        </w:rPr>
        <w:t xml:space="preserve"> </w:t>
      </w:r>
      <w:r w:rsidRPr="00FD0FF0">
        <w:t>on</w:t>
      </w:r>
      <w:r w:rsidRPr="00FD0FF0">
        <w:rPr>
          <w:spacing w:val="-1"/>
        </w:rPr>
        <w:t xml:space="preserve"> </w:t>
      </w:r>
      <w:proofErr w:type="spellStart"/>
      <w:r w:rsidRPr="00FD0FF0">
        <w:t>Organisational</w:t>
      </w:r>
      <w:proofErr w:type="spellEnd"/>
      <w:r w:rsidRPr="00FD0FF0">
        <w:rPr>
          <w:spacing w:val="-6"/>
        </w:rPr>
        <w:t xml:space="preserve"> </w:t>
      </w:r>
      <w:r w:rsidRPr="00FD0FF0">
        <w:rPr>
          <w:spacing w:val="-2"/>
        </w:rPr>
        <w:t>Performance</w:t>
      </w:r>
      <w:bookmarkEnd w:id="11"/>
    </w:p>
    <w:p w:rsidR="008438A4" w:rsidRPr="00637E4D" w:rsidRDefault="00E7742D" w:rsidP="00FD0FF0">
      <w:pPr>
        <w:rPr>
          <w:lang w:val="en-GB"/>
        </w:rPr>
      </w:pPr>
      <w:r w:rsidRPr="00637E4D">
        <w:rPr>
          <w:lang w:val="en-GB"/>
        </w:rPr>
        <w:t>The organisational culture of John Lewis has a strong impact on organisational performance because it enhances employee engagement, customer satisfaction and competitiveness in the long run</w:t>
      </w:r>
      <w:r w:rsidR="007F7843">
        <w:rPr>
          <w:lang w:val="en-GB"/>
        </w:rPr>
        <w:t xml:space="preserve"> (</w:t>
      </w:r>
      <w:r w:rsidR="007F7843">
        <w:t>Balaji,</w:t>
      </w:r>
      <w:r w:rsidR="007F7843" w:rsidRPr="00976D07">
        <w:t xml:space="preserve"> 2025</w:t>
      </w:r>
      <w:r w:rsidR="007F7843">
        <w:rPr>
          <w:lang w:val="en-GB"/>
        </w:rPr>
        <w:t>)</w:t>
      </w:r>
      <w:r w:rsidRPr="00637E4D">
        <w:rPr>
          <w:lang w:val="en-GB"/>
        </w:rPr>
        <w:t xml:space="preserve">. High levels of commitment are promoted by the Partnership model of employee ownership in that the Partners are directly interested in the success of the organisation. </w:t>
      </w:r>
    </w:p>
    <w:p w:rsidR="00FD0FF0" w:rsidRPr="00637E4D" w:rsidRDefault="00E7742D" w:rsidP="00FD0FF0">
      <w:pPr>
        <w:rPr>
          <w:lang w:val="en-GB"/>
        </w:rPr>
      </w:pPr>
      <w:r w:rsidRPr="00637E4D">
        <w:rPr>
          <w:lang w:val="en-GB"/>
        </w:rPr>
        <w:t>The customer-oriented culture at the organisation enhances the standard of consistent services offered by the organisation, benefiting in keeping customers loyal and trusting in an extremely competitive retail market. Innovation is also enhanced because insights and contributions offered by the employee to the organisation prompt frontline staff to create ideas that will enhance the experiences of various customers and oper</w:t>
      </w:r>
      <w:r w:rsidR="00553092">
        <w:rPr>
          <w:lang w:val="en-GB"/>
        </w:rPr>
        <w:t>ations within the organisation.</w:t>
      </w:r>
    </w:p>
    <w:p w:rsidR="00F02FB6" w:rsidRPr="008438A4" w:rsidRDefault="00E7742D" w:rsidP="008438A4">
      <w:pPr>
        <w:rPr>
          <w:lang w:val="en-GB"/>
        </w:rPr>
        <w:sectPr w:rsidR="00F02FB6" w:rsidRPr="008438A4">
          <w:pgSz w:w="12240" w:h="15840"/>
          <w:pgMar w:top="1820" w:right="1800" w:bottom="280" w:left="1800" w:header="720" w:footer="720" w:gutter="0"/>
          <w:cols w:space="720"/>
        </w:sectPr>
      </w:pPr>
      <w:r w:rsidRPr="00637E4D">
        <w:rPr>
          <w:lang w:val="en-GB"/>
        </w:rPr>
        <w:t>Financially, organisational culture also helps to ensure long-term sustainability, ensuring responsible decision processes and efficient use of resources, but performance is preconditioned by the overall economic situation and competition</w:t>
      </w:r>
      <w:r w:rsidR="007F7843">
        <w:rPr>
          <w:lang w:val="en-GB"/>
        </w:rPr>
        <w:t xml:space="preserve"> (</w:t>
      </w:r>
      <w:proofErr w:type="spellStart"/>
      <w:r w:rsidR="007F7843" w:rsidRPr="00976D07">
        <w:t>Purbawangsa</w:t>
      </w:r>
      <w:proofErr w:type="spellEnd"/>
      <w:r w:rsidR="007F7843" w:rsidRPr="00976D07">
        <w:t>, Bas</w:t>
      </w:r>
      <w:r w:rsidR="007F7843">
        <w:t xml:space="preserve">kara, and </w:t>
      </w:r>
      <w:proofErr w:type="spellStart"/>
      <w:r w:rsidR="007F7843">
        <w:t>Artini</w:t>
      </w:r>
      <w:proofErr w:type="spellEnd"/>
      <w:r w:rsidR="007F7843">
        <w:t>,</w:t>
      </w:r>
      <w:r w:rsidR="007F7843" w:rsidRPr="00976D07">
        <w:t xml:space="preserve"> 2024</w:t>
      </w:r>
      <w:r w:rsidR="007F7843">
        <w:rPr>
          <w:lang w:val="en-GB"/>
        </w:rPr>
        <w:t>)</w:t>
      </w:r>
      <w:r w:rsidRPr="00637E4D">
        <w:rPr>
          <w:lang w:val="en-GB"/>
        </w:rPr>
        <w:t>. Moreover, the ethical business practices, employee ownership and quality customer treatment portrayed by John Lewis have reinforced its brand in the market, as compared to many of its competitors. On the whole, the evidence shows that John Lewis' organisational culture has a positive impact on organisational performance by incorporating employee commitment, operational performance and customer value into sustainability competitive advantage.</w:t>
      </w:r>
    </w:p>
    <w:p w:rsidR="00F02FB6" w:rsidRPr="00FD0FF0" w:rsidRDefault="00E7742D" w:rsidP="008438A4">
      <w:pPr>
        <w:pStyle w:val="Heading1"/>
      </w:pPr>
      <w:bookmarkStart w:id="12" w:name="_Toc234580052"/>
      <w:r w:rsidRPr="00FD0FF0">
        <w:lastRenderedPageBreak/>
        <w:t>Conclusion</w:t>
      </w:r>
      <w:bookmarkEnd w:id="12"/>
    </w:p>
    <w:p w:rsidR="00F02FB6" w:rsidRPr="00FD0FF0" w:rsidRDefault="00E7742D" w:rsidP="00FD0FF0">
      <w:pPr>
        <w:rPr>
          <w:lang w:val="en-GB"/>
        </w:rPr>
      </w:pPr>
      <w:r w:rsidRPr="00637E4D">
        <w:rPr>
          <w:lang w:val="en-GB"/>
        </w:rPr>
        <w:t>The discussion shows that the organisational culture of John Lewis plays a significant role in its structure, decision-making, flexibility and overall organisational performance. The partnership model that is employee-owned also encourages Teamwork, a participatory attitude among employees and attention to customers, which provides a good basis for sustainable performance. The culture mainly acts as an organisational strength, even though the level of consultation sometimes diminishes organisational agility. In total, the values-based and collaborative culture of John Lewis helps the organisation to become more successful over the long term by making it more resilient, committed to its stakeholders and with a competitive advantage.</w:t>
      </w:r>
      <w:r w:rsidRPr="00145CAB">
        <w:rPr>
          <w:lang w:val="en-GB"/>
        </w:rPr>
        <w:br w:type="page"/>
      </w:r>
    </w:p>
    <w:p w:rsidR="005B25F1" w:rsidRPr="005B25F1" w:rsidRDefault="00E7742D" w:rsidP="008438A4">
      <w:pPr>
        <w:pStyle w:val="Heading1"/>
      </w:pPr>
      <w:bookmarkStart w:id="13" w:name="_Toc234580053"/>
      <w:r w:rsidRPr="00FD0FF0">
        <w:lastRenderedPageBreak/>
        <w:t>References</w:t>
      </w:r>
      <w:bookmarkEnd w:id="13"/>
    </w:p>
    <w:p w:rsidR="005B25F1" w:rsidRDefault="00E7742D" w:rsidP="008438A4">
      <w:r w:rsidRPr="002826A3">
        <w:t>Alemu, B.A</w:t>
      </w:r>
      <w:r>
        <w:t xml:space="preserve">. (2025) </w:t>
      </w:r>
      <w:r w:rsidRPr="002826A3">
        <w:t>Cultivating a culture of sustainability: the role of organizational values and leadership in driving sustainable practices. Business Ethics and Leadership, 9(1), pp.79-94.</w:t>
      </w:r>
      <w:r>
        <w:t xml:space="preserve"> 10.21272/bel.9(1).79-94.2025</w:t>
      </w:r>
    </w:p>
    <w:p w:rsidR="005B25F1" w:rsidRDefault="00E7742D" w:rsidP="008438A4">
      <w:r w:rsidRPr="00907DBE">
        <w:t>Armstrong, M</w:t>
      </w:r>
      <w:r>
        <w:t xml:space="preserve">. (2025) </w:t>
      </w:r>
      <w:r w:rsidRPr="00907DBE">
        <w:t>Collaborative Success: Aligning Personal and Organizational Objectives in the Workplace. Library Leadership &amp; Management, 39(1).</w:t>
      </w:r>
      <w:r>
        <w:t xml:space="preserve"> </w:t>
      </w:r>
      <w:r w:rsidRPr="00907DBE">
        <w:t>https://doi.org/10.5860/llm.v39i1.7690</w:t>
      </w:r>
    </w:p>
    <w:p w:rsidR="005B25F1" w:rsidRDefault="00E7742D" w:rsidP="008438A4">
      <w:r w:rsidRPr="00976D07">
        <w:t>Balaji, K</w:t>
      </w:r>
      <w:r>
        <w:t xml:space="preserve">. (2025) </w:t>
      </w:r>
      <w:r w:rsidRPr="00976D07">
        <w:t>Governance Models and Regulatory Mechanisms in Employee-Owned Businesses: A Global Perspective. Organizational Models, Cultural Dynamics, and CSR Applications in Employee-Owned Enterprises, pp.61-92.</w:t>
      </w:r>
      <w:r>
        <w:t xml:space="preserve"> 10.4018/979-8-3373-1762-5.ch003</w:t>
      </w:r>
    </w:p>
    <w:p w:rsidR="005B25F1" w:rsidRDefault="00E7742D" w:rsidP="008438A4">
      <w:r w:rsidRPr="00CA536D">
        <w:t>Bhasin, S</w:t>
      </w:r>
      <w:r>
        <w:t xml:space="preserve">. (2025) </w:t>
      </w:r>
      <w:r w:rsidRPr="00CA536D">
        <w:t>Leadership essential to steer success within the retail sector. International Journal of Retail &amp; Distribution Management, 53(1), pp.38-57.</w:t>
      </w:r>
      <w:r>
        <w:t xml:space="preserve"> 10.1108/IJRDM-07-2023-0566</w:t>
      </w:r>
    </w:p>
    <w:p w:rsidR="005B25F1" w:rsidRDefault="00E7742D" w:rsidP="008438A4">
      <w:r w:rsidRPr="00331C9C">
        <w:t xml:space="preserve">Boufounou, P., </w:t>
      </w:r>
      <w:proofErr w:type="spellStart"/>
      <w:r w:rsidRPr="00331C9C">
        <w:t>Eriotis</w:t>
      </w:r>
      <w:proofErr w:type="spellEnd"/>
      <w:r w:rsidRPr="00331C9C">
        <w:t xml:space="preserve">, N., </w:t>
      </w:r>
      <w:proofErr w:type="spellStart"/>
      <w:r w:rsidRPr="00331C9C">
        <w:t>Kounadeas</w:t>
      </w:r>
      <w:proofErr w:type="spellEnd"/>
      <w:r w:rsidRPr="00331C9C">
        <w:t>, T., Argyropoulos, P. and Poulopoulos, J</w:t>
      </w:r>
      <w:r>
        <w:t xml:space="preserve">. (2024) </w:t>
      </w:r>
      <w:r w:rsidRPr="00331C9C">
        <w:t>Enhancing internal control mechanisms in local government organizations: a crucial step towards mitigating corruption and ensuring economic development. </w:t>
      </w:r>
      <w:r w:rsidRPr="00331C9C">
        <w:rPr>
          <w:i/>
          <w:iCs/>
        </w:rPr>
        <w:t>Economies</w:t>
      </w:r>
      <w:r w:rsidRPr="00331C9C">
        <w:t>, </w:t>
      </w:r>
      <w:r w:rsidRPr="00331C9C">
        <w:rPr>
          <w:i/>
          <w:iCs/>
        </w:rPr>
        <w:t>12</w:t>
      </w:r>
      <w:r w:rsidRPr="00331C9C">
        <w:t>(4), p.78.</w:t>
      </w:r>
      <w:r>
        <w:t xml:space="preserve"> 10.3390/economies12040078</w:t>
      </w:r>
    </w:p>
    <w:p w:rsidR="005B25F1" w:rsidRDefault="00E7742D" w:rsidP="008438A4">
      <w:proofErr w:type="spellStart"/>
      <w:r w:rsidRPr="002826A3">
        <w:t>Boulesnam</w:t>
      </w:r>
      <w:proofErr w:type="spellEnd"/>
      <w:r w:rsidRPr="002826A3">
        <w:t xml:space="preserve">, M., Aniba, Y., Hocini, O. and </w:t>
      </w:r>
      <w:proofErr w:type="spellStart"/>
      <w:r w:rsidRPr="002826A3">
        <w:t>Kahela</w:t>
      </w:r>
      <w:proofErr w:type="spellEnd"/>
      <w:r w:rsidRPr="002826A3">
        <w:t>, A</w:t>
      </w:r>
      <w:r>
        <w:t xml:space="preserve">. (2025) </w:t>
      </w:r>
      <w:r w:rsidRPr="002826A3">
        <w:t>Corporate Social Responsibility Practices in Employee-Owned Enterprises: A Case Study of John Lewis Partnership. In Organizational Models, Cultural Dynamics, and CSR Applications in Employee-Owned Enterprises (pp. 291-320). I</w:t>
      </w:r>
      <w:r>
        <w:t>GI Global Scientific Publishing. https://doi.org/10.4018/979-8-3373-1762-5.ch011.</w:t>
      </w:r>
    </w:p>
    <w:p w:rsidR="005B25F1" w:rsidRDefault="00E7742D" w:rsidP="008438A4">
      <w:proofErr w:type="spellStart"/>
      <w:r w:rsidRPr="002826A3">
        <w:t>Boulesnam</w:t>
      </w:r>
      <w:proofErr w:type="spellEnd"/>
      <w:r w:rsidRPr="002826A3">
        <w:t xml:space="preserve">, M., Aniba, Y., Hocini, O. and </w:t>
      </w:r>
      <w:proofErr w:type="spellStart"/>
      <w:r w:rsidRPr="002826A3">
        <w:t>Kahela</w:t>
      </w:r>
      <w:proofErr w:type="spellEnd"/>
      <w:r w:rsidRPr="002826A3">
        <w:t>, A</w:t>
      </w:r>
      <w:r>
        <w:t xml:space="preserve">. (2025) </w:t>
      </w:r>
      <w:r w:rsidRPr="002826A3">
        <w:t>Corporate Social Responsibility Practices in Employee-Owned Enterprises: A Case Study of John Lewis Partnership. In Organizational Models, Cultural Dynamics, and CSR Applications in Employee-Owned Enterprises (pp. 291-320). IGI Global Scientific Publishing.</w:t>
      </w:r>
      <w:r>
        <w:t xml:space="preserve"> 10.4018/979-8-3373-1762-5.ch011</w:t>
      </w:r>
    </w:p>
    <w:p w:rsidR="005B25F1" w:rsidRPr="00907DBE" w:rsidRDefault="00E7742D" w:rsidP="008438A4">
      <w:pPr>
        <w:rPr>
          <w:rFonts w:eastAsia="Times New Roman" w:cs="Times New Roman"/>
          <w:szCs w:val="24"/>
        </w:rPr>
      </w:pPr>
      <w:r w:rsidRPr="00907DBE">
        <w:rPr>
          <w:rFonts w:eastAsia="Times New Roman" w:cs="Times New Roman"/>
          <w:szCs w:val="24"/>
        </w:rPr>
        <w:lastRenderedPageBreak/>
        <w:t>Coghlan, D</w:t>
      </w:r>
      <w:r>
        <w:rPr>
          <w:rFonts w:eastAsia="Times New Roman" w:cs="Times New Roman"/>
          <w:szCs w:val="24"/>
        </w:rPr>
        <w:t xml:space="preserve">. (2026) </w:t>
      </w:r>
      <w:r w:rsidRPr="00907DBE">
        <w:rPr>
          <w:rFonts w:eastAsia="Times New Roman" w:cs="Times New Roman"/>
          <w:szCs w:val="24"/>
        </w:rPr>
        <w:t>Edgar H. Schein's contribution to organization development and change. Cases in Organization Development and Change, pp.2-10.</w:t>
      </w:r>
      <w:r>
        <w:rPr>
          <w:rFonts w:eastAsia="Times New Roman" w:cs="Times New Roman"/>
          <w:szCs w:val="24"/>
        </w:rPr>
        <w:t xml:space="preserve"> </w:t>
      </w:r>
      <w:r w:rsidRPr="00907DBE">
        <w:rPr>
          <w:rFonts w:eastAsia="Times New Roman" w:cs="Times New Roman"/>
          <w:szCs w:val="24"/>
        </w:rPr>
        <w:t>https://doi.org/10.4337/9781035340972.00010</w:t>
      </w:r>
    </w:p>
    <w:p w:rsidR="005B25F1" w:rsidRDefault="00E7742D" w:rsidP="008438A4">
      <w:r w:rsidRPr="00CA536D">
        <w:t>Das, S. and Hassan, H.K</w:t>
      </w:r>
      <w:r>
        <w:t xml:space="preserve">. (2022) </w:t>
      </w:r>
      <w:r w:rsidRPr="00CA536D">
        <w:t>Impact of sustainable supply chain management and customer relationship management on organizational performance. International Journal of Productivity and Performance Management, 71(6), pp.2140-2160.</w:t>
      </w:r>
      <w:r>
        <w:t xml:space="preserve"> 10.1108/IJPPM-08-2020-0428</w:t>
      </w:r>
    </w:p>
    <w:p w:rsidR="005B25F1" w:rsidRDefault="00E7742D" w:rsidP="008438A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Hyatt, J. and </w:t>
      </w:r>
      <w:proofErr w:type="spellStart"/>
      <w:r>
        <w:rPr>
          <w:rFonts w:ascii="Arial" w:hAnsi="Arial" w:cs="Arial"/>
          <w:color w:val="222222"/>
          <w:sz w:val="20"/>
          <w:szCs w:val="20"/>
          <w:shd w:val="clear" w:color="auto" w:fill="FFFFFF"/>
        </w:rPr>
        <w:t>Gruenglas</w:t>
      </w:r>
      <w:proofErr w:type="spellEnd"/>
      <w:r>
        <w:rPr>
          <w:rFonts w:ascii="Arial" w:hAnsi="Arial" w:cs="Arial"/>
          <w:color w:val="222222"/>
          <w:sz w:val="20"/>
          <w:szCs w:val="20"/>
          <w:shd w:val="clear" w:color="auto" w:fill="FFFFFF"/>
        </w:rPr>
        <w:t>, J. (2023) Ethical considerations in organizational conflict. In </w:t>
      </w:r>
      <w:r>
        <w:rPr>
          <w:rFonts w:ascii="Arial" w:hAnsi="Arial" w:cs="Arial"/>
          <w:i/>
          <w:iCs/>
          <w:color w:val="222222"/>
          <w:sz w:val="20"/>
          <w:szCs w:val="20"/>
          <w:shd w:val="clear" w:color="auto" w:fill="FFFFFF"/>
        </w:rPr>
        <w:t>Conflict Management-Organizational Happiness, Mindfulness, and Coping Strategies</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IntechOpen</w:t>
      </w:r>
      <w:proofErr w:type="spellEnd"/>
      <w:r>
        <w:rPr>
          <w:rFonts w:ascii="Arial" w:hAnsi="Arial" w:cs="Arial"/>
          <w:color w:val="222222"/>
          <w:sz w:val="20"/>
          <w:szCs w:val="20"/>
          <w:shd w:val="clear" w:color="auto" w:fill="FFFFFF"/>
        </w:rPr>
        <w:t xml:space="preserve">. </w:t>
      </w:r>
      <w:r>
        <w:t>10.5772/intechopen.1002755</w:t>
      </w:r>
    </w:p>
    <w:p w:rsidR="005B25F1" w:rsidRDefault="00E7742D" w:rsidP="008438A4">
      <w:r w:rsidRPr="00907DBE">
        <w:t>Innis, H.A</w:t>
      </w:r>
      <w:r>
        <w:t xml:space="preserve">. (2022) </w:t>
      </w:r>
      <w:r w:rsidRPr="00907DBE">
        <w:t xml:space="preserve">The Strategy of Culture: Enriched edition. </w:t>
      </w:r>
      <w:proofErr w:type="spellStart"/>
      <w:r w:rsidRPr="00907DBE">
        <w:t>DigiCat</w:t>
      </w:r>
      <w:proofErr w:type="spellEnd"/>
      <w:r w:rsidRPr="00907DBE">
        <w:t>.</w:t>
      </w:r>
      <w:r>
        <w:t xml:space="preserve"> </w:t>
      </w:r>
    </w:p>
    <w:p w:rsidR="005B25F1" w:rsidRDefault="00E7742D" w:rsidP="008438A4">
      <w:pPr>
        <w:rPr>
          <w:lang w:val="en-GB"/>
        </w:rPr>
      </w:pPr>
      <w:r>
        <w:rPr>
          <w:rStyle w:val="normaltextrun"/>
          <w:color w:val="000000"/>
          <w:shd w:val="clear" w:color="auto" w:fill="FFFFFF"/>
          <w:lang w:val="en-GB"/>
        </w:rPr>
        <w:t>John Lewis (2026) </w:t>
      </w:r>
      <w:r w:rsidRPr="00FD0FF0">
        <w:rPr>
          <w:rStyle w:val="normaltextrun"/>
          <w:i/>
          <w:iCs/>
          <w:color w:val="000000"/>
          <w:shd w:val="clear" w:color="auto" w:fill="FFFFFF"/>
          <w:lang w:val="en-GB"/>
        </w:rPr>
        <w:t>John Lewis &amp; Partners Home</w:t>
      </w:r>
      <w:r>
        <w:rPr>
          <w:rStyle w:val="normaltextrun"/>
          <w:color w:val="000000"/>
          <w:shd w:val="clear" w:color="auto" w:fill="FFFFFF"/>
          <w:lang w:val="en-GB"/>
        </w:rPr>
        <w:t>. Available at: &lt;</w:t>
      </w:r>
      <w:r w:rsidRPr="00FC56C1">
        <w:rPr>
          <w:rStyle w:val="normaltextrun"/>
          <w:color w:val="000000"/>
          <w:shd w:val="clear" w:color="auto" w:fill="FFFFFF"/>
          <w:lang w:val="en-GB"/>
        </w:rPr>
        <w:t>https://www.johnlewis.com/brand/levis/_/N-1z140cx</w:t>
      </w:r>
      <w:r>
        <w:rPr>
          <w:rStyle w:val="normaltextrun"/>
          <w:color w:val="000000"/>
          <w:shd w:val="clear" w:color="auto" w:fill="FFFFFF"/>
          <w:lang w:val="en-GB"/>
        </w:rPr>
        <w:t>&gt;. Accessed On: 10 July, (2026). </w:t>
      </w:r>
      <w:r>
        <w:rPr>
          <w:rStyle w:val="eop"/>
          <w:color w:val="000000"/>
        </w:rPr>
        <w:t> </w:t>
      </w:r>
    </w:p>
    <w:p w:rsidR="005B25F1" w:rsidRDefault="00E7742D" w:rsidP="008438A4">
      <w:r w:rsidRPr="00976D07">
        <w:t>Lin, G., Xiong, X., Li, Y. and Zhu, X</w:t>
      </w:r>
      <w:r>
        <w:t xml:space="preserve">. (2022) </w:t>
      </w:r>
      <w:r w:rsidRPr="00976D07">
        <w:t>Sales mode selection strategic analysis for manufacturers on e-commerce platforms under multi-channel competition. Systems, 10(6), p.234.</w:t>
      </w:r>
      <w:r>
        <w:t xml:space="preserve"> 10.3390/systems10060234</w:t>
      </w:r>
    </w:p>
    <w:p w:rsidR="005B25F1" w:rsidRDefault="00E7742D" w:rsidP="008438A4">
      <w:r w:rsidRPr="002826A3">
        <w:t xml:space="preserve">Mullins, L. and Christy, G. (2016). Management and </w:t>
      </w:r>
      <w:proofErr w:type="spellStart"/>
      <w:r w:rsidRPr="002826A3">
        <w:t>Organisational</w:t>
      </w:r>
      <w:proofErr w:type="spellEnd"/>
      <w:r w:rsidRPr="002826A3">
        <w:t xml:space="preserve"> </w:t>
      </w:r>
      <w:proofErr w:type="spellStart"/>
      <w:r w:rsidRPr="002826A3">
        <w:t>Behaviour</w:t>
      </w:r>
      <w:proofErr w:type="spellEnd"/>
      <w:r w:rsidRPr="002826A3">
        <w:t xml:space="preserve"> (11th ed.). Pearson Education Limited.</w:t>
      </w:r>
    </w:p>
    <w:p w:rsidR="005B25F1" w:rsidRDefault="00E7742D" w:rsidP="008438A4">
      <w:r w:rsidRPr="00976D07">
        <w:t>Penche</w:t>
      </w:r>
      <w:r>
        <w:t xml:space="preserve">v, P. and </w:t>
      </w:r>
      <w:proofErr w:type="spellStart"/>
      <w:r>
        <w:t>Kenarova-Pencheva</w:t>
      </w:r>
      <w:proofErr w:type="spellEnd"/>
      <w:r>
        <w:t>, I.</w:t>
      </w:r>
      <w:r w:rsidRPr="00976D07">
        <w:t xml:space="preserve"> </w:t>
      </w:r>
      <w:r>
        <w:t>(</w:t>
      </w:r>
      <w:r w:rsidRPr="00976D07">
        <w:t>2025</w:t>
      </w:r>
      <w:r>
        <w:t>)</w:t>
      </w:r>
      <w:r w:rsidRPr="00976D07">
        <w:t xml:space="preserve"> July. Agility, Flexibility, Responsiveness and Competitiveness–the Challenge to Define the Difference. In Proceedings of the International Conference on Business Excellence (Vol. 19, No. 1, pp. 4736-4749). Bucharest University of Economic Studies.</w:t>
      </w:r>
      <w:r>
        <w:t xml:space="preserve"> 10.2478/picbe-2025-0402</w:t>
      </w:r>
    </w:p>
    <w:p w:rsidR="005B25F1" w:rsidRDefault="00E7742D" w:rsidP="008438A4">
      <w:proofErr w:type="spellStart"/>
      <w:r w:rsidRPr="00FC56C1">
        <w:t>Psychsafety</w:t>
      </w:r>
      <w:proofErr w:type="spellEnd"/>
      <w:r w:rsidRPr="00FC56C1">
        <w:t xml:space="preserve">, (2023) Edgar Schein’s Three Layers of </w:t>
      </w:r>
      <w:proofErr w:type="spellStart"/>
      <w:r w:rsidRPr="00FC56C1">
        <w:t>Organisational</w:t>
      </w:r>
      <w:proofErr w:type="spellEnd"/>
      <w:r w:rsidRPr="00FC56C1">
        <w:t xml:space="preserve"> Culture. Available at: &lt;https://psychsafety.com/psychological-safety-edgar-scheins-three-layers-of-organisational-culture/&gt;. Accessed On: 7 July, (2026).  </w:t>
      </w:r>
    </w:p>
    <w:p w:rsidR="005B25F1" w:rsidRDefault="00E7742D" w:rsidP="008438A4">
      <w:proofErr w:type="spellStart"/>
      <w:r w:rsidRPr="00907DBE">
        <w:t>Pucik</w:t>
      </w:r>
      <w:proofErr w:type="spellEnd"/>
      <w:r w:rsidRPr="00907DBE">
        <w:t>, V., Evans, P., Bjorkman, I. and Morris, S</w:t>
      </w:r>
      <w:r>
        <w:t xml:space="preserve">. (2024) </w:t>
      </w:r>
      <w:r w:rsidRPr="00907DBE">
        <w:t>The global challenge: International human resource management. Sage Publications.</w:t>
      </w:r>
      <w:r>
        <w:t xml:space="preserve"> </w:t>
      </w:r>
    </w:p>
    <w:p w:rsidR="005B25F1" w:rsidRDefault="00E7742D" w:rsidP="008438A4">
      <w:proofErr w:type="spellStart"/>
      <w:r w:rsidRPr="00907DBE">
        <w:lastRenderedPageBreak/>
        <w:t>Purbawangsa</w:t>
      </w:r>
      <w:proofErr w:type="spellEnd"/>
      <w:r w:rsidRPr="00907DBE">
        <w:t xml:space="preserve">, I.B.A., Baskara, I.G.K. and </w:t>
      </w:r>
      <w:proofErr w:type="spellStart"/>
      <w:r w:rsidRPr="00907DBE">
        <w:t>Artini</w:t>
      </w:r>
      <w:proofErr w:type="spellEnd"/>
      <w:r w:rsidRPr="00907DBE">
        <w:t>, L.G.S</w:t>
      </w:r>
      <w:r>
        <w:t xml:space="preserve">. (2024) </w:t>
      </w:r>
      <w:r w:rsidRPr="00907DBE">
        <w:t xml:space="preserve">The role of culture in business sustainability in </w:t>
      </w:r>
      <w:proofErr w:type="gramStart"/>
      <w:r w:rsidRPr="00907DBE">
        <w:t>resource based</w:t>
      </w:r>
      <w:proofErr w:type="gramEnd"/>
      <w:r w:rsidRPr="00907DBE">
        <w:t xml:space="preserve"> theory: A comprehensive review. </w:t>
      </w:r>
      <w:proofErr w:type="spellStart"/>
      <w:r w:rsidRPr="00907DBE">
        <w:t>Jurnal</w:t>
      </w:r>
      <w:proofErr w:type="spellEnd"/>
      <w:r w:rsidRPr="00907DBE">
        <w:t xml:space="preserve"> </w:t>
      </w:r>
      <w:proofErr w:type="spellStart"/>
      <w:r w:rsidRPr="00907DBE">
        <w:t>Ilmu</w:t>
      </w:r>
      <w:proofErr w:type="spellEnd"/>
      <w:r w:rsidRPr="00907DBE">
        <w:t xml:space="preserve"> Sosial Dan Humaniora, 13(3), pp.583-601.</w:t>
      </w:r>
      <w:r>
        <w:t xml:space="preserve"> </w:t>
      </w:r>
      <w:r w:rsidRPr="00907DBE">
        <w:t>https://doi.org/10.23887/jish.v13i3.80726</w:t>
      </w:r>
    </w:p>
    <w:p w:rsidR="005B25F1" w:rsidRDefault="00E7742D" w:rsidP="008438A4">
      <w:r w:rsidRPr="00CA536D">
        <w:t>Selvakumar, P., Dinesh, N., Gaidhani, S., Sharma, M. and TC, M</w:t>
      </w:r>
      <w:r>
        <w:t xml:space="preserve">. (2025) </w:t>
      </w:r>
      <w:r w:rsidRPr="00CA536D">
        <w:t>Organizational Culture and Values in Employee-Owned Businesses. In Organizational Models, Cultural Dynamics, and CSR Applications in Employee-Owned Enterprises (pp. 1-30). IGI Global Scientific Publishing.</w:t>
      </w:r>
      <w:r>
        <w:t xml:space="preserve"> 10.4018/979-8-3373-1762-5.ch001</w:t>
      </w:r>
    </w:p>
    <w:p w:rsidR="005B25F1" w:rsidRDefault="00E7742D" w:rsidP="008438A4">
      <w:r w:rsidRPr="00976D07">
        <w:t>Selvakumar, P., Dinesh, N., Gaidhani, S., Sharma, M. and TC, M</w:t>
      </w:r>
      <w:r>
        <w:t xml:space="preserve">. (2025) </w:t>
      </w:r>
      <w:r w:rsidRPr="00976D07">
        <w:t>Organizational Culture and Values in Employee-Owned Businesses. In Organizational Models, Cultural Dynamics, and CSR Applications in Employee-Owned Enterprises (pp. 1-30). IGI Global Scientific Publishing.</w:t>
      </w:r>
      <w:r>
        <w:t xml:space="preserve"> 10.4018/979-8-3373-1762-5.ch001</w:t>
      </w:r>
    </w:p>
    <w:p w:rsidR="005B25F1" w:rsidRPr="00BC451E" w:rsidRDefault="00E7742D" w:rsidP="008438A4">
      <w:pPr>
        <w:rPr>
          <w:rStyle w:val="eop"/>
          <w:rFonts w:cs="Times New Roman"/>
        </w:rPr>
      </w:pPr>
      <w:r>
        <w:rPr>
          <w:rStyle w:val="normaltextrun"/>
          <w:rFonts w:cs="Times New Roman"/>
          <w:shd w:val="clear" w:color="auto" w:fill="FFFFFF"/>
          <w:lang w:val="en-GB"/>
        </w:rPr>
        <w:t>S</w:t>
      </w:r>
      <w:r w:rsidRPr="00BC451E">
        <w:rPr>
          <w:rStyle w:val="normaltextrun"/>
          <w:rFonts w:cs="Times New Roman"/>
          <w:shd w:val="clear" w:color="auto" w:fill="FFFFFF"/>
          <w:lang w:val="en-GB"/>
        </w:rPr>
        <w:t>tock, (2025) </w:t>
      </w:r>
      <w:r w:rsidRPr="00BC451E">
        <w:rPr>
          <w:rStyle w:val="normaltextrun"/>
          <w:rFonts w:cs="Times New Roman"/>
          <w:i/>
          <w:iCs/>
          <w:shd w:val="clear" w:color="auto" w:fill="FFFFFF"/>
          <w:lang w:val="en-GB"/>
        </w:rPr>
        <w:t>Charles Handy's Organizational Culture Model with Icons and Description placeholder in an Infographic template</w:t>
      </w:r>
      <w:r w:rsidRPr="00BC451E">
        <w:rPr>
          <w:rStyle w:val="normaltextrun"/>
          <w:rFonts w:cs="Times New Roman"/>
          <w:shd w:val="clear" w:color="auto" w:fill="FFFFFF"/>
          <w:lang w:val="en-GB"/>
        </w:rPr>
        <w:t xml:space="preserve">. Available at: &lt;https://stock.adobe.com/images/charles-handy-s-organizational-culture-model-with-icons-and-description-placeholder-in-an-infographic-template/504165530&gt;. Accessed On: </w:t>
      </w:r>
      <w:r>
        <w:rPr>
          <w:lang w:val="en-GB"/>
        </w:rPr>
        <w:t>10</w:t>
      </w:r>
      <w:r w:rsidRPr="00BC451E">
        <w:rPr>
          <w:lang w:val="en-GB"/>
        </w:rPr>
        <w:t xml:space="preserve"> July, (2026)</w:t>
      </w:r>
      <w:r w:rsidRPr="00BC451E">
        <w:rPr>
          <w:rStyle w:val="normaltextrun"/>
          <w:rFonts w:cs="Times New Roman"/>
          <w:shd w:val="clear" w:color="auto" w:fill="FFFFFF"/>
          <w:lang w:val="en-GB"/>
        </w:rPr>
        <w:t>. </w:t>
      </w:r>
      <w:r w:rsidRPr="00BC451E">
        <w:rPr>
          <w:rStyle w:val="eop"/>
          <w:rFonts w:cs="Times New Roman"/>
        </w:rPr>
        <w:t> </w:t>
      </w:r>
    </w:p>
    <w:p w:rsidR="005B25F1" w:rsidRDefault="00E7742D" w:rsidP="008438A4">
      <w:r w:rsidRPr="00CA536D">
        <w:t xml:space="preserve">Tan, A.B., Van Dun, D.H. and </w:t>
      </w:r>
      <w:proofErr w:type="spellStart"/>
      <w:r w:rsidRPr="00CA536D">
        <w:t>Wilderom</w:t>
      </w:r>
      <w:proofErr w:type="spellEnd"/>
      <w:r w:rsidRPr="00CA536D">
        <w:t>, C.P</w:t>
      </w:r>
      <w:r>
        <w:t xml:space="preserve">. (2024) </w:t>
      </w:r>
      <w:r w:rsidRPr="00CA536D">
        <w:t>Lean innovation training and transformational leadership for employee creative role identity and innovative work behavior in a public service organization. International Journal of Lean Six Sigma, 15(8), pp.1-31.</w:t>
      </w:r>
      <w:r>
        <w:t xml:space="preserve"> 10.1108/IJLSS-05-2023-0107</w:t>
      </w:r>
    </w:p>
    <w:p w:rsidR="005B25F1" w:rsidRDefault="00E7742D" w:rsidP="008438A4">
      <w:proofErr w:type="spellStart"/>
      <w:r w:rsidRPr="00331C9C">
        <w:t>Tasoulis</w:t>
      </w:r>
      <w:proofErr w:type="spellEnd"/>
      <w:r w:rsidRPr="00331C9C">
        <w:t xml:space="preserve">, K., Pappas, I.O., Vlachos, P. and </w:t>
      </w:r>
      <w:proofErr w:type="spellStart"/>
      <w:r w:rsidRPr="00331C9C">
        <w:t>Oruh</w:t>
      </w:r>
      <w:proofErr w:type="spellEnd"/>
      <w:r w:rsidRPr="00331C9C">
        <w:t>, E.S</w:t>
      </w:r>
      <w:r>
        <w:t xml:space="preserve">. (2024) </w:t>
      </w:r>
      <w:r w:rsidRPr="00331C9C">
        <w:t>Employee reactions to planned organizational culture change: A configurational perspective. human relations, 77(9), pp.1272-1305.</w:t>
      </w:r>
      <w:r>
        <w:t xml:space="preserve"> 10.1177/00187267241228689</w:t>
      </w:r>
    </w:p>
    <w:p w:rsidR="005B25F1" w:rsidRDefault="00E7742D" w:rsidP="008438A4">
      <w:r w:rsidRPr="00976D07">
        <w:t xml:space="preserve">Yan, X., Espinosa-Cristia, J.F., Kumari, K. and </w:t>
      </w:r>
      <w:proofErr w:type="spellStart"/>
      <w:r w:rsidRPr="00976D07">
        <w:t>Cioca</w:t>
      </w:r>
      <w:proofErr w:type="spellEnd"/>
      <w:r w:rsidRPr="00976D07">
        <w:t>, L.I</w:t>
      </w:r>
      <w:r>
        <w:t xml:space="preserve">. (2022) </w:t>
      </w:r>
      <w:r w:rsidRPr="00976D07">
        <w:t>Relationship between corporate social responsibility, organizational trust, and corporate reputation for sustainable performance. Sustainability, 14(14), p.8737.</w:t>
      </w:r>
      <w:r>
        <w:t xml:space="preserve"> 10.3390/su14148737</w:t>
      </w:r>
    </w:p>
    <w:sectPr w:rsidR="005B25F1">
      <w:pgSz w:w="12240" w:h="15840"/>
      <w:pgMar w:top="1820" w:right="1800" w:bottom="28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E1305" w:rsidRDefault="007E1305">
      <w:pPr>
        <w:spacing w:before="0" w:after="0" w:line="240" w:lineRule="auto"/>
      </w:pPr>
      <w:r>
        <w:separator/>
      </w:r>
    </w:p>
  </w:endnote>
  <w:endnote w:type="continuationSeparator" w:id="0">
    <w:p w:rsidR="007E1305" w:rsidRDefault="007E130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2902816"/>
      <w:docPartObj>
        <w:docPartGallery w:val="Page Numbers (Bottom of Page)"/>
        <w:docPartUnique/>
      </w:docPartObj>
    </w:sdtPr>
    <w:sdtEndPr>
      <w:rPr>
        <w:noProof/>
      </w:rPr>
    </w:sdtEndPr>
    <w:sdtContent>
      <w:p w:rsidR="00FD0FF0" w:rsidRDefault="00E7742D">
        <w:pPr>
          <w:pStyle w:val="Footer"/>
          <w:jc w:val="right"/>
        </w:pPr>
        <w:r>
          <w:fldChar w:fldCharType="begin"/>
        </w:r>
        <w:r>
          <w:instrText xml:space="preserve"> PAGE   \* MERGEFORMAT </w:instrText>
        </w:r>
        <w:r>
          <w:fldChar w:fldCharType="separate"/>
        </w:r>
        <w:r w:rsidR="008309BA">
          <w:rPr>
            <w:noProof/>
          </w:rPr>
          <w:t>2</w:t>
        </w:r>
        <w:r>
          <w:rPr>
            <w:noProof/>
          </w:rPr>
          <w:fldChar w:fldCharType="end"/>
        </w:r>
      </w:p>
    </w:sdtContent>
  </w:sdt>
  <w:p w:rsidR="00FD0FF0" w:rsidRDefault="00FD0F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E1305" w:rsidRDefault="007E1305">
      <w:pPr>
        <w:spacing w:before="0" w:after="0" w:line="240" w:lineRule="auto"/>
      </w:pPr>
      <w:r>
        <w:separator/>
      </w:r>
    </w:p>
  </w:footnote>
  <w:footnote w:type="continuationSeparator" w:id="0">
    <w:p w:rsidR="007E1305" w:rsidRDefault="007E130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43589D"/>
    <w:multiLevelType w:val="hybridMultilevel"/>
    <w:tmpl w:val="A0268228"/>
    <w:lvl w:ilvl="0" w:tplc="E8E6770C">
      <w:numFmt w:val="bullet"/>
      <w:lvlText w:val=""/>
      <w:lvlJc w:val="left"/>
      <w:pPr>
        <w:ind w:left="721" w:hanging="360"/>
      </w:pPr>
      <w:rPr>
        <w:rFonts w:ascii="Symbol" w:eastAsia="Symbol" w:hAnsi="Symbol" w:cs="Symbol" w:hint="default"/>
        <w:b w:val="0"/>
        <w:bCs w:val="0"/>
        <w:i w:val="0"/>
        <w:iCs w:val="0"/>
        <w:spacing w:val="0"/>
        <w:w w:val="100"/>
        <w:sz w:val="22"/>
        <w:szCs w:val="22"/>
        <w:lang w:val="en-US" w:eastAsia="en-US" w:bidi="ar-SA"/>
      </w:rPr>
    </w:lvl>
    <w:lvl w:ilvl="1" w:tplc="66D0BC42">
      <w:numFmt w:val="bullet"/>
      <w:lvlText w:val="•"/>
      <w:lvlJc w:val="left"/>
      <w:pPr>
        <w:ind w:left="1512" w:hanging="360"/>
      </w:pPr>
      <w:rPr>
        <w:rFonts w:hint="default"/>
        <w:lang w:val="en-US" w:eastAsia="en-US" w:bidi="ar-SA"/>
      </w:rPr>
    </w:lvl>
    <w:lvl w:ilvl="2" w:tplc="AEB24E2C">
      <w:numFmt w:val="bullet"/>
      <w:lvlText w:val="•"/>
      <w:lvlJc w:val="left"/>
      <w:pPr>
        <w:ind w:left="2304" w:hanging="360"/>
      </w:pPr>
      <w:rPr>
        <w:rFonts w:hint="default"/>
        <w:lang w:val="en-US" w:eastAsia="en-US" w:bidi="ar-SA"/>
      </w:rPr>
    </w:lvl>
    <w:lvl w:ilvl="3" w:tplc="604EEB32">
      <w:numFmt w:val="bullet"/>
      <w:lvlText w:val="•"/>
      <w:lvlJc w:val="left"/>
      <w:pPr>
        <w:ind w:left="3096" w:hanging="360"/>
      </w:pPr>
      <w:rPr>
        <w:rFonts w:hint="default"/>
        <w:lang w:val="en-US" w:eastAsia="en-US" w:bidi="ar-SA"/>
      </w:rPr>
    </w:lvl>
    <w:lvl w:ilvl="4" w:tplc="64E4F5A4">
      <w:numFmt w:val="bullet"/>
      <w:lvlText w:val="•"/>
      <w:lvlJc w:val="left"/>
      <w:pPr>
        <w:ind w:left="3888" w:hanging="360"/>
      </w:pPr>
      <w:rPr>
        <w:rFonts w:hint="default"/>
        <w:lang w:val="en-US" w:eastAsia="en-US" w:bidi="ar-SA"/>
      </w:rPr>
    </w:lvl>
    <w:lvl w:ilvl="5" w:tplc="60E83F34">
      <w:numFmt w:val="bullet"/>
      <w:lvlText w:val="•"/>
      <w:lvlJc w:val="left"/>
      <w:pPr>
        <w:ind w:left="4680" w:hanging="360"/>
      </w:pPr>
      <w:rPr>
        <w:rFonts w:hint="default"/>
        <w:lang w:val="en-US" w:eastAsia="en-US" w:bidi="ar-SA"/>
      </w:rPr>
    </w:lvl>
    <w:lvl w:ilvl="6" w:tplc="FB80E916">
      <w:numFmt w:val="bullet"/>
      <w:lvlText w:val="•"/>
      <w:lvlJc w:val="left"/>
      <w:pPr>
        <w:ind w:left="5472" w:hanging="360"/>
      </w:pPr>
      <w:rPr>
        <w:rFonts w:hint="default"/>
        <w:lang w:val="en-US" w:eastAsia="en-US" w:bidi="ar-SA"/>
      </w:rPr>
    </w:lvl>
    <w:lvl w:ilvl="7" w:tplc="B0C88C12">
      <w:numFmt w:val="bullet"/>
      <w:lvlText w:val="•"/>
      <w:lvlJc w:val="left"/>
      <w:pPr>
        <w:ind w:left="6264" w:hanging="360"/>
      </w:pPr>
      <w:rPr>
        <w:rFonts w:hint="default"/>
        <w:lang w:val="en-US" w:eastAsia="en-US" w:bidi="ar-SA"/>
      </w:rPr>
    </w:lvl>
    <w:lvl w:ilvl="8" w:tplc="34D8AF36">
      <w:numFmt w:val="bullet"/>
      <w:lvlText w:val="•"/>
      <w:lvlJc w:val="left"/>
      <w:pPr>
        <w:ind w:left="7056" w:hanging="360"/>
      </w:pPr>
      <w:rPr>
        <w:rFonts w:hint="default"/>
        <w:lang w:val="en-US" w:eastAsia="en-US" w:bidi="ar-SA"/>
      </w:rPr>
    </w:lvl>
  </w:abstractNum>
  <w:num w:numId="1" w16cid:durableId="2029987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2FB6"/>
    <w:rsid w:val="00046F69"/>
    <w:rsid w:val="00145CAB"/>
    <w:rsid w:val="001E0114"/>
    <w:rsid w:val="00280ED3"/>
    <w:rsid w:val="002826A3"/>
    <w:rsid w:val="00317273"/>
    <w:rsid w:val="00331C9C"/>
    <w:rsid w:val="00336F03"/>
    <w:rsid w:val="003E21D1"/>
    <w:rsid w:val="004D488C"/>
    <w:rsid w:val="00524598"/>
    <w:rsid w:val="00553092"/>
    <w:rsid w:val="005B25F1"/>
    <w:rsid w:val="00637E4D"/>
    <w:rsid w:val="007D0541"/>
    <w:rsid w:val="007E1305"/>
    <w:rsid w:val="007F7843"/>
    <w:rsid w:val="008309BA"/>
    <w:rsid w:val="008438A4"/>
    <w:rsid w:val="008E14C6"/>
    <w:rsid w:val="00902060"/>
    <w:rsid w:val="00907DBE"/>
    <w:rsid w:val="00976D07"/>
    <w:rsid w:val="00BC451E"/>
    <w:rsid w:val="00CA536D"/>
    <w:rsid w:val="00CF1349"/>
    <w:rsid w:val="00DC380B"/>
    <w:rsid w:val="00DD0E84"/>
    <w:rsid w:val="00E30D32"/>
    <w:rsid w:val="00E7742D"/>
    <w:rsid w:val="00EC15F6"/>
    <w:rsid w:val="00F02FB6"/>
    <w:rsid w:val="00F458A5"/>
    <w:rsid w:val="00FC56C1"/>
    <w:rsid w:val="00FD0F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3A133"/>
  <w15:docId w15:val="{18F7FABA-54BE-4FF0-94B6-CDA1CE8C4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438A4"/>
    <w:pPr>
      <w:spacing w:before="120" w:after="120" w:line="360" w:lineRule="auto"/>
      <w:jc w:val="both"/>
    </w:pPr>
    <w:rPr>
      <w:rFonts w:ascii="Times New Roman" w:eastAsia="Cambria" w:hAnsi="Times New Roman" w:cs="Cambria"/>
      <w:sz w:val="24"/>
    </w:rPr>
  </w:style>
  <w:style w:type="paragraph" w:styleId="Heading1">
    <w:name w:val="heading 1"/>
    <w:basedOn w:val="Normal"/>
    <w:uiPriority w:val="1"/>
    <w:qFormat/>
    <w:rsid w:val="00FD0FF0"/>
    <w:pPr>
      <w:spacing w:before="21"/>
      <w:outlineLvl w:val="0"/>
    </w:pPr>
    <w:rPr>
      <w:rFonts w:eastAsia="Calibri" w:cs="Calibri"/>
      <w:b/>
      <w:bCs/>
      <w:sz w:val="28"/>
      <w:szCs w:val="32"/>
    </w:rPr>
  </w:style>
  <w:style w:type="paragraph" w:styleId="Heading2">
    <w:name w:val="heading 2"/>
    <w:basedOn w:val="Normal"/>
    <w:uiPriority w:val="1"/>
    <w:qFormat/>
    <w:rsid w:val="00FD0FF0"/>
    <w:pPr>
      <w:outlineLvl w:val="1"/>
    </w:pPr>
    <w:rPr>
      <w:rFonts w:eastAsia="Calibri" w:cs="Calibri"/>
      <w:bCs/>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Cambria" w:hAnsi="Cambria"/>
      <w:sz w:val="22"/>
    </w:rPr>
  </w:style>
  <w:style w:type="paragraph" w:styleId="ListParagraph">
    <w:name w:val="List Paragraph"/>
    <w:basedOn w:val="Normal"/>
    <w:uiPriority w:val="1"/>
    <w:qFormat/>
    <w:pPr>
      <w:ind w:left="721" w:hanging="360"/>
    </w:pPr>
    <w:rPr>
      <w:rFonts w:ascii="Cambria" w:hAnsi="Cambria"/>
    </w:rPr>
  </w:style>
  <w:style w:type="paragraph" w:customStyle="1" w:styleId="TableParagraph">
    <w:name w:val="Table Paragraph"/>
    <w:basedOn w:val="Normal"/>
    <w:uiPriority w:val="1"/>
    <w:qFormat/>
  </w:style>
  <w:style w:type="paragraph" w:styleId="TOCHeading">
    <w:name w:val="TOC Heading"/>
    <w:basedOn w:val="Heading1"/>
    <w:next w:val="Normal"/>
    <w:uiPriority w:val="39"/>
    <w:unhideWhenUsed/>
    <w:qFormat/>
    <w:rsid w:val="00FD0FF0"/>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sz w:val="32"/>
    </w:rPr>
  </w:style>
  <w:style w:type="paragraph" w:styleId="TOC1">
    <w:name w:val="toc 1"/>
    <w:basedOn w:val="Normal"/>
    <w:next w:val="Normal"/>
    <w:autoRedefine/>
    <w:uiPriority w:val="39"/>
    <w:unhideWhenUsed/>
    <w:rsid w:val="00FD0FF0"/>
    <w:pPr>
      <w:spacing w:after="100"/>
    </w:pPr>
  </w:style>
  <w:style w:type="paragraph" w:styleId="TOC2">
    <w:name w:val="toc 2"/>
    <w:basedOn w:val="Normal"/>
    <w:next w:val="Normal"/>
    <w:autoRedefine/>
    <w:uiPriority w:val="39"/>
    <w:unhideWhenUsed/>
    <w:rsid w:val="00FD0FF0"/>
    <w:pPr>
      <w:spacing w:after="100"/>
      <w:ind w:left="240"/>
    </w:pPr>
  </w:style>
  <w:style w:type="character" w:styleId="Hyperlink">
    <w:name w:val="Hyperlink"/>
    <w:basedOn w:val="DefaultParagraphFont"/>
    <w:uiPriority w:val="99"/>
    <w:unhideWhenUsed/>
    <w:rsid w:val="00FD0FF0"/>
    <w:rPr>
      <w:color w:val="0000FF" w:themeColor="hyperlink"/>
      <w:u w:val="single"/>
    </w:rPr>
  </w:style>
  <w:style w:type="paragraph" w:styleId="Header">
    <w:name w:val="header"/>
    <w:basedOn w:val="Normal"/>
    <w:link w:val="HeaderChar"/>
    <w:uiPriority w:val="99"/>
    <w:unhideWhenUsed/>
    <w:rsid w:val="00FD0FF0"/>
    <w:pPr>
      <w:tabs>
        <w:tab w:val="center" w:pos="4680"/>
        <w:tab w:val="right" w:pos="9360"/>
      </w:tabs>
      <w:spacing w:line="240" w:lineRule="auto"/>
    </w:pPr>
  </w:style>
  <w:style w:type="character" w:customStyle="1" w:styleId="HeaderChar">
    <w:name w:val="Header Char"/>
    <w:basedOn w:val="DefaultParagraphFont"/>
    <w:link w:val="Header"/>
    <w:uiPriority w:val="99"/>
    <w:rsid w:val="00FD0FF0"/>
    <w:rPr>
      <w:rFonts w:ascii="Times New Roman" w:eastAsia="Cambria" w:hAnsi="Times New Roman" w:cs="Cambria"/>
      <w:sz w:val="24"/>
    </w:rPr>
  </w:style>
  <w:style w:type="paragraph" w:styleId="Footer">
    <w:name w:val="footer"/>
    <w:basedOn w:val="Normal"/>
    <w:link w:val="FooterChar"/>
    <w:uiPriority w:val="99"/>
    <w:unhideWhenUsed/>
    <w:rsid w:val="00FD0FF0"/>
    <w:pPr>
      <w:tabs>
        <w:tab w:val="center" w:pos="4680"/>
        <w:tab w:val="right" w:pos="9360"/>
      </w:tabs>
      <w:spacing w:line="240" w:lineRule="auto"/>
    </w:pPr>
  </w:style>
  <w:style w:type="character" w:customStyle="1" w:styleId="FooterChar">
    <w:name w:val="Footer Char"/>
    <w:basedOn w:val="DefaultParagraphFont"/>
    <w:link w:val="Footer"/>
    <w:uiPriority w:val="99"/>
    <w:rsid w:val="00FD0FF0"/>
    <w:rPr>
      <w:rFonts w:ascii="Times New Roman" w:eastAsia="Cambria" w:hAnsi="Times New Roman" w:cs="Cambria"/>
      <w:sz w:val="24"/>
    </w:rPr>
  </w:style>
  <w:style w:type="character" w:styleId="Strong">
    <w:name w:val="Strong"/>
    <w:basedOn w:val="DefaultParagraphFont"/>
    <w:uiPriority w:val="22"/>
    <w:qFormat/>
    <w:rsid w:val="00FD0FF0"/>
    <w:rPr>
      <w:b/>
      <w:bCs/>
    </w:rPr>
  </w:style>
  <w:style w:type="character" w:customStyle="1" w:styleId="normaltextrun">
    <w:name w:val="normaltextrun"/>
    <w:basedOn w:val="DefaultParagraphFont"/>
    <w:rsid w:val="00FD0FF0"/>
  </w:style>
  <w:style w:type="character" w:customStyle="1" w:styleId="eop">
    <w:name w:val="eop"/>
    <w:basedOn w:val="DefaultParagraphFont"/>
    <w:rsid w:val="00FD0FF0"/>
  </w:style>
  <w:style w:type="paragraph" w:styleId="Caption">
    <w:name w:val="caption"/>
    <w:basedOn w:val="Normal"/>
    <w:next w:val="Normal"/>
    <w:uiPriority w:val="35"/>
    <w:unhideWhenUsed/>
    <w:qFormat/>
    <w:rsid w:val="00FC56C1"/>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6CBEF6-2E51-4FEB-B870-617B242D6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4393</Words>
  <Characters>25046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Roabis</cp:lastModifiedBy>
  <cp:revision>3</cp:revision>
  <dcterms:created xsi:type="dcterms:W3CDTF">2026-07-11T18:07:00Z</dcterms:created>
  <dcterms:modified xsi:type="dcterms:W3CDTF">2026-07-11T18:08:00Z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2026-05-31T00:00:00Z</vt:filetime>
  </property>
  <property fmtid="{D5CDD505-2E9C-101B-9397-08002B2CF9AE}" pid="4" name="Creator">
    <vt:lpwstr>Microsoft Word</vt:lpwstr>
  </property>
  <property fmtid="{D5CDD505-2E9C-101B-9397-08002B2CF9AE}" pid="5" name="GrammarlyDocumentId">
    <vt:lpwstr>fea7796d-65a4-46ed-8109-d1485a185828</vt:lpwstr>
  </property>
  <property fmtid="{D5CDD505-2E9C-101B-9397-08002B2CF9AE}" pid="6" name="LastSaved">
    <vt:filetime>2026-07-10T00:00:00Z</vt:filetime>
  </property>
</Properties>
</file>