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367AFD" w14:textId="555E4F3D" w:rsidR="00CB6BC4" w:rsidRDefault="00F411E6" w:rsidP="00A52CD9">
      <w:pPr>
        <w:pStyle w:val="Heading1"/>
      </w:pPr>
      <w:r>
        <w:rPr>
          <w:noProof/>
        </w:rPr>
        <w:drawing>
          <wp:anchor distT="0" distB="0" distL="114300" distR="114300" simplePos="0" relativeHeight="251655168" behindDoc="0" locked="0" layoutInCell="1" allowOverlap="1" wp14:anchorId="5465B8F2" wp14:editId="318701FA">
            <wp:simplePos x="0" y="0"/>
            <wp:positionH relativeFrom="margin">
              <wp:posOffset>2867660</wp:posOffset>
            </wp:positionH>
            <wp:positionV relativeFrom="paragraph">
              <wp:posOffset>401955</wp:posOffset>
            </wp:positionV>
            <wp:extent cx="2997507" cy="538162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97507" cy="53816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4144" behindDoc="0" locked="0" layoutInCell="1" allowOverlap="1" wp14:anchorId="36B14751" wp14:editId="2363922A">
            <wp:simplePos x="0" y="0"/>
            <wp:positionH relativeFrom="column">
              <wp:posOffset>-142875</wp:posOffset>
            </wp:positionH>
            <wp:positionV relativeFrom="paragraph">
              <wp:posOffset>418465</wp:posOffset>
            </wp:positionV>
            <wp:extent cx="2933065" cy="541782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33065" cy="5417820"/>
                    </a:xfrm>
                    <a:prstGeom prst="rect">
                      <a:avLst/>
                    </a:prstGeom>
                    <a:noFill/>
                    <a:ln>
                      <a:noFill/>
                    </a:ln>
                  </pic:spPr>
                </pic:pic>
              </a:graphicData>
            </a:graphic>
            <wp14:sizeRelH relativeFrom="page">
              <wp14:pctWidth>0</wp14:pctWidth>
            </wp14:sizeRelH>
            <wp14:sizeRelV relativeFrom="page">
              <wp14:pctHeight>0</wp14:pctHeight>
            </wp14:sizeRelV>
          </wp:anchor>
        </w:drawing>
      </w:r>
      <w:r w:rsidR="00CB6BC4">
        <w:t xml:space="preserve">Illustration </w:t>
      </w:r>
      <w:r w:rsidR="00850E5C">
        <w:t xml:space="preserve"> </w:t>
      </w:r>
    </w:p>
    <w:p w14:paraId="701B3BBE" w14:textId="1C9804C7" w:rsidR="00CB6BC4" w:rsidRPr="00CB6BC4" w:rsidRDefault="00CB6BC4" w:rsidP="00CB6BC4"/>
    <w:p w14:paraId="4E313DC4" w14:textId="4EFF92B2" w:rsidR="00F411E6" w:rsidRDefault="00F411E6" w:rsidP="00F411E6">
      <w:r>
        <w:t>Above is an illustration of the proposed product, it shows both the main menu (right) and the screen shown when clicked on a toilet (left). One of the main considerations was accessibility so everything had to be minimalistic looking</w:t>
      </w:r>
      <w:r w:rsidR="005C5E3D">
        <w:t xml:space="preserve"> and easy to read. Icons had to be self-explanatory as well. A blue colour scheme was also chosen because of its clinical feel and its relations to toilets.</w:t>
      </w:r>
    </w:p>
    <w:p w14:paraId="72EA1B17" w14:textId="5141EAB5" w:rsidR="005C5E3D" w:rsidRDefault="005C5E3D" w:rsidP="00F411E6">
      <w:r>
        <w:t xml:space="preserve">In this current illustration you can see a multitude of features, one being the ability to view where you are on the map in real time, our rating system which is scored on a 1-5 basis, commented reviews of the toilet,  </w:t>
      </w:r>
      <w:r w:rsidR="00244AC9">
        <w:t>search by toilet feature &amp; a longitude and latitude search.</w:t>
      </w:r>
    </w:p>
    <w:p w14:paraId="00E8E206" w14:textId="77777777" w:rsidR="00F411E6" w:rsidRDefault="00F411E6" w:rsidP="00A52CD9">
      <w:pPr>
        <w:pStyle w:val="Heading1"/>
      </w:pPr>
    </w:p>
    <w:p w14:paraId="0080EE0F" w14:textId="521B6B1C" w:rsidR="003B6151" w:rsidRDefault="00A52CD9" w:rsidP="00A52CD9">
      <w:pPr>
        <w:pStyle w:val="Heading1"/>
      </w:pPr>
      <w:r>
        <w:t>Trading name</w:t>
      </w:r>
    </w:p>
    <w:p w14:paraId="4D250D29" w14:textId="2E8B93E9" w:rsidR="006A3B15" w:rsidRDefault="00884ABD" w:rsidP="00A52CD9">
      <w:sdt>
        <w:sdtPr>
          <w:id w:val="-206187119"/>
          <w:citation/>
        </w:sdtPr>
        <w:sdtEndPr/>
        <w:sdtContent>
          <w:r w:rsidR="007D6F20">
            <w:fldChar w:fldCharType="begin"/>
          </w:r>
          <w:r w:rsidR="007D6F20">
            <w:instrText xml:space="preserve"> CITATION Gar20 \l 2057 </w:instrText>
          </w:r>
          <w:r w:rsidR="007D6F20">
            <w:fldChar w:fldCharType="separate"/>
          </w:r>
          <w:r w:rsidR="00BB691C" w:rsidRPr="00BB691C">
            <w:rPr>
              <w:noProof/>
            </w:rPr>
            <w:t>[1]</w:t>
          </w:r>
          <w:r w:rsidR="007D6F20">
            <w:fldChar w:fldCharType="end"/>
          </w:r>
        </w:sdtContent>
      </w:sdt>
      <w:r w:rsidR="006A3B15">
        <w:t xml:space="preserve">For our trading name, we wanted to pick something that stands out but also gives the </w:t>
      </w:r>
      <w:r w:rsidR="00843558">
        <w:t>target market</w:t>
      </w:r>
      <w:r w:rsidR="000D76DE">
        <w:t xml:space="preserve"> an idea of what the product is, be</w:t>
      </w:r>
      <w:r w:rsidR="005650D6">
        <w:t>cause of this</w:t>
      </w:r>
      <w:r w:rsidR="00843558">
        <w:t>,</w:t>
      </w:r>
      <w:r w:rsidR="005650D6">
        <w:t xml:space="preserve"> the name we cho</w:t>
      </w:r>
      <w:r w:rsidR="00843558">
        <w:t>o</w:t>
      </w:r>
      <w:r w:rsidR="005650D6">
        <w:t>se</w:t>
      </w:r>
      <w:r w:rsidR="00843558">
        <w:t xml:space="preserve"> was</w:t>
      </w:r>
      <w:r w:rsidR="005650D6">
        <w:t xml:space="preserve"> Toilet Map</w:t>
      </w:r>
      <w:r w:rsidR="00FD33CC">
        <w:t>, the name is simple but very effective, it tells you instantly what the product is</w:t>
      </w:r>
      <w:r w:rsidR="00843558">
        <w:t>.</w:t>
      </w:r>
    </w:p>
    <w:p w14:paraId="2176BA95" w14:textId="77777777" w:rsidR="00A52CD9" w:rsidRDefault="00A52CD9" w:rsidP="00A52CD9">
      <w:pPr>
        <w:pStyle w:val="Heading1"/>
      </w:pPr>
      <w:r>
        <w:lastRenderedPageBreak/>
        <w:t>Legal Classification</w:t>
      </w:r>
    </w:p>
    <w:p w14:paraId="1E71E02D" w14:textId="2BA41A72" w:rsidR="00FD33CC" w:rsidRDefault="000B28C1" w:rsidP="00A52CD9">
      <w:r>
        <w:t xml:space="preserve">Choosing our legal classification for the company was a simple process of deciding where our company stands finicality, </w:t>
      </w:r>
      <w:r w:rsidR="00FD33CC">
        <w:t xml:space="preserve">as we wanted shares and shareholders to allow investment in our company and </w:t>
      </w:r>
      <w:r>
        <w:t>wanted our company</w:t>
      </w:r>
      <w:r w:rsidR="00C44CA4">
        <w:t xml:space="preserve"> to be one that had no formal restrictions</w:t>
      </w:r>
      <w:r w:rsidR="003B5A05">
        <w:t xml:space="preserve"> and</w:t>
      </w:r>
      <w:r w:rsidR="00FD33CC">
        <w:t xml:space="preserve"> needed to be </w:t>
      </w:r>
      <w:r w:rsidR="00FD33CC" w:rsidRPr="00FD33CC">
        <w:t>financially</w:t>
      </w:r>
      <w:r w:rsidR="00FD33CC">
        <w:t xml:space="preserve"> separate from the people running it. This meant that a limited company was the way to proceed. </w:t>
      </w:r>
      <w:sdt>
        <w:sdtPr>
          <w:id w:val="2061441482"/>
          <w:citation/>
        </w:sdtPr>
        <w:sdtEndPr/>
        <w:sdtContent>
          <w:r w:rsidR="007D6F20">
            <w:fldChar w:fldCharType="begin"/>
          </w:r>
          <w:r w:rsidR="007D6F20">
            <w:instrText xml:space="preserve"> CITATION UKG20 \l 2057 </w:instrText>
          </w:r>
          <w:r w:rsidR="007D6F20">
            <w:fldChar w:fldCharType="separate"/>
          </w:r>
          <w:r w:rsidR="00BB691C" w:rsidRPr="00BB691C">
            <w:rPr>
              <w:noProof/>
            </w:rPr>
            <w:t>[2]</w:t>
          </w:r>
          <w:r w:rsidR="007D6F20">
            <w:fldChar w:fldCharType="end"/>
          </w:r>
        </w:sdtContent>
      </w:sdt>
    </w:p>
    <w:p w14:paraId="61685354" w14:textId="7A61BFE5" w:rsidR="00A52CD9" w:rsidRDefault="00A52CD9" w:rsidP="00A52CD9">
      <w:pPr>
        <w:pStyle w:val="Heading1"/>
      </w:pPr>
      <w:r>
        <w:t>Brief start-up description</w:t>
      </w:r>
    </w:p>
    <w:p w14:paraId="6BB8C572" w14:textId="7B5BD661" w:rsidR="00F91100" w:rsidRDefault="00905D38" w:rsidP="00BB073E">
      <w:r>
        <w:t>Our innovation project idea is a mobile phone application that allows the user to locate a toile</w:t>
      </w:r>
      <w:r w:rsidR="00FD33CC">
        <w:t>t</w:t>
      </w:r>
      <w:r>
        <w:t xml:space="preserve"> in there near area, with a range of toilet searching abilities</w:t>
      </w:r>
      <w:r w:rsidR="00843558">
        <w:t xml:space="preserve"> for disabled, baby changing and private toilets</w:t>
      </w:r>
      <w:r w:rsidR="00FD33CC">
        <w:t xml:space="preserve">. </w:t>
      </w:r>
      <w:r w:rsidR="00F91100">
        <w:t xml:space="preserve">Our application allows a </w:t>
      </w:r>
      <w:r w:rsidR="00EB4239">
        <w:t>streamlined</w:t>
      </w:r>
      <w:r w:rsidR="00F91100">
        <w:t xml:space="preserve"> way of viewing toilets, with helpful </w:t>
      </w:r>
      <w:r w:rsidR="00060720">
        <w:t xml:space="preserve">information such as toilet reviews &amp; ratings. </w:t>
      </w:r>
    </w:p>
    <w:p w14:paraId="01E89AAF" w14:textId="69DE8BA9" w:rsidR="007D6F20" w:rsidRDefault="00FD33CC" w:rsidP="00BB073E">
      <w:r>
        <w:t xml:space="preserve">Our purpose is to provide toilet access for </w:t>
      </w:r>
      <w:r w:rsidR="00F91100">
        <w:t xml:space="preserve">everyone but </w:t>
      </w:r>
      <w:r>
        <w:t xml:space="preserve">mainly those with disabilities more </w:t>
      </w:r>
      <w:r w:rsidR="00F91100">
        <w:t>specifically, stress</w:t>
      </w:r>
      <w:r w:rsidR="00F91100" w:rsidRPr="00F91100">
        <w:t xml:space="preserve"> </w:t>
      </w:r>
      <w:r w:rsidR="00F91100">
        <w:t>u</w:t>
      </w:r>
      <w:r w:rsidR="00F91100" w:rsidRPr="00F91100">
        <w:t xml:space="preserve">rinary </w:t>
      </w:r>
      <w:r w:rsidR="00F91100">
        <w:t>i</w:t>
      </w:r>
      <w:r w:rsidR="00F91100" w:rsidRPr="00F91100">
        <w:t>ncontinence</w:t>
      </w:r>
      <w:r w:rsidR="00F91100">
        <w:t xml:space="preserve"> &amp; b</w:t>
      </w:r>
      <w:r w:rsidR="00F91100" w:rsidRPr="00F91100">
        <w:t>owel incontinence</w:t>
      </w:r>
      <w:r w:rsidR="00F91100">
        <w:t>. It is very important for these people that they have access to a toilet when necessary.</w:t>
      </w:r>
      <w:sdt>
        <w:sdtPr>
          <w:id w:val="-1486076743"/>
          <w:citation/>
        </w:sdtPr>
        <w:sdtEndPr/>
        <w:sdtContent>
          <w:r w:rsidR="007D6F20">
            <w:fldChar w:fldCharType="begin"/>
          </w:r>
          <w:r w:rsidR="007D6F20">
            <w:instrText xml:space="preserve"> CITATION NHS20 \l 2057 </w:instrText>
          </w:r>
          <w:r w:rsidR="007D6F20">
            <w:fldChar w:fldCharType="separate"/>
          </w:r>
          <w:r w:rsidR="00BB691C">
            <w:rPr>
              <w:noProof/>
            </w:rPr>
            <w:t xml:space="preserve"> </w:t>
          </w:r>
          <w:r w:rsidR="00BB691C" w:rsidRPr="00BB691C">
            <w:rPr>
              <w:noProof/>
            </w:rPr>
            <w:t>[3]</w:t>
          </w:r>
          <w:r w:rsidR="007D6F20">
            <w:fldChar w:fldCharType="end"/>
          </w:r>
        </w:sdtContent>
      </w:sdt>
      <w:sdt>
        <w:sdtPr>
          <w:id w:val="2000462821"/>
          <w:citation/>
        </w:sdtPr>
        <w:sdtEndPr/>
        <w:sdtContent>
          <w:r w:rsidR="007D6F20">
            <w:fldChar w:fldCharType="begin"/>
          </w:r>
          <w:r w:rsidR="007D6F20">
            <w:instrText xml:space="preserve"> CITATION NHS201 \l 2057 </w:instrText>
          </w:r>
          <w:r w:rsidR="007D6F20">
            <w:fldChar w:fldCharType="separate"/>
          </w:r>
          <w:r w:rsidR="00BB691C">
            <w:rPr>
              <w:noProof/>
            </w:rPr>
            <w:t xml:space="preserve"> </w:t>
          </w:r>
          <w:r w:rsidR="00BB691C" w:rsidRPr="00BB691C">
            <w:rPr>
              <w:noProof/>
            </w:rPr>
            <w:t>[4]</w:t>
          </w:r>
          <w:r w:rsidR="007D6F20">
            <w:fldChar w:fldCharType="end"/>
          </w:r>
        </w:sdtContent>
      </w:sdt>
    </w:p>
    <w:p w14:paraId="29F6E637" w14:textId="5DBF40E7" w:rsidR="0020387D" w:rsidRDefault="0020387D" w:rsidP="0020387D">
      <w:pPr>
        <w:pStyle w:val="Heading1"/>
      </w:pPr>
      <w:r>
        <w:t>Documenting team members roles &amp; responsibilities</w:t>
      </w:r>
    </w:p>
    <w:p w14:paraId="0D29BEF4" w14:textId="2C3768EF" w:rsidR="007C4598" w:rsidRPr="007C4598" w:rsidRDefault="007C4598" w:rsidP="007C4598">
      <w:r>
        <w:t>While creating the product initiation document it was decided that sections would be split on people strengths and capabilities, this was decided as a group</w:t>
      </w:r>
      <w:r w:rsidR="00843558">
        <w:t xml:space="preserve"> to maximise productivity. </w:t>
      </w:r>
      <w:r>
        <w:t xml:space="preserve">  </w:t>
      </w:r>
    </w:p>
    <w:p w14:paraId="0B975309" w14:textId="780FBA8D" w:rsidR="0020387D" w:rsidRDefault="0020387D" w:rsidP="0020387D">
      <w:r>
        <w:t>Kyle</w:t>
      </w:r>
    </w:p>
    <w:p w14:paraId="0E74AAF6" w14:textId="61DB180C" w:rsidR="0020387D" w:rsidRDefault="0020387D" w:rsidP="0020387D">
      <w:r>
        <w:t xml:space="preserve">Kyle’s role in the product </w:t>
      </w:r>
      <w:r w:rsidRPr="0020387D">
        <w:t xml:space="preserve">initiation </w:t>
      </w:r>
      <w:r>
        <w:t xml:space="preserve">document consisted mainly of </w:t>
      </w:r>
      <w:r w:rsidR="00BF06E4">
        <w:t>documenting information about the</w:t>
      </w:r>
      <w:r w:rsidR="008B1948">
        <w:t xml:space="preserve"> </w:t>
      </w:r>
      <w:r w:rsidR="00C86E36">
        <w:t xml:space="preserve">inner workings of the </w:t>
      </w:r>
      <w:r w:rsidR="008B1948">
        <w:t xml:space="preserve">company rather than the actual product itself, this </w:t>
      </w:r>
      <w:r w:rsidR="00C86E36">
        <w:t xml:space="preserve">meant the legal classification of the company, descriptions of the company &amp; how finances would be managed. </w:t>
      </w:r>
    </w:p>
    <w:p w14:paraId="472FC845" w14:textId="2D365D73" w:rsidR="0020387D" w:rsidRDefault="0020387D" w:rsidP="0020387D">
      <w:r>
        <w:t>Bradly</w:t>
      </w:r>
    </w:p>
    <w:p w14:paraId="19ABDD7F" w14:textId="4E82CFAC" w:rsidR="00C86E36" w:rsidRDefault="00C86E36" w:rsidP="0020387D">
      <w:r>
        <w:t>Bradly’s role in the PID was mainly based around the design of the product, he was responsible for deciding on our minimal viable product as well</w:t>
      </w:r>
      <w:r w:rsidR="00DB2731">
        <w:t xml:space="preserve"> as creating brand advertising</w:t>
      </w:r>
      <w:r>
        <w:t xml:space="preserve">. This makes Bradly’s role important, as it decides to amount of work that needs to be completed before we launch the product. </w:t>
      </w:r>
      <w:r w:rsidR="00DB2731">
        <w:t>He also plays a key role in figuring out any skill gap within our tech start up, this is to ensure that everything runs smoothly</w:t>
      </w:r>
      <w:r>
        <w:t xml:space="preserve">.  </w:t>
      </w:r>
    </w:p>
    <w:p w14:paraId="2800BC1C" w14:textId="43656510" w:rsidR="0020387D" w:rsidRDefault="0020387D" w:rsidP="0020387D">
      <w:r>
        <w:t>Callum</w:t>
      </w:r>
    </w:p>
    <w:p w14:paraId="2FBA44FD" w14:textId="2111B0DB" w:rsidR="00B837BC" w:rsidRDefault="00DB2731" w:rsidP="0020387D">
      <w:r>
        <w:t>Callum’s responsibilities were mainly based around the actual product and consisted of</w:t>
      </w:r>
      <w:r w:rsidRPr="00DB2731">
        <w:t xml:space="preserve"> our brand advertising strategy</w:t>
      </w:r>
      <w:r>
        <w:t xml:space="preserve">, as well as our branding he also had the role of </w:t>
      </w:r>
      <w:r w:rsidR="00B837BC">
        <w:t xml:space="preserve">supplying finical information, this includes figuring out our cash-flow forecast and a break-even analysis. Callum’s role plays a vital part in the PID, </w:t>
      </w:r>
      <w:r w:rsidRPr="00DB2731">
        <w:t xml:space="preserve">His branding strategy </w:t>
      </w:r>
      <w:r w:rsidR="00B837BC">
        <w:t xml:space="preserve">alone </w:t>
      </w:r>
      <w:r w:rsidRPr="00DB2731">
        <w:t xml:space="preserve">is </w:t>
      </w:r>
      <w:r w:rsidR="00B837BC">
        <w:t xml:space="preserve">very important as </w:t>
      </w:r>
      <w:r w:rsidR="00B837BC" w:rsidRPr="00DB2731">
        <w:t>that allows us to find potential customers</w:t>
      </w:r>
      <w:r w:rsidR="00B837BC">
        <w:t xml:space="preserve">. His </w:t>
      </w:r>
      <w:r w:rsidR="00B837BC" w:rsidRPr="00B837BC">
        <w:t>cash-flow forecast, and a break-even analysis</w:t>
      </w:r>
      <w:r w:rsidR="00B837BC">
        <w:t xml:space="preserve"> will play a critical role in deciding which direction we can take.</w:t>
      </w:r>
    </w:p>
    <w:p w14:paraId="2BB8379D" w14:textId="48EE4667" w:rsidR="0020387D" w:rsidRPr="0020387D" w:rsidRDefault="0020387D" w:rsidP="0020387D">
      <w:r>
        <w:t>Sean</w:t>
      </w:r>
    </w:p>
    <w:p w14:paraId="01857DF9" w14:textId="60FBE06C" w:rsidR="00011A3B" w:rsidRDefault="00B837BC" w:rsidP="00BB073E">
      <w:r>
        <w:t>Sean main responsibility</w:t>
      </w:r>
      <w:r w:rsidR="00A15474">
        <w:t xml:space="preserve"> was the development of the application, he had to document the development process of the app as well as describing the implementation process. His other roles were gaining primary research for </w:t>
      </w:r>
      <w:r w:rsidR="00EE5707">
        <w:t>the</w:t>
      </w:r>
      <w:r w:rsidR="00A15474">
        <w:t xml:space="preserve"> market while also deciding who our target market is. Sean’s roles and responsibilities crucial in making sure the application gets to its MVP. </w:t>
      </w:r>
    </w:p>
    <w:p w14:paraId="59AB1426" w14:textId="2AC95413" w:rsidR="0044254E" w:rsidRDefault="0044254E" w:rsidP="0044254E">
      <w:pPr>
        <w:pStyle w:val="Heading1"/>
      </w:pPr>
      <w:r>
        <w:lastRenderedPageBreak/>
        <w:t>Mission Statement</w:t>
      </w:r>
    </w:p>
    <w:p w14:paraId="08AB304D" w14:textId="5DEFF587" w:rsidR="0044254E" w:rsidRDefault="004D1DF3" w:rsidP="0044254E">
      <w:r>
        <w:t xml:space="preserve">When choosing our mission </w:t>
      </w:r>
      <w:r w:rsidR="000A11AC">
        <w:t>statement,</w:t>
      </w:r>
      <w:r>
        <w:t xml:space="preserve"> we wanted it to be simple for our target market to understand,</w:t>
      </w:r>
      <w:r w:rsidR="000A11AC">
        <w:t xml:space="preserve"> but</w:t>
      </w:r>
      <w:r>
        <w:t xml:space="preserve"> it had to be honest and realistic </w:t>
      </w:r>
      <w:r w:rsidR="000A11AC">
        <w:t>while</w:t>
      </w:r>
      <w:r>
        <w:t xml:space="preserve"> communicat</w:t>
      </w:r>
      <w:r w:rsidR="000A11AC">
        <w:t>ing</w:t>
      </w:r>
      <w:r>
        <w:t xml:space="preserve"> expectations and ethics.</w:t>
      </w:r>
      <w:r w:rsidR="000A11AC">
        <w:t xml:space="preserve"> </w:t>
      </w:r>
      <w:proofErr w:type="gramStart"/>
      <w:r w:rsidR="000A11AC">
        <w:t>With this in mind, our</w:t>
      </w:r>
      <w:proofErr w:type="gramEnd"/>
      <w:r w:rsidR="000A11AC">
        <w:t xml:space="preserve"> mission statement is: </w:t>
      </w:r>
    </w:p>
    <w:p w14:paraId="060E450E" w14:textId="37030567" w:rsidR="00174118" w:rsidRDefault="000A11AC" w:rsidP="0044254E">
      <w:r>
        <w:t>We want the ability to give everyone the right of being able to use the toilet when they want, without barriers and to feel pride and respect of everyone at crap map</w:t>
      </w:r>
      <w:r w:rsidR="007D6F20">
        <w:t xml:space="preserve"> </w:t>
      </w:r>
      <w:sdt>
        <w:sdtPr>
          <w:id w:val="40094057"/>
          <w:citation/>
        </w:sdtPr>
        <w:sdtEndPr/>
        <w:sdtContent>
          <w:r w:rsidR="007D6F20">
            <w:fldChar w:fldCharType="begin"/>
          </w:r>
          <w:r w:rsidR="007D6F20">
            <w:instrText xml:space="preserve"> CITATION Mar11 \l 2057 </w:instrText>
          </w:r>
          <w:r w:rsidR="007D6F20">
            <w:fldChar w:fldCharType="separate"/>
          </w:r>
          <w:r w:rsidR="00BB691C" w:rsidRPr="00BB691C">
            <w:rPr>
              <w:noProof/>
            </w:rPr>
            <w:t>[5]</w:t>
          </w:r>
          <w:r w:rsidR="007D6F20">
            <w:fldChar w:fldCharType="end"/>
          </w:r>
        </w:sdtContent>
      </w:sdt>
      <w:r w:rsidR="007D6F20">
        <w:t xml:space="preserve"> </w:t>
      </w:r>
    </w:p>
    <w:p w14:paraId="30FD5CDD" w14:textId="3E38207A" w:rsidR="0044254E" w:rsidRPr="0044254E" w:rsidRDefault="0044254E" w:rsidP="0044254E">
      <w:pPr>
        <w:pStyle w:val="Heading1"/>
      </w:pPr>
      <w:r>
        <w:t>Objectives &amp; Values</w:t>
      </w:r>
    </w:p>
    <w:p w14:paraId="6A3698B7" w14:textId="7F46CB73" w:rsidR="00C249F9" w:rsidRDefault="00C249F9" w:rsidP="00BB073E">
      <w:r>
        <w:t>Help with Objectives &amp; Values</w:t>
      </w:r>
    </w:p>
    <w:p w14:paraId="59F7F2D0" w14:textId="1E507608" w:rsidR="00C249F9" w:rsidRDefault="00C249F9" w:rsidP="00BB073E">
      <w:r>
        <w:t>Transparency: Being able to be transparent with customer on both our successes and failures allows trust between users and company.</w:t>
      </w:r>
    </w:p>
    <w:p w14:paraId="7CCFBA33" w14:textId="3AC9230B" w:rsidR="00C249F9" w:rsidRDefault="00C249F9" w:rsidP="00BB073E">
      <w:r>
        <w:t>Customer First: Putting the customer first is our number one priority</w:t>
      </w:r>
      <w:r w:rsidR="00014833">
        <w:t>, as they drive our company and are the reason, we do what we do.</w:t>
      </w:r>
      <w:sdt>
        <w:sdtPr>
          <w:id w:val="-2030867328"/>
          <w:citation/>
        </w:sdtPr>
        <w:sdtEndPr/>
        <w:sdtContent>
          <w:r w:rsidR="00BB691C">
            <w:fldChar w:fldCharType="begin"/>
          </w:r>
          <w:r w:rsidR="00BB691C">
            <w:instrText xml:space="preserve"> CITATION Whi20 \l 2057 </w:instrText>
          </w:r>
          <w:r w:rsidR="00BB691C">
            <w:fldChar w:fldCharType="separate"/>
          </w:r>
          <w:r w:rsidR="00BB691C">
            <w:rPr>
              <w:noProof/>
            </w:rPr>
            <w:t xml:space="preserve"> </w:t>
          </w:r>
          <w:r w:rsidR="00BB691C" w:rsidRPr="00BB691C">
            <w:rPr>
              <w:noProof/>
            </w:rPr>
            <w:t>[6]</w:t>
          </w:r>
          <w:r w:rsidR="00BB691C">
            <w:fldChar w:fldCharType="end"/>
          </w:r>
        </w:sdtContent>
      </w:sdt>
    </w:p>
    <w:p w14:paraId="6C440850" w14:textId="6DBEAB25" w:rsidR="00014833" w:rsidRDefault="00F13B4C" w:rsidP="00BB073E">
      <w:r>
        <w:t>Support Each Other: For us to be able to be committed to caring and encouraging, is one of our main priorities to enable support for both tram members and customers.</w:t>
      </w:r>
    </w:p>
    <w:p w14:paraId="46B891D8" w14:textId="37C2B7F0" w:rsidR="00F13B4C" w:rsidRDefault="00F13B4C" w:rsidP="00BB073E">
      <w:r>
        <w:t>Doing what’s right: For us we want to be able to be guided by a strong moral compass and to do what is politically correct while holding high ethical standards.</w:t>
      </w:r>
      <w:sdt>
        <w:sdtPr>
          <w:id w:val="-186146593"/>
          <w:citation/>
        </w:sdtPr>
        <w:sdtEndPr/>
        <w:sdtContent>
          <w:r w:rsidR="00BB691C">
            <w:fldChar w:fldCharType="begin"/>
          </w:r>
          <w:r w:rsidR="00BB691C">
            <w:instrText xml:space="preserve"> CITATION Whi20 \l 2057 </w:instrText>
          </w:r>
          <w:r w:rsidR="00BB691C">
            <w:fldChar w:fldCharType="separate"/>
          </w:r>
          <w:r w:rsidR="00BB691C">
            <w:rPr>
              <w:noProof/>
            </w:rPr>
            <w:t xml:space="preserve"> </w:t>
          </w:r>
          <w:r w:rsidR="00BB691C" w:rsidRPr="00BB691C">
            <w:rPr>
              <w:noProof/>
            </w:rPr>
            <w:t>[6]</w:t>
          </w:r>
          <w:r w:rsidR="00BB691C">
            <w:fldChar w:fldCharType="end"/>
          </w:r>
        </w:sdtContent>
      </w:sdt>
    </w:p>
    <w:p w14:paraId="29AC0CDC" w14:textId="77777777" w:rsidR="00850E5C" w:rsidRDefault="00850E5C">
      <w:pPr>
        <w:rPr>
          <w:rFonts w:asciiTheme="majorHAnsi" w:eastAsiaTheme="majorEastAsia" w:hAnsiTheme="majorHAnsi" w:cstheme="majorBidi"/>
          <w:color w:val="2E74B5" w:themeColor="accent1" w:themeShade="BF"/>
          <w:sz w:val="32"/>
          <w:szCs w:val="32"/>
        </w:rPr>
      </w:pPr>
      <w:r>
        <w:br w:type="page"/>
      </w:r>
    </w:p>
    <w:p w14:paraId="281725F1" w14:textId="70A29E9E" w:rsidR="0044254E" w:rsidRDefault="0044254E" w:rsidP="0044254E">
      <w:pPr>
        <w:pStyle w:val="Heading1"/>
      </w:pPr>
      <w:r>
        <w:lastRenderedPageBreak/>
        <w:t>Market for our product</w:t>
      </w:r>
    </w:p>
    <w:p w14:paraId="4E941E78" w14:textId="14521CEB" w:rsidR="005E5C66" w:rsidRDefault="007D4D18" w:rsidP="0044254E">
      <w:r w:rsidRPr="007D4D18">
        <w:rPr>
          <w:noProof/>
        </w:rPr>
        <w:drawing>
          <wp:anchor distT="0" distB="0" distL="114300" distR="114300" simplePos="0" relativeHeight="251657216" behindDoc="0" locked="0" layoutInCell="1" allowOverlap="1" wp14:anchorId="6BA7E0BA" wp14:editId="017151D8">
            <wp:simplePos x="0" y="0"/>
            <wp:positionH relativeFrom="margin">
              <wp:posOffset>-866775</wp:posOffset>
            </wp:positionH>
            <wp:positionV relativeFrom="paragraph">
              <wp:posOffset>617855</wp:posOffset>
            </wp:positionV>
            <wp:extent cx="2595342" cy="857250"/>
            <wp:effectExtent l="0" t="0" r="0" b="0"/>
            <wp:wrapNone/>
            <wp:docPr id="4" name="Picture 3"/>
            <wp:cNvGraphicFramePr/>
            <a:graphic xmlns:a="http://schemas.openxmlformats.org/drawingml/2006/main">
              <a:graphicData uri="http://schemas.openxmlformats.org/drawingml/2006/picture">
                <pic:pic xmlns:pic="http://schemas.openxmlformats.org/drawingml/2006/picture">
                  <pic:nvPicPr>
                    <pic:cNvPr id="4" name="Picture 3"/>
                    <pic:cNvPicPr/>
                  </pic:nvPicPr>
                  <pic:blipFill rotWithShape="1">
                    <a:blip r:embed="rId8" cstate="print">
                      <a:extLst>
                        <a:ext uri="{28A0092B-C50C-407E-A947-70E740481C1C}">
                          <a14:useLocalDpi xmlns:a14="http://schemas.microsoft.com/office/drawing/2010/main" val="0"/>
                        </a:ext>
                      </a:extLst>
                    </a:blip>
                    <a:srcRect l="26590" t="20976" r="36517" b="57359"/>
                    <a:stretch/>
                  </pic:blipFill>
                  <pic:spPr bwMode="auto">
                    <a:xfrm>
                      <a:off x="0" y="0"/>
                      <a:ext cx="2595342" cy="857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Currently it is a safe to conclude that there is a massive market for our product, one thing that sets us apart from most products is the fact that everyone uses toilets, for this reason anyone is a potential user of our product. </w:t>
      </w:r>
    </w:p>
    <w:p w14:paraId="531AE221" w14:textId="1555E7C7" w:rsidR="007D4D18" w:rsidRDefault="007D4D18" w:rsidP="0044254E">
      <w:r w:rsidRPr="007D4D18">
        <w:rPr>
          <w:noProof/>
        </w:rPr>
        <mc:AlternateContent>
          <mc:Choice Requires="wps">
            <w:drawing>
              <wp:anchor distT="0" distB="0" distL="114300" distR="114300" simplePos="0" relativeHeight="251658240" behindDoc="0" locked="0" layoutInCell="1" allowOverlap="1" wp14:anchorId="204F6C0F" wp14:editId="63A76A0D">
                <wp:simplePos x="0" y="0"/>
                <wp:positionH relativeFrom="column">
                  <wp:posOffset>1914525</wp:posOffset>
                </wp:positionH>
                <wp:positionV relativeFrom="paragraph">
                  <wp:posOffset>69215</wp:posOffset>
                </wp:positionV>
                <wp:extent cx="2222519" cy="609600"/>
                <wp:effectExtent l="19050" t="19050" r="25400" b="19050"/>
                <wp:wrapNone/>
                <wp:docPr id="8" name="TextBox 7">
                  <a:extLst xmlns:a="http://schemas.openxmlformats.org/drawingml/2006/main">
                    <a:ext uri="{FF2B5EF4-FFF2-40B4-BE49-F238E27FC236}">
                      <a16:creationId xmlns:a16="http://schemas.microsoft.com/office/drawing/2014/main" id="{B98CD25B-2022-41BB-A5D1-0CF3FD298FCB}"/>
                    </a:ext>
                  </a:extLst>
                </wp:docPr>
                <wp:cNvGraphicFramePr/>
                <a:graphic xmlns:a="http://schemas.openxmlformats.org/drawingml/2006/main">
                  <a:graphicData uri="http://schemas.microsoft.com/office/word/2010/wordprocessingShape">
                    <wps:wsp>
                      <wps:cNvSpPr txBox="1"/>
                      <wps:spPr>
                        <a:xfrm>
                          <a:off x="0" y="0"/>
                          <a:ext cx="2222519" cy="609600"/>
                        </a:xfrm>
                        <a:prstGeom prst="rect">
                          <a:avLst/>
                        </a:prstGeom>
                        <a:solidFill>
                          <a:srgbClr val="2081C3"/>
                        </a:solidFill>
                        <a:ln w="38100">
                          <a:solidFill>
                            <a:schemeClr val="bg1"/>
                          </a:solidFill>
                        </a:ln>
                      </wps:spPr>
                      <wps:style>
                        <a:lnRef idx="3">
                          <a:schemeClr val="lt1"/>
                        </a:lnRef>
                        <a:fillRef idx="1">
                          <a:schemeClr val="accent3"/>
                        </a:fillRef>
                        <a:effectRef idx="1">
                          <a:schemeClr val="accent3"/>
                        </a:effectRef>
                        <a:fontRef idx="minor">
                          <a:schemeClr val="lt1"/>
                        </a:fontRef>
                      </wps:style>
                      <wps:txbx>
                        <w:txbxContent>
                          <w:p w14:paraId="4AB17FC2" w14:textId="77777777" w:rsidR="007D4D18" w:rsidRDefault="007D4D18" w:rsidP="007D4D18">
                            <w:pPr>
                              <w:jc w:val="center"/>
                              <w:rPr>
                                <w:sz w:val="24"/>
                                <w:szCs w:val="24"/>
                              </w:rPr>
                            </w:pPr>
                            <w:r>
                              <w:rPr>
                                <w:rFonts w:ascii="Arial" w:hAnsi="Arial" w:cs="Arial"/>
                                <w:color w:val="FFFFFF" w:themeColor="light1"/>
                                <w:kern w:val="24"/>
                                <w:sz w:val="64"/>
                                <w:szCs w:val="64"/>
                              </w:rPr>
                              <w:t>500,000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204F6C0F" id="_x0000_t202" coordsize="21600,21600" o:spt="202" path="m,l,21600r21600,l21600,xe">
                <v:stroke joinstyle="miter"/>
                <v:path gradientshapeok="t" o:connecttype="rect"/>
              </v:shapetype>
              <v:shape id="TextBox 7" o:spid="_x0000_s1026" type="#_x0000_t202" style="position:absolute;margin-left:150.75pt;margin-top:5.45pt;width:175pt;height:4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" fillcolor="#2081c3" strokecolor="white [3212]" strokeweight="3pt">
                <v:textbox>
                  <w:txbxContent>
                    <w:p w14:paraId="4AB17FC2" w14:textId="77777777" w:rsidR="007D4D18" w:rsidRDefault="007D4D18" w:rsidP="007D4D18">
                      <w:pPr>
                        <w:jc w:val="center"/>
                        <w:rPr>
                          <w:sz w:val="24"/>
                          <w:szCs w:val="24"/>
                        </w:rPr>
                      </w:pPr>
                      <w:r>
                        <w:rPr>
                          <w:rFonts w:ascii="Arial" w:hAnsi="Arial" w:cs="Arial"/>
                          <w:color w:val="FFFFFF" w:themeColor="light1"/>
                          <w:kern w:val="24"/>
                          <w:sz w:val="64"/>
                          <w:szCs w:val="64"/>
                        </w:rPr>
                        <w:t>500,000 +</w:t>
                      </w:r>
                    </w:p>
                  </w:txbxContent>
                </v:textbox>
              </v:shape>
            </w:pict>
          </mc:Fallback>
        </mc:AlternateContent>
      </w:r>
    </w:p>
    <w:p w14:paraId="63E53DA3" w14:textId="128F0F98" w:rsidR="007D4D18" w:rsidRDefault="005E5C66" w:rsidP="0044254E">
      <w:r>
        <w:t xml:space="preserve">Prove by getting </w:t>
      </w:r>
      <w:proofErr w:type="spellStart"/>
      <w:r w:rsidR="007D4D18">
        <w:t>getting</w:t>
      </w:r>
      <w:proofErr w:type="spellEnd"/>
      <w:r>
        <w:t xml:space="preserve"> app </w:t>
      </w:r>
      <w:r w:rsidR="007D4D18">
        <w:t xml:space="preserve">    </w:t>
      </w:r>
    </w:p>
    <w:p w14:paraId="300FBBEC" w14:textId="2A5D2743" w:rsidR="007D4D18" w:rsidRDefault="007D4D18" w:rsidP="0044254E">
      <w:r>
        <w:rPr>
          <w:noProof/>
        </w:rPr>
        <mc:AlternateContent>
          <mc:Choice Requires="wps">
            <w:drawing>
              <wp:anchor distT="0" distB="0" distL="114300" distR="114300" simplePos="0" relativeHeight="251661312" behindDoc="0" locked="0" layoutInCell="1" allowOverlap="1" wp14:anchorId="798462B7" wp14:editId="103DF6CA">
                <wp:simplePos x="0" y="0"/>
                <wp:positionH relativeFrom="column">
                  <wp:posOffset>1924050</wp:posOffset>
                </wp:positionH>
                <wp:positionV relativeFrom="paragraph">
                  <wp:posOffset>221615</wp:posOffset>
                </wp:positionV>
                <wp:extent cx="2200275" cy="619125"/>
                <wp:effectExtent l="19050" t="19050" r="28575" b="28575"/>
                <wp:wrapNone/>
                <wp:docPr id="6" name="TextBox 10"/>
                <wp:cNvGraphicFramePr/>
                <a:graphic xmlns:a="http://schemas.openxmlformats.org/drawingml/2006/main">
                  <a:graphicData uri="http://schemas.microsoft.com/office/word/2010/wordprocessingShape">
                    <wps:wsp>
                      <wps:cNvSpPr txBox="1"/>
                      <wps:spPr>
                        <a:xfrm>
                          <a:off x="0" y="0"/>
                          <a:ext cx="2200275" cy="619125"/>
                        </a:xfrm>
                        <a:prstGeom prst="rect">
                          <a:avLst/>
                        </a:prstGeom>
                        <a:solidFill>
                          <a:srgbClr val="2081C3"/>
                        </a:solidFill>
                        <a:ln w="38100">
                          <a:solidFill>
                            <a:schemeClr val="bg1"/>
                          </a:solidFill>
                        </a:ln>
                      </wps:spPr>
                      <wps:style>
                        <a:lnRef idx="3">
                          <a:schemeClr val="lt1"/>
                        </a:lnRef>
                        <a:fillRef idx="1">
                          <a:schemeClr val="accent3"/>
                        </a:fillRef>
                        <a:effectRef idx="1">
                          <a:schemeClr val="accent3"/>
                        </a:effectRef>
                        <a:fontRef idx="minor">
                          <a:schemeClr val="lt1"/>
                        </a:fontRef>
                      </wps:style>
                      <wps:txbx>
                        <w:txbxContent>
                          <w:p w14:paraId="2683852E" w14:textId="77777777" w:rsidR="007D4D18" w:rsidRDefault="007D4D18" w:rsidP="007D4D18">
                            <w:pPr>
                              <w:jc w:val="center"/>
                              <w:rPr>
                                <w:sz w:val="24"/>
                                <w:szCs w:val="24"/>
                              </w:rPr>
                            </w:pPr>
                            <w:r>
                              <w:rPr>
                                <w:rFonts w:ascii="Arial" w:hAnsi="Arial" w:cs="Arial"/>
                                <w:color w:val="FFFFFF" w:themeColor="light1"/>
                                <w:kern w:val="24"/>
                                <w:sz w:val="64"/>
                                <w:szCs w:val="64"/>
                              </w:rPr>
                              <w:t>500,000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798462B7" id="TextBox 10" o:spid="_x0000_s1027" type="#_x0000_t202" style="position:absolute;margin-left:151.5pt;margin-top:17.45pt;width:173.25pt;height:48.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" fillcolor="#2081c3" strokecolor="white [3212]" strokeweight="3pt">
                <v:textbox>
                  <w:txbxContent>
                    <w:p w14:paraId="2683852E" w14:textId="77777777" w:rsidR="007D4D18" w:rsidRDefault="007D4D18" w:rsidP="007D4D18">
                      <w:pPr>
                        <w:jc w:val="center"/>
                        <w:rPr>
                          <w:sz w:val="24"/>
                          <w:szCs w:val="24"/>
                        </w:rPr>
                      </w:pPr>
                      <w:r>
                        <w:rPr>
                          <w:rFonts w:ascii="Arial" w:hAnsi="Arial" w:cs="Arial"/>
                          <w:color w:val="FFFFFF" w:themeColor="light1"/>
                          <w:kern w:val="24"/>
                          <w:sz w:val="64"/>
                          <w:szCs w:val="64"/>
                        </w:rPr>
                        <w:t>500,000 +</w:t>
                      </w:r>
                    </w:p>
                  </w:txbxContent>
                </v:textbox>
              </v:shape>
            </w:pict>
          </mc:Fallback>
        </mc:AlternateContent>
      </w:r>
      <w:r>
        <w:rPr>
          <w:noProof/>
        </w:rPr>
        <w:drawing>
          <wp:anchor distT="0" distB="0" distL="114300" distR="114300" simplePos="0" relativeHeight="251660288" behindDoc="0" locked="0" layoutInCell="1" allowOverlap="1" wp14:anchorId="305224EF" wp14:editId="63BA5C14">
            <wp:simplePos x="0" y="0"/>
            <wp:positionH relativeFrom="column">
              <wp:posOffset>-885825</wp:posOffset>
            </wp:positionH>
            <wp:positionV relativeFrom="paragraph">
              <wp:posOffset>172720</wp:posOffset>
            </wp:positionV>
            <wp:extent cx="2581275" cy="828570"/>
            <wp:effectExtent l="0" t="0" r="0" b="0"/>
            <wp:wrapNone/>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9" cstate="print">
                      <a:extLst>
                        <a:ext uri="{28A0092B-C50C-407E-A947-70E740481C1C}">
                          <a14:useLocalDpi xmlns:a14="http://schemas.microsoft.com/office/drawing/2010/main" val="0"/>
                        </a:ext>
                      </a:extLst>
                    </a:blip>
                    <a:srcRect l="26424" t="12114" r="37015" b="67022"/>
                    <a:stretch/>
                  </pic:blipFill>
                  <pic:spPr bwMode="auto">
                    <a:xfrm>
                      <a:off x="0" y="0"/>
                      <a:ext cx="2581275" cy="8285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1FA69EC" w14:textId="23A50D68" w:rsidR="007D4D18" w:rsidRDefault="007D4D18" w:rsidP="0044254E"/>
    <w:p w14:paraId="6437F003" w14:textId="21D61280" w:rsidR="007D4D18" w:rsidRDefault="007D4D18" w:rsidP="0044254E">
      <w:r>
        <w:rPr>
          <w:noProof/>
        </w:rPr>
        <w:drawing>
          <wp:anchor distT="0" distB="0" distL="114300" distR="114300" simplePos="0" relativeHeight="251663360" behindDoc="0" locked="0" layoutInCell="1" allowOverlap="1" wp14:anchorId="109187D5" wp14:editId="7E350287">
            <wp:simplePos x="0" y="0"/>
            <wp:positionH relativeFrom="page">
              <wp:posOffset>0</wp:posOffset>
            </wp:positionH>
            <wp:positionV relativeFrom="paragraph">
              <wp:posOffset>402590</wp:posOffset>
            </wp:positionV>
            <wp:extent cx="2657475" cy="1032975"/>
            <wp:effectExtent l="0" t="0" r="0" b="0"/>
            <wp:wrapNone/>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10" cstate="print">
                      <a:extLst>
                        <a:ext uri="{28A0092B-C50C-407E-A947-70E740481C1C}">
                          <a14:useLocalDpi xmlns:a14="http://schemas.microsoft.com/office/drawing/2010/main" val="0"/>
                        </a:ext>
                      </a:extLst>
                    </a:blip>
                    <a:srcRect l="26091" t="11818" r="36683" b="62457"/>
                    <a:stretch/>
                  </pic:blipFill>
                  <pic:spPr bwMode="auto">
                    <a:xfrm>
                      <a:off x="0" y="0"/>
                      <a:ext cx="2657475" cy="1032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5DE3751" w14:textId="26BD589A" w:rsidR="007D4D18" w:rsidRDefault="007D4D18" w:rsidP="0044254E">
      <w:r>
        <w:rPr>
          <w:noProof/>
        </w:rPr>
        <mc:AlternateContent>
          <mc:Choice Requires="wps">
            <w:drawing>
              <wp:anchor distT="0" distB="0" distL="114300" distR="114300" simplePos="0" relativeHeight="251664384" behindDoc="0" locked="0" layoutInCell="1" allowOverlap="1" wp14:anchorId="62B417E0" wp14:editId="25BDC030">
                <wp:simplePos x="0" y="0"/>
                <wp:positionH relativeFrom="column">
                  <wp:posOffset>1955800</wp:posOffset>
                </wp:positionH>
                <wp:positionV relativeFrom="paragraph">
                  <wp:posOffset>165100</wp:posOffset>
                </wp:positionV>
                <wp:extent cx="2181225" cy="571500"/>
                <wp:effectExtent l="19050" t="19050" r="28575" b="19050"/>
                <wp:wrapNone/>
                <wp:docPr id="10" name="TextBox 11"/>
                <wp:cNvGraphicFramePr/>
                <a:graphic xmlns:a="http://schemas.openxmlformats.org/drawingml/2006/main">
                  <a:graphicData uri="http://schemas.microsoft.com/office/word/2010/wordprocessingShape">
                    <wps:wsp>
                      <wps:cNvSpPr txBox="1"/>
                      <wps:spPr>
                        <a:xfrm>
                          <a:off x="0" y="0"/>
                          <a:ext cx="2181225" cy="571500"/>
                        </a:xfrm>
                        <a:prstGeom prst="rect">
                          <a:avLst/>
                        </a:prstGeom>
                        <a:solidFill>
                          <a:srgbClr val="2081C3"/>
                        </a:solidFill>
                        <a:ln w="38100">
                          <a:solidFill>
                            <a:schemeClr val="bg1"/>
                          </a:solidFill>
                        </a:ln>
                      </wps:spPr>
                      <wps:style>
                        <a:lnRef idx="3">
                          <a:schemeClr val="lt1"/>
                        </a:lnRef>
                        <a:fillRef idx="1">
                          <a:schemeClr val="accent3"/>
                        </a:fillRef>
                        <a:effectRef idx="1">
                          <a:schemeClr val="accent3"/>
                        </a:effectRef>
                        <a:fontRef idx="minor">
                          <a:schemeClr val="lt1"/>
                        </a:fontRef>
                      </wps:style>
                      <wps:txbx>
                        <w:txbxContent>
                          <w:p w14:paraId="70DF66ED" w14:textId="77777777" w:rsidR="007D4D18" w:rsidRDefault="007D4D18" w:rsidP="007D4D18">
                            <w:pPr>
                              <w:jc w:val="center"/>
                              <w:rPr>
                                <w:sz w:val="24"/>
                                <w:szCs w:val="24"/>
                              </w:rPr>
                            </w:pPr>
                            <w:r>
                              <w:rPr>
                                <w:rFonts w:ascii="Arial" w:hAnsi="Arial" w:cs="Arial"/>
                                <w:color w:val="FFFFFF" w:themeColor="light1"/>
                                <w:kern w:val="24"/>
                                <w:sz w:val="64"/>
                                <w:szCs w:val="64"/>
                              </w:rPr>
                              <w:t>100,000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62B417E0" id="TextBox 11" o:spid="_x0000_s1028" type="#_x0000_t202" style="position:absolute;margin-left:154pt;margin-top:13pt;width:171.75pt;height: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" fillcolor="#2081c3" strokecolor="white [3212]" strokeweight="3pt">
                <v:textbox>
                  <w:txbxContent>
                    <w:p w14:paraId="70DF66ED" w14:textId="77777777" w:rsidR="007D4D18" w:rsidRDefault="007D4D18" w:rsidP="007D4D18">
                      <w:pPr>
                        <w:jc w:val="center"/>
                        <w:rPr>
                          <w:sz w:val="24"/>
                          <w:szCs w:val="24"/>
                        </w:rPr>
                      </w:pPr>
                      <w:r>
                        <w:rPr>
                          <w:rFonts w:ascii="Arial" w:hAnsi="Arial" w:cs="Arial"/>
                          <w:color w:val="FFFFFF" w:themeColor="light1"/>
                          <w:kern w:val="24"/>
                          <w:sz w:val="64"/>
                          <w:szCs w:val="64"/>
                        </w:rPr>
                        <w:t>100,000 +</w:t>
                      </w:r>
                    </w:p>
                  </w:txbxContent>
                </v:textbox>
              </v:shape>
            </w:pict>
          </mc:Fallback>
        </mc:AlternateContent>
      </w:r>
    </w:p>
    <w:p w14:paraId="51AF56AF" w14:textId="080DB7AE" w:rsidR="007D4D18" w:rsidRDefault="007D4D18" w:rsidP="0044254E"/>
    <w:p w14:paraId="0399C913" w14:textId="2D2FE32B" w:rsidR="007D4D18" w:rsidRDefault="007D4D18" w:rsidP="0044254E"/>
    <w:p w14:paraId="1009864E" w14:textId="76D10A0A" w:rsidR="007D4D18" w:rsidRDefault="007D4D18" w:rsidP="0044254E"/>
    <w:p w14:paraId="50016C2B" w14:textId="728241EE" w:rsidR="007D4D18" w:rsidRDefault="00884ABD" w:rsidP="0044254E">
      <w:sdt>
        <w:sdtPr>
          <w:id w:val="-345638649"/>
          <w:citation/>
        </w:sdtPr>
        <w:sdtEndPr/>
        <w:sdtContent>
          <w:r w:rsidR="00BB691C">
            <w:fldChar w:fldCharType="begin"/>
          </w:r>
          <w:r w:rsidR="00BB691C">
            <w:instrText xml:space="preserve"> CITATION Goo20 \l 2057 </w:instrText>
          </w:r>
          <w:r w:rsidR="00BB691C">
            <w:fldChar w:fldCharType="separate"/>
          </w:r>
          <w:r w:rsidR="00BB691C" w:rsidRPr="00BB691C">
            <w:rPr>
              <w:noProof/>
            </w:rPr>
            <w:t>[7]</w:t>
          </w:r>
          <w:r w:rsidR="00BB691C">
            <w:fldChar w:fldCharType="end"/>
          </w:r>
        </w:sdtContent>
      </w:sdt>
      <w:sdt>
        <w:sdtPr>
          <w:id w:val="78725563"/>
          <w:citation/>
        </w:sdtPr>
        <w:sdtEndPr/>
        <w:sdtContent>
          <w:r w:rsidR="00BB691C">
            <w:fldChar w:fldCharType="begin"/>
          </w:r>
          <w:r w:rsidR="00BB691C">
            <w:instrText xml:space="preserve"> CITATION Goo201 \l 2057 </w:instrText>
          </w:r>
          <w:r w:rsidR="00BB691C">
            <w:fldChar w:fldCharType="separate"/>
          </w:r>
          <w:r w:rsidR="00BB691C">
            <w:rPr>
              <w:noProof/>
            </w:rPr>
            <w:t xml:space="preserve"> </w:t>
          </w:r>
          <w:r w:rsidR="00BB691C" w:rsidRPr="00BB691C">
            <w:rPr>
              <w:noProof/>
            </w:rPr>
            <w:t>[8]</w:t>
          </w:r>
          <w:r w:rsidR="00BB691C">
            <w:fldChar w:fldCharType="end"/>
          </w:r>
        </w:sdtContent>
      </w:sdt>
      <w:sdt>
        <w:sdtPr>
          <w:id w:val="768821385"/>
          <w:citation/>
        </w:sdtPr>
        <w:sdtEndPr/>
        <w:sdtContent>
          <w:r w:rsidR="00BB691C">
            <w:fldChar w:fldCharType="begin"/>
          </w:r>
          <w:r w:rsidR="00BB691C">
            <w:instrText xml:space="preserve"> CITATION Goo202 \l 2057 </w:instrText>
          </w:r>
          <w:r w:rsidR="00BB691C">
            <w:fldChar w:fldCharType="separate"/>
          </w:r>
          <w:r w:rsidR="00BB691C">
            <w:rPr>
              <w:noProof/>
            </w:rPr>
            <w:t xml:space="preserve"> </w:t>
          </w:r>
          <w:r w:rsidR="00BB691C" w:rsidRPr="00BB691C">
            <w:rPr>
              <w:noProof/>
            </w:rPr>
            <w:t>[9]</w:t>
          </w:r>
          <w:r w:rsidR="00BB691C">
            <w:fldChar w:fldCharType="end"/>
          </w:r>
        </w:sdtContent>
      </w:sdt>
    </w:p>
    <w:p w14:paraId="2A2EF9C5" w14:textId="4D832F67" w:rsidR="00EB4239" w:rsidRDefault="007D4D18" w:rsidP="0044254E">
      <w:r>
        <w:t xml:space="preserve">Above </w:t>
      </w:r>
      <w:r w:rsidR="00EB4239">
        <w:t>is downloads from the 3 most popular toilet applications on the google play store. From these finding it can be easily concluded there are at least 1.1 million people who would be interested in downloading a toilet app. Though the market is probably much bigger than that considering that the apple app store doesn’t even give statistics on app downloads &amp; the google play store only shows downloads in increments.</w:t>
      </w:r>
    </w:p>
    <w:p w14:paraId="3E805BAA" w14:textId="77777777" w:rsidR="00D16B27" w:rsidRDefault="00D16B27">
      <w:r>
        <w:br w:type="page"/>
      </w:r>
    </w:p>
    <w:p w14:paraId="5731CCE0" w14:textId="4F63B0BE" w:rsidR="00EB4239" w:rsidRDefault="00D16B27" w:rsidP="0044254E">
      <w:r>
        <w:lastRenderedPageBreak/>
        <w:t>A questionnaire was also created and filled in by 25 people to help us better understand if there was really a market for this. One of the most useful question for this was: “</w:t>
      </w:r>
      <w:r w:rsidRPr="00D16B27">
        <w:t>Would you find an app with a map of all local public toilets useful?</w:t>
      </w:r>
      <w:r>
        <w:t>”</w:t>
      </w:r>
    </w:p>
    <w:p w14:paraId="50A1DBC2" w14:textId="441D96EE" w:rsidR="00D16B27" w:rsidRDefault="00D16B27" w:rsidP="0044254E">
      <w:r>
        <w:rPr>
          <w:noProof/>
        </w:rPr>
        <w:drawing>
          <wp:inline distT="0" distB="0" distL="0" distR="0" wp14:anchorId="69449547" wp14:editId="27886B4F">
            <wp:extent cx="6021255" cy="2533650"/>
            <wp:effectExtent l="0" t="0" r="0" b="0"/>
            <wp:docPr id="12" name="Picture 12" descr="C:\Users\Kyle\AppData\Local\Microsoft\Windows\INetCache\Content.MSO\425A08F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Kyle\AppData\Local\Microsoft\Windows\INetCache\Content.MSO\425A08FD.t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23725" cy="2534689"/>
                    </a:xfrm>
                    <a:prstGeom prst="rect">
                      <a:avLst/>
                    </a:prstGeom>
                    <a:noFill/>
                    <a:ln>
                      <a:noFill/>
                    </a:ln>
                  </pic:spPr>
                </pic:pic>
              </a:graphicData>
            </a:graphic>
          </wp:inline>
        </w:drawing>
      </w:r>
    </w:p>
    <w:p w14:paraId="5E08F629" w14:textId="769B2937" w:rsidR="007D4D18" w:rsidRDefault="00EB4239" w:rsidP="0044254E">
      <w:r>
        <w:t xml:space="preserve"> </w:t>
      </w:r>
      <w:r w:rsidR="00D16B27">
        <w:t xml:space="preserve">As stated, you can clearly see that most people would be interested in downloading an app to find toilets. </w:t>
      </w:r>
      <w:r w:rsidR="00BB6039">
        <w:t>This same point is also backed up by another question we asked which was how difficult it was to find a public toilet where an over whelming majority don’t find it very easy to find a toiler.</w:t>
      </w:r>
    </w:p>
    <w:p w14:paraId="42A644B9" w14:textId="60CA40A4" w:rsidR="007D4D18" w:rsidRDefault="00D16B27" w:rsidP="0044254E">
      <w:r>
        <w:rPr>
          <w:noProof/>
        </w:rPr>
        <w:drawing>
          <wp:inline distT="0" distB="0" distL="0" distR="0" wp14:anchorId="4A9AE65B" wp14:editId="482B08C0">
            <wp:extent cx="5908073" cy="2486025"/>
            <wp:effectExtent l="0" t="0" r="0" b="0"/>
            <wp:docPr id="13" name="Picture 13" descr="C:\Users\Kyle\AppData\Local\Microsoft\Windows\INetCache\Content.MSO\BE4B2F9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Kyle\AppData\Local\Microsoft\Windows\INetCache\Content.MSO\BE4B2F99.tm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16730" cy="2489668"/>
                    </a:xfrm>
                    <a:prstGeom prst="rect">
                      <a:avLst/>
                    </a:prstGeom>
                    <a:noFill/>
                    <a:ln>
                      <a:noFill/>
                    </a:ln>
                  </pic:spPr>
                </pic:pic>
              </a:graphicData>
            </a:graphic>
          </wp:inline>
        </w:drawing>
      </w:r>
    </w:p>
    <w:p w14:paraId="58FEC038" w14:textId="4930D161" w:rsidR="00BB691C" w:rsidRDefault="00BB6039" w:rsidP="00BB691C">
      <w:r>
        <w:t>Based on all these factors it can easily be concluded that there is a market for our product.</w:t>
      </w:r>
      <w:sdt>
        <w:sdtPr>
          <w:id w:val="283325268"/>
          <w:citation/>
        </w:sdtPr>
        <w:sdtEndPr/>
        <w:sdtContent>
          <w:r w:rsidR="00BB691C">
            <w:fldChar w:fldCharType="begin"/>
          </w:r>
          <w:r w:rsidR="00BB691C">
            <w:instrText xml:space="preserve"> CITATION Kyl20 \l 2057 </w:instrText>
          </w:r>
          <w:r w:rsidR="00BB691C">
            <w:fldChar w:fldCharType="separate"/>
          </w:r>
          <w:r w:rsidR="00BB691C">
            <w:rPr>
              <w:noProof/>
            </w:rPr>
            <w:t xml:space="preserve"> </w:t>
          </w:r>
          <w:r w:rsidR="00BB691C" w:rsidRPr="00BB691C">
            <w:rPr>
              <w:noProof/>
            </w:rPr>
            <w:t>[10]</w:t>
          </w:r>
          <w:r w:rsidR="00BB691C">
            <w:fldChar w:fldCharType="end"/>
          </w:r>
        </w:sdtContent>
      </w:sdt>
    </w:p>
    <w:p w14:paraId="66BA4B9F" w14:textId="3A2FDB59" w:rsidR="0044254E" w:rsidRPr="0044254E" w:rsidRDefault="0044254E" w:rsidP="0044254E">
      <w:pPr>
        <w:pStyle w:val="Heading1"/>
      </w:pPr>
      <w:r>
        <w:t>How Finances will be managed</w:t>
      </w:r>
    </w:p>
    <w:p w14:paraId="67F1BA4C" w14:textId="77777777" w:rsidR="00BB691C" w:rsidRDefault="003E66FA" w:rsidP="00BB073E">
      <w:r>
        <w:t xml:space="preserve">Managing the </w:t>
      </w:r>
      <w:r w:rsidR="0046578A">
        <w:t>finances will be mostly independent by</w:t>
      </w:r>
      <w:r>
        <w:t xml:space="preserve"> us,</w:t>
      </w:r>
      <w:r w:rsidR="0046578A">
        <w:t xml:space="preserve"> </w:t>
      </w:r>
      <w:r>
        <w:t>we will try</w:t>
      </w:r>
      <w:r w:rsidR="0046578A">
        <w:t xml:space="preserve"> manage the finances </w:t>
      </w:r>
      <w:r>
        <w:t xml:space="preserve">early on in our company while it is still fairly manageable in a aim to reduce cost which will </w:t>
      </w:r>
      <w:r w:rsidRPr="003E66FA">
        <w:t xml:space="preserve">benefit </w:t>
      </w:r>
      <w:r>
        <w:t>the company massively early on and would allow for the funding to be used for more research. Other techniques will be approached in order to help manage funding within the company such as charting the cashflow, this will allow us to visually see the inflow of cash and outflow.</w:t>
      </w:r>
    </w:p>
    <w:p w14:paraId="42C9CEBC" w14:textId="3B49BB20" w:rsidR="00BB073E" w:rsidRDefault="003E66FA" w:rsidP="00BB073E">
      <w:r>
        <w:t xml:space="preserve"> The chart will also be able to be viewed over different time scales to help further manage the funds while also allowing use to see the rate in which cash is coming into the company</w:t>
      </w:r>
      <w:r w:rsidR="007D6F20">
        <w:t xml:space="preserve">. One final way we plan on managing our funds is to review expenses on a regular basis. This includes looking at profit </w:t>
      </w:r>
      <w:r w:rsidR="007D6F20">
        <w:lastRenderedPageBreak/>
        <w:t xml:space="preserve">loss reports, balance sheet reports and statement of cash flow report, these will help to spot any issues that could potentially be coming our way and elevate them quickly before they become serious. </w:t>
      </w:r>
      <w:sdt>
        <w:sdtPr>
          <w:id w:val="23064028"/>
          <w:citation/>
        </w:sdtPr>
        <w:sdtEndPr/>
        <w:sdtContent>
          <w:r w:rsidR="00BB691C">
            <w:fldChar w:fldCharType="begin"/>
          </w:r>
          <w:r w:rsidR="00BB691C">
            <w:instrText xml:space="preserve"> CITATION Xer20 \l 2057 </w:instrText>
          </w:r>
          <w:r w:rsidR="00BB691C">
            <w:fldChar w:fldCharType="separate"/>
          </w:r>
          <w:r w:rsidR="00BB691C" w:rsidRPr="00BB691C">
            <w:rPr>
              <w:noProof/>
            </w:rPr>
            <w:t>[11]</w:t>
          </w:r>
          <w:r w:rsidR="00BB691C">
            <w:fldChar w:fldCharType="end"/>
          </w:r>
        </w:sdtContent>
      </w:sdt>
    </w:p>
    <w:p w14:paraId="099BA78D" w14:textId="77777777" w:rsidR="00884ABD" w:rsidRDefault="00884ABD" w:rsidP="00884ABD">
      <w:pPr>
        <w:pStyle w:val="Heading1"/>
      </w:pPr>
      <w:r>
        <w:t>Reflection</w:t>
      </w:r>
    </w:p>
    <w:p w14:paraId="33778206" w14:textId="77777777" w:rsidR="00884ABD" w:rsidRDefault="00884ABD" w:rsidP="00884ABD">
      <w:pPr>
        <w:rPr>
          <w:lang w:eastAsia="ja-JP"/>
        </w:rPr>
      </w:pPr>
      <w:r>
        <w:rPr>
          <w:lang w:eastAsia="ja-JP"/>
        </w:rPr>
        <w:t xml:space="preserve">During this document I have developed a variety of my skills, one of the main skills I have improved on is my graphics design, during the project it was required that an illustration and prototype were made, this mean that I had to make it which taught me how to make a professional looking piece of graphics. </w:t>
      </w:r>
    </w:p>
    <w:p w14:paraId="0AC3E3B2" w14:textId="5BD254BE" w:rsidR="00884ABD" w:rsidRDefault="00884ABD" w:rsidP="00884ABD">
      <w:pPr>
        <w:rPr>
          <w:lang w:eastAsia="ja-JP"/>
        </w:rPr>
      </w:pPr>
      <w:r>
        <w:rPr>
          <w:noProof/>
          <w:lang w:eastAsia="ja-JP"/>
        </w:rPr>
        <w:drawing>
          <wp:inline distT="0" distB="0" distL="0" distR="0" wp14:anchorId="5539DA77" wp14:editId="72EF27AF">
            <wp:extent cx="1828800" cy="33432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28800" cy="3343275"/>
                    </a:xfrm>
                    <a:prstGeom prst="rect">
                      <a:avLst/>
                    </a:prstGeom>
                    <a:noFill/>
                    <a:ln>
                      <a:noFill/>
                    </a:ln>
                  </pic:spPr>
                </pic:pic>
              </a:graphicData>
            </a:graphic>
          </wp:inline>
        </w:drawing>
      </w:r>
      <w:r>
        <w:rPr>
          <w:noProof/>
        </w:rPr>
        <w:t xml:space="preserve"> </w:t>
      </w:r>
      <w:r>
        <w:rPr>
          <w:noProof/>
          <w:lang w:eastAsia="ja-JP"/>
        </w:rPr>
        <w:drawing>
          <wp:inline distT="0" distB="0" distL="0" distR="0" wp14:anchorId="277EF334" wp14:editId="489E131F">
            <wp:extent cx="1866900" cy="33813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66900" cy="3381375"/>
                    </a:xfrm>
                    <a:prstGeom prst="rect">
                      <a:avLst/>
                    </a:prstGeom>
                    <a:noFill/>
                    <a:ln>
                      <a:noFill/>
                    </a:ln>
                  </pic:spPr>
                </pic:pic>
              </a:graphicData>
            </a:graphic>
          </wp:inline>
        </w:drawing>
      </w:r>
      <w:r>
        <w:rPr>
          <w:noProof/>
        </w:rPr>
        <w:t xml:space="preserve"> </w:t>
      </w:r>
      <w:r>
        <w:rPr>
          <w:noProof/>
        </w:rPr>
        <w:drawing>
          <wp:inline distT="0" distB="0" distL="0" distR="0" wp14:anchorId="4C44E1EA" wp14:editId="6DA9D967">
            <wp:extent cx="1828800" cy="33718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28800" cy="3371850"/>
                    </a:xfrm>
                    <a:prstGeom prst="rect">
                      <a:avLst/>
                    </a:prstGeom>
                    <a:noFill/>
                    <a:ln>
                      <a:noFill/>
                    </a:ln>
                  </pic:spPr>
                </pic:pic>
              </a:graphicData>
            </a:graphic>
          </wp:inline>
        </w:drawing>
      </w:r>
    </w:p>
    <w:p w14:paraId="1802CA08" w14:textId="77777777" w:rsidR="00884ABD" w:rsidRDefault="00884ABD" w:rsidP="00884ABD">
      <w:pPr>
        <w:spacing w:after="0" w:line="240" w:lineRule="auto"/>
        <w:rPr>
          <w:rFonts w:cstheme="minorHAnsi"/>
          <w:sz w:val="24"/>
        </w:rPr>
      </w:pPr>
      <w:r>
        <w:rPr>
          <w:rFonts w:cstheme="minorHAnsi"/>
          <w:sz w:val="24"/>
        </w:rPr>
        <w:t>The research I had to do also helped me to gain a better understanding of how businesses work and how you would successfully start a new business. Another key point that I improved on was how to market a product. When first starting the development process we though that just putting social media posts would be enough but there was so much more to it, such as picking certain times of day to post advertisements to improve the reach of it.</w:t>
      </w:r>
    </w:p>
    <w:p w14:paraId="3E0D4862" w14:textId="77777777" w:rsidR="00884ABD" w:rsidRDefault="00884ABD" w:rsidP="00884ABD">
      <w:pPr>
        <w:rPr>
          <w:lang w:eastAsia="ja-JP"/>
        </w:rPr>
      </w:pPr>
    </w:p>
    <w:p w14:paraId="1E9EA947" w14:textId="77777777" w:rsidR="00884ABD" w:rsidRDefault="00884ABD" w:rsidP="00884ABD">
      <w:pPr>
        <w:pStyle w:val="Heading1"/>
        <w:rPr>
          <w:lang w:eastAsia="ja-JP"/>
        </w:rPr>
      </w:pPr>
      <w:r>
        <w:t>Networking</w:t>
      </w:r>
    </w:p>
    <w:p w14:paraId="47D0BBD2" w14:textId="77777777" w:rsidR="00884ABD" w:rsidRDefault="00884ABD" w:rsidP="00884ABD">
      <w:pPr>
        <w:rPr>
          <w:sz w:val="24"/>
          <w:szCs w:val="24"/>
          <w:lang w:eastAsia="ja-JP"/>
        </w:rPr>
      </w:pPr>
      <w:r>
        <w:rPr>
          <w:sz w:val="24"/>
          <w:szCs w:val="24"/>
          <w:lang w:eastAsia="ja-JP"/>
        </w:rPr>
        <w:t>Due to corona virus I was not able to attend any industry networking event.</w:t>
      </w:r>
    </w:p>
    <w:p w14:paraId="2DC23584" w14:textId="77777777" w:rsidR="00884ABD" w:rsidRDefault="00884ABD" w:rsidP="00884ABD">
      <w:pPr>
        <w:pStyle w:val="Heading1"/>
        <w:rPr>
          <w:lang w:eastAsia="ja-JP"/>
        </w:rPr>
      </w:pPr>
      <w:r>
        <w:t>Team Working and Collaboration</w:t>
      </w:r>
    </w:p>
    <w:p w14:paraId="0E8BD4B5" w14:textId="77777777" w:rsidR="00884ABD" w:rsidRDefault="00884ABD" w:rsidP="00884ABD">
      <w:pPr>
        <w:rPr>
          <w:sz w:val="24"/>
          <w:szCs w:val="24"/>
          <w:lang w:eastAsia="ja-JP"/>
        </w:rPr>
      </w:pPr>
      <w:r>
        <w:rPr>
          <w:sz w:val="24"/>
          <w:szCs w:val="24"/>
          <w:lang w:eastAsia="ja-JP"/>
        </w:rPr>
        <w:t xml:space="preserve">During our time working together we all kept in close contact with each other, one of the main ways we were doing this was on an application called discord which allowed us to all be in a group text chat. About every week or so we would all meet on the discord as discuss our current progress and what needed to be done. </w:t>
      </w:r>
    </w:p>
    <w:p w14:paraId="256BEFBC" w14:textId="77777777" w:rsidR="00884ABD" w:rsidRDefault="00884ABD" w:rsidP="00884ABD">
      <w:pPr>
        <w:rPr>
          <w:sz w:val="24"/>
          <w:szCs w:val="24"/>
          <w:lang w:eastAsia="ja-JP"/>
        </w:rPr>
      </w:pPr>
      <w:r>
        <w:rPr>
          <w:sz w:val="24"/>
          <w:szCs w:val="24"/>
          <w:lang w:eastAsia="ja-JP"/>
        </w:rPr>
        <w:lastRenderedPageBreak/>
        <w:t>We also worked together by deciding what roles everyone is doing, rather than just handing it out in a random order, it was mainly based on everyone’s strengths, so that the work could be done in the most efficient way possible.</w:t>
      </w:r>
    </w:p>
    <w:p w14:paraId="38D8B9D1" w14:textId="77777777" w:rsidR="00884ABD" w:rsidRDefault="00884ABD" w:rsidP="00884ABD">
      <w:pPr>
        <w:rPr>
          <w:sz w:val="24"/>
          <w:szCs w:val="24"/>
          <w:lang w:eastAsia="ja-JP"/>
        </w:rPr>
      </w:pPr>
      <w:r>
        <w:rPr>
          <w:sz w:val="24"/>
          <w:szCs w:val="24"/>
          <w:lang w:eastAsia="ja-JP"/>
        </w:rPr>
        <w:t xml:space="preserve">The final way we worked together was through a shared drive on google docs that allowed everyone to see an up to date version of everyone’s parts that they had to do with in the document, this allowed everyone to visually see what was missing so it was easier to spot problems and rectify them.  </w:t>
      </w:r>
    </w:p>
    <w:p w14:paraId="6D5D5B71" w14:textId="77777777" w:rsidR="00884ABD" w:rsidRDefault="00884ABD" w:rsidP="00884ABD"/>
    <w:p w14:paraId="036B4C83" w14:textId="59A9DE71" w:rsidR="007D4D18" w:rsidRDefault="007D4D18" w:rsidP="00BB073E">
      <w:bookmarkStart w:id="0" w:name="_GoBack"/>
      <w:bookmarkEnd w:id="0"/>
    </w:p>
    <w:p w14:paraId="64C77508" w14:textId="52E1A7E5" w:rsidR="007D6F20" w:rsidRDefault="007D6F20">
      <w:r>
        <w:br w:type="page"/>
      </w:r>
    </w:p>
    <w:sdt>
      <w:sdtPr>
        <w:rPr>
          <w:rFonts w:asciiTheme="minorHAnsi" w:eastAsiaTheme="minorHAnsi" w:hAnsiTheme="minorHAnsi" w:cstheme="minorBidi"/>
          <w:color w:val="auto"/>
          <w:sz w:val="22"/>
          <w:szCs w:val="22"/>
        </w:rPr>
        <w:id w:val="1663128265"/>
        <w:docPartObj>
          <w:docPartGallery w:val="Bibliographies"/>
          <w:docPartUnique/>
        </w:docPartObj>
      </w:sdtPr>
      <w:sdtEndPr/>
      <w:sdtContent>
        <w:p w14:paraId="146F04FC" w14:textId="296853B6" w:rsidR="007D6F20" w:rsidRDefault="007D6F20">
          <w:pPr>
            <w:pStyle w:val="Heading1"/>
          </w:pPr>
          <w:r>
            <w:t>References</w:t>
          </w:r>
        </w:p>
        <w:sdt>
          <w:sdtPr>
            <w:id w:val="-573587230"/>
            <w:bibliography/>
          </w:sdtPr>
          <w:sdtEndPr/>
          <w:sdtContent>
            <w:p w14:paraId="2713E7EE" w14:textId="77777777" w:rsidR="00BB691C" w:rsidRDefault="007D6F2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0"/>
                <w:gridCol w:w="8596"/>
              </w:tblGrid>
              <w:tr w:rsidR="00BB691C" w14:paraId="1F5D7F56" w14:textId="77777777">
                <w:trPr>
                  <w:divId w:val="1892182443"/>
                  <w:tblCellSpacing w:w="15" w:type="dxa"/>
                </w:trPr>
                <w:tc>
                  <w:tcPr>
                    <w:tcW w:w="50" w:type="pct"/>
                    <w:hideMark/>
                  </w:tcPr>
                  <w:p w14:paraId="59E68C2E" w14:textId="6A42FDEA" w:rsidR="00BB691C" w:rsidRDefault="00BB691C">
                    <w:pPr>
                      <w:pStyle w:val="Bibliography"/>
                      <w:rPr>
                        <w:noProof/>
                        <w:sz w:val="24"/>
                        <w:szCs w:val="24"/>
                      </w:rPr>
                    </w:pPr>
                    <w:r>
                      <w:rPr>
                        <w:noProof/>
                      </w:rPr>
                      <w:t xml:space="preserve">[1] </w:t>
                    </w:r>
                  </w:p>
                </w:tc>
                <w:tc>
                  <w:tcPr>
                    <w:tcW w:w="0" w:type="auto"/>
                    <w:hideMark/>
                  </w:tcPr>
                  <w:p w14:paraId="7C9C9DC5" w14:textId="77777777" w:rsidR="00BB691C" w:rsidRDefault="00BB691C">
                    <w:pPr>
                      <w:pStyle w:val="Bibliography"/>
                      <w:rPr>
                        <w:noProof/>
                      </w:rPr>
                    </w:pPr>
                    <w:r>
                      <w:rPr>
                        <w:noProof/>
                      </w:rPr>
                      <w:t>G. Townley, “Choosing a company name, trading name or trade mark,” Companies House, [Online]. Available: https://companieshouse.blog.gov.uk/2019/02/12/choosing-a-company-name-trading-name-or-trade-mark/. [Accessed 5 Febuary 2020].</w:t>
                    </w:r>
                  </w:p>
                </w:tc>
              </w:tr>
              <w:tr w:rsidR="00BB691C" w14:paraId="39C7CD92" w14:textId="77777777">
                <w:trPr>
                  <w:divId w:val="1892182443"/>
                  <w:tblCellSpacing w:w="15" w:type="dxa"/>
                </w:trPr>
                <w:tc>
                  <w:tcPr>
                    <w:tcW w:w="50" w:type="pct"/>
                    <w:hideMark/>
                  </w:tcPr>
                  <w:p w14:paraId="60EAC7F4" w14:textId="77777777" w:rsidR="00BB691C" w:rsidRDefault="00BB691C">
                    <w:pPr>
                      <w:pStyle w:val="Bibliography"/>
                      <w:rPr>
                        <w:noProof/>
                      </w:rPr>
                    </w:pPr>
                    <w:r>
                      <w:rPr>
                        <w:noProof/>
                      </w:rPr>
                      <w:t xml:space="preserve">[2] </w:t>
                    </w:r>
                  </w:p>
                </w:tc>
                <w:tc>
                  <w:tcPr>
                    <w:tcW w:w="0" w:type="auto"/>
                    <w:hideMark/>
                  </w:tcPr>
                  <w:p w14:paraId="2A05C0F2" w14:textId="77777777" w:rsidR="00BB691C" w:rsidRDefault="00BB691C">
                    <w:pPr>
                      <w:pStyle w:val="Bibliography"/>
                      <w:rPr>
                        <w:noProof/>
                      </w:rPr>
                    </w:pPr>
                    <w:r>
                      <w:rPr>
                        <w:noProof/>
                      </w:rPr>
                      <w:t>UK Government, “Limited companies,” [Online]. Available: https://www.gov.uk/limited-company-formation . [Accessed 10 Febuary 2020].</w:t>
                    </w:r>
                  </w:p>
                </w:tc>
              </w:tr>
              <w:tr w:rsidR="00BB691C" w14:paraId="2602AC93" w14:textId="77777777">
                <w:trPr>
                  <w:divId w:val="1892182443"/>
                  <w:tblCellSpacing w:w="15" w:type="dxa"/>
                </w:trPr>
                <w:tc>
                  <w:tcPr>
                    <w:tcW w:w="50" w:type="pct"/>
                    <w:hideMark/>
                  </w:tcPr>
                  <w:p w14:paraId="412622B8" w14:textId="77777777" w:rsidR="00BB691C" w:rsidRDefault="00BB691C">
                    <w:pPr>
                      <w:pStyle w:val="Bibliography"/>
                      <w:rPr>
                        <w:noProof/>
                      </w:rPr>
                    </w:pPr>
                    <w:r>
                      <w:rPr>
                        <w:noProof/>
                      </w:rPr>
                      <w:t xml:space="preserve">[3] </w:t>
                    </w:r>
                  </w:p>
                </w:tc>
                <w:tc>
                  <w:tcPr>
                    <w:tcW w:w="0" w:type="auto"/>
                    <w:hideMark/>
                  </w:tcPr>
                  <w:p w14:paraId="6F0ECE06" w14:textId="77777777" w:rsidR="00BB691C" w:rsidRDefault="00BB691C">
                    <w:pPr>
                      <w:pStyle w:val="Bibliography"/>
                      <w:rPr>
                        <w:noProof/>
                      </w:rPr>
                    </w:pPr>
                    <w:r>
                      <w:rPr>
                        <w:noProof/>
                      </w:rPr>
                      <w:t>NHS, “Urinary incontinence,” [Online]. Available: https://www.nhs.uk/conditions/urinary-incontinence/. [Accessed 10 Febuary 2020].</w:t>
                    </w:r>
                  </w:p>
                </w:tc>
              </w:tr>
              <w:tr w:rsidR="00BB691C" w14:paraId="5C475EBB" w14:textId="77777777">
                <w:trPr>
                  <w:divId w:val="1892182443"/>
                  <w:tblCellSpacing w:w="15" w:type="dxa"/>
                </w:trPr>
                <w:tc>
                  <w:tcPr>
                    <w:tcW w:w="50" w:type="pct"/>
                    <w:hideMark/>
                  </w:tcPr>
                  <w:p w14:paraId="4FA3488F" w14:textId="77777777" w:rsidR="00BB691C" w:rsidRDefault="00BB691C">
                    <w:pPr>
                      <w:pStyle w:val="Bibliography"/>
                      <w:rPr>
                        <w:noProof/>
                      </w:rPr>
                    </w:pPr>
                    <w:r>
                      <w:rPr>
                        <w:noProof/>
                      </w:rPr>
                      <w:t xml:space="preserve">[4] </w:t>
                    </w:r>
                  </w:p>
                </w:tc>
                <w:tc>
                  <w:tcPr>
                    <w:tcW w:w="0" w:type="auto"/>
                    <w:hideMark/>
                  </w:tcPr>
                  <w:p w14:paraId="462388E4" w14:textId="77777777" w:rsidR="00BB691C" w:rsidRDefault="00BB691C">
                    <w:pPr>
                      <w:pStyle w:val="Bibliography"/>
                      <w:rPr>
                        <w:noProof/>
                      </w:rPr>
                    </w:pPr>
                    <w:r>
                      <w:rPr>
                        <w:noProof/>
                      </w:rPr>
                      <w:t>NHS, “Bowel incontinence,” [Online]. Available: https://www.nhs.uk/conditions/bowel-incontinence/. [Accessed 12 Febuary 2020].</w:t>
                    </w:r>
                  </w:p>
                </w:tc>
              </w:tr>
              <w:tr w:rsidR="00BB691C" w14:paraId="1FF6AD3A" w14:textId="77777777">
                <w:trPr>
                  <w:divId w:val="1892182443"/>
                  <w:tblCellSpacing w:w="15" w:type="dxa"/>
                </w:trPr>
                <w:tc>
                  <w:tcPr>
                    <w:tcW w:w="50" w:type="pct"/>
                    <w:hideMark/>
                  </w:tcPr>
                  <w:p w14:paraId="390A05D9" w14:textId="77777777" w:rsidR="00BB691C" w:rsidRDefault="00BB691C">
                    <w:pPr>
                      <w:pStyle w:val="Bibliography"/>
                      <w:rPr>
                        <w:noProof/>
                      </w:rPr>
                    </w:pPr>
                    <w:r>
                      <w:rPr>
                        <w:noProof/>
                      </w:rPr>
                      <w:t xml:space="preserve">[5] </w:t>
                    </w:r>
                  </w:p>
                </w:tc>
                <w:tc>
                  <w:tcPr>
                    <w:tcW w:w="0" w:type="auto"/>
                    <w:hideMark/>
                  </w:tcPr>
                  <w:p w14:paraId="508F2E79" w14:textId="77777777" w:rsidR="00BB691C" w:rsidRDefault="00BB691C">
                    <w:pPr>
                      <w:pStyle w:val="Bibliography"/>
                      <w:rPr>
                        <w:noProof/>
                      </w:rPr>
                    </w:pPr>
                    <w:r>
                      <w:rPr>
                        <w:noProof/>
                      </w:rPr>
                      <w:t xml:space="preserve">M. Maeda, ncyclopedia of Small Business, Third Edition book, March : 26, 2011. </w:t>
                    </w:r>
                  </w:p>
                </w:tc>
              </w:tr>
              <w:tr w:rsidR="00BB691C" w14:paraId="02DAF838" w14:textId="77777777">
                <w:trPr>
                  <w:divId w:val="1892182443"/>
                  <w:tblCellSpacing w:w="15" w:type="dxa"/>
                </w:trPr>
                <w:tc>
                  <w:tcPr>
                    <w:tcW w:w="50" w:type="pct"/>
                    <w:hideMark/>
                  </w:tcPr>
                  <w:p w14:paraId="556058AB" w14:textId="77777777" w:rsidR="00BB691C" w:rsidRDefault="00BB691C">
                    <w:pPr>
                      <w:pStyle w:val="Bibliography"/>
                      <w:rPr>
                        <w:noProof/>
                      </w:rPr>
                    </w:pPr>
                    <w:r>
                      <w:rPr>
                        <w:noProof/>
                      </w:rPr>
                      <w:t xml:space="preserve">[6] </w:t>
                    </w:r>
                  </w:p>
                </w:tc>
                <w:tc>
                  <w:tcPr>
                    <w:tcW w:w="0" w:type="auto"/>
                    <w:hideMark/>
                  </w:tcPr>
                  <w:p w14:paraId="6C3686B6" w14:textId="77777777" w:rsidR="00BB691C" w:rsidRDefault="00BB691C">
                    <w:pPr>
                      <w:pStyle w:val="Bibliography"/>
                      <w:rPr>
                        <w:noProof/>
                      </w:rPr>
                    </w:pPr>
                    <w:r>
                      <w:rPr>
                        <w:noProof/>
                      </w:rPr>
                      <w:t>Whittington &amp; Associates, “Vision, Mission, Values, Goals, and Objectives,” [Online]. Available: https://www.whittingtonassociates.com/2016/12/vision-mission-values-goals-objectives/. [Accessed 26 Febuary 20 2020].</w:t>
                    </w:r>
                  </w:p>
                </w:tc>
              </w:tr>
              <w:tr w:rsidR="00BB691C" w14:paraId="44B0DCA4" w14:textId="77777777">
                <w:trPr>
                  <w:divId w:val="1892182443"/>
                  <w:tblCellSpacing w:w="15" w:type="dxa"/>
                </w:trPr>
                <w:tc>
                  <w:tcPr>
                    <w:tcW w:w="50" w:type="pct"/>
                    <w:hideMark/>
                  </w:tcPr>
                  <w:p w14:paraId="257138D0" w14:textId="77777777" w:rsidR="00BB691C" w:rsidRDefault="00BB691C">
                    <w:pPr>
                      <w:pStyle w:val="Bibliography"/>
                      <w:rPr>
                        <w:noProof/>
                      </w:rPr>
                    </w:pPr>
                    <w:r>
                      <w:rPr>
                        <w:noProof/>
                      </w:rPr>
                      <w:t xml:space="preserve">[7] </w:t>
                    </w:r>
                  </w:p>
                </w:tc>
                <w:tc>
                  <w:tcPr>
                    <w:tcW w:w="0" w:type="auto"/>
                    <w:hideMark/>
                  </w:tcPr>
                  <w:p w14:paraId="039D4D73" w14:textId="77777777" w:rsidR="00BB691C" w:rsidRDefault="00BB691C">
                    <w:pPr>
                      <w:pStyle w:val="Bibliography"/>
                      <w:rPr>
                        <w:noProof/>
                      </w:rPr>
                    </w:pPr>
                    <w:r>
                      <w:rPr>
                        <w:noProof/>
                      </w:rPr>
                      <w:t>Google Store, “Where is Public Toilet,” [Online]. Available: https://play.google.com/store/apps/details?id=sfcapital.publictoiletinsouthaustralia&amp;hl=en_GB. [Accessed 3 March 2020].</w:t>
                    </w:r>
                  </w:p>
                </w:tc>
              </w:tr>
              <w:tr w:rsidR="00BB691C" w14:paraId="5D72FD70" w14:textId="77777777">
                <w:trPr>
                  <w:divId w:val="1892182443"/>
                  <w:tblCellSpacing w:w="15" w:type="dxa"/>
                </w:trPr>
                <w:tc>
                  <w:tcPr>
                    <w:tcW w:w="50" w:type="pct"/>
                    <w:hideMark/>
                  </w:tcPr>
                  <w:p w14:paraId="500D4B54" w14:textId="77777777" w:rsidR="00BB691C" w:rsidRDefault="00BB691C">
                    <w:pPr>
                      <w:pStyle w:val="Bibliography"/>
                      <w:rPr>
                        <w:noProof/>
                      </w:rPr>
                    </w:pPr>
                    <w:r>
                      <w:rPr>
                        <w:noProof/>
                      </w:rPr>
                      <w:t xml:space="preserve">[8] </w:t>
                    </w:r>
                  </w:p>
                </w:tc>
                <w:tc>
                  <w:tcPr>
                    <w:tcW w:w="0" w:type="auto"/>
                    <w:hideMark/>
                  </w:tcPr>
                  <w:p w14:paraId="290FC7DC" w14:textId="77777777" w:rsidR="00BB691C" w:rsidRDefault="00BB691C">
                    <w:pPr>
                      <w:pStyle w:val="Bibliography"/>
                      <w:rPr>
                        <w:noProof/>
                      </w:rPr>
                    </w:pPr>
                    <w:r>
                      <w:rPr>
                        <w:noProof/>
                      </w:rPr>
                      <w:t>Google Store, “Toilet Finder,” [Online]. Available: https://play.google.com/store/apps/details?id=com.bto.toilet&amp;hl=en_GB. [Accessed 6 March 2020].</w:t>
                    </w:r>
                  </w:p>
                </w:tc>
              </w:tr>
              <w:tr w:rsidR="00BB691C" w14:paraId="0E032EA8" w14:textId="77777777">
                <w:trPr>
                  <w:divId w:val="1892182443"/>
                  <w:tblCellSpacing w:w="15" w:type="dxa"/>
                </w:trPr>
                <w:tc>
                  <w:tcPr>
                    <w:tcW w:w="50" w:type="pct"/>
                    <w:hideMark/>
                  </w:tcPr>
                  <w:p w14:paraId="1F71AC92" w14:textId="77777777" w:rsidR="00BB691C" w:rsidRDefault="00BB691C">
                    <w:pPr>
                      <w:pStyle w:val="Bibliography"/>
                      <w:rPr>
                        <w:noProof/>
                      </w:rPr>
                    </w:pPr>
                    <w:r>
                      <w:rPr>
                        <w:noProof/>
                      </w:rPr>
                      <w:t xml:space="preserve">[9] </w:t>
                    </w:r>
                  </w:p>
                </w:tc>
                <w:tc>
                  <w:tcPr>
                    <w:tcW w:w="0" w:type="auto"/>
                    <w:hideMark/>
                  </w:tcPr>
                  <w:p w14:paraId="66F632AE" w14:textId="77777777" w:rsidR="00BB691C" w:rsidRDefault="00BB691C">
                    <w:pPr>
                      <w:pStyle w:val="Bibliography"/>
                      <w:rPr>
                        <w:noProof/>
                      </w:rPr>
                    </w:pPr>
                    <w:r>
                      <w:rPr>
                        <w:noProof/>
                      </w:rPr>
                      <w:t>Google Store, “Public Toilet Finder,” [Online]. Available: https://play.google.com/store/apps/details?id=sfcapital.publictoiletinsouthaustralia&amp;hl=en_GB. [Accessed 6 March 2020].</w:t>
                    </w:r>
                  </w:p>
                </w:tc>
              </w:tr>
              <w:tr w:rsidR="00BB691C" w14:paraId="30DC86BA" w14:textId="77777777">
                <w:trPr>
                  <w:divId w:val="1892182443"/>
                  <w:tblCellSpacing w:w="15" w:type="dxa"/>
                </w:trPr>
                <w:tc>
                  <w:tcPr>
                    <w:tcW w:w="50" w:type="pct"/>
                    <w:hideMark/>
                  </w:tcPr>
                  <w:p w14:paraId="2B2196A9" w14:textId="77777777" w:rsidR="00BB691C" w:rsidRDefault="00BB691C">
                    <w:pPr>
                      <w:pStyle w:val="Bibliography"/>
                      <w:rPr>
                        <w:noProof/>
                      </w:rPr>
                    </w:pPr>
                    <w:r>
                      <w:rPr>
                        <w:noProof/>
                      </w:rPr>
                      <w:t xml:space="preserve">[10] </w:t>
                    </w:r>
                  </w:p>
                </w:tc>
                <w:tc>
                  <w:tcPr>
                    <w:tcW w:w="0" w:type="auto"/>
                    <w:hideMark/>
                  </w:tcPr>
                  <w:p w14:paraId="429D8AA4" w14:textId="77777777" w:rsidR="00BB691C" w:rsidRDefault="00BB691C">
                    <w:pPr>
                      <w:pStyle w:val="Bibliography"/>
                      <w:rPr>
                        <w:noProof/>
                      </w:rPr>
                    </w:pPr>
                    <w:r>
                      <w:rPr>
                        <w:noProof/>
                      </w:rPr>
                      <w:t>K. &amp;. Sean, “Toilet Questionnaire,” [Online]. Available: https://docs.google.com/forms/d/1NqwXWoNBjJM0lmNINf4M55-I51vtefv_87gH4fC-sFw/edit?ts=5de6754c#responses. [Accessed 10 April 2020].</w:t>
                    </w:r>
                  </w:p>
                </w:tc>
              </w:tr>
              <w:tr w:rsidR="00BB691C" w14:paraId="5524492B" w14:textId="77777777">
                <w:trPr>
                  <w:divId w:val="1892182443"/>
                  <w:tblCellSpacing w:w="15" w:type="dxa"/>
                </w:trPr>
                <w:tc>
                  <w:tcPr>
                    <w:tcW w:w="50" w:type="pct"/>
                    <w:hideMark/>
                  </w:tcPr>
                  <w:p w14:paraId="17295C8C" w14:textId="77777777" w:rsidR="00BB691C" w:rsidRDefault="00BB691C">
                    <w:pPr>
                      <w:pStyle w:val="Bibliography"/>
                      <w:rPr>
                        <w:noProof/>
                      </w:rPr>
                    </w:pPr>
                    <w:r>
                      <w:rPr>
                        <w:noProof/>
                      </w:rPr>
                      <w:t xml:space="preserve">[11] </w:t>
                    </w:r>
                  </w:p>
                </w:tc>
                <w:tc>
                  <w:tcPr>
                    <w:tcW w:w="0" w:type="auto"/>
                    <w:hideMark/>
                  </w:tcPr>
                  <w:p w14:paraId="28D02B92" w14:textId="77777777" w:rsidR="00BB691C" w:rsidRDefault="00BB691C">
                    <w:pPr>
                      <w:pStyle w:val="Bibliography"/>
                      <w:rPr>
                        <w:noProof/>
                      </w:rPr>
                    </w:pPr>
                    <w:r>
                      <w:rPr>
                        <w:noProof/>
                      </w:rPr>
                      <w:t>Xero, “How to manage your finances and cashflow,” [Online]. Available: https://www.xero.com/uk/resources/small-business-guides/business-management/manage-cashflow/. [Accessed 2 April 2020].</w:t>
                    </w:r>
                  </w:p>
                </w:tc>
              </w:tr>
            </w:tbl>
            <w:p w14:paraId="6C17DB3F" w14:textId="77777777" w:rsidR="00BB691C" w:rsidRDefault="00BB691C">
              <w:pPr>
                <w:divId w:val="1892182443"/>
                <w:rPr>
                  <w:rFonts w:eastAsia="Times New Roman"/>
                  <w:noProof/>
                </w:rPr>
              </w:pPr>
            </w:p>
            <w:p w14:paraId="021F063A" w14:textId="50B509BC" w:rsidR="007D6F20" w:rsidRDefault="007D6F20">
              <w:r>
                <w:rPr>
                  <w:b/>
                  <w:bCs/>
                  <w:noProof/>
                </w:rPr>
                <w:fldChar w:fldCharType="end"/>
              </w:r>
            </w:p>
          </w:sdtContent>
        </w:sdt>
      </w:sdtContent>
    </w:sdt>
    <w:p w14:paraId="35F2DCED" w14:textId="77777777" w:rsidR="007D6F20" w:rsidRPr="00BB073E" w:rsidRDefault="007D6F20" w:rsidP="00BB073E"/>
    <w:sectPr w:rsidR="007D6F20" w:rsidRPr="00BB07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76487E"/>
    <w:multiLevelType w:val="hybridMultilevel"/>
    <w:tmpl w:val="3CE46456"/>
    <w:lvl w:ilvl="0" w:tplc="B16644D6">
      <w:start w:val="1"/>
      <w:numFmt w:val="decimal"/>
      <w:lvlText w:val="%1."/>
      <w:lvlJc w:val="left"/>
      <w:pPr>
        <w:ind w:left="360" w:hanging="360"/>
      </w:pPr>
      <w:rPr>
        <w:rFonts w:asciiTheme="minorHAnsi" w:hAnsiTheme="minorHAnsi" w:cstheme="minorHAnsi" w:hint="default"/>
        <w:b/>
        <w:sz w:val="28"/>
      </w:rPr>
    </w:lvl>
    <w:lvl w:ilvl="1" w:tplc="350425A8">
      <w:start w:val="1"/>
      <w:numFmt w:val="lowerLetter"/>
      <w:lvlText w:val="%2."/>
      <w:lvlJc w:val="left"/>
      <w:pPr>
        <w:ind w:left="1080" w:hanging="360"/>
      </w:pPr>
      <w:rPr>
        <w:b w:val="0"/>
        <w:sz w:val="24"/>
      </w:rPr>
    </w:lvl>
    <w:lvl w:ilvl="2" w:tplc="2D6E4734">
      <w:start w:val="1"/>
      <w:numFmt w:val="lowerRoman"/>
      <w:lvlText w:val="%3."/>
      <w:lvlJc w:val="right"/>
      <w:pPr>
        <w:ind w:left="1800" w:hanging="180"/>
      </w:pPr>
      <w:rPr>
        <w:b w:val="0"/>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5B22"/>
    <w:rsid w:val="00002C24"/>
    <w:rsid w:val="00011A3B"/>
    <w:rsid w:val="00014833"/>
    <w:rsid w:val="00060720"/>
    <w:rsid w:val="000A11AC"/>
    <w:rsid w:val="000B28C1"/>
    <w:rsid w:val="000D76DE"/>
    <w:rsid w:val="00174118"/>
    <w:rsid w:val="0020387D"/>
    <w:rsid w:val="00244AC9"/>
    <w:rsid w:val="003B5A05"/>
    <w:rsid w:val="003E66FA"/>
    <w:rsid w:val="0044254E"/>
    <w:rsid w:val="0046578A"/>
    <w:rsid w:val="004D1DF3"/>
    <w:rsid w:val="005650D6"/>
    <w:rsid w:val="005C5E3D"/>
    <w:rsid w:val="005E5C66"/>
    <w:rsid w:val="006A3B15"/>
    <w:rsid w:val="007C4598"/>
    <w:rsid w:val="007D4D18"/>
    <w:rsid w:val="007D6F20"/>
    <w:rsid w:val="00843558"/>
    <w:rsid w:val="00850E5C"/>
    <w:rsid w:val="00884ABD"/>
    <w:rsid w:val="008B1948"/>
    <w:rsid w:val="008F504F"/>
    <w:rsid w:val="00905D38"/>
    <w:rsid w:val="00A15474"/>
    <w:rsid w:val="00A2347A"/>
    <w:rsid w:val="00A43821"/>
    <w:rsid w:val="00A52CD9"/>
    <w:rsid w:val="00B837BC"/>
    <w:rsid w:val="00BB073E"/>
    <w:rsid w:val="00BB6039"/>
    <w:rsid w:val="00BB691C"/>
    <w:rsid w:val="00BF06E4"/>
    <w:rsid w:val="00C20C0A"/>
    <w:rsid w:val="00C249F9"/>
    <w:rsid w:val="00C44CA4"/>
    <w:rsid w:val="00C86E36"/>
    <w:rsid w:val="00CB6BC4"/>
    <w:rsid w:val="00D16B27"/>
    <w:rsid w:val="00DB2731"/>
    <w:rsid w:val="00E319AB"/>
    <w:rsid w:val="00E5576B"/>
    <w:rsid w:val="00EB4239"/>
    <w:rsid w:val="00EE5707"/>
    <w:rsid w:val="00F13B4C"/>
    <w:rsid w:val="00F35B22"/>
    <w:rsid w:val="00F411E6"/>
    <w:rsid w:val="00F91100"/>
    <w:rsid w:val="00FD33CC"/>
    <w:rsid w:val="00FD35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CEB35"/>
  <w15:chartTrackingRefBased/>
  <w15:docId w15:val="{E2101696-F4CC-4C81-8088-3393829D7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2CD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2CD9"/>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6A3B15"/>
    <w:rPr>
      <w:color w:val="0563C1" w:themeColor="hyperlink"/>
      <w:u w:val="single"/>
    </w:rPr>
  </w:style>
  <w:style w:type="character" w:styleId="FollowedHyperlink">
    <w:name w:val="FollowedHyperlink"/>
    <w:basedOn w:val="DefaultParagraphFont"/>
    <w:uiPriority w:val="99"/>
    <w:semiHidden/>
    <w:unhideWhenUsed/>
    <w:rsid w:val="00843558"/>
    <w:rPr>
      <w:color w:val="954F72" w:themeColor="followedHyperlink"/>
      <w:u w:val="single"/>
    </w:rPr>
  </w:style>
  <w:style w:type="character" w:styleId="UnresolvedMention">
    <w:name w:val="Unresolved Mention"/>
    <w:basedOn w:val="DefaultParagraphFont"/>
    <w:uiPriority w:val="99"/>
    <w:semiHidden/>
    <w:unhideWhenUsed/>
    <w:rsid w:val="00C249F9"/>
    <w:rPr>
      <w:color w:val="605E5C"/>
      <w:shd w:val="clear" w:color="auto" w:fill="E1DFDD"/>
    </w:rPr>
  </w:style>
  <w:style w:type="paragraph" w:styleId="Bibliography">
    <w:name w:val="Bibliography"/>
    <w:basedOn w:val="Normal"/>
    <w:next w:val="Normal"/>
    <w:uiPriority w:val="37"/>
    <w:unhideWhenUsed/>
    <w:rsid w:val="007D6F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383915">
      <w:bodyDiv w:val="1"/>
      <w:marLeft w:val="0"/>
      <w:marRight w:val="0"/>
      <w:marTop w:val="0"/>
      <w:marBottom w:val="0"/>
      <w:divBdr>
        <w:top w:val="none" w:sz="0" w:space="0" w:color="auto"/>
        <w:left w:val="none" w:sz="0" w:space="0" w:color="auto"/>
        <w:bottom w:val="none" w:sz="0" w:space="0" w:color="auto"/>
        <w:right w:val="none" w:sz="0" w:space="0" w:color="auto"/>
      </w:divBdr>
    </w:div>
    <w:div w:id="29577073">
      <w:bodyDiv w:val="1"/>
      <w:marLeft w:val="0"/>
      <w:marRight w:val="0"/>
      <w:marTop w:val="0"/>
      <w:marBottom w:val="0"/>
      <w:divBdr>
        <w:top w:val="none" w:sz="0" w:space="0" w:color="auto"/>
        <w:left w:val="none" w:sz="0" w:space="0" w:color="auto"/>
        <w:bottom w:val="none" w:sz="0" w:space="0" w:color="auto"/>
        <w:right w:val="none" w:sz="0" w:space="0" w:color="auto"/>
      </w:divBdr>
    </w:div>
    <w:div w:id="50469640">
      <w:bodyDiv w:val="1"/>
      <w:marLeft w:val="0"/>
      <w:marRight w:val="0"/>
      <w:marTop w:val="0"/>
      <w:marBottom w:val="0"/>
      <w:divBdr>
        <w:top w:val="none" w:sz="0" w:space="0" w:color="auto"/>
        <w:left w:val="none" w:sz="0" w:space="0" w:color="auto"/>
        <w:bottom w:val="none" w:sz="0" w:space="0" w:color="auto"/>
        <w:right w:val="none" w:sz="0" w:space="0" w:color="auto"/>
      </w:divBdr>
    </w:div>
    <w:div w:id="75983353">
      <w:bodyDiv w:val="1"/>
      <w:marLeft w:val="0"/>
      <w:marRight w:val="0"/>
      <w:marTop w:val="0"/>
      <w:marBottom w:val="0"/>
      <w:divBdr>
        <w:top w:val="none" w:sz="0" w:space="0" w:color="auto"/>
        <w:left w:val="none" w:sz="0" w:space="0" w:color="auto"/>
        <w:bottom w:val="none" w:sz="0" w:space="0" w:color="auto"/>
        <w:right w:val="none" w:sz="0" w:space="0" w:color="auto"/>
      </w:divBdr>
    </w:div>
    <w:div w:id="85008208">
      <w:bodyDiv w:val="1"/>
      <w:marLeft w:val="0"/>
      <w:marRight w:val="0"/>
      <w:marTop w:val="0"/>
      <w:marBottom w:val="0"/>
      <w:divBdr>
        <w:top w:val="none" w:sz="0" w:space="0" w:color="auto"/>
        <w:left w:val="none" w:sz="0" w:space="0" w:color="auto"/>
        <w:bottom w:val="none" w:sz="0" w:space="0" w:color="auto"/>
        <w:right w:val="none" w:sz="0" w:space="0" w:color="auto"/>
      </w:divBdr>
    </w:div>
    <w:div w:id="189610353">
      <w:bodyDiv w:val="1"/>
      <w:marLeft w:val="0"/>
      <w:marRight w:val="0"/>
      <w:marTop w:val="0"/>
      <w:marBottom w:val="0"/>
      <w:divBdr>
        <w:top w:val="none" w:sz="0" w:space="0" w:color="auto"/>
        <w:left w:val="none" w:sz="0" w:space="0" w:color="auto"/>
        <w:bottom w:val="none" w:sz="0" w:space="0" w:color="auto"/>
        <w:right w:val="none" w:sz="0" w:space="0" w:color="auto"/>
      </w:divBdr>
    </w:div>
    <w:div w:id="212817876">
      <w:bodyDiv w:val="1"/>
      <w:marLeft w:val="0"/>
      <w:marRight w:val="0"/>
      <w:marTop w:val="0"/>
      <w:marBottom w:val="0"/>
      <w:divBdr>
        <w:top w:val="none" w:sz="0" w:space="0" w:color="auto"/>
        <w:left w:val="none" w:sz="0" w:space="0" w:color="auto"/>
        <w:bottom w:val="none" w:sz="0" w:space="0" w:color="auto"/>
        <w:right w:val="none" w:sz="0" w:space="0" w:color="auto"/>
      </w:divBdr>
    </w:div>
    <w:div w:id="216746860">
      <w:bodyDiv w:val="1"/>
      <w:marLeft w:val="0"/>
      <w:marRight w:val="0"/>
      <w:marTop w:val="0"/>
      <w:marBottom w:val="0"/>
      <w:divBdr>
        <w:top w:val="none" w:sz="0" w:space="0" w:color="auto"/>
        <w:left w:val="none" w:sz="0" w:space="0" w:color="auto"/>
        <w:bottom w:val="none" w:sz="0" w:space="0" w:color="auto"/>
        <w:right w:val="none" w:sz="0" w:space="0" w:color="auto"/>
      </w:divBdr>
    </w:div>
    <w:div w:id="232786137">
      <w:bodyDiv w:val="1"/>
      <w:marLeft w:val="0"/>
      <w:marRight w:val="0"/>
      <w:marTop w:val="0"/>
      <w:marBottom w:val="0"/>
      <w:divBdr>
        <w:top w:val="none" w:sz="0" w:space="0" w:color="auto"/>
        <w:left w:val="none" w:sz="0" w:space="0" w:color="auto"/>
        <w:bottom w:val="none" w:sz="0" w:space="0" w:color="auto"/>
        <w:right w:val="none" w:sz="0" w:space="0" w:color="auto"/>
      </w:divBdr>
    </w:div>
    <w:div w:id="295263046">
      <w:bodyDiv w:val="1"/>
      <w:marLeft w:val="0"/>
      <w:marRight w:val="0"/>
      <w:marTop w:val="0"/>
      <w:marBottom w:val="0"/>
      <w:divBdr>
        <w:top w:val="none" w:sz="0" w:space="0" w:color="auto"/>
        <w:left w:val="none" w:sz="0" w:space="0" w:color="auto"/>
        <w:bottom w:val="none" w:sz="0" w:space="0" w:color="auto"/>
        <w:right w:val="none" w:sz="0" w:space="0" w:color="auto"/>
      </w:divBdr>
    </w:div>
    <w:div w:id="301231127">
      <w:bodyDiv w:val="1"/>
      <w:marLeft w:val="0"/>
      <w:marRight w:val="0"/>
      <w:marTop w:val="0"/>
      <w:marBottom w:val="0"/>
      <w:divBdr>
        <w:top w:val="none" w:sz="0" w:space="0" w:color="auto"/>
        <w:left w:val="none" w:sz="0" w:space="0" w:color="auto"/>
        <w:bottom w:val="none" w:sz="0" w:space="0" w:color="auto"/>
        <w:right w:val="none" w:sz="0" w:space="0" w:color="auto"/>
      </w:divBdr>
    </w:div>
    <w:div w:id="353116430">
      <w:bodyDiv w:val="1"/>
      <w:marLeft w:val="0"/>
      <w:marRight w:val="0"/>
      <w:marTop w:val="0"/>
      <w:marBottom w:val="0"/>
      <w:divBdr>
        <w:top w:val="none" w:sz="0" w:space="0" w:color="auto"/>
        <w:left w:val="none" w:sz="0" w:space="0" w:color="auto"/>
        <w:bottom w:val="none" w:sz="0" w:space="0" w:color="auto"/>
        <w:right w:val="none" w:sz="0" w:space="0" w:color="auto"/>
      </w:divBdr>
    </w:div>
    <w:div w:id="451020745">
      <w:bodyDiv w:val="1"/>
      <w:marLeft w:val="0"/>
      <w:marRight w:val="0"/>
      <w:marTop w:val="0"/>
      <w:marBottom w:val="0"/>
      <w:divBdr>
        <w:top w:val="none" w:sz="0" w:space="0" w:color="auto"/>
        <w:left w:val="none" w:sz="0" w:space="0" w:color="auto"/>
        <w:bottom w:val="none" w:sz="0" w:space="0" w:color="auto"/>
        <w:right w:val="none" w:sz="0" w:space="0" w:color="auto"/>
      </w:divBdr>
    </w:div>
    <w:div w:id="512694682">
      <w:bodyDiv w:val="1"/>
      <w:marLeft w:val="0"/>
      <w:marRight w:val="0"/>
      <w:marTop w:val="0"/>
      <w:marBottom w:val="0"/>
      <w:divBdr>
        <w:top w:val="none" w:sz="0" w:space="0" w:color="auto"/>
        <w:left w:val="none" w:sz="0" w:space="0" w:color="auto"/>
        <w:bottom w:val="none" w:sz="0" w:space="0" w:color="auto"/>
        <w:right w:val="none" w:sz="0" w:space="0" w:color="auto"/>
      </w:divBdr>
    </w:div>
    <w:div w:id="564148409">
      <w:bodyDiv w:val="1"/>
      <w:marLeft w:val="0"/>
      <w:marRight w:val="0"/>
      <w:marTop w:val="0"/>
      <w:marBottom w:val="0"/>
      <w:divBdr>
        <w:top w:val="none" w:sz="0" w:space="0" w:color="auto"/>
        <w:left w:val="none" w:sz="0" w:space="0" w:color="auto"/>
        <w:bottom w:val="none" w:sz="0" w:space="0" w:color="auto"/>
        <w:right w:val="none" w:sz="0" w:space="0" w:color="auto"/>
      </w:divBdr>
    </w:div>
    <w:div w:id="593974336">
      <w:bodyDiv w:val="1"/>
      <w:marLeft w:val="0"/>
      <w:marRight w:val="0"/>
      <w:marTop w:val="0"/>
      <w:marBottom w:val="0"/>
      <w:divBdr>
        <w:top w:val="none" w:sz="0" w:space="0" w:color="auto"/>
        <w:left w:val="none" w:sz="0" w:space="0" w:color="auto"/>
        <w:bottom w:val="none" w:sz="0" w:space="0" w:color="auto"/>
        <w:right w:val="none" w:sz="0" w:space="0" w:color="auto"/>
      </w:divBdr>
    </w:div>
    <w:div w:id="644118138">
      <w:bodyDiv w:val="1"/>
      <w:marLeft w:val="0"/>
      <w:marRight w:val="0"/>
      <w:marTop w:val="0"/>
      <w:marBottom w:val="0"/>
      <w:divBdr>
        <w:top w:val="none" w:sz="0" w:space="0" w:color="auto"/>
        <w:left w:val="none" w:sz="0" w:space="0" w:color="auto"/>
        <w:bottom w:val="none" w:sz="0" w:space="0" w:color="auto"/>
        <w:right w:val="none" w:sz="0" w:space="0" w:color="auto"/>
      </w:divBdr>
    </w:div>
    <w:div w:id="770976234">
      <w:bodyDiv w:val="1"/>
      <w:marLeft w:val="0"/>
      <w:marRight w:val="0"/>
      <w:marTop w:val="0"/>
      <w:marBottom w:val="0"/>
      <w:divBdr>
        <w:top w:val="none" w:sz="0" w:space="0" w:color="auto"/>
        <w:left w:val="none" w:sz="0" w:space="0" w:color="auto"/>
        <w:bottom w:val="none" w:sz="0" w:space="0" w:color="auto"/>
        <w:right w:val="none" w:sz="0" w:space="0" w:color="auto"/>
      </w:divBdr>
    </w:div>
    <w:div w:id="790125653">
      <w:bodyDiv w:val="1"/>
      <w:marLeft w:val="0"/>
      <w:marRight w:val="0"/>
      <w:marTop w:val="0"/>
      <w:marBottom w:val="0"/>
      <w:divBdr>
        <w:top w:val="none" w:sz="0" w:space="0" w:color="auto"/>
        <w:left w:val="none" w:sz="0" w:space="0" w:color="auto"/>
        <w:bottom w:val="none" w:sz="0" w:space="0" w:color="auto"/>
        <w:right w:val="none" w:sz="0" w:space="0" w:color="auto"/>
      </w:divBdr>
    </w:div>
    <w:div w:id="974406676">
      <w:bodyDiv w:val="1"/>
      <w:marLeft w:val="0"/>
      <w:marRight w:val="0"/>
      <w:marTop w:val="0"/>
      <w:marBottom w:val="0"/>
      <w:divBdr>
        <w:top w:val="none" w:sz="0" w:space="0" w:color="auto"/>
        <w:left w:val="none" w:sz="0" w:space="0" w:color="auto"/>
        <w:bottom w:val="none" w:sz="0" w:space="0" w:color="auto"/>
        <w:right w:val="none" w:sz="0" w:space="0" w:color="auto"/>
      </w:divBdr>
    </w:div>
    <w:div w:id="1076828105">
      <w:bodyDiv w:val="1"/>
      <w:marLeft w:val="0"/>
      <w:marRight w:val="0"/>
      <w:marTop w:val="0"/>
      <w:marBottom w:val="0"/>
      <w:divBdr>
        <w:top w:val="none" w:sz="0" w:space="0" w:color="auto"/>
        <w:left w:val="none" w:sz="0" w:space="0" w:color="auto"/>
        <w:bottom w:val="none" w:sz="0" w:space="0" w:color="auto"/>
        <w:right w:val="none" w:sz="0" w:space="0" w:color="auto"/>
      </w:divBdr>
    </w:div>
    <w:div w:id="1141582657">
      <w:bodyDiv w:val="1"/>
      <w:marLeft w:val="0"/>
      <w:marRight w:val="0"/>
      <w:marTop w:val="0"/>
      <w:marBottom w:val="0"/>
      <w:divBdr>
        <w:top w:val="none" w:sz="0" w:space="0" w:color="auto"/>
        <w:left w:val="none" w:sz="0" w:space="0" w:color="auto"/>
        <w:bottom w:val="none" w:sz="0" w:space="0" w:color="auto"/>
        <w:right w:val="none" w:sz="0" w:space="0" w:color="auto"/>
      </w:divBdr>
    </w:div>
    <w:div w:id="1192064367">
      <w:bodyDiv w:val="1"/>
      <w:marLeft w:val="0"/>
      <w:marRight w:val="0"/>
      <w:marTop w:val="0"/>
      <w:marBottom w:val="0"/>
      <w:divBdr>
        <w:top w:val="none" w:sz="0" w:space="0" w:color="auto"/>
        <w:left w:val="none" w:sz="0" w:space="0" w:color="auto"/>
        <w:bottom w:val="none" w:sz="0" w:space="0" w:color="auto"/>
        <w:right w:val="none" w:sz="0" w:space="0" w:color="auto"/>
      </w:divBdr>
    </w:div>
    <w:div w:id="1244606931">
      <w:bodyDiv w:val="1"/>
      <w:marLeft w:val="0"/>
      <w:marRight w:val="0"/>
      <w:marTop w:val="0"/>
      <w:marBottom w:val="0"/>
      <w:divBdr>
        <w:top w:val="none" w:sz="0" w:space="0" w:color="auto"/>
        <w:left w:val="none" w:sz="0" w:space="0" w:color="auto"/>
        <w:bottom w:val="none" w:sz="0" w:space="0" w:color="auto"/>
        <w:right w:val="none" w:sz="0" w:space="0" w:color="auto"/>
      </w:divBdr>
    </w:div>
    <w:div w:id="1268730348">
      <w:bodyDiv w:val="1"/>
      <w:marLeft w:val="0"/>
      <w:marRight w:val="0"/>
      <w:marTop w:val="0"/>
      <w:marBottom w:val="0"/>
      <w:divBdr>
        <w:top w:val="none" w:sz="0" w:space="0" w:color="auto"/>
        <w:left w:val="none" w:sz="0" w:space="0" w:color="auto"/>
        <w:bottom w:val="none" w:sz="0" w:space="0" w:color="auto"/>
        <w:right w:val="none" w:sz="0" w:space="0" w:color="auto"/>
      </w:divBdr>
    </w:div>
    <w:div w:id="1326127371">
      <w:bodyDiv w:val="1"/>
      <w:marLeft w:val="0"/>
      <w:marRight w:val="0"/>
      <w:marTop w:val="0"/>
      <w:marBottom w:val="0"/>
      <w:divBdr>
        <w:top w:val="none" w:sz="0" w:space="0" w:color="auto"/>
        <w:left w:val="none" w:sz="0" w:space="0" w:color="auto"/>
        <w:bottom w:val="none" w:sz="0" w:space="0" w:color="auto"/>
        <w:right w:val="none" w:sz="0" w:space="0" w:color="auto"/>
      </w:divBdr>
    </w:div>
    <w:div w:id="1359964764">
      <w:bodyDiv w:val="1"/>
      <w:marLeft w:val="0"/>
      <w:marRight w:val="0"/>
      <w:marTop w:val="0"/>
      <w:marBottom w:val="0"/>
      <w:divBdr>
        <w:top w:val="none" w:sz="0" w:space="0" w:color="auto"/>
        <w:left w:val="none" w:sz="0" w:space="0" w:color="auto"/>
        <w:bottom w:val="none" w:sz="0" w:space="0" w:color="auto"/>
        <w:right w:val="none" w:sz="0" w:space="0" w:color="auto"/>
      </w:divBdr>
    </w:div>
    <w:div w:id="1398631144">
      <w:bodyDiv w:val="1"/>
      <w:marLeft w:val="0"/>
      <w:marRight w:val="0"/>
      <w:marTop w:val="0"/>
      <w:marBottom w:val="0"/>
      <w:divBdr>
        <w:top w:val="none" w:sz="0" w:space="0" w:color="auto"/>
        <w:left w:val="none" w:sz="0" w:space="0" w:color="auto"/>
        <w:bottom w:val="none" w:sz="0" w:space="0" w:color="auto"/>
        <w:right w:val="none" w:sz="0" w:space="0" w:color="auto"/>
      </w:divBdr>
    </w:div>
    <w:div w:id="1403597508">
      <w:bodyDiv w:val="1"/>
      <w:marLeft w:val="0"/>
      <w:marRight w:val="0"/>
      <w:marTop w:val="0"/>
      <w:marBottom w:val="0"/>
      <w:divBdr>
        <w:top w:val="none" w:sz="0" w:space="0" w:color="auto"/>
        <w:left w:val="none" w:sz="0" w:space="0" w:color="auto"/>
        <w:bottom w:val="none" w:sz="0" w:space="0" w:color="auto"/>
        <w:right w:val="none" w:sz="0" w:space="0" w:color="auto"/>
      </w:divBdr>
    </w:div>
    <w:div w:id="1594126681">
      <w:bodyDiv w:val="1"/>
      <w:marLeft w:val="0"/>
      <w:marRight w:val="0"/>
      <w:marTop w:val="0"/>
      <w:marBottom w:val="0"/>
      <w:divBdr>
        <w:top w:val="none" w:sz="0" w:space="0" w:color="auto"/>
        <w:left w:val="none" w:sz="0" w:space="0" w:color="auto"/>
        <w:bottom w:val="none" w:sz="0" w:space="0" w:color="auto"/>
        <w:right w:val="none" w:sz="0" w:space="0" w:color="auto"/>
      </w:divBdr>
    </w:div>
    <w:div w:id="1603999905">
      <w:bodyDiv w:val="1"/>
      <w:marLeft w:val="0"/>
      <w:marRight w:val="0"/>
      <w:marTop w:val="0"/>
      <w:marBottom w:val="0"/>
      <w:divBdr>
        <w:top w:val="none" w:sz="0" w:space="0" w:color="auto"/>
        <w:left w:val="none" w:sz="0" w:space="0" w:color="auto"/>
        <w:bottom w:val="none" w:sz="0" w:space="0" w:color="auto"/>
        <w:right w:val="none" w:sz="0" w:space="0" w:color="auto"/>
      </w:divBdr>
    </w:div>
    <w:div w:id="1739130199">
      <w:bodyDiv w:val="1"/>
      <w:marLeft w:val="0"/>
      <w:marRight w:val="0"/>
      <w:marTop w:val="0"/>
      <w:marBottom w:val="0"/>
      <w:divBdr>
        <w:top w:val="none" w:sz="0" w:space="0" w:color="auto"/>
        <w:left w:val="none" w:sz="0" w:space="0" w:color="auto"/>
        <w:bottom w:val="none" w:sz="0" w:space="0" w:color="auto"/>
        <w:right w:val="none" w:sz="0" w:space="0" w:color="auto"/>
      </w:divBdr>
    </w:div>
    <w:div w:id="1817188230">
      <w:bodyDiv w:val="1"/>
      <w:marLeft w:val="0"/>
      <w:marRight w:val="0"/>
      <w:marTop w:val="0"/>
      <w:marBottom w:val="0"/>
      <w:divBdr>
        <w:top w:val="none" w:sz="0" w:space="0" w:color="auto"/>
        <w:left w:val="none" w:sz="0" w:space="0" w:color="auto"/>
        <w:bottom w:val="none" w:sz="0" w:space="0" w:color="auto"/>
        <w:right w:val="none" w:sz="0" w:space="0" w:color="auto"/>
      </w:divBdr>
    </w:div>
    <w:div w:id="1892182443">
      <w:bodyDiv w:val="1"/>
      <w:marLeft w:val="0"/>
      <w:marRight w:val="0"/>
      <w:marTop w:val="0"/>
      <w:marBottom w:val="0"/>
      <w:divBdr>
        <w:top w:val="none" w:sz="0" w:space="0" w:color="auto"/>
        <w:left w:val="none" w:sz="0" w:space="0" w:color="auto"/>
        <w:bottom w:val="none" w:sz="0" w:space="0" w:color="auto"/>
        <w:right w:val="none" w:sz="0" w:space="0" w:color="auto"/>
      </w:divBdr>
    </w:div>
    <w:div w:id="1955213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Gar20</b:Tag>
    <b:SourceType>InternetSite</b:SourceType>
    <b:Guid>{76741FF1-2D3E-4673-9D9C-AA8FD9D58290}</b:Guid>
    <b:Author>
      <b:Author>
        <b:NameList>
          <b:Person>
            <b:Last>Townley</b:Last>
            <b:First>Gary</b:First>
          </b:Person>
        </b:NameList>
      </b:Author>
    </b:Author>
    <b:Title>Choosing a company name, trading name or trade mark</b:Title>
    <b:ProductionCompany>Companies House</b:ProductionCompany>
    <b:YearAccessed>2020</b:YearAccessed>
    <b:MonthAccessed>Febuary</b:MonthAccessed>
    <b:DayAccessed>5</b:DayAccessed>
    <b:URL>https://companieshouse.blog.gov.uk/2019/02/12/choosing-a-company-name-trading-name-or-trade-mark/</b:URL>
    <b:RefOrder>1</b:RefOrder>
  </b:Source>
  <b:Source>
    <b:Tag>UKG20</b:Tag>
    <b:SourceType>InternetSite</b:SourceType>
    <b:Guid>{FBA098EE-C526-4093-AD39-8FC40C96371E}</b:Guid>
    <b:Author>
      <b:Author>
        <b:Corporate>UK Government</b:Corporate>
      </b:Author>
    </b:Author>
    <b:Title>Limited companies</b:Title>
    <b:YearAccessed>2020</b:YearAccessed>
    <b:MonthAccessed>Febuary </b:MonthAccessed>
    <b:DayAccessed>10</b:DayAccessed>
    <b:URL>https://www.gov.uk/limited-company-formation   </b:URL>
    <b:RefOrder>2</b:RefOrder>
  </b:Source>
  <b:Source>
    <b:Tag>NHS20</b:Tag>
    <b:SourceType>InternetSite</b:SourceType>
    <b:Guid>{E3A41B77-665F-4955-B338-2D0253BA8BBC}</b:Guid>
    <b:Author>
      <b:Author>
        <b:Corporate>NHS</b:Corporate>
      </b:Author>
    </b:Author>
    <b:Title>Urinary incontinence</b:Title>
    <b:YearAccessed>2020</b:YearAccessed>
    <b:MonthAccessed>Febuary</b:MonthAccessed>
    <b:DayAccessed>10</b:DayAccessed>
    <b:URL>https://www.nhs.uk/conditions/urinary-incontinence/</b:URL>
    <b:RefOrder>3</b:RefOrder>
  </b:Source>
  <b:Source>
    <b:Tag>NHS201</b:Tag>
    <b:SourceType>InternetSite</b:SourceType>
    <b:Guid>{2101082F-EA25-4722-84E4-687FEED3859D}</b:Guid>
    <b:Author>
      <b:Author>
        <b:Corporate>NHS</b:Corporate>
      </b:Author>
    </b:Author>
    <b:Title>Bowel incontinence</b:Title>
    <b:YearAccessed>2020</b:YearAccessed>
    <b:MonthAccessed>Febuary </b:MonthAccessed>
    <b:DayAccessed>12</b:DayAccessed>
    <b:URL>https://www.nhs.uk/conditions/bowel-incontinence/</b:URL>
    <b:RefOrder>4</b:RefOrder>
  </b:Source>
  <b:Source>
    <b:Tag>Mar11</b:Tag>
    <b:SourceType>Book</b:SourceType>
    <b:Guid>{47D069EB-4D53-4FDB-932A-EEFA98F9E628}</b:Guid>
    <b:Title>ncyclopedia of Small Business, Third Edition book</b:Title>
    <b:Year>2011</b:Year>
    <b:Author>
      <b:Author>
        <b:NameList>
          <b:Person>
            <b:Last>Maeda</b:Last>
            <b:First>Martha</b:First>
          </b:Person>
        </b:NameList>
      </b:Author>
    </b:Author>
    <b:City>March </b:City>
    <b:Publisher>26</b:Publisher>
    <b:RefOrder>5</b:RefOrder>
  </b:Source>
  <b:Source>
    <b:Tag>Whi20</b:Tag>
    <b:SourceType>InternetSite</b:SourceType>
    <b:Guid>{2288C8C9-C006-4B16-B68A-85AEA61057D6}</b:Guid>
    <b:Title>Vision, Mission, Values, Goals, and Objectives</b:Title>
    <b:Author>
      <b:Author>
        <b:Corporate>Whittington &amp; Associates</b:Corporate>
      </b:Author>
    </b:Author>
    <b:YearAccessed>2020</b:YearAccessed>
    <b:MonthAccessed>Febuary 20</b:MonthAccessed>
    <b:DayAccessed>26</b:DayAccessed>
    <b:URL>https://www.whittingtonassociates.com/2016/12/vision-mission-values-goals-objectives/</b:URL>
    <b:RefOrder>6</b:RefOrder>
  </b:Source>
  <b:Source>
    <b:Tag>Goo20</b:Tag>
    <b:SourceType>InternetSite</b:SourceType>
    <b:Guid>{93100594-210C-48A2-9AD8-120773DE3C6C}</b:Guid>
    <b:Author>
      <b:Author>
        <b:Corporate>Google Store</b:Corporate>
      </b:Author>
    </b:Author>
    <b:Title>Where is Public Toilet</b:Title>
    <b:YearAccessed>2020</b:YearAccessed>
    <b:MonthAccessed>March</b:MonthAccessed>
    <b:DayAccessed>3</b:DayAccessed>
    <b:URL>https://play.google.com/store/apps/details?id=sfcapital.publictoiletinsouthaustralia&amp;hl=en_GB</b:URL>
    <b:RefOrder>7</b:RefOrder>
  </b:Source>
  <b:Source>
    <b:Tag>Goo201</b:Tag>
    <b:SourceType>InternetSite</b:SourceType>
    <b:Guid>{94C0B24A-831B-4F17-B5F9-DD805C1DC3E0}</b:Guid>
    <b:Author>
      <b:Author>
        <b:Corporate>Google Store</b:Corporate>
      </b:Author>
    </b:Author>
    <b:Title>Toilet Finder</b:Title>
    <b:YearAccessed>2020</b:YearAccessed>
    <b:MonthAccessed>March</b:MonthAccessed>
    <b:DayAccessed>6</b:DayAccessed>
    <b:URL>https://play.google.com/store/apps/details?id=com.bto.toilet&amp;hl=en_GB</b:URL>
    <b:RefOrder>8</b:RefOrder>
  </b:Source>
  <b:Source>
    <b:Tag>Goo202</b:Tag>
    <b:SourceType>InternetSite</b:SourceType>
    <b:Guid>{269A9D4E-32AC-4515-87BA-24A20869DF83}</b:Guid>
    <b:Author>
      <b:Author>
        <b:Corporate>Google Store</b:Corporate>
      </b:Author>
    </b:Author>
    <b:Title>Public Toilet Finder</b:Title>
    <b:YearAccessed>2020</b:YearAccessed>
    <b:MonthAccessed>March</b:MonthAccessed>
    <b:DayAccessed>6</b:DayAccessed>
    <b:URL>https://play.google.com/store/apps/details?id=sfcapital.publictoiletinsouthaustralia&amp;hl=en_GB</b:URL>
    <b:RefOrder>9</b:RefOrder>
  </b:Source>
  <b:Source>
    <b:Tag>Kyl20</b:Tag>
    <b:SourceType>InternetSite</b:SourceType>
    <b:Guid>{3751A2A5-1C61-4A57-9945-CEED4F997041}</b:Guid>
    <b:Author>
      <b:Author>
        <b:NameList>
          <b:Person>
            <b:Last>Sean</b:Last>
            <b:First>Kyle</b:First>
            <b:Middle>&amp;</b:Middle>
          </b:Person>
        </b:NameList>
      </b:Author>
    </b:Author>
    <b:Title>Toilet Questionnaire</b:Title>
    <b:YearAccessed>2020</b:YearAccessed>
    <b:MonthAccessed>April</b:MonthAccessed>
    <b:DayAccessed>10</b:DayAccessed>
    <b:URL>https://docs.google.com/forms/d/1NqwXWoNBjJM0lmNINf4M55-I51vtefv_87gH4fC-sFw/edit?ts=5de6754c#responses</b:URL>
    <b:RefOrder>10</b:RefOrder>
  </b:Source>
  <b:Source>
    <b:Tag>Xer20</b:Tag>
    <b:SourceType>InternetSite</b:SourceType>
    <b:Guid>{800BC488-FD95-4C95-8002-65B586AA15FA}</b:Guid>
    <b:Author>
      <b:Author>
        <b:Corporate>Xero</b:Corporate>
      </b:Author>
    </b:Author>
    <b:Title>How to manage your finances and cashflow</b:Title>
    <b:YearAccessed>2020</b:YearAccessed>
    <b:MonthAccessed>April </b:MonthAccessed>
    <b:DayAccessed>2</b:DayAccessed>
    <b:URL>https://www.xero.com/uk/resources/small-business-guides/business-management/manage-cashflow/</b:URL>
    <b:RefOrder>11</b:RefOrder>
  </b:Source>
</b:Sources>
</file>

<file path=customXml/itemProps1.xml><?xml version="1.0" encoding="utf-8"?>
<ds:datastoreItem xmlns:ds="http://schemas.openxmlformats.org/officeDocument/2006/customXml" ds:itemID="{401AD872-2DE8-4522-99CD-524311CBB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695</TotalTime>
  <Pages>8</Pages>
  <Words>1689</Words>
  <Characters>9633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GAR15822850</dc:creator>
  <cp:keywords/>
  <dc:description/>
  <cp:lastModifiedBy>Paul John</cp:lastModifiedBy>
  <cp:revision>16</cp:revision>
  <dcterms:created xsi:type="dcterms:W3CDTF">2020-03-10T15:18:00Z</dcterms:created>
  <dcterms:modified xsi:type="dcterms:W3CDTF">2020-06-15T15:03:00Z</dcterms:modified>
</cp:coreProperties>
</file>