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64188801"/>
        <w:docPartObj>
          <w:docPartGallery w:val="Cover Pages"/>
          <w:docPartUnique/>
        </w:docPartObj>
      </w:sdtPr>
      <w:sdtContent>
        <w:p w14:paraId="4BBF759D" w14:textId="6CB1C417" w:rsidR="009D051B" w:rsidRDefault="009D051B">
          <w:r>
            <w:rPr>
              <w:noProof/>
            </w:rPr>
            <mc:AlternateContent>
              <mc:Choice Requires="wpg">
                <w:drawing>
                  <wp:anchor distT="0" distB="0" distL="114300" distR="114300" simplePos="0" relativeHeight="251662336" behindDoc="0" locked="0" layoutInCell="1" allowOverlap="1" wp14:anchorId="0B0FDEF5" wp14:editId="7AE9051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DCA37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8752403" wp14:editId="20F36D3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479DB384" w14:textId="490AD747" w:rsidR="009D051B" w:rsidRPr="00236905" w:rsidRDefault="00D31B7C" w:rsidP="00D31B7C">
                                    <w:pPr>
                                      <w:pStyle w:val="NoSpacing"/>
                                      <w:rPr>
                                        <w:color w:val="595959" w:themeColor="text1" w:themeTint="A6"/>
                                        <w:sz w:val="28"/>
                                        <w:szCs w:val="28"/>
                                      </w:rPr>
                                    </w:pPr>
                                    <w:r>
                                      <w:rPr>
                                        <w:color w:val="595959" w:themeColor="text1" w:themeTint="A6"/>
                                        <w:sz w:val="28"/>
                                        <w:szCs w:val="28"/>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875240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479DB384" w14:textId="490AD747" w:rsidR="009D051B" w:rsidRPr="00236905" w:rsidRDefault="00D31B7C" w:rsidP="00D31B7C">
                              <w:pPr>
                                <w:pStyle w:val="NoSpacing"/>
                                <w:rPr>
                                  <w:color w:val="595959" w:themeColor="text1" w:themeTint="A6"/>
                                  <w:sz w:val="28"/>
                                  <w:szCs w:val="28"/>
                                </w:rPr>
                              </w:pPr>
                              <w:r>
                                <w:rPr>
                                  <w:color w:val="595959" w:themeColor="text1" w:themeTint="A6"/>
                                  <w:sz w:val="28"/>
                                  <w:szCs w:val="28"/>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5B1C6ED" wp14:editId="002933D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F89007" w14:textId="516CEB57" w:rsidR="009D051B" w:rsidRPr="009145C4" w:rsidRDefault="00236905">
                                <w:pPr>
                                  <w:pStyle w:val="NoSpacing"/>
                                  <w:jc w:val="right"/>
                                  <w:rPr>
                                    <w:rFonts w:ascii="Arial" w:hAnsi="Arial" w:cs="Arial"/>
                                    <w:color w:val="4472C4" w:themeColor="accent1"/>
                                    <w:sz w:val="24"/>
                                    <w:szCs w:val="24"/>
                                  </w:rPr>
                                </w:pPr>
                                <w:r w:rsidRPr="009145C4">
                                  <w:rPr>
                                    <w:rFonts w:ascii="Arial" w:hAnsi="Arial" w:cs="Arial"/>
                                    <w:color w:val="4472C4" w:themeColor="accent1"/>
                                    <w:sz w:val="24"/>
                                    <w:szCs w:val="24"/>
                                  </w:rPr>
                                  <w:t>Restaurant Management &amp; Type of Services</w:t>
                                </w:r>
                              </w:p>
                              <w:sdt>
                                <w:sdtPr>
                                  <w:rPr>
                                    <w:rFonts w:ascii="Arial" w:hAnsi="Arial" w:cs="Arial"/>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37BA083A" w14:textId="6C5653C8" w:rsidR="009D051B" w:rsidRDefault="00236905">
                                    <w:pPr>
                                      <w:pStyle w:val="NoSpacing"/>
                                      <w:jc w:val="right"/>
                                      <w:rPr>
                                        <w:color w:val="595959" w:themeColor="text1" w:themeTint="A6"/>
                                        <w:sz w:val="20"/>
                                        <w:szCs w:val="20"/>
                                      </w:rPr>
                                    </w:pPr>
                                    <w:r w:rsidRPr="009145C4">
                                      <w:rPr>
                                        <w:rFonts w:ascii="Arial" w:hAnsi="Arial" w:cs="Arial"/>
                                        <w:color w:val="595959" w:themeColor="text1" w:themeTint="A6"/>
                                        <w:sz w:val="24"/>
                                        <w:szCs w:val="24"/>
                                      </w:rPr>
                                      <w:br/>
                                      <w:t>Sadia Odud</w:t>
                                    </w:r>
                                    <w:r w:rsidRPr="009145C4">
                                      <w:rPr>
                                        <w:rFonts w:ascii="Arial" w:hAnsi="Arial" w:cs="Arial"/>
                                        <w:color w:val="595959" w:themeColor="text1" w:themeTint="A6"/>
                                        <w:sz w:val="24"/>
                                        <w:szCs w:val="24"/>
                                      </w:rPr>
                                      <w:br/>
                                      <w:t>2130037</w:t>
                                    </w:r>
                                    <w:r w:rsidRPr="009145C4">
                                      <w:rPr>
                                        <w:rFonts w:ascii="Arial" w:hAnsi="Arial" w:cs="Arial"/>
                                        <w:color w:val="595959" w:themeColor="text1" w:themeTint="A6"/>
                                        <w:sz w:val="24"/>
                                        <w:szCs w:val="24"/>
                                      </w:rPr>
                                      <w:br/>
                                    </w:r>
                                    <w:r w:rsidRPr="009145C4">
                                      <w:rPr>
                                        <w:rFonts w:ascii="Arial" w:hAnsi="Arial" w:cs="Arial"/>
                                        <w:color w:val="595959" w:themeColor="text1" w:themeTint="A6"/>
                                        <w:sz w:val="24"/>
                                        <w:szCs w:val="24"/>
                                      </w:rPr>
                                      <w:br/>
                                      <w:t>Tristan Hawkins</w:t>
                                    </w:r>
                                    <w:r w:rsidRPr="009145C4">
                                      <w:rPr>
                                        <w:rFonts w:ascii="Arial" w:hAnsi="Arial" w:cs="Arial"/>
                                        <w:color w:val="595959" w:themeColor="text1" w:themeTint="A6"/>
                                        <w:sz w:val="24"/>
                                        <w:szCs w:val="24"/>
                                      </w:rPr>
                                      <w:br/>
                                    </w:r>
                                    <w:r w:rsidR="003973C9" w:rsidRPr="009145C4">
                                      <w:rPr>
                                        <w:rFonts w:ascii="Arial" w:hAnsi="Arial" w:cs="Arial"/>
                                        <w:color w:val="595959" w:themeColor="text1" w:themeTint="A6"/>
                                        <w:sz w:val="24"/>
                                        <w:szCs w:val="24"/>
                                      </w:rPr>
                                      <w:br/>
                                      <w:t>28th October 2022</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5B1C6E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1F89007" w14:textId="516CEB57" w:rsidR="009D051B" w:rsidRPr="009145C4" w:rsidRDefault="00236905">
                          <w:pPr>
                            <w:pStyle w:val="NoSpacing"/>
                            <w:jc w:val="right"/>
                            <w:rPr>
                              <w:rFonts w:ascii="Arial" w:hAnsi="Arial" w:cs="Arial"/>
                              <w:color w:val="4472C4" w:themeColor="accent1"/>
                              <w:sz w:val="24"/>
                              <w:szCs w:val="24"/>
                            </w:rPr>
                          </w:pPr>
                          <w:r w:rsidRPr="009145C4">
                            <w:rPr>
                              <w:rFonts w:ascii="Arial" w:hAnsi="Arial" w:cs="Arial"/>
                              <w:color w:val="4472C4" w:themeColor="accent1"/>
                              <w:sz w:val="24"/>
                              <w:szCs w:val="24"/>
                            </w:rPr>
                            <w:t>Restaurant Management &amp; Type of Services</w:t>
                          </w:r>
                        </w:p>
                        <w:sdt>
                          <w:sdtPr>
                            <w:rPr>
                              <w:rFonts w:ascii="Arial" w:hAnsi="Arial" w:cs="Arial"/>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37BA083A" w14:textId="6C5653C8" w:rsidR="009D051B" w:rsidRDefault="00236905">
                              <w:pPr>
                                <w:pStyle w:val="NoSpacing"/>
                                <w:jc w:val="right"/>
                                <w:rPr>
                                  <w:color w:val="595959" w:themeColor="text1" w:themeTint="A6"/>
                                  <w:sz w:val="20"/>
                                  <w:szCs w:val="20"/>
                                </w:rPr>
                              </w:pPr>
                              <w:r w:rsidRPr="009145C4">
                                <w:rPr>
                                  <w:rFonts w:ascii="Arial" w:hAnsi="Arial" w:cs="Arial"/>
                                  <w:color w:val="595959" w:themeColor="text1" w:themeTint="A6"/>
                                  <w:sz w:val="24"/>
                                  <w:szCs w:val="24"/>
                                </w:rPr>
                                <w:br/>
                                <w:t>Sadia Odud</w:t>
                              </w:r>
                              <w:r w:rsidRPr="009145C4">
                                <w:rPr>
                                  <w:rFonts w:ascii="Arial" w:hAnsi="Arial" w:cs="Arial"/>
                                  <w:color w:val="595959" w:themeColor="text1" w:themeTint="A6"/>
                                  <w:sz w:val="24"/>
                                  <w:szCs w:val="24"/>
                                </w:rPr>
                                <w:br/>
                                <w:t>2130037</w:t>
                              </w:r>
                              <w:r w:rsidRPr="009145C4">
                                <w:rPr>
                                  <w:rFonts w:ascii="Arial" w:hAnsi="Arial" w:cs="Arial"/>
                                  <w:color w:val="595959" w:themeColor="text1" w:themeTint="A6"/>
                                  <w:sz w:val="24"/>
                                  <w:szCs w:val="24"/>
                                </w:rPr>
                                <w:br/>
                              </w:r>
                              <w:r w:rsidRPr="009145C4">
                                <w:rPr>
                                  <w:rFonts w:ascii="Arial" w:hAnsi="Arial" w:cs="Arial"/>
                                  <w:color w:val="595959" w:themeColor="text1" w:themeTint="A6"/>
                                  <w:sz w:val="24"/>
                                  <w:szCs w:val="24"/>
                                </w:rPr>
                                <w:br/>
                                <w:t>Tristan Hawkins</w:t>
                              </w:r>
                              <w:r w:rsidRPr="009145C4">
                                <w:rPr>
                                  <w:rFonts w:ascii="Arial" w:hAnsi="Arial" w:cs="Arial"/>
                                  <w:color w:val="595959" w:themeColor="text1" w:themeTint="A6"/>
                                  <w:sz w:val="24"/>
                                  <w:szCs w:val="24"/>
                                </w:rPr>
                                <w:br/>
                              </w:r>
                              <w:r w:rsidR="003973C9" w:rsidRPr="009145C4">
                                <w:rPr>
                                  <w:rFonts w:ascii="Arial" w:hAnsi="Arial" w:cs="Arial"/>
                                  <w:color w:val="595959" w:themeColor="text1" w:themeTint="A6"/>
                                  <w:sz w:val="24"/>
                                  <w:szCs w:val="24"/>
                                </w:rPr>
                                <w:br/>
                                <w:t>28th October 2022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7B57181" wp14:editId="16D02B8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DEE42D" w14:textId="7726853F" w:rsidR="009D051B" w:rsidRDefault="00000000">
                                <w:pPr>
                                  <w:jc w:val="right"/>
                                  <w:rPr>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36905" w:rsidRPr="009145C4">
                                      <w:rPr>
                                        <w:rFonts w:ascii="Arial" w:hAnsi="Arial" w:cs="Arial"/>
                                        <w:caps/>
                                        <w:color w:val="4472C4" w:themeColor="accent1"/>
                                        <w:sz w:val="64"/>
                                        <w:szCs w:val="64"/>
                                      </w:rPr>
                                      <w:t>food &amp; beverage operations (bmih4002)</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5E456E8" w14:textId="185897F3" w:rsidR="009D051B" w:rsidRDefault="00236905">
                                    <w:pPr>
                                      <w:jc w:val="right"/>
                                      <w:rPr>
                                        <w:smallCaps/>
                                        <w:color w:val="404040" w:themeColor="text1" w:themeTint="BF"/>
                                        <w:sz w:val="36"/>
                                        <w:szCs w:val="36"/>
                                      </w:rPr>
                                    </w:pPr>
                                    <w:r w:rsidRPr="009145C4">
                                      <w:rPr>
                                        <w:rFonts w:ascii="Arial" w:hAnsi="Arial" w:cs="Arial"/>
                                        <w:color w:val="404040" w:themeColor="text1" w:themeTint="BF"/>
                                        <w:sz w:val="36"/>
                                        <w:szCs w:val="36"/>
                                      </w:rPr>
                                      <w:t>Student Journal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7B57181"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4DEE42D" w14:textId="7726853F" w:rsidR="009D051B" w:rsidRDefault="00000000">
                          <w:pPr>
                            <w:jc w:val="right"/>
                            <w:rPr>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36905" w:rsidRPr="009145C4">
                                <w:rPr>
                                  <w:rFonts w:ascii="Arial" w:hAnsi="Arial" w:cs="Arial"/>
                                  <w:caps/>
                                  <w:color w:val="4472C4" w:themeColor="accent1"/>
                                  <w:sz w:val="64"/>
                                  <w:szCs w:val="64"/>
                                </w:rPr>
                                <w:t>food &amp; beverage operations (bmih4002)</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5E456E8" w14:textId="185897F3" w:rsidR="009D051B" w:rsidRDefault="00236905">
                              <w:pPr>
                                <w:jc w:val="right"/>
                                <w:rPr>
                                  <w:smallCaps/>
                                  <w:color w:val="404040" w:themeColor="text1" w:themeTint="BF"/>
                                  <w:sz w:val="36"/>
                                  <w:szCs w:val="36"/>
                                </w:rPr>
                              </w:pPr>
                              <w:r w:rsidRPr="009145C4">
                                <w:rPr>
                                  <w:rFonts w:ascii="Arial" w:hAnsi="Arial" w:cs="Arial"/>
                                  <w:color w:val="404040" w:themeColor="text1" w:themeTint="BF"/>
                                  <w:sz w:val="36"/>
                                  <w:szCs w:val="36"/>
                                </w:rPr>
                                <w:t>Student Journal</w:t>
                              </w:r>
                            </w:p>
                          </w:sdtContent>
                        </w:sdt>
                      </w:txbxContent>
                    </v:textbox>
                    <w10:wrap type="square" anchorx="page" anchory="page"/>
                  </v:shape>
                </w:pict>
              </mc:Fallback>
            </mc:AlternateContent>
          </w:r>
        </w:p>
        <w:p w14:paraId="21E2CC21" w14:textId="4B226462" w:rsidR="009D051B" w:rsidRDefault="009D051B">
          <w:r>
            <w:br w:type="page"/>
          </w:r>
        </w:p>
      </w:sdtContent>
    </w:sdt>
    <w:p w14:paraId="759DADB1" w14:textId="77777777" w:rsidR="009145C4" w:rsidRPr="009145C4" w:rsidRDefault="009145C4" w:rsidP="009145C4">
      <w:pPr>
        <w:spacing w:line="360" w:lineRule="auto"/>
        <w:rPr>
          <w:rFonts w:ascii="Arial" w:hAnsi="Arial" w:cs="Arial"/>
          <w:sz w:val="24"/>
          <w:szCs w:val="24"/>
          <w:lang w:val="en-US"/>
        </w:rPr>
      </w:pPr>
      <w:r w:rsidRPr="009145C4">
        <w:rPr>
          <w:rFonts w:ascii="Arial" w:hAnsi="Arial" w:cs="Arial"/>
          <w:sz w:val="24"/>
          <w:szCs w:val="24"/>
        </w:rPr>
        <w:lastRenderedPageBreak/>
        <w:t>This is my reflective journal (learning log) on the topic ‘Restaurant</w:t>
      </w:r>
      <w:r w:rsidRPr="009145C4">
        <w:rPr>
          <w:rFonts w:ascii="Arial" w:hAnsi="Arial" w:cs="Arial"/>
          <w:sz w:val="24"/>
          <w:szCs w:val="24"/>
          <w:lang w:val="en-US"/>
        </w:rPr>
        <w:t xml:space="preserve"> Management and Types of Service’ that I have been very well taught in the class as part of the module named ‘Food &amp; Beverage Operations’ under the program ‘International Hotel Management’. Here, I will share my learning experience along with my personal thinking about the topic ‘restaurant management and types of service’ while incorporating industry discussion referenced from different published articles and journals in this sector. During the class, </w:t>
      </w:r>
    </w:p>
    <w:p w14:paraId="277EB0B9" w14:textId="77777777" w:rsidR="009145C4" w:rsidRPr="009145C4" w:rsidRDefault="009145C4" w:rsidP="009145C4">
      <w:pPr>
        <w:spacing w:line="360" w:lineRule="auto"/>
        <w:rPr>
          <w:rFonts w:ascii="Arial" w:hAnsi="Arial" w:cs="Arial"/>
          <w:sz w:val="24"/>
          <w:szCs w:val="24"/>
          <w:lang w:val="en-US"/>
        </w:rPr>
      </w:pPr>
      <w:r w:rsidRPr="009145C4">
        <w:rPr>
          <w:rFonts w:ascii="Arial" w:hAnsi="Arial" w:cs="Arial"/>
          <w:sz w:val="24"/>
          <w:szCs w:val="24"/>
          <w:lang w:val="en-US"/>
        </w:rPr>
        <w:t>I have learnt that when it comes to the long-term success of a restaurant business, managers are ultimately responsible for more than just the day-to-day operations. while learning in the class and taking notes, I preferred to simplify the definition of the term restaurant management and the simple way to define 'restaurant management is 'the day-to-day operations that fall within the umbrella of the restaurant business are referred to as "restaurant management." This entails overseeing the day-to-day operations of the business, as well as managing the staff and the finances, creating business growth plan, ensuring that marketing efforts are achieving objectives, and maintaining the reputation of the business (</w:t>
      </w:r>
      <w:proofErr w:type="spellStart"/>
      <w:r w:rsidRPr="009145C4">
        <w:rPr>
          <w:rFonts w:ascii="Arial" w:hAnsi="Arial" w:cs="Arial"/>
          <w:sz w:val="24"/>
          <w:szCs w:val="24"/>
          <w:lang w:val="en-US"/>
        </w:rPr>
        <w:t>Zutshi</w:t>
      </w:r>
      <w:proofErr w:type="spellEnd"/>
      <w:r w:rsidRPr="009145C4">
        <w:rPr>
          <w:rFonts w:ascii="Arial" w:hAnsi="Arial" w:cs="Arial"/>
          <w:sz w:val="24"/>
          <w:szCs w:val="24"/>
          <w:lang w:val="en-US"/>
        </w:rPr>
        <w:t>, 2019). Monitoring performance is an additional important aspect of the job of managing a restaurant because restaurant managers are expected to have a comprehensive awareness of their business and how it operates (Berger, 2015). In addition, in order to achieve the best possible results, managers of restaurants need to focus on providing excellent service to customers and elevating the overall quality of their experiences.</w:t>
      </w:r>
    </w:p>
    <w:p w14:paraId="424E714A" w14:textId="77777777" w:rsidR="009145C4" w:rsidRPr="009145C4" w:rsidRDefault="009145C4" w:rsidP="009145C4">
      <w:pPr>
        <w:spacing w:line="360" w:lineRule="auto"/>
        <w:rPr>
          <w:rFonts w:ascii="Arial" w:hAnsi="Arial" w:cs="Arial"/>
          <w:sz w:val="24"/>
          <w:szCs w:val="24"/>
          <w:lang w:val="en-US"/>
        </w:rPr>
      </w:pPr>
      <w:r w:rsidRPr="009145C4">
        <w:rPr>
          <w:rFonts w:ascii="Arial" w:hAnsi="Arial" w:cs="Arial"/>
          <w:sz w:val="24"/>
          <w:szCs w:val="24"/>
          <w:lang w:val="en-US"/>
        </w:rPr>
        <w:t xml:space="preserve">Why is it important? Restaurant management? There are several reasons that I found to be relevant to this question. </w:t>
      </w:r>
    </w:p>
    <w:p w14:paraId="565CF3AE" w14:textId="77777777" w:rsidR="009145C4" w:rsidRPr="009145C4" w:rsidRDefault="009145C4" w:rsidP="009145C4">
      <w:pPr>
        <w:pStyle w:val="ListParagraph"/>
        <w:numPr>
          <w:ilvl w:val="0"/>
          <w:numId w:val="1"/>
        </w:numPr>
        <w:spacing w:after="160" w:line="360" w:lineRule="auto"/>
        <w:jc w:val="both"/>
        <w:rPr>
          <w:rFonts w:ascii="Arial" w:hAnsi="Arial" w:cs="Arial"/>
          <w:lang w:val="en-US"/>
        </w:rPr>
      </w:pPr>
      <w:r w:rsidRPr="009145C4">
        <w:rPr>
          <w:rFonts w:ascii="Arial" w:hAnsi="Arial" w:cs="Arial"/>
          <w:lang w:val="en-US"/>
        </w:rPr>
        <w:t>I found restaurant business to be one of the most competitive businesses in the world. Top restaurant’s managers make their establishment as appealing as possible. Top restaurant managers take responsibility for their customers' satisfaction. To do so, they tend to optimize their menu, use the newest restaurant technology, give a nice atmosphere, and regulate their prices efficiently (Farrell, 2017).</w:t>
      </w:r>
    </w:p>
    <w:p w14:paraId="46FD4535" w14:textId="14CEED90" w:rsidR="009145C4" w:rsidRPr="009145C4" w:rsidRDefault="009145C4" w:rsidP="009145C4">
      <w:pPr>
        <w:pStyle w:val="ListParagraph"/>
        <w:numPr>
          <w:ilvl w:val="0"/>
          <w:numId w:val="1"/>
        </w:numPr>
        <w:spacing w:after="160" w:line="360" w:lineRule="auto"/>
        <w:jc w:val="both"/>
        <w:rPr>
          <w:rFonts w:ascii="Arial" w:hAnsi="Arial" w:cs="Arial"/>
          <w:lang w:val="en-US"/>
        </w:rPr>
      </w:pPr>
      <w:r w:rsidRPr="009145C4">
        <w:rPr>
          <w:rFonts w:ascii="Arial" w:hAnsi="Arial" w:cs="Arial"/>
          <w:lang w:val="en-US"/>
        </w:rPr>
        <w:t xml:space="preserve">Another important job of the restaurant management is listening to customers to understand what they </w:t>
      </w:r>
      <w:r w:rsidR="00185102" w:rsidRPr="009145C4">
        <w:rPr>
          <w:rFonts w:ascii="Arial" w:hAnsi="Arial" w:cs="Arial"/>
          <w:lang w:val="en-US"/>
        </w:rPr>
        <w:t>want and</w:t>
      </w:r>
      <w:r w:rsidRPr="009145C4">
        <w:rPr>
          <w:rFonts w:ascii="Arial" w:hAnsi="Arial" w:cs="Arial"/>
          <w:lang w:val="en-US"/>
        </w:rPr>
        <w:t xml:space="preserve"> meet or exceed expectations to deliver a </w:t>
      </w:r>
      <w:r w:rsidRPr="009145C4">
        <w:rPr>
          <w:rFonts w:ascii="Arial" w:hAnsi="Arial" w:cs="Arial"/>
          <w:lang w:val="en-US"/>
        </w:rPr>
        <w:lastRenderedPageBreak/>
        <w:t>pleasant customer experience. Managers require excellent communication skills to supervise complaints or criticism, fix problems, and learn lessons for the future (Cousins and Weekes, 2020).</w:t>
      </w:r>
    </w:p>
    <w:p w14:paraId="7D54EAC7" w14:textId="77777777" w:rsidR="009145C4" w:rsidRPr="009145C4" w:rsidRDefault="009145C4" w:rsidP="009145C4">
      <w:pPr>
        <w:pStyle w:val="ListParagraph"/>
        <w:numPr>
          <w:ilvl w:val="0"/>
          <w:numId w:val="1"/>
        </w:numPr>
        <w:spacing w:after="160" w:line="360" w:lineRule="auto"/>
        <w:jc w:val="both"/>
        <w:rPr>
          <w:rFonts w:ascii="Arial" w:hAnsi="Arial" w:cs="Arial"/>
          <w:lang w:val="en-US"/>
        </w:rPr>
      </w:pPr>
      <w:r w:rsidRPr="009145C4">
        <w:rPr>
          <w:rFonts w:ascii="Arial" w:hAnsi="Arial" w:cs="Arial"/>
          <w:lang w:val="en-US"/>
        </w:rPr>
        <w:t>Restaurants can be busy, and its workers have many responsibilities as chefs create menus and prepare food, while waiters take orders and serve clients. It is management’s job to control these activities efficiently.</w:t>
      </w:r>
    </w:p>
    <w:p w14:paraId="3DBFBD0B" w14:textId="77777777" w:rsidR="009145C4" w:rsidRPr="009145C4" w:rsidRDefault="009145C4" w:rsidP="009145C4">
      <w:pPr>
        <w:pStyle w:val="ListParagraph"/>
        <w:numPr>
          <w:ilvl w:val="0"/>
          <w:numId w:val="1"/>
        </w:numPr>
        <w:spacing w:after="160" w:line="360" w:lineRule="auto"/>
        <w:jc w:val="both"/>
        <w:rPr>
          <w:rFonts w:ascii="Arial" w:hAnsi="Arial" w:cs="Arial"/>
          <w:lang w:val="en-US"/>
        </w:rPr>
      </w:pPr>
      <w:r w:rsidRPr="009145C4">
        <w:rPr>
          <w:rFonts w:ascii="Arial" w:hAnsi="Arial" w:cs="Arial"/>
          <w:lang w:val="en-US"/>
        </w:rPr>
        <w:t>Restaurants also have financial, marketing, and HR employees. Restaurant managers must define roles and duties, oversee operations, manage approach shifts, set expectations, and ensure everyone is moving in the same direction.</w:t>
      </w:r>
    </w:p>
    <w:p w14:paraId="7FC4266F" w14:textId="77777777" w:rsidR="009145C4" w:rsidRPr="009145C4" w:rsidRDefault="009145C4" w:rsidP="009145C4">
      <w:pPr>
        <w:spacing w:line="360" w:lineRule="auto"/>
        <w:rPr>
          <w:rFonts w:ascii="Arial" w:hAnsi="Arial" w:cs="Arial"/>
          <w:sz w:val="24"/>
          <w:szCs w:val="24"/>
          <w:lang w:val="en-US"/>
        </w:rPr>
      </w:pPr>
      <w:r w:rsidRPr="009145C4">
        <w:rPr>
          <w:rFonts w:ascii="Arial" w:hAnsi="Arial" w:cs="Arial"/>
          <w:sz w:val="24"/>
          <w:szCs w:val="24"/>
          <w:lang w:val="en-US"/>
        </w:rPr>
        <w:t>I have also learnt about different types of services offered by various restaurants in this sector. Here I would like to mention some very well-known restaurant services i.e., plate service, cart service, buffet service, family style service.</w:t>
      </w:r>
    </w:p>
    <w:p w14:paraId="23036F8E" w14:textId="77777777" w:rsidR="009145C4" w:rsidRPr="009145C4" w:rsidRDefault="009145C4" w:rsidP="009145C4">
      <w:pPr>
        <w:spacing w:line="360" w:lineRule="auto"/>
        <w:rPr>
          <w:rFonts w:ascii="Arial" w:hAnsi="Arial" w:cs="Arial"/>
          <w:sz w:val="24"/>
          <w:szCs w:val="24"/>
          <w:lang w:val="en-US"/>
        </w:rPr>
      </w:pPr>
      <w:r w:rsidRPr="009145C4">
        <w:rPr>
          <w:rFonts w:ascii="Arial" w:hAnsi="Arial" w:cs="Arial"/>
          <w:sz w:val="24"/>
          <w:szCs w:val="24"/>
          <w:lang w:val="en-US"/>
        </w:rPr>
        <w:t xml:space="preserve">Table service: it refers to a broader category of service style where guest is seated at the table with laid cover. Customers typically order from the menu and this broader category of service includes American service, English Service, Pre plated service etc. I learnt that the server is needed to be cautious while addressing and serving the guests. The server should start with a warm welcome and address the guests by sir or madam (Johns and </w:t>
      </w:r>
      <w:proofErr w:type="spellStart"/>
      <w:r w:rsidRPr="009145C4">
        <w:rPr>
          <w:rFonts w:ascii="Arial" w:hAnsi="Arial" w:cs="Arial"/>
          <w:sz w:val="24"/>
          <w:szCs w:val="24"/>
          <w:lang w:val="en-US"/>
        </w:rPr>
        <w:t>Kivela</w:t>
      </w:r>
      <w:proofErr w:type="spellEnd"/>
      <w:r w:rsidRPr="009145C4">
        <w:rPr>
          <w:rFonts w:ascii="Arial" w:hAnsi="Arial" w:cs="Arial"/>
          <w:sz w:val="24"/>
          <w:szCs w:val="24"/>
          <w:lang w:val="en-US"/>
        </w:rPr>
        <w:t>, 2021). When serving guest orders, the server or waiter must have a firm grasp on who requested which dishes.</w:t>
      </w:r>
    </w:p>
    <w:p w14:paraId="55DB5E8B" w14:textId="77777777" w:rsidR="009145C4" w:rsidRPr="009145C4" w:rsidRDefault="009145C4" w:rsidP="009145C4">
      <w:pPr>
        <w:spacing w:line="360" w:lineRule="auto"/>
        <w:rPr>
          <w:rFonts w:ascii="Arial" w:hAnsi="Arial" w:cs="Arial"/>
          <w:sz w:val="24"/>
          <w:szCs w:val="24"/>
          <w:lang w:val="en-US"/>
        </w:rPr>
      </w:pPr>
      <w:r w:rsidRPr="009145C4">
        <w:rPr>
          <w:rFonts w:ascii="Arial" w:hAnsi="Arial" w:cs="Arial"/>
          <w:sz w:val="24"/>
          <w:szCs w:val="24"/>
          <w:lang w:val="en-US"/>
        </w:rPr>
        <w:t xml:space="preserve">Silver service style (English service): Dishes are given and transferred to the guest's plate with a service spoon and fork from the left side of the guest, whilst beverages are served from the right. This is considered a formal service style.  This form of meal service is also known as English service. The food is served in a counterclockwise direction by the server and typically found in fine dining establishments (Johnston, Clark and </w:t>
      </w:r>
      <w:proofErr w:type="spellStart"/>
      <w:r w:rsidRPr="009145C4">
        <w:rPr>
          <w:rFonts w:ascii="Arial" w:hAnsi="Arial" w:cs="Arial"/>
          <w:sz w:val="24"/>
          <w:szCs w:val="24"/>
          <w:lang w:val="en-US"/>
        </w:rPr>
        <w:t>Shulver</w:t>
      </w:r>
      <w:proofErr w:type="spellEnd"/>
      <w:r w:rsidRPr="009145C4">
        <w:rPr>
          <w:rFonts w:ascii="Arial" w:hAnsi="Arial" w:cs="Arial"/>
          <w:sz w:val="24"/>
          <w:szCs w:val="24"/>
          <w:lang w:val="en-US"/>
        </w:rPr>
        <w:t>, 2012).</w:t>
      </w:r>
    </w:p>
    <w:p w14:paraId="5BC6F108" w14:textId="77777777" w:rsidR="009145C4" w:rsidRPr="009145C4" w:rsidRDefault="009145C4" w:rsidP="009145C4">
      <w:pPr>
        <w:spacing w:line="360" w:lineRule="auto"/>
        <w:rPr>
          <w:rFonts w:ascii="Arial" w:hAnsi="Arial" w:cs="Arial"/>
          <w:sz w:val="24"/>
          <w:szCs w:val="24"/>
          <w:lang w:val="en-US"/>
        </w:rPr>
      </w:pPr>
      <w:r w:rsidRPr="009145C4">
        <w:rPr>
          <w:rFonts w:ascii="Arial" w:hAnsi="Arial" w:cs="Arial"/>
          <w:sz w:val="24"/>
          <w:szCs w:val="24"/>
          <w:lang w:val="en-US"/>
        </w:rPr>
        <w:t>Plated service style (American service): American Service is a straightforward and informal service approach also known as Plated service. In the American style of meal service, the kitchen staff plates dishes neatly in the kitchen and places them on the right side of the guest's plate.</w:t>
      </w:r>
    </w:p>
    <w:p w14:paraId="7A19A761" w14:textId="77777777" w:rsidR="009145C4" w:rsidRPr="009145C4" w:rsidRDefault="009145C4" w:rsidP="009145C4">
      <w:pPr>
        <w:spacing w:line="360" w:lineRule="auto"/>
        <w:rPr>
          <w:rFonts w:ascii="Arial" w:hAnsi="Arial" w:cs="Arial"/>
          <w:sz w:val="24"/>
          <w:szCs w:val="24"/>
          <w:lang w:val="en-US"/>
        </w:rPr>
      </w:pPr>
      <w:r w:rsidRPr="009145C4">
        <w:rPr>
          <w:rFonts w:ascii="Arial" w:hAnsi="Arial" w:cs="Arial"/>
          <w:sz w:val="24"/>
          <w:szCs w:val="24"/>
          <w:lang w:val="en-US"/>
        </w:rPr>
        <w:t xml:space="preserve">Buffet service style: Food at the buffet is served to guests who help themselves from tables. Guests help themselves by grabbing plates from a stack at the front of the </w:t>
      </w:r>
      <w:r w:rsidRPr="009145C4">
        <w:rPr>
          <w:rFonts w:ascii="Arial" w:hAnsi="Arial" w:cs="Arial"/>
          <w:sz w:val="24"/>
          <w:szCs w:val="24"/>
          <w:lang w:val="en-US"/>
        </w:rPr>
        <w:lastRenderedPageBreak/>
        <w:t>table and making their way down the line. Customers at stand-up buffets are expected to eat while on their feet (</w:t>
      </w:r>
      <w:proofErr w:type="spellStart"/>
      <w:r w:rsidRPr="009145C4">
        <w:rPr>
          <w:rFonts w:ascii="Arial" w:hAnsi="Arial" w:cs="Arial"/>
          <w:sz w:val="24"/>
          <w:szCs w:val="24"/>
          <w:lang w:val="en-US"/>
        </w:rPr>
        <w:t>Pantelidis</w:t>
      </w:r>
      <w:proofErr w:type="spellEnd"/>
      <w:r w:rsidRPr="009145C4">
        <w:rPr>
          <w:rFonts w:ascii="Arial" w:hAnsi="Arial" w:cs="Arial"/>
          <w:sz w:val="24"/>
          <w:szCs w:val="24"/>
          <w:lang w:val="en-US"/>
        </w:rPr>
        <w:t>, 2013).</w:t>
      </w:r>
    </w:p>
    <w:p w14:paraId="0A1BB923" w14:textId="1D11BEBC" w:rsidR="009145C4" w:rsidRPr="009145C4" w:rsidRDefault="009145C4" w:rsidP="009145C4">
      <w:pPr>
        <w:spacing w:line="360" w:lineRule="auto"/>
        <w:rPr>
          <w:rFonts w:ascii="Arial" w:hAnsi="Arial" w:cs="Arial"/>
          <w:sz w:val="24"/>
          <w:szCs w:val="24"/>
          <w:lang w:val="en-US"/>
        </w:rPr>
      </w:pPr>
      <w:r w:rsidRPr="009145C4">
        <w:rPr>
          <w:rFonts w:ascii="Arial" w:hAnsi="Arial" w:cs="Arial"/>
          <w:sz w:val="24"/>
          <w:szCs w:val="24"/>
          <w:lang w:val="en-US"/>
        </w:rPr>
        <w:t xml:space="preserve">I have learnt about restaurant management and its necessity to carry a restaurant business to its </w:t>
      </w:r>
      <w:proofErr w:type="gramStart"/>
      <w:r w:rsidRPr="009145C4">
        <w:rPr>
          <w:rFonts w:ascii="Arial" w:hAnsi="Arial" w:cs="Arial"/>
          <w:sz w:val="24"/>
          <w:szCs w:val="24"/>
          <w:lang w:val="en-US"/>
        </w:rPr>
        <w:t>ultimate goal</w:t>
      </w:r>
      <w:proofErr w:type="gramEnd"/>
      <w:r w:rsidRPr="009145C4">
        <w:rPr>
          <w:rFonts w:ascii="Arial" w:hAnsi="Arial" w:cs="Arial"/>
          <w:sz w:val="24"/>
          <w:szCs w:val="24"/>
          <w:lang w:val="en-US"/>
        </w:rPr>
        <w:t>. I have also learnt and got amazed by different types of service’s and they uniqueness. I think, the knowledge I gained will be very helpful for me in the future while working in a professional setting.</w:t>
      </w:r>
    </w:p>
    <w:p w14:paraId="7C151C4E" w14:textId="77777777" w:rsidR="00290659" w:rsidRDefault="00290659" w:rsidP="009145C4">
      <w:pPr>
        <w:spacing w:line="360" w:lineRule="auto"/>
        <w:rPr>
          <w:rFonts w:ascii="Arial" w:hAnsi="Arial" w:cs="Arial"/>
          <w:color w:val="2F5496" w:themeColor="accent1" w:themeShade="BF"/>
          <w:sz w:val="36"/>
          <w:szCs w:val="36"/>
          <w:u w:val="single"/>
        </w:rPr>
      </w:pPr>
    </w:p>
    <w:p w14:paraId="03364EC8" w14:textId="77777777" w:rsidR="00290659" w:rsidRDefault="00290659" w:rsidP="009145C4">
      <w:pPr>
        <w:spacing w:line="360" w:lineRule="auto"/>
        <w:rPr>
          <w:rFonts w:ascii="Arial" w:hAnsi="Arial" w:cs="Arial"/>
          <w:color w:val="2F5496" w:themeColor="accent1" w:themeShade="BF"/>
          <w:sz w:val="36"/>
          <w:szCs w:val="36"/>
          <w:u w:val="single"/>
        </w:rPr>
      </w:pPr>
    </w:p>
    <w:p w14:paraId="20F725A3" w14:textId="77777777" w:rsidR="00290659" w:rsidRDefault="00290659" w:rsidP="009145C4">
      <w:pPr>
        <w:spacing w:line="360" w:lineRule="auto"/>
        <w:rPr>
          <w:rFonts w:ascii="Arial" w:hAnsi="Arial" w:cs="Arial"/>
          <w:color w:val="2F5496" w:themeColor="accent1" w:themeShade="BF"/>
          <w:sz w:val="36"/>
          <w:szCs w:val="36"/>
          <w:u w:val="single"/>
        </w:rPr>
      </w:pPr>
    </w:p>
    <w:p w14:paraId="6FBAEE35" w14:textId="77777777" w:rsidR="00290659" w:rsidRDefault="00290659" w:rsidP="009145C4">
      <w:pPr>
        <w:spacing w:line="360" w:lineRule="auto"/>
        <w:rPr>
          <w:rFonts w:ascii="Arial" w:hAnsi="Arial" w:cs="Arial"/>
          <w:color w:val="2F5496" w:themeColor="accent1" w:themeShade="BF"/>
          <w:sz w:val="36"/>
          <w:szCs w:val="36"/>
          <w:u w:val="single"/>
        </w:rPr>
      </w:pPr>
    </w:p>
    <w:p w14:paraId="5B737FD1" w14:textId="77777777" w:rsidR="00290659" w:rsidRDefault="00290659" w:rsidP="009145C4">
      <w:pPr>
        <w:spacing w:line="360" w:lineRule="auto"/>
        <w:rPr>
          <w:rFonts w:ascii="Arial" w:hAnsi="Arial" w:cs="Arial"/>
          <w:color w:val="2F5496" w:themeColor="accent1" w:themeShade="BF"/>
          <w:sz w:val="36"/>
          <w:szCs w:val="36"/>
          <w:u w:val="single"/>
        </w:rPr>
      </w:pPr>
    </w:p>
    <w:p w14:paraId="5FD51B29" w14:textId="77777777" w:rsidR="00290659" w:rsidRDefault="00290659" w:rsidP="009145C4">
      <w:pPr>
        <w:spacing w:line="360" w:lineRule="auto"/>
        <w:rPr>
          <w:rFonts w:ascii="Arial" w:hAnsi="Arial" w:cs="Arial"/>
          <w:color w:val="2F5496" w:themeColor="accent1" w:themeShade="BF"/>
          <w:sz w:val="36"/>
          <w:szCs w:val="36"/>
          <w:u w:val="single"/>
        </w:rPr>
      </w:pPr>
    </w:p>
    <w:p w14:paraId="7EECC9F6" w14:textId="77777777" w:rsidR="00290659" w:rsidRDefault="00290659" w:rsidP="009145C4">
      <w:pPr>
        <w:spacing w:line="360" w:lineRule="auto"/>
        <w:rPr>
          <w:rFonts w:ascii="Arial" w:hAnsi="Arial" w:cs="Arial"/>
          <w:color w:val="2F5496" w:themeColor="accent1" w:themeShade="BF"/>
          <w:sz w:val="36"/>
          <w:szCs w:val="36"/>
          <w:u w:val="single"/>
        </w:rPr>
      </w:pPr>
    </w:p>
    <w:p w14:paraId="501826E9" w14:textId="77777777" w:rsidR="00290659" w:rsidRDefault="00290659" w:rsidP="009145C4">
      <w:pPr>
        <w:spacing w:line="360" w:lineRule="auto"/>
        <w:rPr>
          <w:rFonts w:ascii="Arial" w:hAnsi="Arial" w:cs="Arial"/>
          <w:color w:val="2F5496" w:themeColor="accent1" w:themeShade="BF"/>
          <w:sz w:val="36"/>
          <w:szCs w:val="36"/>
          <w:u w:val="single"/>
        </w:rPr>
      </w:pPr>
    </w:p>
    <w:p w14:paraId="22D4D963" w14:textId="77777777" w:rsidR="00290659" w:rsidRDefault="00290659" w:rsidP="009145C4">
      <w:pPr>
        <w:spacing w:line="360" w:lineRule="auto"/>
        <w:rPr>
          <w:rFonts w:ascii="Arial" w:hAnsi="Arial" w:cs="Arial"/>
          <w:color w:val="2F5496" w:themeColor="accent1" w:themeShade="BF"/>
          <w:sz w:val="36"/>
          <w:szCs w:val="36"/>
          <w:u w:val="single"/>
        </w:rPr>
      </w:pPr>
    </w:p>
    <w:p w14:paraId="6FD8FA6F" w14:textId="77777777" w:rsidR="00290659" w:rsidRDefault="00290659" w:rsidP="009145C4">
      <w:pPr>
        <w:spacing w:line="360" w:lineRule="auto"/>
        <w:rPr>
          <w:rFonts w:ascii="Arial" w:hAnsi="Arial" w:cs="Arial"/>
          <w:color w:val="2F5496" w:themeColor="accent1" w:themeShade="BF"/>
          <w:sz w:val="36"/>
          <w:szCs w:val="36"/>
          <w:u w:val="single"/>
        </w:rPr>
      </w:pPr>
    </w:p>
    <w:p w14:paraId="61A01F11" w14:textId="77777777" w:rsidR="00290659" w:rsidRDefault="00290659" w:rsidP="009145C4">
      <w:pPr>
        <w:spacing w:line="360" w:lineRule="auto"/>
        <w:rPr>
          <w:rFonts w:ascii="Arial" w:hAnsi="Arial" w:cs="Arial"/>
          <w:color w:val="2F5496" w:themeColor="accent1" w:themeShade="BF"/>
          <w:sz w:val="36"/>
          <w:szCs w:val="36"/>
          <w:u w:val="single"/>
        </w:rPr>
      </w:pPr>
    </w:p>
    <w:p w14:paraId="3CA6139A" w14:textId="77777777" w:rsidR="00290659" w:rsidRDefault="00290659" w:rsidP="009145C4">
      <w:pPr>
        <w:spacing w:line="360" w:lineRule="auto"/>
        <w:rPr>
          <w:rFonts w:ascii="Arial" w:hAnsi="Arial" w:cs="Arial"/>
          <w:color w:val="2F5496" w:themeColor="accent1" w:themeShade="BF"/>
          <w:sz w:val="36"/>
          <w:szCs w:val="36"/>
          <w:u w:val="single"/>
        </w:rPr>
      </w:pPr>
    </w:p>
    <w:p w14:paraId="322E4793" w14:textId="77777777" w:rsidR="00290659" w:rsidRDefault="00290659" w:rsidP="009145C4">
      <w:pPr>
        <w:spacing w:line="360" w:lineRule="auto"/>
        <w:rPr>
          <w:rFonts w:ascii="Arial" w:hAnsi="Arial" w:cs="Arial"/>
          <w:color w:val="2F5496" w:themeColor="accent1" w:themeShade="BF"/>
          <w:sz w:val="36"/>
          <w:szCs w:val="36"/>
          <w:u w:val="single"/>
        </w:rPr>
      </w:pPr>
    </w:p>
    <w:p w14:paraId="783266BE" w14:textId="77777777" w:rsidR="00290659" w:rsidRDefault="00290659" w:rsidP="009145C4">
      <w:pPr>
        <w:spacing w:line="360" w:lineRule="auto"/>
        <w:rPr>
          <w:rFonts w:ascii="Arial" w:hAnsi="Arial" w:cs="Arial"/>
          <w:color w:val="2F5496" w:themeColor="accent1" w:themeShade="BF"/>
          <w:sz w:val="36"/>
          <w:szCs w:val="36"/>
          <w:u w:val="single"/>
        </w:rPr>
      </w:pPr>
    </w:p>
    <w:p w14:paraId="0A6DE280" w14:textId="70EE11EB" w:rsidR="009145C4" w:rsidRPr="009145C4" w:rsidRDefault="009145C4" w:rsidP="009145C4">
      <w:pPr>
        <w:spacing w:line="360" w:lineRule="auto"/>
        <w:rPr>
          <w:rFonts w:ascii="Arial" w:hAnsi="Arial" w:cs="Arial"/>
          <w:color w:val="2F5496" w:themeColor="accent1" w:themeShade="BF"/>
          <w:sz w:val="36"/>
          <w:szCs w:val="36"/>
          <w:u w:val="single"/>
        </w:rPr>
      </w:pPr>
      <w:r w:rsidRPr="009145C4">
        <w:rPr>
          <w:rFonts w:ascii="Arial" w:hAnsi="Arial" w:cs="Arial"/>
          <w:color w:val="2F5496" w:themeColor="accent1" w:themeShade="BF"/>
          <w:sz w:val="36"/>
          <w:szCs w:val="36"/>
          <w:u w:val="single"/>
        </w:rPr>
        <w:lastRenderedPageBreak/>
        <w:t>Reference List</w:t>
      </w:r>
    </w:p>
    <w:p w14:paraId="4993D2C3" w14:textId="77E7F4FD" w:rsidR="009145C4" w:rsidRPr="009145C4" w:rsidRDefault="009145C4" w:rsidP="009145C4">
      <w:pPr>
        <w:spacing w:line="360" w:lineRule="auto"/>
        <w:rPr>
          <w:rFonts w:ascii="Arial" w:hAnsi="Arial" w:cs="Arial"/>
          <w:sz w:val="24"/>
          <w:szCs w:val="24"/>
        </w:rPr>
      </w:pPr>
      <w:r w:rsidRPr="009145C4">
        <w:rPr>
          <w:rFonts w:ascii="Arial" w:hAnsi="Arial" w:cs="Arial"/>
          <w:sz w:val="24"/>
          <w:szCs w:val="24"/>
        </w:rPr>
        <w:t xml:space="preserve">Berger, F. (2015). Preparing a training proposal: Ideas from the on-track trainer A training handbook for hotel &amp; restaurant managers. </w:t>
      </w:r>
      <w:r w:rsidRPr="009145C4">
        <w:rPr>
          <w:rFonts w:ascii="Arial" w:hAnsi="Arial" w:cs="Arial"/>
          <w:i/>
          <w:iCs/>
          <w:sz w:val="24"/>
          <w:szCs w:val="24"/>
        </w:rPr>
        <w:t>The Cornell Hotel and Restaurant Administration Quarterly</w:t>
      </w:r>
      <w:r w:rsidRPr="009145C4">
        <w:rPr>
          <w:rFonts w:ascii="Arial" w:hAnsi="Arial" w:cs="Arial"/>
          <w:sz w:val="24"/>
          <w:szCs w:val="24"/>
        </w:rPr>
        <w:t>, 33(6), pp.36–42. doi:10.1016/0010-8804(92)90097-o.</w:t>
      </w:r>
    </w:p>
    <w:p w14:paraId="47096179" w14:textId="77777777" w:rsidR="009145C4" w:rsidRPr="009145C4" w:rsidRDefault="009145C4" w:rsidP="009145C4">
      <w:pPr>
        <w:spacing w:line="360" w:lineRule="auto"/>
        <w:rPr>
          <w:rFonts w:ascii="Arial" w:hAnsi="Arial" w:cs="Arial"/>
          <w:sz w:val="24"/>
          <w:szCs w:val="24"/>
        </w:rPr>
      </w:pPr>
      <w:r w:rsidRPr="009145C4">
        <w:rPr>
          <w:rFonts w:ascii="Arial" w:hAnsi="Arial" w:cs="Arial"/>
          <w:sz w:val="24"/>
          <w:szCs w:val="24"/>
        </w:rPr>
        <w:t xml:space="preserve">Cousins, J.A. and Weekes, S. (2020). </w:t>
      </w:r>
      <w:r w:rsidRPr="009145C4">
        <w:rPr>
          <w:rFonts w:ascii="Arial" w:hAnsi="Arial" w:cs="Arial"/>
          <w:i/>
          <w:iCs/>
          <w:sz w:val="24"/>
          <w:szCs w:val="24"/>
        </w:rPr>
        <w:t>Food and beverage service.</w:t>
      </w:r>
      <w:r w:rsidRPr="009145C4">
        <w:rPr>
          <w:rFonts w:ascii="Arial" w:hAnsi="Arial" w:cs="Arial"/>
          <w:sz w:val="24"/>
          <w:szCs w:val="24"/>
        </w:rPr>
        <w:t xml:space="preserve"> London: Hodder Education.</w:t>
      </w:r>
    </w:p>
    <w:p w14:paraId="4DED489B" w14:textId="77777777" w:rsidR="009145C4" w:rsidRPr="009145C4" w:rsidRDefault="009145C4" w:rsidP="009145C4">
      <w:pPr>
        <w:spacing w:line="360" w:lineRule="auto"/>
        <w:rPr>
          <w:rFonts w:ascii="Arial" w:hAnsi="Arial" w:cs="Arial"/>
          <w:sz w:val="24"/>
          <w:szCs w:val="24"/>
        </w:rPr>
      </w:pPr>
      <w:r w:rsidRPr="009145C4">
        <w:rPr>
          <w:rFonts w:ascii="Arial" w:hAnsi="Arial" w:cs="Arial"/>
          <w:sz w:val="24"/>
          <w:szCs w:val="24"/>
        </w:rPr>
        <w:t xml:space="preserve">Farrell, T. (2017). Communications in Food Service Establishments. </w:t>
      </w:r>
      <w:r w:rsidRPr="009145C4">
        <w:rPr>
          <w:rFonts w:ascii="Arial" w:hAnsi="Arial" w:cs="Arial"/>
          <w:i/>
          <w:iCs/>
          <w:sz w:val="24"/>
          <w:szCs w:val="24"/>
        </w:rPr>
        <w:t>Cornell Hotel and Restaurant Administration Quarterly</w:t>
      </w:r>
      <w:r w:rsidRPr="009145C4">
        <w:rPr>
          <w:rFonts w:ascii="Arial" w:hAnsi="Arial" w:cs="Arial"/>
          <w:sz w:val="24"/>
          <w:szCs w:val="24"/>
        </w:rPr>
        <w:t>, 5(3), pp.15–25. doi:10.1177/001088046400500304.</w:t>
      </w:r>
    </w:p>
    <w:p w14:paraId="2307407F" w14:textId="77777777" w:rsidR="009145C4" w:rsidRPr="009145C4" w:rsidRDefault="009145C4" w:rsidP="009145C4">
      <w:pPr>
        <w:spacing w:line="360" w:lineRule="auto"/>
        <w:rPr>
          <w:rFonts w:ascii="Arial" w:hAnsi="Arial" w:cs="Arial"/>
          <w:sz w:val="24"/>
          <w:szCs w:val="24"/>
        </w:rPr>
      </w:pPr>
      <w:r w:rsidRPr="009145C4">
        <w:rPr>
          <w:rFonts w:ascii="Arial" w:hAnsi="Arial" w:cs="Arial"/>
          <w:sz w:val="24"/>
          <w:szCs w:val="24"/>
        </w:rPr>
        <w:t xml:space="preserve">Johns, N. and </w:t>
      </w:r>
      <w:proofErr w:type="spellStart"/>
      <w:r w:rsidRPr="009145C4">
        <w:rPr>
          <w:rFonts w:ascii="Arial" w:hAnsi="Arial" w:cs="Arial"/>
          <w:sz w:val="24"/>
          <w:szCs w:val="24"/>
        </w:rPr>
        <w:t>Kivela</w:t>
      </w:r>
      <w:proofErr w:type="spellEnd"/>
      <w:r w:rsidRPr="009145C4">
        <w:rPr>
          <w:rFonts w:ascii="Arial" w:hAnsi="Arial" w:cs="Arial"/>
          <w:sz w:val="24"/>
          <w:szCs w:val="24"/>
        </w:rPr>
        <w:t xml:space="preserve">, J. (2021). Perceptions of the </w:t>
      </w:r>
      <w:proofErr w:type="gramStart"/>
      <w:r w:rsidRPr="009145C4">
        <w:rPr>
          <w:rFonts w:ascii="Arial" w:hAnsi="Arial" w:cs="Arial"/>
          <w:sz w:val="24"/>
          <w:szCs w:val="24"/>
        </w:rPr>
        <w:t>first time</w:t>
      </w:r>
      <w:proofErr w:type="gramEnd"/>
      <w:r w:rsidRPr="009145C4">
        <w:rPr>
          <w:rFonts w:ascii="Arial" w:hAnsi="Arial" w:cs="Arial"/>
          <w:sz w:val="24"/>
          <w:szCs w:val="24"/>
        </w:rPr>
        <w:t xml:space="preserve"> restaurant customer. </w:t>
      </w:r>
      <w:r w:rsidRPr="009145C4">
        <w:rPr>
          <w:rFonts w:ascii="Arial" w:hAnsi="Arial" w:cs="Arial"/>
          <w:i/>
          <w:iCs/>
          <w:sz w:val="24"/>
          <w:szCs w:val="24"/>
        </w:rPr>
        <w:t>Food Service Technology</w:t>
      </w:r>
      <w:r w:rsidRPr="009145C4">
        <w:rPr>
          <w:rFonts w:ascii="Arial" w:hAnsi="Arial" w:cs="Arial"/>
          <w:sz w:val="24"/>
          <w:szCs w:val="24"/>
        </w:rPr>
        <w:t>, 1(1), pp.5–11. doi:10.1046/j.1471-5740.2001.</w:t>
      </w:r>
      <w:proofErr w:type="gramStart"/>
      <w:r w:rsidRPr="009145C4">
        <w:rPr>
          <w:rFonts w:ascii="Arial" w:hAnsi="Arial" w:cs="Arial"/>
          <w:sz w:val="24"/>
          <w:szCs w:val="24"/>
        </w:rPr>
        <w:t>00001.x.</w:t>
      </w:r>
      <w:proofErr w:type="gramEnd"/>
    </w:p>
    <w:p w14:paraId="684207F9" w14:textId="77777777" w:rsidR="009145C4" w:rsidRPr="009145C4" w:rsidRDefault="009145C4" w:rsidP="009145C4">
      <w:pPr>
        <w:spacing w:line="360" w:lineRule="auto"/>
        <w:rPr>
          <w:rFonts w:ascii="Arial" w:hAnsi="Arial" w:cs="Arial"/>
          <w:sz w:val="24"/>
          <w:szCs w:val="24"/>
        </w:rPr>
      </w:pPr>
      <w:r w:rsidRPr="009145C4">
        <w:rPr>
          <w:rFonts w:ascii="Arial" w:hAnsi="Arial" w:cs="Arial"/>
          <w:sz w:val="24"/>
          <w:szCs w:val="24"/>
        </w:rPr>
        <w:t xml:space="preserve">Johnston, R., Clark, G. and </w:t>
      </w:r>
      <w:proofErr w:type="spellStart"/>
      <w:r w:rsidRPr="009145C4">
        <w:rPr>
          <w:rFonts w:ascii="Arial" w:hAnsi="Arial" w:cs="Arial"/>
          <w:sz w:val="24"/>
          <w:szCs w:val="24"/>
        </w:rPr>
        <w:t>Shulver</w:t>
      </w:r>
      <w:proofErr w:type="spellEnd"/>
      <w:r w:rsidRPr="009145C4">
        <w:rPr>
          <w:rFonts w:ascii="Arial" w:hAnsi="Arial" w:cs="Arial"/>
          <w:sz w:val="24"/>
          <w:szCs w:val="24"/>
        </w:rPr>
        <w:t xml:space="preserve">, M. (2012). </w:t>
      </w:r>
      <w:r w:rsidRPr="009145C4">
        <w:rPr>
          <w:rFonts w:ascii="Arial" w:hAnsi="Arial" w:cs="Arial"/>
          <w:i/>
          <w:iCs/>
          <w:sz w:val="24"/>
          <w:szCs w:val="24"/>
        </w:rPr>
        <w:t xml:space="preserve">Service operations </w:t>
      </w:r>
      <w:proofErr w:type="gramStart"/>
      <w:r w:rsidRPr="009145C4">
        <w:rPr>
          <w:rFonts w:ascii="Arial" w:hAnsi="Arial" w:cs="Arial"/>
          <w:i/>
          <w:iCs/>
          <w:sz w:val="24"/>
          <w:szCs w:val="24"/>
        </w:rPr>
        <w:t>management :</w:t>
      </w:r>
      <w:proofErr w:type="gramEnd"/>
      <w:r w:rsidRPr="009145C4">
        <w:rPr>
          <w:rFonts w:ascii="Arial" w:hAnsi="Arial" w:cs="Arial"/>
          <w:i/>
          <w:iCs/>
          <w:sz w:val="24"/>
          <w:szCs w:val="24"/>
        </w:rPr>
        <w:t xml:space="preserve"> improving service delivery</w:t>
      </w:r>
      <w:r w:rsidRPr="009145C4">
        <w:rPr>
          <w:rFonts w:ascii="Arial" w:hAnsi="Arial" w:cs="Arial"/>
          <w:sz w:val="24"/>
          <w:szCs w:val="24"/>
        </w:rPr>
        <w:t>. 4th ed. Harlow: Pearson.</w:t>
      </w:r>
    </w:p>
    <w:p w14:paraId="4838D25E" w14:textId="77777777" w:rsidR="009145C4" w:rsidRPr="009145C4" w:rsidRDefault="009145C4" w:rsidP="009145C4">
      <w:pPr>
        <w:spacing w:line="360" w:lineRule="auto"/>
        <w:rPr>
          <w:rFonts w:ascii="Arial" w:hAnsi="Arial" w:cs="Arial"/>
          <w:sz w:val="24"/>
          <w:szCs w:val="24"/>
        </w:rPr>
      </w:pPr>
      <w:r w:rsidRPr="009145C4">
        <w:rPr>
          <w:rFonts w:ascii="Arial" w:hAnsi="Arial" w:cs="Arial"/>
          <w:sz w:val="24"/>
          <w:szCs w:val="24"/>
        </w:rPr>
        <w:t xml:space="preserve">Lynn, M. (2019). Restaurant Tipping and Service Quality. </w:t>
      </w:r>
      <w:r w:rsidRPr="009145C4">
        <w:rPr>
          <w:rFonts w:ascii="Arial" w:hAnsi="Arial" w:cs="Arial"/>
          <w:i/>
          <w:iCs/>
          <w:sz w:val="24"/>
          <w:szCs w:val="24"/>
        </w:rPr>
        <w:t>Cornell Hotel and Restaurant Administration Quarterly</w:t>
      </w:r>
      <w:r w:rsidRPr="009145C4">
        <w:rPr>
          <w:rFonts w:ascii="Arial" w:hAnsi="Arial" w:cs="Arial"/>
          <w:sz w:val="24"/>
          <w:szCs w:val="24"/>
        </w:rPr>
        <w:t>, 42(1), pp.14–20. doi:10.1177/0010880401421001.</w:t>
      </w:r>
    </w:p>
    <w:p w14:paraId="46EB441A" w14:textId="5C697343" w:rsidR="009145C4" w:rsidRPr="009145C4" w:rsidRDefault="009145C4" w:rsidP="009145C4">
      <w:pPr>
        <w:spacing w:line="360" w:lineRule="auto"/>
        <w:rPr>
          <w:rFonts w:ascii="Arial" w:hAnsi="Arial" w:cs="Arial"/>
          <w:sz w:val="24"/>
          <w:szCs w:val="24"/>
        </w:rPr>
      </w:pPr>
      <w:proofErr w:type="spellStart"/>
      <w:r w:rsidRPr="009145C4">
        <w:rPr>
          <w:rFonts w:ascii="Arial" w:hAnsi="Arial" w:cs="Arial"/>
          <w:sz w:val="24"/>
          <w:szCs w:val="24"/>
        </w:rPr>
        <w:t>Pantelidis</w:t>
      </w:r>
      <w:proofErr w:type="spellEnd"/>
      <w:r w:rsidRPr="009145C4">
        <w:rPr>
          <w:rFonts w:ascii="Arial" w:hAnsi="Arial" w:cs="Arial"/>
          <w:sz w:val="24"/>
          <w:szCs w:val="24"/>
        </w:rPr>
        <w:t xml:space="preserve">, I.S. (2013). Food and Beverage Management. </w:t>
      </w:r>
      <w:r w:rsidRPr="009145C4">
        <w:rPr>
          <w:rFonts w:ascii="Arial" w:hAnsi="Arial" w:cs="Arial"/>
          <w:i/>
          <w:iCs/>
          <w:sz w:val="24"/>
          <w:szCs w:val="24"/>
        </w:rPr>
        <w:t>Tourism Management</w:t>
      </w:r>
      <w:r w:rsidRPr="009145C4">
        <w:rPr>
          <w:rFonts w:ascii="Arial" w:hAnsi="Arial" w:cs="Arial"/>
          <w:sz w:val="24"/>
          <w:szCs w:val="24"/>
        </w:rPr>
        <w:t xml:space="preserve">, 34, pp.249–250. </w:t>
      </w:r>
      <w:proofErr w:type="spellStart"/>
      <w:r w:rsidR="00185102" w:rsidRPr="009145C4">
        <w:rPr>
          <w:rFonts w:ascii="Arial" w:hAnsi="Arial" w:cs="Arial"/>
          <w:sz w:val="24"/>
          <w:szCs w:val="24"/>
        </w:rPr>
        <w:t>doi</w:t>
      </w:r>
      <w:proofErr w:type="spellEnd"/>
      <w:r w:rsidR="00185102" w:rsidRPr="009145C4">
        <w:rPr>
          <w:rFonts w:ascii="Arial" w:hAnsi="Arial" w:cs="Arial"/>
          <w:sz w:val="24"/>
          <w:szCs w:val="24"/>
        </w:rPr>
        <w:t>: 10.1016/j.tourman</w:t>
      </w:r>
      <w:r w:rsidRPr="009145C4">
        <w:rPr>
          <w:rFonts w:ascii="Arial" w:hAnsi="Arial" w:cs="Arial"/>
          <w:sz w:val="24"/>
          <w:szCs w:val="24"/>
        </w:rPr>
        <w:t>.2012.06.004.</w:t>
      </w:r>
    </w:p>
    <w:p w14:paraId="4AA07F1F" w14:textId="77777777" w:rsidR="009145C4" w:rsidRPr="009145C4" w:rsidRDefault="009145C4" w:rsidP="009145C4">
      <w:pPr>
        <w:spacing w:line="360" w:lineRule="auto"/>
        <w:rPr>
          <w:rFonts w:ascii="Arial" w:hAnsi="Arial" w:cs="Arial"/>
          <w:sz w:val="24"/>
          <w:szCs w:val="24"/>
        </w:rPr>
      </w:pPr>
      <w:proofErr w:type="spellStart"/>
      <w:r w:rsidRPr="009145C4">
        <w:rPr>
          <w:rFonts w:ascii="Arial" w:hAnsi="Arial" w:cs="Arial"/>
          <w:sz w:val="24"/>
          <w:szCs w:val="24"/>
        </w:rPr>
        <w:t>Umbreit</w:t>
      </w:r>
      <w:proofErr w:type="spellEnd"/>
      <w:r w:rsidRPr="009145C4">
        <w:rPr>
          <w:rFonts w:ascii="Arial" w:hAnsi="Arial" w:cs="Arial"/>
          <w:sz w:val="24"/>
          <w:szCs w:val="24"/>
        </w:rPr>
        <w:t xml:space="preserve">, W. (2002). Study of the Changing Role of Multi-Unit Managers in Quick Service Restaurant Segment. </w:t>
      </w:r>
      <w:r w:rsidRPr="009145C4">
        <w:rPr>
          <w:rFonts w:ascii="Arial" w:hAnsi="Arial" w:cs="Arial"/>
          <w:i/>
          <w:iCs/>
          <w:sz w:val="24"/>
          <w:szCs w:val="24"/>
        </w:rPr>
        <w:t>Journal of Restaurant &amp; Foodservice Marketing</w:t>
      </w:r>
      <w:r w:rsidRPr="009145C4">
        <w:rPr>
          <w:rFonts w:ascii="Arial" w:hAnsi="Arial" w:cs="Arial"/>
          <w:sz w:val="24"/>
          <w:szCs w:val="24"/>
        </w:rPr>
        <w:t>, 4(4), pp.225–238. doi:10.1300/j061v04n04_06.</w:t>
      </w:r>
    </w:p>
    <w:p w14:paraId="1899B899" w14:textId="77777777" w:rsidR="009145C4" w:rsidRPr="009145C4" w:rsidRDefault="009145C4" w:rsidP="009145C4">
      <w:pPr>
        <w:spacing w:line="360" w:lineRule="auto"/>
        <w:rPr>
          <w:rFonts w:ascii="Arial" w:hAnsi="Arial" w:cs="Arial"/>
          <w:sz w:val="24"/>
          <w:szCs w:val="24"/>
        </w:rPr>
      </w:pPr>
      <w:r w:rsidRPr="009145C4">
        <w:rPr>
          <w:rFonts w:ascii="Arial" w:hAnsi="Arial" w:cs="Arial"/>
          <w:sz w:val="24"/>
          <w:szCs w:val="24"/>
        </w:rPr>
        <w:t xml:space="preserve">West, J.J. and Olsen, M.D. (2019). Competitive Tactics in Food Service. </w:t>
      </w:r>
      <w:r w:rsidRPr="009145C4">
        <w:rPr>
          <w:rFonts w:ascii="Arial" w:hAnsi="Arial" w:cs="Arial"/>
          <w:i/>
          <w:iCs/>
          <w:sz w:val="24"/>
          <w:szCs w:val="24"/>
        </w:rPr>
        <w:t>Cornell Hotel and Restaurant Administration Quarterly</w:t>
      </w:r>
      <w:r w:rsidRPr="009145C4">
        <w:rPr>
          <w:rFonts w:ascii="Arial" w:hAnsi="Arial" w:cs="Arial"/>
          <w:sz w:val="24"/>
          <w:szCs w:val="24"/>
        </w:rPr>
        <w:t>, 30(1), pp.68–71. doi:10.1177/001088048903000117.</w:t>
      </w:r>
    </w:p>
    <w:p w14:paraId="5C4B96CE" w14:textId="77777777" w:rsidR="009145C4" w:rsidRPr="009145C4" w:rsidRDefault="009145C4" w:rsidP="009145C4">
      <w:pPr>
        <w:spacing w:line="360" w:lineRule="auto"/>
        <w:rPr>
          <w:rFonts w:ascii="Arial" w:hAnsi="Arial" w:cs="Arial"/>
          <w:sz w:val="24"/>
          <w:szCs w:val="24"/>
        </w:rPr>
      </w:pPr>
      <w:proofErr w:type="spellStart"/>
      <w:r w:rsidRPr="009145C4">
        <w:rPr>
          <w:rFonts w:ascii="Arial" w:hAnsi="Arial" w:cs="Arial"/>
          <w:sz w:val="24"/>
          <w:szCs w:val="24"/>
        </w:rPr>
        <w:t>Zutshi</w:t>
      </w:r>
      <w:proofErr w:type="spellEnd"/>
      <w:r w:rsidRPr="009145C4">
        <w:rPr>
          <w:rFonts w:ascii="Arial" w:hAnsi="Arial" w:cs="Arial"/>
          <w:sz w:val="24"/>
          <w:szCs w:val="24"/>
        </w:rPr>
        <w:t xml:space="preserve">, A. (2019). How to develop well-informed and assured teams to embed food safety compliance in the UK catering and hospitality industry. </w:t>
      </w:r>
      <w:r w:rsidRPr="009145C4">
        <w:rPr>
          <w:rFonts w:ascii="Arial" w:hAnsi="Arial" w:cs="Arial"/>
          <w:i/>
          <w:iCs/>
          <w:sz w:val="24"/>
          <w:szCs w:val="24"/>
        </w:rPr>
        <w:t>Perspectives in Public Health</w:t>
      </w:r>
      <w:r w:rsidRPr="009145C4">
        <w:rPr>
          <w:rFonts w:ascii="Arial" w:hAnsi="Arial" w:cs="Arial"/>
          <w:sz w:val="24"/>
          <w:szCs w:val="24"/>
        </w:rPr>
        <w:t>, 139(6), pp.294–295. doi:10.1177/1757913919872783.</w:t>
      </w:r>
    </w:p>
    <w:p w14:paraId="56B31D57" w14:textId="29D96788" w:rsidR="00992814" w:rsidRPr="009145C4" w:rsidRDefault="00992814" w:rsidP="003973C9">
      <w:pPr>
        <w:rPr>
          <w:rFonts w:ascii="Arial" w:hAnsi="Arial" w:cs="Arial"/>
          <w:sz w:val="24"/>
          <w:szCs w:val="24"/>
        </w:rPr>
      </w:pPr>
    </w:p>
    <w:sectPr w:rsidR="00992814" w:rsidRPr="009145C4" w:rsidSect="009D051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7CC23" w14:textId="77777777" w:rsidR="00070B84" w:rsidRDefault="00070B84" w:rsidP="009145C4">
      <w:pPr>
        <w:spacing w:after="0" w:line="240" w:lineRule="auto"/>
      </w:pPr>
      <w:r>
        <w:separator/>
      </w:r>
    </w:p>
  </w:endnote>
  <w:endnote w:type="continuationSeparator" w:id="0">
    <w:p w14:paraId="5701A228" w14:textId="77777777" w:rsidR="00070B84" w:rsidRDefault="00070B84" w:rsidP="00914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CB95F" w14:textId="77777777" w:rsidR="00070B84" w:rsidRDefault="00070B84" w:rsidP="009145C4">
      <w:pPr>
        <w:spacing w:after="0" w:line="240" w:lineRule="auto"/>
      </w:pPr>
      <w:r>
        <w:separator/>
      </w:r>
    </w:p>
  </w:footnote>
  <w:footnote w:type="continuationSeparator" w:id="0">
    <w:p w14:paraId="3036D954" w14:textId="77777777" w:rsidR="00070B84" w:rsidRDefault="00070B84" w:rsidP="009145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72C85"/>
    <w:multiLevelType w:val="hybridMultilevel"/>
    <w:tmpl w:val="5AEC6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2169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51B"/>
    <w:rsid w:val="0006092B"/>
    <w:rsid w:val="00070B84"/>
    <w:rsid w:val="00185102"/>
    <w:rsid w:val="00236905"/>
    <w:rsid w:val="00290659"/>
    <w:rsid w:val="003973C9"/>
    <w:rsid w:val="006049C9"/>
    <w:rsid w:val="009145C4"/>
    <w:rsid w:val="00992814"/>
    <w:rsid w:val="009D051B"/>
    <w:rsid w:val="00D31B7C"/>
    <w:rsid w:val="00F15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08CD8"/>
  <w15:chartTrackingRefBased/>
  <w15:docId w15:val="{351141C9-063B-482B-959F-1AA1EDCBD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05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051B"/>
    <w:rPr>
      <w:rFonts w:eastAsiaTheme="minorEastAsia"/>
      <w:lang w:val="en-US"/>
    </w:rPr>
  </w:style>
  <w:style w:type="paragraph" w:styleId="ListParagraph">
    <w:name w:val="List Paragraph"/>
    <w:basedOn w:val="Normal"/>
    <w:uiPriority w:val="34"/>
    <w:qFormat/>
    <w:rsid w:val="003973C9"/>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145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5C4"/>
  </w:style>
  <w:style w:type="paragraph" w:styleId="Footer">
    <w:name w:val="footer"/>
    <w:basedOn w:val="Normal"/>
    <w:link w:val="FooterChar"/>
    <w:uiPriority w:val="99"/>
    <w:unhideWhenUsed/>
    <w:rsid w:val="009145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Sadia Odud
2130037
Tristan Hawkins
28th October 2022</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1026</Words>
  <Characters>5854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&amp; beverage operations (bmih4002)</dc:title>
  <dc:subject>Student Journal</dc:subject>
  <dc:creator/>
  <cp:keywords/>
  <dc:description/>
  <cp:lastModifiedBy>Sadia Odud</cp:lastModifiedBy>
  <cp:revision>5</cp:revision>
  <dcterms:created xsi:type="dcterms:W3CDTF">2022-10-24T22:37:00Z</dcterms:created>
  <dcterms:modified xsi:type="dcterms:W3CDTF">2022-10-26T22:21:00Z</dcterms:modified>
</cp:coreProperties>
</file>