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3B3AF" w14:textId="77777777" w:rsidR="0026641F" w:rsidRPr="0045014C" w:rsidRDefault="0026641F" w:rsidP="0026641F">
      <w:pPr>
        <w:spacing w:line="360" w:lineRule="auto"/>
        <w:jc w:val="both"/>
        <w:rPr>
          <w:sz w:val="28"/>
          <w:szCs w:val="28"/>
        </w:rPr>
      </w:pPr>
      <w:bookmarkStart w:id="0" w:name="_Hlk49621296"/>
      <w:bookmarkEnd w:id="0"/>
      <w:r w:rsidRPr="0045014C">
        <w:rPr>
          <w:noProof/>
          <w:sz w:val="28"/>
          <w:szCs w:val="28"/>
        </w:rPr>
        <w:drawing>
          <wp:inline distT="0" distB="0" distL="0" distR="0" wp14:anchorId="08AFB499" wp14:editId="57B00F40">
            <wp:extent cx="3192682" cy="1602105"/>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known.jpeg"/>
                    <pic:cNvPicPr/>
                  </pic:nvPicPr>
                  <pic:blipFill>
                    <a:blip r:embed="rId8">
                      <a:extLst>
                        <a:ext uri="{28A0092B-C50C-407E-A947-70E740481C1C}">
                          <a14:useLocalDpi xmlns:a14="http://schemas.microsoft.com/office/drawing/2010/main" val="0"/>
                        </a:ext>
                      </a:extLst>
                    </a:blip>
                    <a:stretch>
                      <a:fillRect/>
                    </a:stretch>
                  </pic:blipFill>
                  <pic:spPr>
                    <a:xfrm>
                      <a:off x="0" y="0"/>
                      <a:ext cx="3252606" cy="1632175"/>
                    </a:xfrm>
                    <a:prstGeom prst="rect">
                      <a:avLst/>
                    </a:prstGeom>
                  </pic:spPr>
                </pic:pic>
              </a:graphicData>
            </a:graphic>
          </wp:inline>
        </w:drawing>
      </w:r>
    </w:p>
    <w:p w14:paraId="6AC1105F" w14:textId="77777777" w:rsidR="0026641F" w:rsidRPr="00D17D72" w:rsidRDefault="0026641F" w:rsidP="0026641F">
      <w:pPr>
        <w:jc w:val="center"/>
        <w:rPr>
          <w:sz w:val="32"/>
          <w:szCs w:val="32"/>
        </w:rPr>
      </w:pPr>
      <w:r w:rsidRPr="00D17D72">
        <w:rPr>
          <w:sz w:val="32"/>
          <w:szCs w:val="32"/>
        </w:rPr>
        <w:t>BA(Hons) Leadership and Management Skills for the Workplace</w:t>
      </w:r>
    </w:p>
    <w:p w14:paraId="0B9DF783" w14:textId="77777777" w:rsidR="0026641F" w:rsidRDefault="0026641F" w:rsidP="0026641F">
      <w:pPr>
        <w:jc w:val="center"/>
        <w:rPr>
          <w:sz w:val="32"/>
          <w:szCs w:val="32"/>
        </w:rPr>
      </w:pPr>
    </w:p>
    <w:p w14:paraId="462D1EC0" w14:textId="77777777" w:rsidR="0026641F" w:rsidRDefault="0026641F" w:rsidP="0026641F">
      <w:pPr>
        <w:jc w:val="center"/>
        <w:rPr>
          <w:sz w:val="32"/>
          <w:szCs w:val="32"/>
        </w:rPr>
      </w:pPr>
    </w:p>
    <w:p w14:paraId="4C019480" w14:textId="77777777" w:rsidR="0026641F" w:rsidRDefault="0026641F" w:rsidP="0026641F">
      <w:pPr>
        <w:jc w:val="center"/>
        <w:rPr>
          <w:sz w:val="32"/>
          <w:szCs w:val="32"/>
        </w:rPr>
      </w:pPr>
    </w:p>
    <w:p w14:paraId="73AAC9CA" w14:textId="77777777" w:rsidR="0026641F" w:rsidRDefault="0026641F" w:rsidP="0026641F">
      <w:pPr>
        <w:jc w:val="center"/>
        <w:rPr>
          <w:sz w:val="32"/>
          <w:szCs w:val="32"/>
        </w:rPr>
      </w:pPr>
    </w:p>
    <w:p w14:paraId="7A0C3BAC" w14:textId="77777777" w:rsidR="0026641F" w:rsidRDefault="0026641F" w:rsidP="0026641F">
      <w:pPr>
        <w:jc w:val="center"/>
        <w:rPr>
          <w:sz w:val="32"/>
          <w:szCs w:val="32"/>
        </w:rPr>
      </w:pPr>
    </w:p>
    <w:p w14:paraId="425A27E6" w14:textId="77777777" w:rsidR="0026641F" w:rsidRDefault="0026641F" w:rsidP="0026641F">
      <w:pPr>
        <w:jc w:val="center"/>
        <w:rPr>
          <w:sz w:val="32"/>
          <w:szCs w:val="32"/>
        </w:rPr>
      </w:pPr>
    </w:p>
    <w:p w14:paraId="17B98A7C" w14:textId="77777777" w:rsidR="0026641F" w:rsidRPr="00D17D72" w:rsidRDefault="0026641F" w:rsidP="0026641F">
      <w:pPr>
        <w:jc w:val="center"/>
        <w:rPr>
          <w:sz w:val="40"/>
          <w:szCs w:val="40"/>
        </w:rPr>
      </w:pPr>
    </w:p>
    <w:p w14:paraId="4402680D" w14:textId="43AD90D4" w:rsidR="0026641F" w:rsidRPr="00D17D72" w:rsidRDefault="0026641F" w:rsidP="0026641F">
      <w:pPr>
        <w:jc w:val="center"/>
        <w:rPr>
          <w:sz w:val="40"/>
          <w:szCs w:val="40"/>
        </w:rPr>
      </w:pPr>
      <w:r>
        <w:rPr>
          <w:sz w:val="40"/>
          <w:szCs w:val="40"/>
        </w:rPr>
        <w:t>Understanding and Engaging in the Customer Service</w:t>
      </w:r>
    </w:p>
    <w:p w14:paraId="2B5E8C9F" w14:textId="77777777" w:rsidR="0026641F" w:rsidRPr="00D17D72" w:rsidRDefault="0026641F" w:rsidP="0026641F">
      <w:pPr>
        <w:rPr>
          <w:sz w:val="40"/>
          <w:szCs w:val="40"/>
        </w:rPr>
      </w:pPr>
    </w:p>
    <w:p w14:paraId="654577B1" w14:textId="4A32D460" w:rsidR="0026641F" w:rsidRPr="00D17D72" w:rsidRDefault="0026641F" w:rsidP="0026641F">
      <w:pPr>
        <w:rPr>
          <w:sz w:val="32"/>
          <w:szCs w:val="32"/>
        </w:rPr>
      </w:pPr>
      <w:r>
        <w:rPr>
          <w:sz w:val="32"/>
          <w:szCs w:val="32"/>
        </w:rPr>
        <w:t xml:space="preserve">                                 </w:t>
      </w:r>
      <w:r w:rsidRPr="00D17D72">
        <w:rPr>
          <w:sz w:val="32"/>
          <w:szCs w:val="32"/>
        </w:rPr>
        <w:t xml:space="preserve">BMSW </w:t>
      </w:r>
      <w:r>
        <w:rPr>
          <w:sz w:val="32"/>
          <w:szCs w:val="32"/>
        </w:rPr>
        <w:t>5103</w:t>
      </w:r>
    </w:p>
    <w:p w14:paraId="350DA987" w14:textId="20EF7EFC" w:rsidR="0026641F" w:rsidRPr="00D17D72" w:rsidRDefault="0026641F" w:rsidP="0026641F">
      <w:pPr>
        <w:rPr>
          <w:sz w:val="32"/>
          <w:szCs w:val="32"/>
        </w:rPr>
      </w:pPr>
      <w:r>
        <w:rPr>
          <w:sz w:val="32"/>
          <w:szCs w:val="32"/>
        </w:rPr>
        <w:t xml:space="preserve">                                 </w:t>
      </w:r>
      <w:r w:rsidRPr="00D17D72">
        <w:rPr>
          <w:sz w:val="32"/>
          <w:szCs w:val="32"/>
        </w:rPr>
        <w:t xml:space="preserve">Lecturer: </w:t>
      </w:r>
      <w:r>
        <w:rPr>
          <w:sz w:val="32"/>
          <w:szCs w:val="32"/>
        </w:rPr>
        <w:t>Ze Zook</w:t>
      </w:r>
    </w:p>
    <w:p w14:paraId="682D6CEB" w14:textId="4D35050D" w:rsidR="0026641F" w:rsidRPr="00D17D72" w:rsidRDefault="00D80924" w:rsidP="0026641F">
      <w:pPr>
        <w:jc w:val="center"/>
        <w:rPr>
          <w:sz w:val="32"/>
          <w:szCs w:val="32"/>
        </w:rPr>
      </w:pPr>
      <w:r>
        <w:rPr>
          <w:sz w:val="32"/>
          <w:szCs w:val="32"/>
        </w:rPr>
        <w:t xml:space="preserve">     </w:t>
      </w:r>
      <w:r w:rsidR="0026641F" w:rsidRPr="00D17D72">
        <w:rPr>
          <w:sz w:val="32"/>
          <w:szCs w:val="32"/>
        </w:rPr>
        <w:t>Student name: Nicoletta Camba</w:t>
      </w:r>
    </w:p>
    <w:p w14:paraId="31B85B26" w14:textId="77777777" w:rsidR="0026641F" w:rsidRPr="00D17D72" w:rsidRDefault="0026641F" w:rsidP="0026641F">
      <w:pPr>
        <w:rPr>
          <w:sz w:val="32"/>
          <w:szCs w:val="32"/>
        </w:rPr>
      </w:pPr>
      <w:r>
        <w:rPr>
          <w:sz w:val="32"/>
          <w:szCs w:val="32"/>
        </w:rPr>
        <w:t xml:space="preserve">                                  </w:t>
      </w:r>
      <w:r w:rsidRPr="00D17D72">
        <w:rPr>
          <w:sz w:val="32"/>
          <w:szCs w:val="32"/>
        </w:rPr>
        <w:t>Student Id: 1915298</w:t>
      </w:r>
    </w:p>
    <w:p w14:paraId="088D8A3D" w14:textId="77777777" w:rsidR="0026641F" w:rsidRPr="00D17D72" w:rsidRDefault="0026641F" w:rsidP="0026641F">
      <w:pPr>
        <w:rPr>
          <w:sz w:val="32"/>
          <w:szCs w:val="32"/>
        </w:rPr>
      </w:pPr>
      <w:r>
        <w:rPr>
          <w:sz w:val="32"/>
          <w:szCs w:val="32"/>
        </w:rPr>
        <w:t xml:space="preserve">                                  </w:t>
      </w:r>
      <w:r w:rsidRPr="00D17D72">
        <w:rPr>
          <w:sz w:val="32"/>
          <w:szCs w:val="32"/>
        </w:rPr>
        <w:t>World count:</w:t>
      </w:r>
    </w:p>
    <w:p w14:paraId="7B79D1ED" w14:textId="0139F4E9" w:rsidR="005D7B55" w:rsidRPr="005D7B55" w:rsidRDefault="0026641F" w:rsidP="005D7B55">
      <w:pPr>
        <w:rPr>
          <w:sz w:val="32"/>
          <w:szCs w:val="32"/>
        </w:rPr>
      </w:pPr>
      <w:r>
        <w:rPr>
          <w:sz w:val="32"/>
          <w:szCs w:val="32"/>
        </w:rPr>
        <w:t xml:space="preserve">                                   </w:t>
      </w:r>
      <w:r w:rsidRPr="00D17D72">
        <w:rPr>
          <w:sz w:val="32"/>
          <w:szCs w:val="32"/>
        </w:rPr>
        <w:t>Date</w:t>
      </w:r>
    </w:p>
    <w:p w14:paraId="4C6D5E9F" w14:textId="3D057A56" w:rsidR="005D7B55" w:rsidRPr="005D7B55" w:rsidRDefault="005D7B55" w:rsidP="005D7B55">
      <w:pPr>
        <w:pStyle w:val="Title"/>
      </w:pPr>
    </w:p>
    <w:p w14:paraId="5A05FEF5" w14:textId="77777777" w:rsidR="005D7B55" w:rsidRDefault="005D7B55" w:rsidP="00E25DFA">
      <w:pPr>
        <w:spacing w:line="360" w:lineRule="auto"/>
        <w:rPr>
          <w:sz w:val="32"/>
          <w:szCs w:val="32"/>
        </w:rPr>
      </w:pPr>
    </w:p>
    <w:p w14:paraId="76D58680" w14:textId="77777777" w:rsidR="005D7B55" w:rsidRDefault="005D7B55">
      <w:pPr>
        <w:rPr>
          <w:sz w:val="32"/>
          <w:szCs w:val="32"/>
        </w:rPr>
      </w:pPr>
      <w:r>
        <w:rPr>
          <w:sz w:val="32"/>
          <w:szCs w:val="32"/>
        </w:rPr>
        <w:br w:type="page"/>
      </w:r>
    </w:p>
    <w:p w14:paraId="4B86CF05" w14:textId="6382D8BA" w:rsidR="004C2F30" w:rsidRDefault="007028A5" w:rsidP="00C418D3">
      <w:pPr>
        <w:pStyle w:val="TOCHeading"/>
      </w:pPr>
      <w:r>
        <w:lastRenderedPageBreak/>
        <w:fldChar w:fldCharType="begin"/>
      </w:r>
      <w:r>
        <w:instrText xml:space="preserve"> TOC \o "1-3" \h \z \u </w:instrText>
      </w:r>
      <w:r w:rsidR="00AF26F3">
        <w:fldChar w:fldCharType="separate"/>
      </w:r>
      <w:r>
        <w:fldChar w:fldCharType="end"/>
      </w:r>
    </w:p>
    <w:p w14:paraId="3AF59777" w14:textId="1064FEF5" w:rsidR="004C2F30" w:rsidRDefault="004C2F30" w:rsidP="00E90945">
      <w:pPr>
        <w:pStyle w:val="Heading1"/>
      </w:pPr>
    </w:p>
    <w:p w14:paraId="68C09AF9" w14:textId="37B23ACE" w:rsidR="00C418D3" w:rsidRDefault="00C418D3" w:rsidP="00C418D3">
      <w:pPr>
        <w:pStyle w:val="TOCHeading"/>
      </w:pPr>
    </w:p>
    <w:sdt>
      <w:sdtPr>
        <w:id w:val="140325678"/>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7FD0469A" w14:textId="70AD456C" w:rsidR="00D80924" w:rsidRDefault="00D80924">
          <w:pPr>
            <w:pStyle w:val="TOCHeading"/>
          </w:pPr>
          <w:r>
            <w:t>Table of Contents</w:t>
          </w:r>
        </w:p>
        <w:p w14:paraId="06A31D8D" w14:textId="31259239" w:rsidR="00D80924" w:rsidRDefault="00D80924">
          <w:pPr>
            <w:pStyle w:val="TOC1"/>
            <w:tabs>
              <w:tab w:val="right" w:leader="dot" w:pos="9016"/>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81216936" w:history="1">
            <w:r w:rsidRPr="00491A75">
              <w:rPr>
                <w:rStyle w:val="Hyperlink"/>
                <w:noProof/>
              </w:rPr>
              <w:t>Customer Experience</w:t>
            </w:r>
            <w:r>
              <w:rPr>
                <w:noProof/>
                <w:webHidden/>
              </w:rPr>
              <w:tab/>
            </w:r>
            <w:r>
              <w:rPr>
                <w:noProof/>
                <w:webHidden/>
              </w:rPr>
              <w:fldChar w:fldCharType="begin"/>
            </w:r>
            <w:r>
              <w:rPr>
                <w:noProof/>
                <w:webHidden/>
              </w:rPr>
              <w:instrText xml:space="preserve"> PAGEREF _Toc81216936 \h </w:instrText>
            </w:r>
            <w:r>
              <w:rPr>
                <w:noProof/>
                <w:webHidden/>
              </w:rPr>
            </w:r>
            <w:r>
              <w:rPr>
                <w:noProof/>
                <w:webHidden/>
              </w:rPr>
              <w:fldChar w:fldCharType="separate"/>
            </w:r>
            <w:r>
              <w:rPr>
                <w:noProof/>
                <w:webHidden/>
              </w:rPr>
              <w:t>3</w:t>
            </w:r>
            <w:r>
              <w:rPr>
                <w:noProof/>
                <w:webHidden/>
              </w:rPr>
              <w:fldChar w:fldCharType="end"/>
            </w:r>
          </w:hyperlink>
        </w:p>
        <w:p w14:paraId="3AB16C4F" w14:textId="5CA447B5" w:rsidR="00D80924" w:rsidRDefault="00D80924">
          <w:pPr>
            <w:pStyle w:val="TOC1"/>
            <w:tabs>
              <w:tab w:val="right" w:leader="dot" w:pos="9016"/>
            </w:tabs>
            <w:rPr>
              <w:rFonts w:eastAsiaTheme="minorEastAsia" w:cstheme="minorBidi"/>
              <w:b w:val="0"/>
              <w:bCs w:val="0"/>
              <w:caps w:val="0"/>
              <w:noProof/>
              <w:sz w:val="24"/>
              <w:szCs w:val="24"/>
            </w:rPr>
          </w:pPr>
          <w:hyperlink w:anchor="_Toc81216937" w:history="1">
            <w:r w:rsidRPr="00491A75">
              <w:rPr>
                <w:rStyle w:val="Hyperlink"/>
                <w:noProof/>
              </w:rPr>
              <w:t>National Health Service (NHS)</w:t>
            </w:r>
            <w:r>
              <w:rPr>
                <w:noProof/>
                <w:webHidden/>
              </w:rPr>
              <w:tab/>
            </w:r>
            <w:r>
              <w:rPr>
                <w:noProof/>
                <w:webHidden/>
              </w:rPr>
              <w:fldChar w:fldCharType="begin"/>
            </w:r>
            <w:r>
              <w:rPr>
                <w:noProof/>
                <w:webHidden/>
              </w:rPr>
              <w:instrText xml:space="preserve"> PAGEREF _Toc81216937 \h </w:instrText>
            </w:r>
            <w:r>
              <w:rPr>
                <w:noProof/>
                <w:webHidden/>
              </w:rPr>
            </w:r>
            <w:r>
              <w:rPr>
                <w:noProof/>
                <w:webHidden/>
              </w:rPr>
              <w:fldChar w:fldCharType="separate"/>
            </w:r>
            <w:r>
              <w:rPr>
                <w:noProof/>
                <w:webHidden/>
              </w:rPr>
              <w:t>3</w:t>
            </w:r>
            <w:r>
              <w:rPr>
                <w:noProof/>
                <w:webHidden/>
              </w:rPr>
              <w:fldChar w:fldCharType="end"/>
            </w:r>
          </w:hyperlink>
        </w:p>
        <w:p w14:paraId="4394F47B" w14:textId="47CF5105" w:rsidR="00D80924" w:rsidRDefault="00D80924">
          <w:pPr>
            <w:pStyle w:val="TOC1"/>
            <w:tabs>
              <w:tab w:val="right" w:leader="dot" w:pos="9016"/>
            </w:tabs>
            <w:rPr>
              <w:rFonts w:eastAsiaTheme="minorEastAsia" w:cstheme="minorBidi"/>
              <w:b w:val="0"/>
              <w:bCs w:val="0"/>
              <w:caps w:val="0"/>
              <w:noProof/>
              <w:sz w:val="24"/>
              <w:szCs w:val="24"/>
            </w:rPr>
          </w:pPr>
          <w:hyperlink w:anchor="_Toc81216938" w:history="1">
            <w:r w:rsidRPr="00491A75">
              <w:rPr>
                <w:rStyle w:val="Hyperlink"/>
                <w:noProof/>
              </w:rPr>
              <w:t>Factors that impact on NHS ability to maximise customer value</w:t>
            </w:r>
            <w:r>
              <w:rPr>
                <w:noProof/>
                <w:webHidden/>
              </w:rPr>
              <w:tab/>
            </w:r>
            <w:r>
              <w:rPr>
                <w:noProof/>
                <w:webHidden/>
              </w:rPr>
              <w:fldChar w:fldCharType="begin"/>
            </w:r>
            <w:r>
              <w:rPr>
                <w:noProof/>
                <w:webHidden/>
              </w:rPr>
              <w:instrText xml:space="preserve"> PAGEREF _Toc81216938 \h </w:instrText>
            </w:r>
            <w:r>
              <w:rPr>
                <w:noProof/>
                <w:webHidden/>
              </w:rPr>
            </w:r>
            <w:r>
              <w:rPr>
                <w:noProof/>
                <w:webHidden/>
              </w:rPr>
              <w:fldChar w:fldCharType="separate"/>
            </w:r>
            <w:r>
              <w:rPr>
                <w:noProof/>
                <w:webHidden/>
              </w:rPr>
              <w:t>4</w:t>
            </w:r>
            <w:r>
              <w:rPr>
                <w:noProof/>
                <w:webHidden/>
              </w:rPr>
              <w:fldChar w:fldCharType="end"/>
            </w:r>
          </w:hyperlink>
        </w:p>
        <w:p w14:paraId="4473EE19" w14:textId="276F5193" w:rsidR="00D80924" w:rsidRDefault="00D80924">
          <w:pPr>
            <w:pStyle w:val="TOC1"/>
            <w:tabs>
              <w:tab w:val="right" w:leader="dot" w:pos="9016"/>
            </w:tabs>
            <w:rPr>
              <w:rFonts w:eastAsiaTheme="minorEastAsia" w:cstheme="minorBidi"/>
              <w:b w:val="0"/>
              <w:bCs w:val="0"/>
              <w:caps w:val="0"/>
              <w:noProof/>
              <w:sz w:val="24"/>
              <w:szCs w:val="24"/>
            </w:rPr>
          </w:pPr>
          <w:hyperlink w:anchor="_Toc81216939" w:history="1">
            <w:r w:rsidRPr="00491A75">
              <w:rPr>
                <w:rStyle w:val="Hyperlink"/>
                <w:noProof/>
              </w:rPr>
              <w:t>Analysis Pestel</w:t>
            </w:r>
            <w:r>
              <w:rPr>
                <w:noProof/>
                <w:webHidden/>
              </w:rPr>
              <w:tab/>
            </w:r>
            <w:r>
              <w:rPr>
                <w:noProof/>
                <w:webHidden/>
              </w:rPr>
              <w:fldChar w:fldCharType="begin"/>
            </w:r>
            <w:r>
              <w:rPr>
                <w:noProof/>
                <w:webHidden/>
              </w:rPr>
              <w:instrText xml:space="preserve"> PAGEREF _Toc81216939 \h </w:instrText>
            </w:r>
            <w:r>
              <w:rPr>
                <w:noProof/>
                <w:webHidden/>
              </w:rPr>
            </w:r>
            <w:r>
              <w:rPr>
                <w:noProof/>
                <w:webHidden/>
              </w:rPr>
              <w:fldChar w:fldCharType="separate"/>
            </w:r>
            <w:r>
              <w:rPr>
                <w:noProof/>
                <w:webHidden/>
              </w:rPr>
              <w:t>5</w:t>
            </w:r>
            <w:r>
              <w:rPr>
                <w:noProof/>
                <w:webHidden/>
              </w:rPr>
              <w:fldChar w:fldCharType="end"/>
            </w:r>
          </w:hyperlink>
        </w:p>
        <w:p w14:paraId="2E81FFA3" w14:textId="6302F7E5" w:rsidR="00D80924" w:rsidRDefault="00D80924">
          <w:pPr>
            <w:pStyle w:val="TOC1"/>
            <w:tabs>
              <w:tab w:val="right" w:leader="dot" w:pos="9016"/>
            </w:tabs>
            <w:rPr>
              <w:rFonts w:eastAsiaTheme="minorEastAsia" w:cstheme="minorBidi"/>
              <w:b w:val="0"/>
              <w:bCs w:val="0"/>
              <w:caps w:val="0"/>
              <w:noProof/>
              <w:sz w:val="24"/>
              <w:szCs w:val="24"/>
            </w:rPr>
          </w:pPr>
          <w:hyperlink w:anchor="_Toc81216940" w:history="1">
            <w:r w:rsidRPr="00491A75">
              <w:rPr>
                <w:rStyle w:val="Hyperlink"/>
                <w:noProof/>
              </w:rPr>
              <w:t>Maslow theory in Marketing</w:t>
            </w:r>
            <w:r>
              <w:rPr>
                <w:noProof/>
                <w:webHidden/>
              </w:rPr>
              <w:tab/>
            </w:r>
            <w:r>
              <w:rPr>
                <w:noProof/>
                <w:webHidden/>
              </w:rPr>
              <w:fldChar w:fldCharType="begin"/>
            </w:r>
            <w:r>
              <w:rPr>
                <w:noProof/>
                <w:webHidden/>
              </w:rPr>
              <w:instrText xml:space="preserve"> PAGEREF _Toc81216940 \h </w:instrText>
            </w:r>
            <w:r>
              <w:rPr>
                <w:noProof/>
                <w:webHidden/>
              </w:rPr>
            </w:r>
            <w:r>
              <w:rPr>
                <w:noProof/>
                <w:webHidden/>
              </w:rPr>
              <w:fldChar w:fldCharType="separate"/>
            </w:r>
            <w:r>
              <w:rPr>
                <w:noProof/>
                <w:webHidden/>
              </w:rPr>
              <w:t>7</w:t>
            </w:r>
            <w:r>
              <w:rPr>
                <w:noProof/>
                <w:webHidden/>
              </w:rPr>
              <w:fldChar w:fldCharType="end"/>
            </w:r>
          </w:hyperlink>
        </w:p>
        <w:p w14:paraId="4C38DFCA" w14:textId="38908DCA" w:rsidR="00D80924" w:rsidRDefault="00D80924">
          <w:pPr>
            <w:pStyle w:val="TOC1"/>
            <w:tabs>
              <w:tab w:val="right" w:leader="dot" w:pos="9016"/>
            </w:tabs>
            <w:rPr>
              <w:rFonts w:eastAsiaTheme="minorEastAsia" w:cstheme="minorBidi"/>
              <w:b w:val="0"/>
              <w:bCs w:val="0"/>
              <w:caps w:val="0"/>
              <w:noProof/>
              <w:sz w:val="24"/>
              <w:szCs w:val="24"/>
            </w:rPr>
          </w:pPr>
          <w:hyperlink w:anchor="_Toc81216941" w:history="1">
            <w:r w:rsidRPr="00491A75">
              <w:rPr>
                <w:rStyle w:val="Hyperlink"/>
                <w:noProof/>
              </w:rPr>
              <w:t>Porter's five Force.</w:t>
            </w:r>
            <w:r>
              <w:rPr>
                <w:noProof/>
                <w:webHidden/>
              </w:rPr>
              <w:tab/>
            </w:r>
            <w:r>
              <w:rPr>
                <w:noProof/>
                <w:webHidden/>
              </w:rPr>
              <w:fldChar w:fldCharType="begin"/>
            </w:r>
            <w:r>
              <w:rPr>
                <w:noProof/>
                <w:webHidden/>
              </w:rPr>
              <w:instrText xml:space="preserve"> PAGEREF _Toc81216941 \h </w:instrText>
            </w:r>
            <w:r>
              <w:rPr>
                <w:noProof/>
                <w:webHidden/>
              </w:rPr>
            </w:r>
            <w:r>
              <w:rPr>
                <w:noProof/>
                <w:webHidden/>
              </w:rPr>
              <w:fldChar w:fldCharType="separate"/>
            </w:r>
            <w:r>
              <w:rPr>
                <w:noProof/>
                <w:webHidden/>
              </w:rPr>
              <w:t>8</w:t>
            </w:r>
            <w:r>
              <w:rPr>
                <w:noProof/>
                <w:webHidden/>
              </w:rPr>
              <w:fldChar w:fldCharType="end"/>
            </w:r>
          </w:hyperlink>
        </w:p>
        <w:p w14:paraId="3CEE1E7A" w14:textId="4E972452" w:rsidR="00D80924" w:rsidRDefault="00D80924">
          <w:pPr>
            <w:pStyle w:val="TOC1"/>
            <w:tabs>
              <w:tab w:val="right" w:leader="dot" w:pos="9016"/>
            </w:tabs>
            <w:rPr>
              <w:rFonts w:eastAsiaTheme="minorEastAsia" w:cstheme="minorBidi"/>
              <w:b w:val="0"/>
              <w:bCs w:val="0"/>
              <w:caps w:val="0"/>
              <w:noProof/>
              <w:sz w:val="24"/>
              <w:szCs w:val="24"/>
            </w:rPr>
          </w:pPr>
          <w:hyperlink w:anchor="_Toc81216942" w:history="1">
            <w:r w:rsidRPr="00491A75">
              <w:rPr>
                <w:rStyle w:val="Hyperlink"/>
                <w:noProof/>
              </w:rPr>
              <w:t>The Healthcare Industry Structure Analysis.</w:t>
            </w:r>
            <w:r>
              <w:rPr>
                <w:noProof/>
                <w:webHidden/>
              </w:rPr>
              <w:tab/>
            </w:r>
            <w:r>
              <w:rPr>
                <w:noProof/>
                <w:webHidden/>
              </w:rPr>
              <w:fldChar w:fldCharType="begin"/>
            </w:r>
            <w:r>
              <w:rPr>
                <w:noProof/>
                <w:webHidden/>
              </w:rPr>
              <w:instrText xml:space="preserve"> PAGEREF _Toc81216942 \h </w:instrText>
            </w:r>
            <w:r>
              <w:rPr>
                <w:noProof/>
                <w:webHidden/>
              </w:rPr>
            </w:r>
            <w:r>
              <w:rPr>
                <w:noProof/>
                <w:webHidden/>
              </w:rPr>
              <w:fldChar w:fldCharType="separate"/>
            </w:r>
            <w:r>
              <w:rPr>
                <w:noProof/>
                <w:webHidden/>
              </w:rPr>
              <w:t>9</w:t>
            </w:r>
            <w:r>
              <w:rPr>
                <w:noProof/>
                <w:webHidden/>
              </w:rPr>
              <w:fldChar w:fldCharType="end"/>
            </w:r>
          </w:hyperlink>
        </w:p>
        <w:p w14:paraId="1613FCD9" w14:textId="6B8BA8C5" w:rsidR="00D80924" w:rsidRDefault="00D80924">
          <w:pPr>
            <w:pStyle w:val="TOC1"/>
            <w:tabs>
              <w:tab w:val="right" w:leader="dot" w:pos="9016"/>
            </w:tabs>
            <w:rPr>
              <w:rFonts w:eastAsiaTheme="minorEastAsia" w:cstheme="minorBidi"/>
              <w:b w:val="0"/>
              <w:bCs w:val="0"/>
              <w:caps w:val="0"/>
              <w:noProof/>
              <w:sz w:val="24"/>
              <w:szCs w:val="24"/>
            </w:rPr>
          </w:pPr>
          <w:hyperlink w:anchor="_Toc81216943" w:history="1">
            <w:r w:rsidRPr="00491A75">
              <w:rPr>
                <w:rStyle w:val="Hyperlink"/>
                <w:noProof/>
              </w:rPr>
              <w:t>The Nature of the Service Industry</w:t>
            </w:r>
            <w:r>
              <w:rPr>
                <w:noProof/>
                <w:webHidden/>
              </w:rPr>
              <w:tab/>
            </w:r>
            <w:r>
              <w:rPr>
                <w:noProof/>
                <w:webHidden/>
              </w:rPr>
              <w:fldChar w:fldCharType="begin"/>
            </w:r>
            <w:r>
              <w:rPr>
                <w:noProof/>
                <w:webHidden/>
              </w:rPr>
              <w:instrText xml:space="preserve"> PAGEREF _Toc81216943 \h </w:instrText>
            </w:r>
            <w:r>
              <w:rPr>
                <w:noProof/>
                <w:webHidden/>
              </w:rPr>
            </w:r>
            <w:r>
              <w:rPr>
                <w:noProof/>
                <w:webHidden/>
              </w:rPr>
              <w:fldChar w:fldCharType="separate"/>
            </w:r>
            <w:r>
              <w:rPr>
                <w:noProof/>
                <w:webHidden/>
              </w:rPr>
              <w:t>10</w:t>
            </w:r>
            <w:r>
              <w:rPr>
                <w:noProof/>
                <w:webHidden/>
              </w:rPr>
              <w:fldChar w:fldCharType="end"/>
            </w:r>
          </w:hyperlink>
        </w:p>
        <w:p w14:paraId="17D7D219" w14:textId="62D19A04" w:rsidR="00D80924" w:rsidRDefault="00D80924">
          <w:pPr>
            <w:pStyle w:val="TOC1"/>
            <w:tabs>
              <w:tab w:val="right" w:leader="dot" w:pos="9016"/>
            </w:tabs>
            <w:rPr>
              <w:rFonts w:eastAsiaTheme="minorEastAsia" w:cstheme="minorBidi"/>
              <w:b w:val="0"/>
              <w:bCs w:val="0"/>
              <w:caps w:val="0"/>
              <w:noProof/>
              <w:sz w:val="24"/>
              <w:szCs w:val="24"/>
            </w:rPr>
          </w:pPr>
          <w:hyperlink w:anchor="_Toc81216944" w:history="1">
            <w:r w:rsidRPr="00491A75">
              <w:rPr>
                <w:rStyle w:val="Hyperlink"/>
                <w:noProof/>
              </w:rPr>
              <w:t>Servqual in  the NHS</w:t>
            </w:r>
            <w:r>
              <w:rPr>
                <w:noProof/>
                <w:webHidden/>
              </w:rPr>
              <w:tab/>
            </w:r>
            <w:r>
              <w:rPr>
                <w:noProof/>
                <w:webHidden/>
              </w:rPr>
              <w:fldChar w:fldCharType="begin"/>
            </w:r>
            <w:r>
              <w:rPr>
                <w:noProof/>
                <w:webHidden/>
              </w:rPr>
              <w:instrText xml:space="preserve"> PAGEREF _Toc81216944 \h </w:instrText>
            </w:r>
            <w:r>
              <w:rPr>
                <w:noProof/>
                <w:webHidden/>
              </w:rPr>
            </w:r>
            <w:r>
              <w:rPr>
                <w:noProof/>
                <w:webHidden/>
              </w:rPr>
              <w:fldChar w:fldCharType="separate"/>
            </w:r>
            <w:r>
              <w:rPr>
                <w:noProof/>
                <w:webHidden/>
              </w:rPr>
              <w:t>12</w:t>
            </w:r>
            <w:r>
              <w:rPr>
                <w:noProof/>
                <w:webHidden/>
              </w:rPr>
              <w:fldChar w:fldCharType="end"/>
            </w:r>
          </w:hyperlink>
        </w:p>
        <w:p w14:paraId="4DA3C493" w14:textId="0A4F5B0C" w:rsidR="00D80924" w:rsidRDefault="00D80924">
          <w:pPr>
            <w:pStyle w:val="TOC1"/>
            <w:tabs>
              <w:tab w:val="right" w:leader="dot" w:pos="9016"/>
            </w:tabs>
            <w:rPr>
              <w:rFonts w:eastAsiaTheme="minorEastAsia" w:cstheme="minorBidi"/>
              <w:b w:val="0"/>
              <w:bCs w:val="0"/>
              <w:caps w:val="0"/>
              <w:noProof/>
              <w:sz w:val="24"/>
              <w:szCs w:val="24"/>
            </w:rPr>
          </w:pPr>
          <w:hyperlink w:anchor="_Toc81216945" w:history="1">
            <w:r w:rsidRPr="00491A75">
              <w:rPr>
                <w:rStyle w:val="Hyperlink"/>
                <w:noProof/>
              </w:rPr>
              <w:t>CRM System</w:t>
            </w:r>
            <w:r>
              <w:rPr>
                <w:noProof/>
                <w:webHidden/>
              </w:rPr>
              <w:tab/>
            </w:r>
            <w:r>
              <w:rPr>
                <w:noProof/>
                <w:webHidden/>
              </w:rPr>
              <w:fldChar w:fldCharType="begin"/>
            </w:r>
            <w:r>
              <w:rPr>
                <w:noProof/>
                <w:webHidden/>
              </w:rPr>
              <w:instrText xml:space="preserve"> PAGEREF _Toc81216945 \h </w:instrText>
            </w:r>
            <w:r>
              <w:rPr>
                <w:noProof/>
                <w:webHidden/>
              </w:rPr>
            </w:r>
            <w:r>
              <w:rPr>
                <w:noProof/>
                <w:webHidden/>
              </w:rPr>
              <w:fldChar w:fldCharType="separate"/>
            </w:r>
            <w:r>
              <w:rPr>
                <w:noProof/>
                <w:webHidden/>
              </w:rPr>
              <w:t>14</w:t>
            </w:r>
            <w:r>
              <w:rPr>
                <w:noProof/>
                <w:webHidden/>
              </w:rPr>
              <w:fldChar w:fldCharType="end"/>
            </w:r>
          </w:hyperlink>
        </w:p>
        <w:p w14:paraId="1EB91DC9" w14:textId="45C5FCC4" w:rsidR="00D80924" w:rsidRDefault="00D80924">
          <w:pPr>
            <w:pStyle w:val="TOC1"/>
            <w:tabs>
              <w:tab w:val="right" w:leader="dot" w:pos="9016"/>
            </w:tabs>
            <w:rPr>
              <w:rFonts w:eastAsiaTheme="minorEastAsia" w:cstheme="minorBidi"/>
              <w:b w:val="0"/>
              <w:bCs w:val="0"/>
              <w:caps w:val="0"/>
              <w:noProof/>
              <w:sz w:val="24"/>
              <w:szCs w:val="24"/>
            </w:rPr>
          </w:pPr>
          <w:hyperlink w:anchor="_Toc81216946" w:history="1">
            <w:r w:rsidRPr="00491A75">
              <w:rPr>
                <w:rStyle w:val="Hyperlink"/>
                <w:noProof/>
              </w:rPr>
              <w:t>MAIN FEATURES OF A HEALTHCARE CRM</w:t>
            </w:r>
            <w:r>
              <w:rPr>
                <w:noProof/>
                <w:webHidden/>
              </w:rPr>
              <w:tab/>
            </w:r>
            <w:r>
              <w:rPr>
                <w:noProof/>
                <w:webHidden/>
              </w:rPr>
              <w:fldChar w:fldCharType="begin"/>
            </w:r>
            <w:r>
              <w:rPr>
                <w:noProof/>
                <w:webHidden/>
              </w:rPr>
              <w:instrText xml:space="preserve"> PAGEREF _Toc81216946 \h </w:instrText>
            </w:r>
            <w:r>
              <w:rPr>
                <w:noProof/>
                <w:webHidden/>
              </w:rPr>
            </w:r>
            <w:r>
              <w:rPr>
                <w:noProof/>
                <w:webHidden/>
              </w:rPr>
              <w:fldChar w:fldCharType="separate"/>
            </w:r>
            <w:r>
              <w:rPr>
                <w:noProof/>
                <w:webHidden/>
              </w:rPr>
              <w:t>15</w:t>
            </w:r>
            <w:r>
              <w:rPr>
                <w:noProof/>
                <w:webHidden/>
              </w:rPr>
              <w:fldChar w:fldCharType="end"/>
            </w:r>
          </w:hyperlink>
        </w:p>
        <w:p w14:paraId="3EB86E74" w14:textId="3C79CA4A" w:rsidR="00D80924" w:rsidRDefault="00D80924">
          <w:pPr>
            <w:pStyle w:val="TOC1"/>
            <w:tabs>
              <w:tab w:val="right" w:leader="dot" w:pos="9016"/>
            </w:tabs>
            <w:rPr>
              <w:rFonts w:eastAsiaTheme="minorEastAsia" w:cstheme="minorBidi"/>
              <w:b w:val="0"/>
              <w:bCs w:val="0"/>
              <w:caps w:val="0"/>
              <w:noProof/>
              <w:sz w:val="24"/>
              <w:szCs w:val="24"/>
            </w:rPr>
          </w:pPr>
          <w:hyperlink w:anchor="_Toc81216947" w:history="1">
            <w:r w:rsidRPr="00491A75">
              <w:rPr>
                <w:rStyle w:val="Hyperlink"/>
                <w:noProof/>
              </w:rPr>
              <w:t>CRM in the  NHS</w:t>
            </w:r>
            <w:r>
              <w:rPr>
                <w:noProof/>
                <w:webHidden/>
              </w:rPr>
              <w:tab/>
            </w:r>
            <w:r>
              <w:rPr>
                <w:noProof/>
                <w:webHidden/>
              </w:rPr>
              <w:fldChar w:fldCharType="begin"/>
            </w:r>
            <w:r>
              <w:rPr>
                <w:noProof/>
                <w:webHidden/>
              </w:rPr>
              <w:instrText xml:space="preserve"> PAGEREF _Toc81216947 \h </w:instrText>
            </w:r>
            <w:r>
              <w:rPr>
                <w:noProof/>
                <w:webHidden/>
              </w:rPr>
            </w:r>
            <w:r>
              <w:rPr>
                <w:noProof/>
                <w:webHidden/>
              </w:rPr>
              <w:fldChar w:fldCharType="separate"/>
            </w:r>
            <w:r>
              <w:rPr>
                <w:noProof/>
                <w:webHidden/>
              </w:rPr>
              <w:t>16</w:t>
            </w:r>
            <w:r>
              <w:rPr>
                <w:noProof/>
                <w:webHidden/>
              </w:rPr>
              <w:fldChar w:fldCharType="end"/>
            </w:r>
          </w:hyperlink>
        </w:p>
        <w:p w14:paraId="44722817" w14:textId="60DBDB87" w:rsidR="00D80924" w:rsidRDefault="00D80924">
          <w:pPr>
            <w:pStyle w:val="TOC1"/>
            <w:tabs>
              <w:tab w:val="right" w:leader="dot" w:pos="9016"/>
            </w:tabs>
            <w:rPr>
              <w:rFonts w:eastAsiaTheme="minorEastAsia" w:cstheme="minorBidi"/>
              <w:b w:val="0"/>
              <w:bCs w:val="0"/>
              <w:caps w:val="0"/>
              <w:noProof/>
              <w:sz w:val="24"/>
              <w:szCs w:val="24"/>
            </w:rPr>
          </w:pPr>
          <w:hyperlink w:anchor="_Toc81216948" w:history="1">
            <w:r w:rsidRPr="00491A75">
              <w:rPr>
                <w:rStyle w:val="Hyperlink"/>
                <w:noProof/>
              </w:rPr>
              <w:t>Conclusion</w:t>
            </w:r>
            <w:r>
              <w:rPr>
                <w:noProof/>
                <w:webHidden/>
              </w:rPr>
              <w:tab/>
            </w:r>
            <w:r>
              <w:rPr>
                <w:noProof/>
                <w:webHidden/>
              </w:rPr>
              <w:fldChar w:fldCharType="begin"/>
            </w:r>
            <w:r>
              <w:rPr>
                <w:noProof/>
                <w:webHidden/>
              </w:rPr>
              <w:instrText xml:space="preserve"> PAGEREF _Toc81216948 \h </w:instrText>
            </w:r>
            <w:r>
              <w:rPr>
                <w:noProof/>
                <w:webHidden/>
              </w:rPr>
            </w:r>
            <w:r>
              <w:rPr>
                <w:noProof/>
                <w:webHidden/>
              </w:rPr>
              <w:fldChar w:fldCharType="separate"/>
            </w:r>
            <w:r>
              <w:rPr>
                <w:noProof/>
                <w:webHidden/>
              </w:rPr>
              <w:t>17</w:t>
            </w:r>
            <w:r>
              <w:rPr>
                <w:noProof/>
                <w:webHidden/>
              </w:rPr>
              <w:fldChar w:fldCharType="end"/>
            </w:r>
          </w:hyperlink>
        </w:p>
        <w:p w14:paraId="6A78CCED" w14:textId="6663221D" w:rsidR="00D80924" w:rsidRDefault="00D80924">
          <w:pPr>
            <w:pStyle w:val="TOC1"/>
            <w:tabs>
              <w:tab w:val="right" w:leader="dot" w:pos="9016"/>
            </w:tabs>
            <w:rPr>
              <w:rFonts w:eastAsiaTheme="minorEastAsia" w:cstheme="minorBidi"/>
              <w:b w:val="0"/>
              <w:bCs w:val="0"/>
              <w:caps w:val="0"/>
              <w:noProof/>
              <w:sz w:val="24"/>
              <w:szCs w:val="24"/>
            </w:rPr>
          </w:pPr>
          <w:hyperlink w:anchor="_Toc81216949" w:history="1">
            <w:r w:rsidRPr="00491A75">
              <w:rPr>
                <w:rStyle w:val="Hyperlink"/>
                <w:noProof/>
              </w:rPr>
              <w:t>References</w:t>
            </w:r>
            <w:r>
              <w:rPr>
                <w:noProof/>
                <w:webHidden/>
              </w:rPr>
              <w:tab/>
            </w:r>
            <w:r>
              <w:rPr>
                <w:noProof/>
                <w:webHidden/>
              </w:rPr>
              <w:fldChar w:fldCharType="begin"/>
            </w:r>
            <w:r>
              <w:rPr>
                <w:noProof/>
                <w:webHidden/>
              </w:rPr>
              <w:instrText xml:space="preserve"> PAGEREF _Toc81216949 \h </w:instrText>
            </w:r>
            <w:r>
              <w:rPr>
                <w:noProof/>
                <w:webHidden/>
              </w:rPr>
            </w:r>
            <w:r>
              <w:rPr>
                <w:noProof/>
                <w:webHidden/>
              </w:rPr>
              <w:fldChar w:fldCharType="separate"/>
            </w:r>
            <w:r>
              <w:rPr>
                <w:noProof/>
                <w:webHidden/>
              </w:rPr>
              <w:t>19</w:t>
            </w:r>
            <w:r>
              <w:rPr>
                <w:noProof/>
                <w:webHidden/>
              </w:rPr>
              <w:fldChar w:fldCharType="end"/>
            </w:r>
          </w:hyperlink>
        </w:p>
        <w:p w14:paraId="74317EC6" w14:textId="042092D2" w:rsidR="00D80924" w:rsidRDefault="00D80924">
          <w:r>
            <w:rPr>
              <w:b/>
              <w:bCs/>
              <w:noProof/>
            </w:rPr>
            <w:fldChar w:fldCharType="end"/>
          </w:r>
        </w:p>
      </w:sdtContent>
    </w:sdt>
    <w:p w14:paraId="01788C6C" w14:textId="48C11EBA" w:rsidR="0026641F" w:rsidRDefault="0026641F" w:rsidP="00E90945">
      <w:pPr>
        <w:pStyle w:val="Heading1"/>
      </w:pPr>
      <w:r>
        <w:br w:type="page"/>
      </w:r>
    </w:p>
    <w:p w14:paraId="52B16E5A" w14:textId="6BF268AD" w:rsidR="0026641F" w:rsidRDefault="0026641F" w:rsidP="00E25DFA">
      <w:pPr>
        <w:spacing w:line="360" w:lineRule="auto"/>
      </w:pPr>
    </w:p>
    <w:p w14:paraId="4DA6A1CB" w14:textId="30E61E02" w:rsidR="0026641F" w:rsidRDefault="0026641F" w:rsidP="00E25DFA">
      <w:pPr>
        <w:spacing w:line="360" w:lineRule="auto"/>
      </w:pPr>
    </w:p>
    <w:p w14:paraId="5224FA26" w14:textId="5CD24685" w:rsidR="000F567B" w:rsidRPr="004C2F30" w:rsidRDefault="004C2F30" w:rsidP="00E90945">
      <w:pPr>
        <w:pStyle w:val="Heading1"/>
      </w:pPr>
      <w:bookmarkStart w:id="1" w:name="_Toc81216936"/>
      <w:r w:rsidRPr="004C2F30">
        <w:t>Customer Experience</w:t>
      </w:r>
      <w:bookmarkEnd w:id="1"/>
    </w:p>
    <w:p w14:paraId="6F9D5327" w14:textId="77777777" w:rsidR="000F567B" w:rsidRPr="000F567B" w:rsidRDefault="000F567B" w:rsidP="00E25DFA">
      <w:pPr>
        <w:spacing w:line="360" w:lineRule="auto"/>
        <w:jc w:val="both"/>
        <w:rPr>
          <w:color w:val="0E101A"/>
        </w:rPr>
      </w:pPr>
      <w:r w:rsidRPr="000F567B">
        <w:rPr>
          <w:color w:val="0E101A"/>
        </w:rPr>
        <w:t>The customer experience covers many aspects of a company's business offering, including packaging, product, advertising and service features, ease of use, and trust. When customers experience difficulties, the product or the offered service needs to be re-evaluated. </w:t>
      </w:r>
    </w:p>
    <w:p w14:paraId="018BE6B9" w14:textId="77777777" w:rsidR="000F567B" w:rsidRPr="000F567B" w:rsidRDefault="000F567B" w:rsidP="00E25DFA">
      <w:pPr>
        <w:spacing w:line="360" w:lineRule="auto"/>
        <w:jc w:val="both"/>
        <w:rPr>
          <w:color w:val="0E101A"/>
        </w:rPr>
      </w:pPr>
      <w:r w:rsidRPr="000F567B">
        <w:rPr>
          <w:color w:val="0E101A"/>
        </w:rPr>
        <w:t xml:space="preserve">Some businesses are perplexed as to why they should be concerned about client experience. Others collect statistics on it and measure it, but they do not share their findings. Others </w:t>
      </w:r>
      <w:proofErr w:type="gramStart"/>
      <w:r w:rsidRPr="000F567B">
        <w:rPr>
          <w:color w:val="0E101A"/>
        </w:rPr>
        <w:t>are in charge of</w:t>
      </w:r>
      <w:proofErr w:type="gramEnd"/>
      <w:r w:rsidRPr="000F567B">
        <w:rPr>
          <w:color w:val="0E101A"/>
        </w:rPr>
        <w:t xml:space="preserve"> monitoring and disseminating the data, but no one is in charge of putting it to good use.</w:t>
      </w:r>
    </w:p>
    <w:p w14:paraId="6F1EFBE1" w14:textId="77777777" w:rsidR="000F567B" w:rsidRPr="000F567B" w:rsidRDefault="000F567B" w:rsidP="00E25DFA">
      <w:pPr>
        <w:spacing w:line="360" w:lineRule="auto"/>
        <w:jc w:val="both"/>
        <w:rPr>
          <w:color w:val="0E101A"/>
        </w:rPr>
      </w:pPr>
      <w:r w:rsidRPr="000F567B">
        <w:rPr>
          <w:color w:val="0E101A"/>
        </w:rPr>
        <w:t>Few companies have entirely focused on customer service; many have gauge customer satisfaction and have amassed a wealth of data as a result. The issue is that gauging consumer happiness does not guide how to improve it. A variety of factors determines customer satisfaction; the first thing to do is to identify the weight of each customer satisfaction/satisfaction factor. It is then necessary to ensure that customer service is integrated with customer care, attention to and satisfaction of customer needs.</w:t>
      </w:r>
    </w:p>
    <w:p w14:paraId="12B1DB2E" w14:textId="77777777" w:rsidR="000F567B" w:rsidRPr="000F567B" w:rsidRDefault="000F567B" w:rsidP="00E25DFA">
      <w:pPr>
        <w:spacing w:line="360" w:lineRule="auto"/>
        <w:jc w:val="both"/>
        <w:rPr>
          <w:color w:val="0E101A"/>
        </w:rPr>
      </w:pPr>
      <w:r w:rsidRPr="000F567B">
        <w:rPr>
          <w:color w:val="0E101A"/>
        </w:rPr>
        <w:t>What customer experience is? </w:t>
      </w:r>
    </w:p>
    <w:p w14:paraId="4C323D11" w14:textId="77777777" w:rsidR="000F567B" w:rsidRPr="000F567B" w:rsidRDefault="000F567B" w:rsidP="00E25DFA">
      <w:pPr>
        <w:spacing w:line="360" w:lineRule="auto"/>
        <w:jc w:val="both"/>
        <w:rPr>
          <w:color w:val="0E101A"/>
        </w:rPr>
      </w:pPr>
      <w:r w:rsidRPr="000F567B">
        <w:rPr>
          <w:color w:val="0E101A"/>
        </w:rPr>
        <w:t>Every customer's response to direct or indirect contact with a firm is referred to as customer experience. The consumer is most likely to initiate direct contact during the buy, use, or service phase. We define indirect contact as all interactions with a company's services or brands that may take the form of recommendations, reviews, advertising, word-of-mouth.</w:t>
      </w:r>
    </w:p>
    <w:p w14:paraId="1B6FCD78" w14:textId="0F20E2E7" w:rsidR="004B305A" w:rsidRPr="000F567B" w:rsidRDefault="000F567B" w:rsidP="00E25DFA">
      <w:pPr>
        <w:spacing w:line="360" w:lineRule="auto"/>
        <w:jc w:val="both"/>
        <w:rPr>
          <w:color w:val="0E101A"/>
        </w:rPr>
      </w:pPr>
      <w:r w:rsidRPr="000F567B">
        <w:rPr>
          <w:color w:val="0E101A"/>
        </w:rPr>
        <w:t xml:space="preserve">This </w:t>
      </w:r>
      <w:r w:rsidR="0025563D">
        <w:rPr>
          <w:color w:val="0E101A"/>
        </w:rPr>
        <w:t>report</w:t>
      </w:r>
      <w:r w:rsidRPr="000F567B">
        <w:rPr>
          <w:color w:val="0E101A"/>
        </w:rPr>
        <w:t xml:space="preserve"> study aims to suggest building a customer experience enhancement plan in the company National Health Service </w:t>
      </w:r>
      <w:r w:rsidR="00D80924" w:rsidRPr="000F567B">
        <w:rPr>
          <w:color w:val="0E101A"/>
        </w:rPr>
        <w:t>(NHS</w:t>
      </w:r>
      <w:r w:rsidRPr="000F567B">
        <w:rPr>
          <w:color w:val="0E101A"/>
        </w:rPr>
        <w:t>)</w:t>
      </w:r>
    </w:p>
    <w:p w14:paraId="254489A3" w14:textId="77777777" w:rsidR="000F567B" w:rsidRPr="000F567B" w:rsidRDefault="000F567B" w:rsidP="00E25DFA">
      <w:pPr>
        <w:spacing w:line="360" w:lineRule="auto"/>
        <w:jc w:val="both"/>
        <w:rPr>
          <w:color w:val="0E101A"/>
        </w:rPr>
      </w:pPr>
      <w:r w:rsidRPr="000F567B">
        <w:rPr>
          <w:color w:val="0E101A"/>
        </w:rPr>
        <w:t>Which are the main objectives of this report: </w:t>
      </w:r>
    </w:p>
    <w:p w14:paraId="5160FABF" w14:textId="77777777" w:rsidR="000F567B" w:rsidRPr="000F567B" w:rsidRDefault="000F567B" w:rsidP="00E25DFA">
      <w:pPr>
        <w:spacing w:line="360" w:lineRule="auto"/>
        <w:jc w:val="both"/>
        <w:rPr>
          <w:color w:val="0E101A"/>
        </w:rPr>
      </w:pPr>
      <w:r w:rsidRPr="000F567B">
        <w:rPr>
          <w:color w:val="0E101A"/>
        </w:rPr>
        <w:t> To find flaws in the value propositions' fulfilment. </w:t>
      </w:r>
    </w:p>
    <w:p w14:paraId="108044A3" w14:textId="77777777" w:rsidR="000F567B" w:rsidRPr="000F567B" w:rsidRDefault="000F567B" w:rsidP="00E25DFA">
      <w:pPr>
        <w:spacing w:line="360" w:lineRule="auto"/>
        <w:jc w:val="both"/>
        <w:rPr>
          <w:color w:val="0E101A"/>
        </w:rPr>
      </w:pPr>
      <w:r w:rsidRPr="000F567B">
        <w:rPr>
          <w:color w:val="0E101A"/>
        </w:rPr>
        <w:t> To determine the organisation's strengths based on its fundamental beliefs. </w:t>
      </w:r>
    </w:p>
    <w:p w14:paraId="23D5CD20" w14:textId="5F0CE6E8" w:rsidR="000F567B" w:rsidRDefault="000F567B" w:rsidP="00E25DFA">
      <w:pPr>
        <w:spacing w:line="360" w:lineRule="auto"/>
        <w:jc w:val="both"/>
        <w:rPr>
          <w:color w:val="0E101A"/>
        </w:rPr>
      </w:pPr>
      <w:r w:rsidRPr="000F567B">
        <w:rPr>
          <w:color w:val="0E101A"/>
        </w:rPr>
        <w:t> Implement and recommend customer relationship management (CRM) models and approaches that will improve the customer experience.</w:t>
      </w:r>
    </w:p>
    <w:p w14:paraId="0D033950" w14:textId="532A860E" w:rsidR="004B305A" w:rsidRDefault="004B305A" w:rsidP="00E25DFA">
      <w:pPr>
        <w:spacing w:line="360" w:lineRule="auto"/>
        <w:jc w:val="both"/>
        <w:rPr>
          <w:color w:val="0E101A"/>
        </w:rPr>
      </w:pPr>
    </w:p>
    <w:p w14:paraId="53E9A99D" w14:textId="1E92839D" w:rsidR="004B305A" w:rsidRDefault="004B305A" w:rsidP="00E90945">
      <w:pPr>
        <w:pStyle w:val="Heading1"/>
      </w:pPr>
      <w:bookmarkStart w:id="2" w:name="_Toc81216937"/>
      <w:r w:rsidRPr="004C2F30">
        <w:t>National Health Service (NHS)</w:t>
      </w:r>
      <w:bookmarkEnd w:id="2"/>
    </w:p>
    <w:p w14:paraId="75CFD268" w14:textId="40C7DEB6" w:rsidR="00477671" w:rsidRDefault="00477671" w:rsidP="00477671">
      <w:pPr>
        <w:spacing w:line="360" w:lineRule="auto"/>
        <w:jc w:val="both"/>
      </w:pPr>
    </w:p>
    <w:p w14:paraId="0FB05091" w14:textId="77777777" w:rsidR="00477671" w:rsidRDefault="00477671" w:rsidP="00477671">
      <w:pPr>
        <w:spacing w:line="360" w:lineRule="auto"/>
        <w:jc w:val="both"/>
      </w:pPr>
      <w:r>
        <w:t>The NHS is born on 5 July 1948 as a Labour incentive to revolutionise how British citizens would receive health care.</w:t>
      </w:r>
    </w:p>
    <w:p w14:paraId="7A0F7AB4" w14:textId="77777777" w:rsidR="00477671" w:rsidRDefault="00477671" w:rsidP="00477671">
      <w:pPr>
        <w:spacing w:line="360" w:lineRule="auto"/>
        <w:jc w:val="both"/>
      </w:pPr>
      <w:r>
        <w:lastRenderedPageBreak/>
        <w:t xml:space="preserve">The NHS proposal ensured that NHS services were available to everyone, regardless of wealth, social class, age, </w:t>
      </w:r>
      <w:proofErr w:type="gramStart"/>
      <w:r>
        <w:t>gender</w:t>
      </w:r>
      <w:proofErr w:type="gramEnd"/>
      <w:r>
        <w:t xml:space="preserve"> or race.</w:t>
      </w:r>
    </w:p>
    <w:p w14:paraId="3EE335CA" w14:textId="77777777" w:rsidR="00477671" w:rsidRDefault="00477671" w:rsidP="00477671">
      <w:pPr>
        <w:spacing w:line="360" w:lineRule="auto"/>
        <w:jc w:val="both"/>
      </w:pPr>
      <w:r>
        <w:t>This innovation was one of the first of its kind in the Western world, aiming to replace the old system based on private insurance that only a few could afford.</w:t>
      </w:r>
    </w:p>
    <w:p w14:paraId="4EB7BA91" w14:textId="2D935D87" w:rsidR="00477671" w:rsidRPr="00477671" w:rsidRDefault="00477671" w:rsidP="00477671">
      <w:pPr>
        <w:spacing w:line="360" w:lineRule="auto"/>
        <w:jc w:val="both"/>
      </w:pPr>
      <w:r>
        <w:t>The government's proposal to support the service was to fund the NHS through national contributions and taxes of British workers and employers, who would each pay a share of the contribution, thus enabling a national service applicable to all.</w:t>
      </w:r>
    </w:p>
    <w:p w14:paraId="2165A7F8" w14:textId="77777777" w:rsidR="004B305A" w:rsidRPr="000F567B" w:rsidRDefault="004B305A" w:rsidP="00E25DFA">
      <w:pPr>
        <w:spacing w:line="360" w:lineRule="auto"/>
        <w:jc w:val="both"/>
        <w:rPr>
          <w:color w:val="0E101A"/>
        </w:rPr>
      </w:pPr>
    </w:p>
    <w:p w14:paraId="5C2B0908" w14:textId="77777777" w:rsidR="000F567B" w:rsidRPr="00477671" w:rsidRDefault="000F567B" w:rsidP="00477671">
      <w:pPr>
        <w:pStyle w:val="Heading1"/>
      </w:pPr>
      <w:bookmarkStart w:id="3" w:name="_Ref81166321"/>
      <w:bookmarkStart w:id="4" w:name="_Toc81216938"/>
      <w:r w:rsidRPr="00477671">
        <w:t>Factors that impact on NHS ability to maximise customer value</w:t>
      </w:r>
      <w:bookmarkEnd w:id="3"/>
      <w:bookmarkEnd w:id="4"/>
    </w:p>
    <w:p w14:paraId="7A0671E3" w14:textId="31A590F3" w:rsidR="000F567B" w:rsidRPr="000F567B" w:rsidRDefault="000711F7" w:rsidP="00E25DFA">
      <w:pPr>
        <w:spacing w:line="360" w:lineRule="auto"/>
        <w:jc w:val="both"/>
        <w:rPr>
          <w:color w:val="0E101A"/>
        </w:rPr>
      </w:pPr>
      <w:r w:rsidRPr="000711F7">
        <w:rPr>
          <w:color w:val="0E101A"/>
        </w:rPr>
        <w:t xml:space="preserve">A client is a person or a business who receives, consumes, or purchases goods and services. </w:t>
      </w:r>
      <w:r w:rsidR="000F567B" w:rsidRPr="000F567B">
        <w:rPr>
          <w:color w:val="0E101A"/>
        </w:rPr>
        <w:t xml:space="preserve">(Ali, Hussain e </w:t>
      </w:r>
      <w:proofErr w:type="spellStart"/>
      <w:r w:rsidR="000F567B" w:rsidRPr="000F567B">
        <w:rPr>
          <w:color w:val="0E101A"/>
        </w:rPr>
        <w:t>Ragavan</w:t>
      </w:r>
      <w:proofErr w:type="spellEnd"/>
      <w:r w:rsidR="000F567B" w:rsidRPr="000F567B">
        <w:rPr>
          <w:color w:val="0E101A"/>
        </w:rPr>
        <w:t xml:space="preserve"> ,2014). We can categorise customers as price buyers, relationship buyers, value buyers, and many others, so the company needs to identify their customers to develop a practical decision. A company must pay close attention to customer value as this will help plan the products and services offered. </w:t>
      </w:r>
      <w:r w:rsidRPr="000711F7">
        <w:rPr>
          <w:color w:val="0E101A"/>
        </w:rPr>
        <w:t>Customer value refers to a customer's level of satisfaction after acquiring or using a product or service.</w:t>
      </w:r>
    </w:p>
    <w:p w14:paraId="644C0693" w14:textId="77777777" w:rsidR="000F567B" w:rsidRPr="000F567B" w:rsidRDefault="000F567B" w:rsidP="00E25DFA">
      <w:pPr>
        <w:spacing w:line="360" w:lineRule="auto"/>
        <w:jc w:val="both"/>
        <w:rPr>
          <w:color w:val="0E101A"/>
        </w:rPr>
      </w:pPr>
      <w:r w:rsidRPr="000F567B">
        <w:rPr>
          <w:color w:val="0E101A"/>
        </w:rPr>
        <w:t>Many factors impact the company's ability to improve customer value; these elements can affect operation positively and negatively.</w:t>
      </w:r>
    </w:p>
    <w:p w14:paraId="53A53202" w14:textId="77777777" w:rsidR="000F567B" w:rsidRPr="000F567B" w:rsidRDefault="000F567B" w:rsidP="00E25DFA">
      <w:pPr>
        <w:spacing w:line="360" w:lineRule="auto"/>
        <w:jc w:val="both"/>
        <w:rPr>
          <w:color w:val="0E101A"/>
        </w:rPr>
      </w:pPr>
      <w:r w:rsidRPr="000F567B">
        <w:rPr>
          <w:color w:val="0E101A"/>
        </w:rPr>
        <w:t>Innovation process.</w:t>
      </w:r>
    </w:p>
    <w:p w14:paraId="220C98D4" w14:textId="77777777" w:rsidR="000711F7" w:rsidRDefault="000711F7" w:rsidP="00E25DFA">
      <w:pPr>
        <w:spacing w:line="360" w:lineRule="auto"/>
        <w:jc w:val="both"/>
        <w:rPr>
          <w:color w:val="0E101A"/>
        </w:rPr>
      </w:pPr>
      <w:r w:rsidRPr="000711F7">
        <w:rPr>
          <w:color w:val="0E101A"/>
        </w:rPr>
        <w:t>According to Martin (2017), innovation is a technique in which a corporation introduces a new product or service with a new way of manufacturing to attract a more significant number of customers. (2019, The Innovation Process: Definition, Models, and Suggestions)</w:t>
      </w:r>
    </w:p>
    <w:p w14:paraId="539037D2" w14:textId="74815E53" w:rsidR="000F567B" w:rsidRPr="000F567B" w:rsidRDefault="000F567B" w:rsidP="00E25DFA">
      <w:pPr>
        <w:spacing w:line="360" w:lineRule="auto"/>
        <w:jc w:val="both"/>
        <w:rPr>
          <w:color w:val="0E101A"/>
        </w:rPr>
      </w:pPr>
      <w:r w:rsidRPr="000F567B">
        <w:rPr>
          <w:color w:val="0E101A"/>
        </w:rPr>
        <w:t>For every company, it is essential to adopt innovation; thank this: they can solve problems, adopt new changes, maximise the presence on the territory, improve the progress and many others. Innovation can, in some cases, be the motivational engine to introduce new products and innovative services. </w:t>
      </w:r>
    </w:p>
    <w:p w14:paraId="7F794D16" w14:textId="77777777" w:rsidR="0007272B" w:rsidRPr="0007272B" w:rsidRDefault="000711F7" w:rsidP="0007272B">
      <w:pPr>
        <w:spacing w:line="360" w:lineRule="auto"/>
        <w:jc w:val="both"/>
        <w:rPr>
          <w:color w:val="0E101A"/>
        </w:rPr>
      </w:pPr>
      <w:r w:rsidRPr="000711F7">
        <w:rPr>
          <w:color w:val="0E101A"/>
        </w:rPr>
        <w:t>Covid 19 transformed the way health care was delivered in England, forcing NHS clinical care advances. Many of the NHS Long Term Plan's goals were accelerated due to the pandemic's adjustments.</w:t>
      </w:r>
      <w:r w:rsidR="000F567B" w:rsidRPr="000F567B">
        <w:rPr>
          <w:color w:val="0E101A"/>
        </w:rPr>
        <w:t xml:space="preserve"> </w:t>
      </w:r>
      <w:r w:rsidR="0007272B" w:rsidRPr="0007272B">
        <w:rPr>
          <w:color w:val="0E101A"/>
        </w:rPr>
        <w:t>Providing health care safely in the community, for example, has decreased the demand for emergency rooms, and mutual aid has aided in the development of an integrated care system.</w:t>
      </w:r>
      <w:r w:rsidR="0007272B">
        <w:rPr>
          <w:color w:val="0E101A"/>
        </w:rPr>
        <w:t xml:space="preserve"> </w:t>
      </w:r>
      <w:r w:rsidR="0007272B" w:rsidRPr="0007272B">
        <w:rPr>
          <w:color w:val="0E101A"/>
        </w:rPr>
        <w:t>Following an invitation from the National Improvement Director, the National Medical Director, and the Chief Nursing Officer, the hunt for breakthroughs began in May 2020.</w:t>
      </w:r>
      <w:r w:rsidR="000F567B" w:rsidRPr="000F567B">
        <w:rPr>
          <w:color w:val="0E101A"/>
        </w:rPr>
        <w:t xml:space="preserve"> </w:t>
      </w:r>
      <w:r w:rsidR="0007272B" w:rsidRPr="0007272B">
        <w:rPr>
          <w:color w:val="0E101A"/>
        </w:rPr>
        <w:t xml:space="preserve">Clinical leaders were urged to collaborate with their professional networks to highlight improvements and innovations in clinical pathways that would improve long-term results </w:t>
      </w:r>
      <w:r w:rsidR="0007272B" w:rsidRPr="0007272B">
        <w:rPr>
          <w:color w:val="0E101A"/>
        </w:rPr>
        <w:lastRenderedPageBreak/>
        <w:t>significantly. Primary, community, secondary, and ambulance care were all surveyed separately.</w:t>
      </w:r>
      <w:r w:rsidR="0007272B">
        <w:rPr>
          <w:color w:val="0E101A"/>
        </w:rPr>
        <w:t xml:space="preserve"> </w:t>
      </w:r>
      <w:r w:rsidR="0007272B" w:rsidRPr="0007272B">
        <w:rPr>
          <w:color w:val="0E101A"/>
        </w:rPr>
        <w:t>Although data collecting is still underway, preliminary findings suggest that changes and innovations can be divided into four categories: digitisation, workforce changes, service integration, and person-centred</w:t>
      </w:r>
      <w:r w:rsidR="0007272B">
        <w:rPr>
          <w:color w:val="0E101A"/>
        </w:rPr>
        <w:t>.</w:t>
      </w:r>
      <w:r w:rsidR="0007272B" w:rsidRPr="0007272B">
        <w:rPr>
          <w:color w:val="0E101A"/>
        </w:rPr>
        <w:t xml:space="preserve"> Remote clinical contacts, remote diagnostics/testing, remote staff training/education, and monitoring are all examples of digitisation. </w:t>
      </w:r>
    </w:p>
    <w:p w14:paraId="65F81DCD" w14:textId="77777777" w:rsidR="0007272B" w:rsidRPr="0007272B" w:rsidRDefault="0007272B" w:rsidP="0007272B">
      <w:pPr>
        <w:spacing w:line="360" w:lineRule="auto"/>
        <w:jc w:val="both"/>
        <w:rPr>
          <w:color w:val="0E101A"/>
        </w:rPr>
      </w:pPr>
      <w:r w:rsidRPr="0007272B">
        <w:rPr>
          <w:color w:val="0E101A"/>
        </w:rPr>
        <w:t>Flexible staffing, position modifications, new work patterns, redistribution, and team hierarchy mixing are all examples of workforce transformations.</w:t>
      </w:r>
      <w:r>
        <w:rPr>
          <w:color w:val="0E101A"/>
        </w:rPr>
        <w:t xml:space="preserve"> </w:t>
      </w:r>
      <w:r w:rsidRPr="0007272B">
        <w:rPr>
          <w:color w:val="0E101A"/>
        </w:rPr>
        <w:t xml:space="preserve">New ways of working across organisational boundaries, improved clinical routes (e.g., cancer), and more data exchange are all examples of service integration. </w:t>
      </w:r>
    </w:p>
    <w:p w14:paraId="44AFB81E" w14:textId="7A9C2FB0" w:rsidR="000F567B" w:rsidRPr="000F567B" w:rsidRDefault="0007272B" w:rsidP="0007272B">
      <w:pPr>
        <w:spacing w:line="360" w:lineRule="auto"/>
        <w:jc w:val="both"/>
        <w:rPr>
          <w:color w:val="0E101A"/>
        </w:rPr>
      </w:pPr>
      <w:r w:rsidRPr="0007272B">
        <w:rPr>
          <w:color w:val="0E101A"/>
        </w:rPr>
        <w:t>Self-care, empowerment, choice, monitoring, and education are all part of person-centred care.</w:t>
      </w:r>
    </w:p>
    <w:p w14:paraId="24372487" w14:textId="77777777" w:rsidR="000F567B" w:rsidRPr="004C2F30" w:rsidRDefault="000F567B" w:rsidP="00E90945">
      <w:pPr>
        <w:pStyle w:val="Heading1"/>
      </w:pPr>
      <w:bookmarkStart w:id="5" w:name="_Toc81216939"/>
      <w:r w:rsidRPr="004C2F30">
        <w:t>Analysis Pestel</w:t>
      </w:r>
      <w:bookmarkEnd w:id="5"/>
    </w:p>
    <w:p w14:paraId="5B52EE17" w14:textId="61351571" w:rsidR="000F567B" w:rsidRPr="000F567B" w:rsidRDefault="009A0235" w:rsidP="00E25DFA">
      <w:pPr>
        <w:spacing w:line="360" w:lineRule="auto"/>
        <w:jc w:val="both"/>
        <w:rPr>
          <w:color w:val="0E101A"/>
        </w:rPr>
      </w:pPr>
      <w:r w:rsidRPr="009A0235">
        <w:rPr>
          <w:color w:val="0E101A"/>
        </w:rPr>
        <w:t>The PESTLE model, a method of analysis for identifying elements of a project environment (Political, Environmental, Social, Technological, Legal, and Economic), was used to identify external influencing factors and enable full project planning</w:t>
      </w:r>
      <w:r>
        <w:rPr>
          <w:color w:val="0E101A"/>
        </w:rPr>
        <w:t xml:space="preserve">. </w:t>
      </w:r>
      <w:r w:rsidR="000F567B" w:rsidRPr="000F567B">
        <w:rPr>
          <w:color w:val="0E101A"/>
        </w:rPr>
        <w:t>Political</w:t>
      </w:r>
    </w:p>
    <w:p w14:paraId="1784C665" w14:textId="13574995" w:rsidR="000F567B" w:rsidRPr="000F567B" w:rsidRDefault="000F567B" w:rsidP="00E25DFA">
      <w:pPr>
        <w:spacing w:line="360" w:lineRule="auto"/>
        <w:jc w:val="both"/>
        <w:rPr>
          <w:color w:val="0E101A"/>
        </w:rPr>
      </w:pPr>
      <w:r w:rsidRPr="000F567B">
        <w:rPr>
          <w:color w:val="0E101A"/>
        </w:rPr>
        <w:t xml:space="preserve">The NHS has long been the subject of political interest; the NHS's performance during the pandemic was a crucial responsibility </w:t>
      </w:r>
      <w:r w:rsidR="009A0235" w:rsidRPr="009A0235">
        <w:rPr>
          <w:color w:val="0E101A"/>
        </w:rPr>
        <w:t>in the general public's opinion of the government</w:t>
      </w:r>
      <w:r w:rsidRPr="000F567B">
        <w:rPr>
          <w:color w:val="0E101A"/>
        </w:rPr>
        <w:t xml:space="preserve">. The most significant question mark in current </w:t>
      </w:r>
      <w:proofErr w:type="spellStart"/>
      <w:r w:rsidRPr="000F567B">
        <w:rPr>
          <w:color w:val="0E101A"/>
        </w:rPr>
        <w:t>Uk</w:t>
      </w:r>
      <w:proofErr w:type="spellEnd"/>
      <w:r w:rsidRPr="000F567B">
        <w:rPr>
          <w:color w:val="0E101A"/>
        </w:rPr>
        <w:t xml:space="preserve"> politics is that of Brexit.</w:t>
      </w:r>
    </w:p>
    <w:p w14:paraId="4D251A02" w14:textId="05B70F12" w:rsidR="000F567B" w:rsidRPr="000F567B" w:rsidRDefault="000F567B" w:rsidP="00E25DFA">
      <w:pPr>
        <w:spacing w:line="360" w:lineRule="auto"/>
        <w:jc w:val="both"/>
        <w:rPr>
          <w:color w:val="0E101A"/>
        </w:rPr>
      </w:pPr>
      <w:r w:rsidRPr="000F567B">
        <w:rPr>
          <w:color w:val="0E101A"/>
        </w:rPr>
        <w:t xml:space="preserve">The decision to leave Europe is bound to have far-reaching consequences for society, which also affects the service that the NHS will be able to offer. </w:t>
      </w:r>
      <w:r w:rsidR="009A0235" w:rsidRPr="009A0235">
        <w:rPr>
          <w:color w:val="0E101A"/>
        </w:rPr>
        <w:t>There are questions about how European Union medications and equipment will be imported into the United Kingdom.</w:t>
      </w:r>
      <w:r w:rsidR="009A0235">
        <w:rPr>
          <w:color w:val="0E101A"/>
        </w:rPr>
        <w:t xml:space="preserve"> </w:t>
      </w:r>
      <w:r w:rsidRPr="000F567B">
        <w:rPr>
          <w:color w:val="0E101A"/>
        </w:rPr>
        <w:t xml:space="preserve">An even more worrying issue is that of staffing. There is a risk that the workforce will take a </w:t>
      </w:r>
      <w:proofErr w:type="gramStart"/>
      <w:r w:rsidR="00D80924" w:rsidRPr="000F567B">
        <w:rPr>
          <w:color w:val="0E101A"/>
        </w:rPr>
        <w:t>hit(</w:t>
      </w:r>
      <w:proofErr w:type="gramEnd"/>
      <w:r w:rsidR="00D80924" w:rsidRPr="000F567B">
        <w:rPr>
          <w:color w:val="0E101A"/>
        </w:rPr>
        <w:t>given</w:t>
      </w:r>
      <w:r w:rsidRPr="000F567B">
        <w:rPr>
          <w:color w:val="0E101A"/>
        </w:rPr>
        <w:t xml:space="preserve"> many medical professionals from other countries) if Brexit decides to apply stricter laws and living conditions that are less favourable to foreigners.</w:t>
      </w:r>
    </w:p>
    <w:p w14:paraId="2363A1EF" w14:textId="77777777" w:rsidR="000F567B" w:rsidRPr="000F567B" w:rsidRDefault="000F567B" w:rsidP="00E25DFA">
      <w:pPr>
        <w:spacing w:line="360" w:lineRule="auto"/>
        <w:jc w:val="both"/>
        <w:rPr>
          <w:color w:val="0E101A"/>
        </w:rPr>
      </w:pPr>
      <w:r w:rsidRPr="000F567B">
        <w:rPr>
          <w:color w:val="0E101A"/>
        </w:rPr>
        <w:t>Environmental</w:t>
      </w:r>
    </w:p>
    <w:p w14:paraId="4048142F" w14:textId="77777777" w:rsidR="000F567B" w:rsidRPr="000F567B" w:rsidRDefault="000F567B" w:rsidP="00E25DFA">
      <w:pPr>
        <w:spacing w:line="360" w:lineRule="auto"/>
        <w:jc w:val="both"/>
        <w:rPr>
          <w:color w:val="0E101A"/>
        </w:rPr>
      </w:pPr>
      <w:r w:rsidRPr="000F567B">
        <w:rPr>
          <w:color w:val="0E101A"/>
        </w:rPr>
        <w:t>Identifying the safety of storage, transportation, and medication logistics used to manage the pandemic from Covid 19 were identified as priority processes.</w:t>
      </w:r>
    </w:p>
    <w:p w14:paraId="7E16A7C6" w14:textId="21DC3BE5" w:rsidR="000F567B" w:rsidRDefault="009A0235" w:rsidP="00E25DFA">
      <w:pPr>
        <w:spacing w:line="360" w:lineRule="auto"/>
        <w:jc w:val="both"/>
        <w:rPr>
          <w:color w:val="0E101A"/>
        </w:rPr>
      </w:pPr>
      <w:r w:rsidRPr="009A0235">
        <w:rPr>
          <w:color w:val="0E101A"/>
        </w:rPr>
        <w:t>Many admissions caused the intensive care units to collapse, influencing judgments on clinical pharmacy processes and how staff should move and interact with patients; given the importance of social distance in minimising infection, this problem has been another environmental factor.</w:t>
      </w:r>
    </w:p>
    <w:p w14:paraId="18F28E58" w14:textId="77777777" w:rsidR="009A0235" w:rsidRPr="000F567B" w:rsidRDefault="009A0235" w:rsidP="00E25DFA">
      <w:pPr>
        <w:spacing w:line="360" w:lineRule="auto"/>
        <w:jc w:val="both"/>
        <w:rPr>
          <w:color w:val="0E101A"/>
        </w:rPr>
      </w:pPr>
    </w:p>
    <w:p w14:paraId="462F5D33" w14:textId="77777777" w:rsidR="000F567B" w:rsidRPr="000F567B" w:rsidRDefault="000F567B" w:rsidP="00E25DFA">
      <w:pPr>
        <w:spacing w:line="360" w:lineRule="auto"/>
        <w:jc w:val="both"/>
        <w:rPr>
          <w:color w:val="0E101A"/>
        </w:rPr>
      </w:pPr>
      <w:r w:rsidRPr="000F567B">
        <w:rPr>
          <w:color w:val="0E101A"/>
        </w:rPr>
        <w:t>Social</w:t>
      </w:r>
    </w:p>
    <w:p w14:paraId="22175A8D" w14:textId="0E383E22" w:rsidR="000F567B" w:rsidRPr="000F567B" w:rsidRDefault="009A0235" w:rsidP="00E25DFA">
      <w:pPr>
        <w:spacing w:line="360" w:lineRule="auto"/>
        <w:jc w:val="both"/>
        <w:rPr>
          <w:color w:val="0E101A"/>
        </w:rPr>
      </w:pPr>
      <w:r w:rsidRPr="009A0235">
        <w:rPr>
          <w:color w:val="0E101A"/>
        </w:rPr>
        <w:t xml:space="preserve">Many socioeconomic issues influenced the patient population and the standard treatment approaches during the epidemic. The disease Covid 19 primarily affects the elderly and </w:t>
      </w:r>
      <w:r w:rsidRPr="009A0235">
        <w:rPr>
          <w:color w:val="0E101A"/>
        </w:rPr>
        <w:lastRenderedPageBreak/>
        <w:t xml:space="preserve">multimorbid people who require many healthcare </w:t>
      </w:r>
      <w:r w:rsidR="00D80924" w:rsidRPr="009A0235">
        <w:rPr>
          <w:color w:val="0E101A"/>
        </w:rPr>
        <w:t>services.</w:t>
      </w:r>
      <w:r w:rsidR="000F567B" w:rsidRPr="000F567B">
        <w:rPr>
          <w:color w:val="0E101A"/>
        </w:rPr>
        <w:t xml:space="preserve"> The spread of Covid 19 requiring social distance, communication and patient visit has given way to a no-visit policy, mainly delegated to online consultations reducing the consultations directly in the clinic.</w:t>
      </w:r>
    </w:p>
    <w:p w14:paraId="362E4BA7" w14:textId="77777777" w:rsidR="006E29CF" w:rsidRDefault="006E29CF" w:rsidP="00E25DFA">
      <w:pPr>
        <w:spacing w:line="360" w:lineRule="auto"/>
        <w:jc w:val="both"/>
        <w:rPr>
          <w:color w:val="0E101A"/>
        </w:rPr>
      </w:pPr>
      <w:r w:rsidRPr="006E29CF">
        <w:rPr>
          <w:color w:val="0E101A"/>
        </w:rPr>
        <w:t>Distancing and self-isolation rules have necessitated a rethinking of the discharge process and treatment administration.</w:t>
      </w:r>
      <w:r>
        <w:rPr>
          <w:color w:val="0E101A"/>
        </w:rPr>
        <w:t xml:space="preserve"> </w:t>
      </w:r>
      <w:r w:rsidRPr="006E29CF">
        <w:rPr>
          <w:color w:val="0E101A"/>
        </w:rPr>
        <w:t>Another sociological element affecting the NHS is the population's multicultural demography; a staff shortage exacerbates the potential challenges of acting as interpreters between patients due to cultural and linguistic barriers.</w:t>
      </w:r>
      <w:r>
        <w:rPr>
          <w:color w:val="0E101A"/>
        </w:rPr>
        <w:t xml:space="preserve"> </w:t>
      </w:r>
    </w:p>
    <w:p w14:paraId="372D446C" w14:textId="57ECE587" w:rsidR="000F567B" w:rsidRPr="000F567B" w:rsidRDefault="000F567B" w:rsidP="00E25DFA">
      <w:pPr>
        <w:spacing w:line="360" w:lineRule="auto"/>
        <w:jc w:val="both"/>
        <w:rPr>
          <w:color w:val="0E101A"/>
        </w:rPr>
      </w:pPr>
      <w:r w:rsidRPr="000F567B">
        <w:rPr>
          <w:color w:val="0E101A"/>
        </w:rPr>
        <w:t>Technological</w:t>
      </w:r>
    </w:p>
    <w:p w14:paraId="39BF60F8" w14:textId="45A9CFBA" w:rsidR="000F567B" w:rsidRPr="000F567B" w:rsidRDefault="00697BDF" w:rsidP="00E25DFA">
      <w:pPr>
        <w:spacing w:line="360" w:lineRule="auto"/>
        <w:jc w:val="both"/>
        <w:rPr>
          <w:color w:val="0E101A"/>
        </w:rPr>
      </w:pPr>
      <w:r w:rsidRPr="00697BDF">
        <w:rPr>
          <w:color w:val="0E101A"/>
        </w:rPr>
        <w:t xml:space="preserve">The Covid 19 has triggered rapid technological adoption and significant changes in service delivery in the NHS, </w:t>
      </w:r>
      <w:r w:rsidR="00EA66AD" w:rsidRPr="00697BDF">
        <w:rPr>
          <w:color w:val="0E101A"/>
        </w:rPr>
        <w:t>to</w:t>
      </w:r>
      <w:r w:rsidRPr="00697BDF">
        <w:rPr>
          <w:color w:val="0E101A"/>
        </w:rPr>
        <w:t xml:space="preserve"> free up space and capacity in acute hospitals, allow remote working, and reduce the danger of infection transmission.</w:t>
      </w:r>
      <w:r w:rsidR="006E29CF">
        <w:rPr>
          <w:color w:val="0E101A"/>
        </w:rPr>
        <w:t xml:space="preserve"> </w:t>
      </w:r>
      <w:r w:rsidR="000F567B" w:rsidRPr="000F567B">
        <w:rPr>
          <w:color w:val="0E101A"/>
        </w:rPr>
        <w:t>Primary care</w:t>
      </w:r>
      <w:r w:rsidRPr="000F567B">
        <w:rPr>
          <w:color w:val="0E101A"/>
        </w:rPr>
        <w:t xml:space="preserve"> has</w:t>
      </w:r>
      <w:r w:rsidR="000F567B" w:rsidRPr="000F567B">
        <w:rPr>
          <w:color w:val="0E101A"/>
        </w:rPr>
        <w:t xml:space="preserve"> seen a massive increase in remote appointments, including registration for the NHS App, NHS login and prescription service.</w:t>
      </w:r>
    </w:p>
    <w:p w14:paraId="7DF7D82A" w14:textId="47679EBE" w:rsidR="000F567B" w:rsidRPr="000F567B" w:rsidRDefault="006E29CF" w:rsidP="00E25DFA">
      <w:pPr>
        <w:spacing w:line="360" w:lineRule="auto"/>
        <w:jc w:val="both"/>
        <w:rPr>
          <w:color w:val="0E101A"/>
        </w:rPr>
      </w:pPr>
      <w:r w:rsidRPr="006E29CF">
        <w:rPr>
          <w:color w:val="0E101A"/>
        </w:rPr>
        <w:t>The NHS collaborated with social media businesses such as Google and Twitter to disseminate information on symptoms and self-isolation advice, directing individuals to the correct information and countering misinformation</w:t>
      </w:r>
      <w:r w:rsidR="000F567B" w:rsidRPr="000F567B">
        <w:rPr>
          <w:color w:val="0E101A"/>
        </w:rPr>
        <w:t xml:space="preserve">. Text messaging was also used to communicate with people who were asked to undergo screening and manage people who </w:t>
      </w:r>
      <w:r w:rsidR="00D80924" w:rsidRPr="000F567B">
        <w:rPr>
          <w:color w:val="0E101A"/>
        </w:rPr>
        <w:t>met</w:t>
      </w:r>
      <w:r w:rsidR="000F567B" w:rsidRPr="000F567B">
        <w:rPr>
          <w:color w:val="0E101A"/>
        </w:rPr>
        <w:t xml:space="preserve"> NHS 111 who had recorded symptoms from Covid 19.</w:t>
      </w:r>
    </w:p>
    <w:p w14:paraId="282CCDCD" w14:textId="77777777" w:rsidR="000F567B" w:rsidRPr="000F567B" w:rsidRDefault="000F567B" w:rsidP="00E25DFA">
      <w:pPr>
        <w:spacing w:line="360" w:lineRule="auto"/>
        <w:jc w:val="both"/>
        <w:rPr>
          <w:color w:val="0E101A"/>
        </w:rPr>
      </w:pPr>
      <w:r w:rsidRPr="000F567B">
        <w:rPr>
          <w:color w:val="0E101A"/>
        </w:rPr>
        <w:t>Legal</w:t>
      </w:r>
    </w:p>
    <w:p w14:paraId="60DDEAED" w14:textId="076A39AE" w:rsidR="00EA66AD" w:rsidRDefault="006E29CF" w:rsidP="00E25DFA">
      <w:pPr>
        <w:spacing w:line="360" w:lineRule="auto"/>
        <w:jc w:val="both"/>
        <w:rPr>
          <w:color w:val="0E101A"/>
        </w:rPr>
      </w:pPr>
      <w:r w:rsidRPr="006E29CF">
        <w:rPr>
          <w:color w:val="0E101A"/>
        </w:rPr>
        <w:t xml:space="preserve">The NHS must prepare for a slew of legal challenges stemming from judgments taken during the coronavirus outbreak. </w:t>
      </w:r>
      <w:r w:rsidR="00D158A4" w:rsidRPr="00D158A4">
        <w:rPr>
          <w:color w:val="0E101A"/>
        </w:rPr>
        <w:t xml:space="preserve">Covid 19 raises worries about how NHS providers will be able to </w:t>
      </w:r>
      <w:r w:rsidR="00EA66AD" w:rsidRPr="00EA66AD">
        <w:rPr>
          <w:color w:val="0E101A"/>
        </w:rPr>
        <w:t>fulfil their legal responsibilities</w:t>
      </w:r>
      <w:r w:rsidR="00EA66AD" w:rsidRPr="00EA66AD">
        <w:rPr>
          <w:color w:val="0E101A"/>
        </w:rPr>
        <w:t xml:space="preserve"> </w:t>
      </w:r>
      <w:r w:rsidR="00D158A4" w:rsidRPr="00D158A4">
        <w:rPr>
          <w:color w:val="0E101A"/>
        </w:rPr>
        <w:t xml:space="preserve">to employees and patients, </w:t>
      </w:r>
      <w:r w:rsidR="00EA66AD" w:rsidRPr="00EA66AD">
        <w:rPr>
          <w:color w:val="0E101A"/>
        </w:rPr>
        <w:t>as well as how trust and boards</w:t>
      </w:r>
      <w:r w:rsidR="00EA66AD" w:rsidRPr="00EA66AD">
        <w:rPr>
          <w:color w:val="0E101A"/>
        </w:rPr>
        <w:t xml:space="preserve"> </w:t>
      </w:r>
      <w:r w:rsidR="00D158A4" w:rsidRPr="00D158A4">
        <w:rPr>
          <w:color w:val="0E101A"/>
        </w:rPr>
        <w:t>leaders will be able to acquire enough assurance against potential liabilities while under pressure.</w:t>
      </w:r>
      <w:r w:rsidR="00EA66AD">
        <w:rPr>
          <w:color w:val="0E101A"/>
        </w:rPr>
        <w:t xml:space="preserve"> </w:t>
      </w:r>
      <w:proofErr w:type="gramStart"/>
      <w:r w:rsidR="00EA66AD" w:rsidRPr="00EA66AD">
        <w:rPr>
          <w:color w:val="0E101A"/>
        </w:rPr>
        <w:t>When</w:t>
      </w:r>
      <w:proofErr w:type="gramEnd"/>
      <w:r w:rsidR="00EA66AD" w:rsidRPr="00EA66AD">
        <w:rPr>
          <w:color w:val="0E101A"/>
        </w:rPr>
        <w:t xml:space="preserve"> it comes to legal liability, clinical negligence, employment and workforce, governance and board liability, and health and safety are all factors to consider.</w:t>
      </w:r>
    </w:p>
    <w:p w14:paraId="4B2DA219" w14:textId="7DD08F80" w:rsidR="00E25DFA" w:rsidRPr="00E25DFA" w:rsidRDefault="00E25DFA" w:rsidP="00E25DFA">
      <w:pPr>
        <w:spacing w:line="360" w:lineRule="auto"/>
        <w:jc w:val="both"/>
        <w:rPr>
          <w:color w:val="0E101A"/>
        </w:rPr>
      </w:pPr>
      <w:r w:rsidRPr="00E25DFA">
        <w:rPr>
          <w:color w:val="0E101A"/>
        </w:rPr>
        <w:t>Economic</w:t>
      </w:r>
    </w:p>
    <w:p w14:paraId="30B088A7" w14:textId="77777777" w:rsidR="00E25DFA" w:rsidRPr="00E25DFA" w:rsidRDefault="00E25DFA" w:rsidP="00E25DFA">
      <w:pPr>
        <w:spacing w:line="360" w:lineRule="auto"/>
        <w:jc w:val="both"/>
        <w:rPr>
          <w:color w:val="0E101A"/>
        </w:rPr>
      </w:pPr>
      <w:r w:rsidRPr="00E25DFA">
        <w:rPr>
          <w:color w:val="0E101A"/>
        </w:rPr>
        <w:t>The NHS is a financial problem due to economic and governmental reasons, making it increasingly difficult for the health system to provide adequate care.</w:t>
      </w:r>
    </w:p>
    <w:p w14:paraId="7F7733E6" w14:textId="113381C2" w:rsidR="00E25DFA" w:rsidRPr="00E25DFA" w:rsidRDefault="00E25DFA" w:rsidP="00E25DFA">
      <w:pPr>
        <w:spacing w:line="360" w:lineRule="auto"/>
        <w:jc w:val="both"/>
        <w:rPr>
          <w:color w:val="0E101A"/>
        </w:rPr>
      </w:pPr>
      <w:r w:rsidRPr="00E25DFA">
        <w:rPr>
          <w:color w:val="0E101A"/>
        </w:rPr>
        <w:t>The current pandemic has necessitated a postponement of treatment and prevention. It is expected that in the months ahead, treatment of early-stage illnesses that would have had a less financial impact (stage cancers) will have significant financial impact consequences. Many diseases treated early require less investment than neglected and exacerbated diseases.</w:t>
      </w:r>
    </w:p>
    <w:p w14:paraId="1B0EF877" w14:textId="77777777" w:rsidR="00E25DFA" w:rsidRPr="00E25DFA" w:rsidRDefault="00E25DFA" w:rsidP="00E25DFA">
      <w:pPr>
        <w:spacing w:line="360" w:lineRule="auto"/>
        <w:jc w:val="both"/>
        <w:rPr>
          <w:color w:val="0E101A"/>
        </w:rPr>
      </w:pPr>
      <w:r w:rsidRPr="00E25DFA">
        <w:rPr>
          <w:color w:val="0E101A"/>
        </w:rPr>
        <w:t>At the same time, given the economic crisis, the government itself will be forced to cut funding due to lack of resources, and therefore, the quality of the NHS service will be compromised:</w:t>
      </w:r>
    </w:p>
    <w:p w14:paraId="6A7BDB3E" w14:textId="28F2B948" w:rsidR="005A14BC" w:rsidRPr="005A14BC" w:rsidRDefault="005A14BC" w:rsidP="005A14BC">
      <w:pPr>
        <w:spacing w:line="360" w:lineRule="auto"/>
        <w:rPr>
          <w:color w:val="0E101A"/>
        </w:rPr>
      </w:pPr>
      <w:r>
        <w:rPr>
          <w:color w:val="0E101A"/>
        </w:rPr>
        <w:lastRenderedPageBreak/>
        <w:t xml:space="preserve">  -</w:t>
      </w:r>
      <w:r w:rsidRPr="005A14BC">
        <w:rPr>
          <w:color w:val="0E101A"/>
        </w:rPr>
        <w:t>No new hospital buildings will be constructed</w:t>
      </w:r>
    </w:p>
    <w:p w14:paraId="42967056" w14:textId="77777777" w:rsidR="005A14BC" w:rsidRDefault="005A14BC" w:rsidP="005A14BC">
      <w:pPr>
        <w:spacing w:line="360" w:lineRule="auto"/>
        <w:rPr>
          <w:color w:val="0E101A"/>
        </w:rPr>
      </w:pPr>
      <w:r w:rsidRPr="005A14BC">
        <w:rPr>
          <w:color w:val="0E101A"/>
        </w:rPr>
        <w:t> </w:t>
      </w:r>
      <w:r>
        <w:rPr>
          <w:color w:val="0E101A"/>
        </w:rPr>
        <w:t>-</w:t>
      </w:r>
      <w:r w:rsidRPr="005A14BC">
        <w:rPr>
          <w:color w:val="0E101A"/>
        </w:rPr>
        <w:t xml:space="preserve"> There will be no purchases of advanced medical technology or equipment.</w:t>
      </w:r>
    </w:p>
    <w:p w14:paraId="3159AFAF" w14:textId="2DDE14F5" w:rsidR="005A14BC" w:rsidRPr="005A14BC" w:rsidRDefault="005A14BC" w:rsidP="005A14BC">
      <w:pPr>
        <w:spacing w:line="360" w:lineRule="auto"/>
        <w:rPr>
          <w:color w:val="0E101A"/>
        </w:rPr>
      </w:pPr>
      <w:r>
        <w:rPr>
          <w:color w:val="0E101A"/>
        </w:rPr>
        <w:t xml:space="preserve"> -</w:t>
      </w:r>
      <w:r w:rsidRPr="005A14BC">
        <w:rPr>
          <w:color w:val="0E101A"/>
        </w:rPr>
        <w:t xml:space="preserve"> There will be a shortage of qualified employees on staff</w:t>
      </w:r>
    </w:p>
    <w:p w14:paraId="7FD7FE49" w14:textId="77777777" w:rsidR="00E25DFA" w:rsidRPr="00E25DFA" w:rsidRDefault="00E25DFA" w:rsidP="005A14BC">
      <w:pPr>
        <w:spacing w:line="360" w:lineRule="auto"/>
        <w:jc w:val="both"/>
        <w:rPr>
          <w:color w:val="0E101A"/>
        </w:rPr>
      </w:pPr>
      <w:r w:rsidRPr="00E25DFA">
        <w:rPr>
          <w:color w:val="0E101A"/>
        </w:rPr>
        <w:t>This factor will call into question the value for money provided by NHS services.</w:t>
      </w:r>
    </w:p>
    <w:p w14:paraId="57A8BF32" w14:textId="77777777" w:rsidR="00E25DFA" w:rsidRPr="004C2F30" w:rsidRDefault="00E25DFA" w:rsidP="00E90945">
      <w:pPr>
        <w:pStyle w:val="Heading1"/>
      </w:pPr>
      <w:bookmarkStart w:id="6" w:name="_Toc81216940"/>
      <w:r w:rsidRPr="004C2F30">
        <w:t>Maslow theory in Marketing</w:t>
      </w:r>
      <w:bookmarkEnd w:id="6"/>
    </w:p>
    <w:p w14:paraId="7FBBD3CD" w14:textId="77777777" w:rsidR="00E25DFA" w:rsidRPr="00E25DFA" w:rsidRDefault="00E25DFA" w:rsidP="00E25DFA">
      <w:pPr>
        <w:spacing w:line="360" w:lineRule="auto"/>
        <w:jc w:val="both"/>
        <w:rPr>
          <w:color w:val="0E101A"/>
        </w:rPr>
      </w:pPr>
      <w:r w:rsidRPr="00E25DFA">
        <w:rPr>
          <w:color w:val="0E101A"/>
        </w:rPr>
        <w:t>Abraham Maslow profoundly influences how we apply psychology to marketing today; this American psychologist invented a new way of showing the hierarchy of human needs, later called Maslow's pyramid.</w:t>
      </w:r>
    </w:p>
    <w:p w14:paraId="63B95C3A" w14:textId="77777777" w:rsidR="00E25DFA" w:rsidRPr="00E25DFA" w:rsidRDefault="00E25DFA" w:rsidP="00E25DFA">
      <w:pPr>
        <w:spacing w:line="360" w:lineRule="auto"/>
        <w:jc w:val="both"/>
        <w:rPr>
          <w:color w:val="0E101A"/>
        </w:rPr>
      </w:pPr>
      <w:r w:rsidRPr="00E25DFA">
        <w:rPr>
          <w:color w:val="0E101A"/>
        </w:rPr>
        <w:t>Maslow differentiated the hierarchy of needs into five well-defined levels that correlate the most basic needs of existence whit people's desires.</w:t>
      </w:r>
    </w:p>
    <w:p w14:paraId="5914078B" w14:textId="77777777" w:rsidR="00E25DFA" w:rsidRPr="00E25DFA" w:rsidRDefault="00E25DFA" w:rsidP="00E25DFA">
      <w:pPr>
        <w:spacing w:line="360" w:lineRule="auto"/>
        <w:jc w:val="both"/>
        <w:rPr>
          <w:color w:val="0E101A"/>
        </w:rPr>
      </w:pPr>
      <w:r w:rsidRPr="00E25DFA">
        <w:rPr>
          <w:color w:val="0E101A"/>
        </w:rPr>
        <w:t>The five-level of Maslow's pyramid is:</w:t>
      </w:r>
    </w:p>
    <w:p w14:paraId="70723D9A" w14:textId="77777777" w:rsidR="00E25DFA" w:rsidRPr="00E25DFA" w:rsidRDefault="00E25DFA" w:rsidP="00E25DFA">
      <w:pPr>
        <w:spacing w:line="360" w:lineRule="auto"/>
        <w:jc w:val="both"/>
        <w:rPr>
          <w:color w:val="0E101A"/>
        </w:rPr>
      </w:pPr>
      <w:r w:rsidRPr="00E25DFA">
        <w:rPr>
          <w:color w:val="0E101A"/>
        </w:rPr>
        <w:t>physiological needs: food, water, oxygen, hours of sleep.</w:t>
      </w:r>
    </w:p>
    <w:p w14:paraId="69B2428A" w14:textId="77777777" w:rsidR="00E25DFA" w:rsidRPr="00E25DFA" w:rsidRDefault="00E25DFA" w:rsidP="00E25DFA">
      <w:pPr>
        <w:spacing w:line="360" w:lineRule="auto"/>
        <w:jc w:val="both"/>
        <w:rPr>
          <w:color w:val="0E101A"/>
        </w:rPr>
      </w:pPr>
      <w:r w:rsidRPr="00E25DFA">
        <w:rPr>
          <w:color w:val="0E101A"/>
        </w:rPr>
        <w:t>Safety needs financial security, health, well-being.</w:t>
      </w:r>
    </w:p>
    <w:p w14:paraId="76AFA33D" w14:textId="77777777" w:rsidR="00E25DFA" w:rsidRPr="00E25DFA" w:rsidRDefault="00E25DFA" w:rsidP="00E25DFA">
      <w:pPr>
        <w:spacing w:line="360" w:lineRule="auto"/>
        <w:jc w:val="both"/>
        <w:rPr>
          <w:color w:val="0E101A"/>
        </w:rPr>
      </w:pPr>
      <w:r w:rsidRPr="00E25DFA">
        <w:rPr>
          <w:color w:val="0E101A"/>
        </w:rPr>
        <w:t>Belonging or social needs: love, family, social groups, religion.</w:t>
      </w:r>
    </w:p>
    <w:p w14:paraId="4B1645B5" w14:textId="23CC041F" w:rsidR="00E25DFA" w:rsidRPr="00E25DFA" w:rsidRDefault="00E25DFA" w:rsidP="00E25DFA">
      <w:pPr>
        <w:spacing w:line="360" w:lineRule="auto"/>
        <w:jc w:val="both"/>
        <w:rPr>
          <w:color w:val="0E101A"/>
        </w:rPr>
      </w:pPr>
      <w:r w:rsidRPr="00E25DFA">
        <w:rPr>
          <w:color w:val="0E101A"/>
        </w:rPr>
        <w:t xml:space="preserve">Need for esteem, </w:t>
      </w:r>
      <w:r w:rsidR="00D75804" w:rsidRPr="00E25DFA">
        <w:rPr>
          <w:color w:val="0E101A"/>
        </w:rPr>
        <w:t>success,</w:t>
      </w:r>
      <w:r w:rsidRPr="00E25DFA">
        <w:rPr>
          <w:color w:val="0E101A"/>
        </w:rPr>
        <w:t xml:space="preserve"> and prestige: respect and appreciation of others.</w:t>
      </w:r>
    </w:p>
    <w:p w14:paraId="307D15FC" w14:textId="77777777" w:rsidR="00E25DFA" w:rsidRPr="00E25DFA" w:rsidRDefault="00E25DFA" w:rsidP="00E25DFA">
      <w:pPr>
        <w:spacing w:line="360" w:lineRule="auto"/>
        <w:jc w:val="both"/>
        <w:rPr>
          <w:color w:val="0E101A"/>
        </w:rPr>
      </w:pPr>
      <w:r w:rsidRPr="00E25DFA">
        <w:rPr>
          <w:color w:val="0E101A"/>
        </w:rPr>
        <w:t>Need for self-actualisation: achievement and satisfaction of one's potential.</w:t>
      </w:r>
    </w:p>
    <w:p w14:paraId="49C1273C" w14:textId="77777777" w:rsidR="00E25DFA" w:rsidRPr="00E25DFA" w:rsidRDefault="00E25DFA" w:rsidP="00E25DFA">
      <w:pPr>
        <w:spacing w:line="360" w:lineRule="auto"/>
        <w:jc w:val="both"/>
        <w:rPr>
          <w:color w:val="0E101A"/>
        </w:rPr>
      </w:pPr>
      <w:r w:rsidRPr="00E25DFA">
        <w:rPr>
          <w:color w:val="0E101A"/>
        </w:rPr>
        <w:t>Whether content, online advertising or social media, every company must take Maslow's theory into account, and the reason is simple. No matter how much digital activities rely on machines and artificial intelligence, the customer will always be a person who reacts to the proper stimulation.</w:t>
      </w:r>
    </w:p>
    <w:p w14:paraId="120AF59A" w14:textId="77777777" w:rsidR="00E25DFA" w:rsidRPr="00E25DFA" w:rsidRDefault="00E25DFA" w:rsidP="00E25DFA">
      <w:pPr>
        <w:spacing w:line="360" w:lineRule="auto"/>
        <w:jc w:val="both"/>
        <w:rPr>
          <w:color w:val="0E101A"/>
        </w:rPr>
      </w:pPr>
      <w:r w:rsidRPr="00E25DFA">
        <w:rPr>
          <w:color w:val="0E101A"/>
        </w:rPr>
        <w:t>Understanding the customer needs and desires will be the fundamental pillar on which to build the digital strategy.</w:t>
      </w:r>
    </w:p>
    <w:p w14:paraId="497CCF64" w14:textId="77777777" w:rsidR="00E25DFA" w:rsidRPr="00E25DFA" w:rsidRDefault="00E25DFA" w:rsidP="00E25DFA">
      <w:pPr>
        <w:spacing w:line="360" w:lineRule="auto"/>
        <w:jc w:val="both"/>
        <w:rPr>
          <w:color w:val="0E101A"/>
        </w:rPr>
      </w:pPr>
      <w:r w:rsidRPr="00E25DFA">
        <w:rPr>
          <w:color w:val="0E101A"/>
        </w:rPr>
        <w:t>Below is a brief description of how the NHS relied on Maslow's pyramid to market its service and products during the Covid 19 pandemic.</w:t>
      </w:r>
    </w:p>
    <w:p w14:paraId="542CFCE1" w14:textId="77777777" w:rsidR="00E25DFA" w:rsidRPr="00E25DFA" w:rsidRDefault="00E25DFA" w:rsidP="00E25DFA">
      <w:pPr>
        <w:spacing w:line="360" w:lineRule="auto"/>
        <w:jc w:val="both"/>
        <w:rPr>
          <w:color w:val="0E101A"/>
        </w:rPr>
      </w:pPr>
      <w:r w:rsidRPr="00E25DFA">
        <w:rPr>
          <w:color w:val="0E101A"/>
        </w:rPr>
        <w:t>There are many similarities and differences between social networks; although accessible to all, each lends itself to attracting different user groups.</w:t>
      </w:r>
    </w:p>
    <w:p w14:paraId="5CEE1D80" w14:textId="31FC1DAD" w:rsidR="00E25DFA" w:rsidRPr="00E25DFA" w:rsidRDefault="00E25DFA" w:rsidP="00E25DFA">
      <w:pPr>
        <w:spacing w:line="360" w:lineRule="auto"/>
        <w:jc w:val="both"/>
        <w:rPr>
          <w:color w:val="0E101A"/>
        </w:rPr>
      </w:pPr>
      <w:r w:rsidRPr="00E25DFA">
        <w:rPr>
          <w:color w:val="0E101A"/>
        </w:rPr>
        <w:t xml:space="preserve">For example, Facebook is the most widely used social platform and connects with friends and </w:t>
      </w:r>
      <w:r w:rsidR="00D75804">
        <w:rPr>
          <w:color w:val="0E101A"/>
        </w:rPr>
        <w:t>people</w:t>
      </w:r>
      <w:r w:rsidRPr="00E25DFA">
        <w:rPr>
          <w:color w:val="0E101A"/>
        </w:rPr>
        <w:t>; in Maslow's scale of needs, we can include Facebook in need to belong.</w:t>
      </w:r>
    </w:p>
    <w:p w14:paraId="35EEA891" w14:textId="275CBF9F" w:rsidR="00E25DFA" w:rsidRPr="00E25DFA" w:rsidRDefault="00D80924" w:rsidP="00E25DFA">
      <w:pPr>
        <w:spacing w:line="360" w:lineRule="auto"/>
        <w:jc w:val="both"/>
        <w:rPr>
          <w:color w:val="0E101A"/>
        </w:rPr>
      </w:pPr>
      <w:r w:rsidRPr="00E25DFA">
        <w:rPr>
          <w:color w:val="0E101A"/>
        </w:rPr>
        <w:t>LinkedIn</w:t>
      </w:r>
      <w:r w:rsidR="00E25DFA" w:rsidRPr="00E25DFA">
        <w:rPr>
          <w:color w:val="0E101A"/>
        </w:rPr>
        <w:t>, for example, is mainly used for business communication and collaboration, popular among high-income earners; this encompasses the need for esteem and success.</w:t>
      </w:r>
    </w:p>
    <w:p w14:paraId="1E84F84D" w14:textId="77777777" w:rsidR="00522CB8" w:rsidRDefault="00E25DFA" w:rsidP="00E25DFA">
      <w:pPr>
        <w:spacing w:line="360" w:lineRule="auto"/>
        <w:jc w:val="both"/>
        <w:rPr>
          <w:color w:val="0E101A"/>
        </w:rPr>
      </w:pPr>
      <w:r w:rsidRPr="00E25DFA">
        <w:rPr>
          <w:color w:val="0E101A"/>
        </w:rPr>
        <w:t>Assuming that the NHS is a national public service, it will not be difficult to understand why the NHS has emphasised using some platforms than others. Facebook and Twitter have been the platforms that NHS has relied on the get news and information out to the public faster.</w:t>
      </w:r>
    </w:p>
    <w:p w14:paraId="22802929" w14:textId="78884326" w:rsidR="00E25DFA" w:rsidRPr="00E25DFA" w:rsidRDefault="00E25DFA" w:rsidP="00E25DFA">
      <w:pPr>
        <w:spacing w:line="360" w:lineRule="auto"/>
        <w:jc w:val="both"/>
        <w:rPr>
          <w:color w:val="0E101A"/>
        </w:rPr>
      </w:pPr>
      <w:r w:rsidRPr="00E25DFA">
        <w:rPr>
          <w:color w:val="0E101A"/>
        </w:rPr>
        <w:lastRenderedPageBreak/>
        <w:t xml:space="preserve">The needs of the Maslow pyramid that the NHS took into account </w:t>
      </w:r>
      <w:proofErr w:type="gramStart"/>
      <w:r w:rsidRPr="00E25DFA">
        <w:rPr>
          <w:color w:val="0E101A"/>
        </w:rPr>
        <w:t>were:</w:t>
      </w:r>
      <w:proofErr w:type="gramEnd"/>
      <w:r w:rsidRPr="00E25DFA">
        <w:rPr>
          <w:color w:val="0E101A"/>
        </w:rPr>
        <w:t xml:space="preserve"> the security needs understanding in terms of health, the need to belong understood in terms of a social group, and the need for prestige and self-realisation when considering the category of professional called upon to help whit the current pandemic.</w:t>
      </w:r>
    </w:p>
    <w:p w14:paraId="29B7C444" w14:textId="77777777" w:rsidR="00E25DFA" w:rsidRPr="004C2F30" w:rsidRDefault="00E25DFA" w:rsidP="00E90945">
      <w:pPr>
        <w:pStyle w:val="Heading1"/>
      </w:pPr>
      <w:bookmarkStart w:id="7" w:name="_Toc81216941"/>
      <w:r w:rsidRPr="004C2F30">
        <w:t>Porter's five Force.</w:t>
      </w:r>
      <w:bookmarkEnd w:id="7"/>
    </w:p>
    <w:p w14:paraId="09F12B4A" w14:textId="77777777" w:rsidR="00E25DFA" w:rsidRPr="00E25DFA" w:rsidRDefault="00E25DFA" w:rsidP="00E25DFA">
      <w:pPr>
        <w:spacing w:line="360" w:lineRule="auto"/>
        <w:jc w:val="both"/>
        <w:rPr>
          <w:color w:val="0E101A"/>
        </w:rPr>
      </w:pPr>
      <w:r w:rsidRPr="00E25DFA">
        <w:rPr>
          <w:color w:val="0E101A"/>
        </w:rPr>
        <w:t>Another of the theories applied by the NHS to gain helpful insight into how competitive factors interact in the marketplace and to ensure that more significant customer satisfaction is achieved are Porter's Five Force.</w:t>
      </w:r>
    </w:p>
    <w:p w14:paraId="04166D69" w14:textId="77777777" w:rsidR="00E25DFA" w:rsidRPr="00E25DFA" w:rsidRDefault="00E25DFA" w:rsidP="00E25DFA">
      <w:pPr>
        <w:spacing w:line="360" w:lineRule="auto"/>
        <w:jc w:val="both"/>
        <w:rPr>
          <w:color w:val="0E101A"/>
        </w:rPr>
      </w:pPr>
      <w:r w:rsidRPr="00E25DFA">
        <w:rPr>
          <w:color w:val="0E101A"/>
        </w:rPr>
        <w:t>Below is an analysis of the five forces:</w:t>
      </w:r>
    </w:p>
    <w:p w14:paraId="41B48834" w14:textId="52871FAD" w:rsidR="00E25DFA" w:rsidRPr="00E25DFA" w:rsidRDefault="005A14BC" w:rsidP="00E25DFA">
      <w:pPr>
        <w:spacing w:line="360" w:lineRule="auto"/>
        <w:jc w:val="both"/>
        <w:rPr>
          <w:color w:val="0E101A"/>
        </w:rPr>
      </w:pPr>
      <w:r w:rsidRPr="005A14BC">
        <w:rPr>
          <w:color w:val="0E101A"/>
        </w:rPr>
        <w:t>The number of suppliers, the strength and control over the firm, and the cost of switching are all factors that influence supplier power. The fewer supplier choices there are, the more power suppliers gain.</w:t>
      </w:r>
      <w:r>
        <w:rPr>
          <w:color w:val="0E101A"/>
        </w:rPr>
        <w:t xml:space="preserve"> </w:t>
      </w:r>
      <w:r w:rsidR="00E25DFA" w:rsidRPr="00E25DFA">
        <w:rPr>
          <w:color w:val="0E101A"/>
        </w:rPr>
        <w:t>Buyer power depends on the number of buyers, the importance of buyers in the firm, the cost of switching between companies.</w:t>
      </w:r>
    </w:p>
    <w:p w14:paraId="45DA156C" w14:textId="237BC681" w:rsidR="00E25DFA" w:rsidRPr="00E25DFA" w:rsidRDefault="00C031AA" w:rsidP="00E25DFA">
      <w:pPr>
        <w:spacing w:line="360" w:lineRule="auto"/>
        <w:jc w:val="both"/>
        <w:rPr>
          <w:color w:val="0E101A"/>
        </w:rPr>
      </w:pPr>
      <w:r w:rsidRPr="00C031AA">
        <w:rPr>
          <w:color w:val="0E101A"/>
        </w:rPr>
        <w:t>Competitive rivalry is dependent on the quantity and capacity of competitors. If there are a lot of competitors and they all offer good services</w:t>
      </w:r>
      <w:r w:rsidR="00E25DFA" w:rsidRPr="00E25DFA">
        <w:rPr>
          <w:color w:val="0E101A"/>
        </w:rPr>
        <w:t>, there is a risk that customers will go elsewhere. It will be up to the supplier to make reasonable offers to avoid such losses.</w:t>
      </w:r>
    </w:p>
    <w:p w14:paraId="5A74A49A" w14:textId="1E41EEE7" w:rsidR="00E25DFA" w:rsidRPr="00E25DFA" w:rsidRDefault="00C031AA" w:rsidP="00E25DFA">
      <w:pPr>
        <w:spacing w:line="360" w:lineRule="auto"/>
        <w:jc w:val="both"/>
        <w:rPr>
          <w:color w:val="0E101A"/>
        </w:rPr>
      </w:pPr>
      <w:r w:rsidRPr="00C031AA">
        <w:rPr>
          <w:color w:val="0E101A"/>
        </w:rPr>
        <w:t>The threat of substitution is impacted by competitors' capacity to find a better way to perform what one company does; here, innovation is of great importance</w:t>
      </w:r>
      <w:r w:rsidR="00E25DFA" w:rsidRPr="00E25DFA">
        <w:rPr>
          <w:color w:val="0E101A"/>
        </w:rPr>
        <w:t>; here, innovation is of great importance.</w:t>
      </w:r>
    </w:p>
    <w:p w14:paraId="47DB9604" w14:textId="7B8B5E0F" w:rsidR="00E25DFA" w:rsidRDefault="00C031AA" w:rsidP="00E25DFA">
      <w:pPr>
        <w:spacing w:line="360" w:lineRule="auto"/>
        <w:jc w:val="both"/>
        <w:rPr>
          <w:color w:val="0E101A"/>
        </w:rPr>
      </w:pPr>
      <w:r w:rsidRPr="00C031AA">
        <w:rPr>
          <w:color w:val="0E101A"/>
        </w:rPr>
        <w:t>The danger of new entrants: power is swayed</w:t>
      </w:r>
      <w:r w:rsidR="00E25DFA" w:rsidRPr="00E25DFA">
        <w:rPr>
          <w:color w:val="0E101A"/>
        </w:rPr>
        <w:t xml:space="preserve"> by people's ability to enter the company market and compete effectively. The company must always be at the forefront to avoid new competitors entering quickly and weakening it.</w:t>
      </w:r>
    </w:p>
    <w:p w14:paraId="2CA4698D" w14:textId="77777777" w:rsidR="00602F26" w:rsidRDefault="00602F26" w:rsidP="00E25DFA">
      <w:pPr>
        <w:spacing w:line="360" w:lineRule="auto"/>
        <w:jc w:val="both"/>
        <w:rPr>
          <w:color w:val="0E101A"/>
        </w:rPr>
      </w:pPr>
    </w:p>
    <w:p w14:paraId="27B9ABDC" w14:textId="08933F2E" w:rsidR="00196444" w:rsidRDefault="00522CB8" w:rsidP="00522CB8">
      <w:pPr>
        <w:spacing w:line="360" w:lineRule="auto"/>
        <w:jc w:val="center"/>
        <w:rPr>
          <w:color w:val="0E101A"/>
        </w:rPr>
      </w:pPr>
      <w:r>
        <w:rPr>
          <w:noProof/>
          <w:color w:val="0E101A"/>
        </w:rPr>
        <w:drawing>
          <wp:inline distT="0" distB="0" distL="0" distR="0" wp14:anchorId="13EB80F6" wp14:editId="4CBF0827">
            <wp:extent cx="3533433" cy="2043879"/>
            <wp:effectExtent l="0" t="0" r="0" b="127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74240" cy="2067483"/>
                    </a:xfrm>
                    <a:prstGeom prst="rect">
                      <a:avLst/>
                    </a:prstGeom>
                  </pic:spPr>
                </pic:pic>
              </a:graphicData>
            </a:graphic>
          </wp:inline>
        </w:drawing>
      </w:r>
    </w:p>
    <w:p w14:paraId="1C5D6E3F" w14:textId="6BB296CA" w:rsidR="00196444" w:rsidRPr="00E25DFA" w:rsidRDefault="00522CB8" w:rsidP="00E25DFA">
      <w:pPr>
        <w:spacing w:line="360" w:lineRule="auto"/>
        <w:jc w:val="both"/>
        <w:rPr>
          <w:color w:val="0E101A"/>
        </w:rPr>
      </w:pPr>
      <w:r>
        <w:rPr>
          <w:sz w:val="16"/>
          <w:szCs w:val="16"/>
        </w:rPr>
        <w:t xml:space="preserve">                                                                  </w:t>
      </w:r>
      <w:r w:rsidRPr="00EC336E">
        <w:rPr>
          <w:sz w:val="16"/>
          <w:szCs w:val="16"/>
        </w:rPr>
        <w:t>Fig 1 Porter’s 5 Force. From Glaser and Traynor 2018.</w:t>
      </w:r>
    </w:p>
    <w:p w14:paraId="4E16EAC6" w14:textId="62E2DD91" w:rsidR="00E25DFA" w:rsidRPr="00E25DFA" w:rsidRDefault="00E25DFA" w:rsidP="00EC336E">
      <w:pPr>
        <w:jc w:val="center"/>
        <w:rPr>
          <w:color w:val="0E101A"/>
        </w:rPr>
      </w:pPr>
    </w:p>
    <w:p w14:paraId="7C70961D" w14:textId="2B8E486E" w:rsidR="00AD660F" w:rsidRPr="00EC336E" w:rsidRDefault="00AD660F" w:rsidP="00E25DFA">
      <w:pPr>
        <w:jc w:val="both"/>
        <w:rPr>
          <w:sz w:val="16"/>
          <w:szCs w:val="16"/>
        </w:rPr>
      </w:pPr>
    </w:p>
    <w:p w14:paraId="0C7D73D7" w14:textId="43D1A458" w:rsidR="00E2090E" w:rsidRDefault="00E2090E" w:rsidP="00E25DFA">
      <w:pPr>
        <w:jc w:val="both"/>
        <w:rPr>
          <w:sz w:val="28"/>
          <w:szCs w:val="28"/>
        </w:rPr>
      </w:pPr>
    </w:p>
    <w:p w14:paraId="5C9AA85F" w14:textId="343A2DA3" w:rsidR="00E2090E" w:rsidRDefault="00E2090E" w:rsidP="00E25DFA">
      <w:pPr>
        <w:jc w:val="both"/>
        <w:rPr>
          <w:sz w:val="28"/>
          <w:szCs w:val="28"/>
        </w:rPr>
      </w:pPr>
    </w:p>
    <w:p w14:paraId="36F599FC" w14:textId="0721353D" w:rsidR="00E2090E" w:rsidRDefault="00E2090E" w:rsidP="00E25DFA">
      <w:pPr>
        <w:jc w:val="both"/>
        <w:rPr>
          <w:sz w:val="28"/>
          <w:szCs w:val="28"/>
        </w:rPr>
      </w:pPr>
    </w:p>
    <w:p w14:paraId="20040CB9" w14:textId="77777777" w:rsidR="00E2090E" w:rsidRDefault="00E2090E" w:rsidP="00E25DFA">
      <w:pPr>
        <w:jc w:val="both"/>
        <w:rPr>
          <w:sz w:val="28"/>
          <w:szCs w:val="28"/>
        </w:rPr>
      </w:pPr>
    </w:p>
    <w:p w14:paraId="375D39E1" w14:textId="6B0F23A8" w:rsidR="00C71BDB" w:rsidRPr="004C2F30" w:rsidRDefault="00C71BDB" w:rsidP="00E90945">
      <w:pPr>
        <w:pStyle w:val="Heading1"/>
      </w:pPr>
      <w:bookmarkStart w:id="8" w:name="_Toc81216942"/>
      <w:r w:rsidRPr="004C2F30">
        <w:t>The Healthcare Industry Structure Analysis.</w:t>
      </w:r>
      <w:bookmarkEnd w:id="8"/>
    </w:p>
    <w:p w14:paraId="3ED7D134" w14:textId="641F9B1B" w:rsidR="00E2090E" w:rsidRPr="007D3417" w:rsidRDefault="00E2090E" w:rsidP="007D3417">
      <w:pPr>
        <w:spacing w:before="100" w:beforeAutospacing="1" w:after="100" w:afterAutospacing="1"/>
        <w:jc w:val="both"/>
        <w:rPr>
          <w:rFonts w:cstheme="minorHAnsi"/>
          <w:color w:val="211E1E"/>
        </w:rPr>
      </w:pPr>
      <w:r>
        <w:rPr>
          <w:rFonts w:cstheme="minorHAnsi"/>
          <w:color w:val="211E1E"/>
        </w:rPr>
        <w:t>Threat of New Entrants</w:t>
      </w:r>
    </w:p>
    <w:p w14:paraId="4BE84AE7" w14:textId="312AFDFF" w:rsidR="00D158A4" w:rsidRDefault="00EA66AD" w:rsidP="00D158A4">
      <w:pPr>
        <w:spacing w:before="100" w:beforeAutospacing="1" w:after="100" w:afterAutospacing="1" w:line="360" w:lineRule="auto"/>
        <w:jc w:val="both"/>
        <w:rPr>
          <w:rFonts w:cstheme="minorHAnsi"/>
          <w:color w:val="211E1E"/>
        </w:rPr>
      </w:pPr>
      <w:r w:rsidRPr="00EA66AD">
        <w:rPr>
          <w:rFonts w:cstheme="minorHAnsi"/>
          <w:color w:val="211E1E"/>
        </w:rPr>
        <w:t xml:space="preserve">A new rival is a company that is not in the healthcare industry but has the cash and power to enter </w:t>
      </w:r>
      <w:r w:rsidR="00D80924" w:rsidRPr="00EA66AD">
        <w:rPr>
          <w:rFonts w:cstheme="minorHAnsi"/>
          <w:color w:val="211E1E"/>
        </w:rPr>
        <w:t>it.</w:t>
      </w:r>
      <w:r w:rsidR="007D3417" w:rsidRPr="007D3417">
        <w:rPr>
          <w:rFonts w:cstheme="minorHAnsi"/>
          <w:color w:val="211E1E"/>
        </w:rPr>
        <w:t xml:space="preserve"> </w:t>
      </w:r>
      <w:r w:rsidR="00E667C2" w:rsidRPr="00E667C2">
        <w:rPr>
          <w:rFonts w:cstheme="minorHAnsi"/>
          <w:color w:val="211E1E"/>
        </w:rPr>
        <w:t xml:space="preserve">The new competition has become a substantial challenge to the healthcare industry in the United Kingdom, despite the comparatively high entrance hurdles. </w:t>
      </w:r>
      <w:r w:rsidR="00D158A4" w:rsidRPr="00D158A4">
        <w:rPr>
          <w:rFonts w:cstheme="minorHAnsi"/>
          <w:color w:val="211E1E"/>
        </w:rPr>
        <w:t>Several supermarket chains have recently placed GP offices within their stores, allowing patients to see a doctor and shop at the same time</w:t>
      </w:r>
      <w:r w:rsidR="007D3417" w:rsidRPr="007D3417">
        <w:rPr>
          <w:rFonts w:cstheme="minorHAnsi"/>
          <w:color w:val="211E1E"/>
        </w:rPr>
        <w:t xml:space="preserve">. </w:t>
      </w:r>
      <w:r w:rsidR="00D158A4" w:rsidRPr="00D158A4">
        <w:rPr>
          <w:rFonts w:cstheme="minorHAnsi"/>
          <w:color w:val="211E1E"/>
        </w:rPr>
        <w:t>These shopping malls also contain fully stocked pharmacy staffed by knowledgeable pharmacists, allowing customers to pick up their medications following their consultation.</w:t>
      </w:r>
    </w:p>
    <w:p w14:paraId="7D511336" w14:textId="67769969" w:rsidR="00E2090E" w:rsidRPr="00E2090E" w:rsidRDefault="00E2090E" w:rsidP="00D158A4">
      <w:pPr>
        <w:spacing w:before="100" w:beforeAutospacing="1" w:after="100" w:afterAutospacing="1" w:line="360" w:lineRule="auto"/>
        <w:jc w:val="both"/>
      </w:pPr>
      <w:r w:rsidRPr="00E2090E">
        <w:rPr>
          <w:rFonts w:ascii="TimesNewRomanPS" w:hAnsi="TimesNewRomanPS"/>
          <w:color w:val="211E1E"/>
        </w:rPr>
        <w:t xml:space="preserve">Internal or External Rivalry </w:t>
      </w:r>
    </w:p>
    <w:p w14:paraId="61ED0E50" w14:textId="77777777" w:rsidR="00F767D5" w:rsidRDefault="007D3417" w:rsidP="00370D22">
      <w:pPr>
        <w:spacing w:before="100" w:beforeAutospacing="1" w:after="100" w:afterAutospacing="1" w:line="360" w:lineRule="auto"/>
        <w:jc w:val="both"/>
        <w:rPr>
          <w:rFonts w:cstheme="minorHAnsi"/>
          <w:color w:val="211E1E"/>
        </w:rPr>
      </w:pPr>
      <w:r w:rsidRPr="007D3417">
        <w:rPr>
          <w:rFonts w:cstheme="minorHAnsi"/>
          <w:color w:val="211E1E"/>
        </w:rPr>
        <w:t xml:space="preserve">Internal or External Rivalry: When numerous hospitals in a city or district, certain hospitals may feel pressured to compete for better reimbursement. </w:t>
      </w:r>
      <w:proofErr w:type="gramStart"/>
      <w:r w:rsidR="00E667C2" w:rsidRPr="00E667C2">
        <w:rPr>
          <w:rFonts w:cstheme="minorHAnsi"/>
          <w:color w:val="211E1E"/>
        </w:rPr>
        <w:t>In order to</w:t>
      </w:r>
      <w:proofErr w:type="gramEnd"/>
      <w:r w:rsidR="00E667C2" w:rsidRPr="00E667C2">
        <w:rPr>
          <w:rFonts w:cstheme="minorHAnsi"/>
          <w:color w:val="211E1E"/>
        </w:rPr>
        <w:t xml:space="preserve"> keep up with the increasing expansion in the healthcare industry, the hospital needs more space to expand and more resources to access and use.</w:t>
      </w:r>
      <w:r w:rsidR="00D158A4" w:rsidRPr="00D158A4">
        <w:rPr>
          <w:rFonts w:cstheme="minorHAnsi"/>
          <w:color w:val="211E1E"/>
        </w:rPr>
        <w:t xml:space="preserve"> Hospitals have a limited amount of room to develop while the healthcare industry grows slowly.</w:t>
      </w:r>
      <w:r w:rsidR="00370D22">
        <w:rPr>
          <w:rFonts w:cstheme="minorHAnsi"/>
          <w:color w:val="211E1E"/>
        </w:rPr>
        <w:t xml:space="preserve"> </w:t>
      </w:r>
      <w:r w:rsidR="00EA66AD" w:rsidRPr="00EA66AD">
        <w:rPr>
          <w:rFonts w:cstheme="minorHAnsi"/>
          <w:color w:val="211E1E"/>
        </w:rPr>
        <w:t>Hospitals that want to achieve a competitive edge must battle for market share with their competitors, making them more competitive.</w:t>
      </w:r>
      <w:r w:rsidR="00EA66AD">
        <w:rPr>
          <w:rFonts w:cstheme="minorHAnsi"/>
          <w:color w:val="211E1E"/>
        </w:rPr>
        <w:t xml:space="preserve"> </w:t>
      </w:r>
    </w:p>
    <w:p w14:paraId="0E78C3DA" w14:textId="139F50D7" w:rsidR="00E2090E" w:rsidRPr="00E2090E" w:rsidRDefault="00E2090E" w:rsidP="00370D22">
      <w:pPr>
        <w:spacing w:before="100" w:beforeAutospacing="1" w:after="100" w:afterAutospacing="1" w:line="360" w:lineRule="auto"/>
        <w:jc w:val="both"/>
      </w:pPr>
      <w:r w:rsidRPr="00E2090E">
        <w:rPr>
          <w:rFonts w:ascii="TimesNewRomanPS" w:hAnsi="TimesNewRomanPS"/>
          <w:color w:val="211E1E"/>
        </w:rPr>
        <w:t xml:space="preserve">Threat of Substitutes </w:t>
      </w:r>
    </w:p>
    <w:p w14:paraId="4642B225" w14:textId="0DCAAE64" w:rsidR="00602F26" w:rsidRDefault="00370D22" w:rsidP="007D3417">
      <w:pPr>
        <w:spacing w:before="100" w:beforeAutospacing="1" w:after="100" w:afterAutospacing="1" w:line="360" w:lineRule="auto"/>
        <w:jc w:val="both"/>
        <w:rPr>
          <w:rFonts w:cstheme="minorHAnsi"/>
          <w:color w:val="211E1E"/>
        </w:rPr>
      </w:pPr>
      <w:r w:rsidRPr="00370D22">
        <w:rPr>
          <w:rFonts w:cstheme="minorHAnsi"/>
          <w:color w:val="211E1E"/>
        </w:rPr>
        <w:t xml:space="preserve">Substitutes Pose a Threat Alternative health care providers are putting hospitals, like many other companies, under pressure. </w:t>
      </w:r>
      <w:r w:rsidR="00F767D5" w:rsidRPr="00F767D5">
        <w:rPr>
          <w:rFonts w:cstheme="minorHAnsi"/>
          <w:color w:val="211E1E"/>
        </w:rPr>
        <w:t>Alternative health care services provide medical products and services outside of hospitals: Clinics, community pharmacy, community health services, and other disease preventive and control service providers are examples of care services.</w:t>
      </w:r>
      <w:r w:rsidR="00F767D5">
        <w:rPr>
          <w:rFonts w:cstheme="minorHAnsi"/>
          <w:color w:val="211E1E"/>
        </w:rPr>
        <w:t xml:space="preserve"> </w:t>
      </w:r>
      <w:r w:rsidR="00F767D5" w:rsidRPr="00F767D5">
        <w:rPr>
          <w:rFonts w:cstheme="minorHAnsi"/>
          <w:color w:val="211E1E"/>
        </w:rPr>
        <w:t xml:space="preserve">Clinics, community pharmacy, community health services, and other disease prevention and control service providers are examples of alternative health care </w:t>
      </w:r>
      <w:r w:rsidR="00D80924" w:rsidRPr="00F767D5">
        <w:rPr>
          <w:rFonts w:cstheme="minorHAnsi"/>
          <w:color w:val="211E1E"/>
        </w:rPr>
        <w:t>services.</w:t>
      </w:r>
    </w:p>
    <w:p w14:paraId="3390D971" w14:textId="56F296D8" w:rsidR="00D80924" w:rsidRDefault="00D80924" w:rsidP="007D3417">
      <w:pPr>
        <w:spacing w:before="100" w:beforeAutospacing="1" w:after="100" w:afterAutospacing="1" w:line="360" w:lineRule="auto"/>
        <w:jc w:val="both"/>
        <w:rPr>
          <w:rFonts w:cstheme="minorHAnsi"/>
          <w:color w:val="211E1E"/>
        </w:rPr>
      </w:pPr>
    </w:p>
    <w:p w14:paraId="3391D1A8" w14:textId="77777777" w:rsidR="00D80924" w:rsidRDefault="00D80924" w:rsidP="007D3417">
      <w:pPr>
        <w:spacing w:before="100" w:beforeAutospacing="1" w:after="100" w:afterAutospacing="1" w:line="360" w:lineRule="auto"/>
        <w:jc w:val="both"/>
        <w:rPr>
          <w:rFonts w:ascii="TimesNewRomanPS" w:hAnsi="TimesNewRomanPS"/>
          <w:b/>
          <w:bCs/>
          <w:color w:val="211E1E"/>
        </w:rPr>
      </w:pPr>
    </w:p>
    <w:p w14:paraId="6008371A" w14:textId="7BD922E9" w:rsidR="00E2090E" w:rsidRPr="00602F26" w:rsidRDefault="00E667C2" w:rsidP="00E2090E">
      <w:pPr>
        <w:spacing w:before="100" w:beforeAutospacing="1" w:after="100" w:afterAutospacing="1"/>
        <w:rPr>
          <w:rFonts w:ascii="TimesNewRomanPS" w:hAnsi="TimesNewRomanPS"/>
          <w:color w:val="211E1E"/>
        </w:rPr>
      </w:pPr>
      <w:r>
        <w:rPr>
          <w:rFonts w:ascii="TimesNewRomanPS" w:hAnsi="TimesNewRomanPS"/>
          <w:color w:val="211E1E"/>
        </w:rPr>
        <w:lastRenderedPageBreak/>
        <w:t xml:space="preserve">Supplier’s </w:t>
      </w:r>
      <w:r w:rsidR="00E2090E" w:rsidRPr="00E2090E">
        <w:rPr>
          <w:rFonts w:ascii="TimesNewRomanPS" w:hAnsi="TimesNewRomanPS"/>
          <w:color w:val="211E1E"/>
        </w:rPr>
        <w:t xml:space="preserve">Bargaining Power </w:t>
      </w:r>
    </w:p>
    <w:p w14:paraId="58BA38F9" w14:textId="77777777" w:rsidR="00F767D5" w:rsidRDefault="00F767D5" w:rsidP="00F767D5">
      <w:pPr>
        <w:spacing w:before="100" w:beforeAutospacing="1" w:after="100" w:afterAutospacing="1" w:line="360" w:lineRule="auto"/>
        <w:jc w:val="both"/>
        <w:rPr>
          <w:rFonts w:ascii="TimesNewRomanPS" w:hAnsi="TimesNewRomanPS"/>
          <w:color w:val="211E1E"/>
        </w:rPr>
      </w:pPr>
      <w:r w:rsidRPr="00F767D5">
        <w:t>Medical supplies make up a significant amount of the hospital's budget. Pharmaceuticals, medical equipment, medical test kits, and manufacturer-supplied maintenance items are all examples of medical supplies.</w:t>
      </w:r>
      <w:r>
        <w:t xml:space="preserve"> </w:t>
      </w:r>
      <w:r w:rsidRPr="00F767D5">
        <w:t xml:space="preserve">Hospitals are always on the lookout for a vendor that can provide them with low-cost, high-quality, and convenient items. In most circumstances, hospitals have a superior negotiating position with suppliers because supplies are often available from a range of sources. However, some specialised items, such as stents (tubes used in operations like angioplasties), are produced by a single company. The monopoly reduces the hospital's bargaining </w:t>
      </w:r>
      <w:r w:rsidRPr="00F767D5">
        <w:t>leverage.</w:t>
      </w:r>
      <w:r w:rsidRPr="00602F26">
        <w:rPr>
          <w:rFonts w:ascii="TimesNewRomanPS" w:hAnsi="TimesNewRomanPS"/>
          <w:color w:val="211E1E"/>
        </w:rPr>
        <w:t xml:space="preserve"> </w:t>
      </w:r>
    </w:p>
    <w:p w14:paraId="4033214B" w14:textId="234CEA03" w:rsidR="00602F26" w:rsidRPr="00602F26" w:rsidRDefault="00F767D5" w:rsidP="00F767D5">
      <w:pPr>
        <w:spacing w:before="100" w:beforeAutospacing="1" w:after="100" w:afterAutospacing="1" w:line="360" w:lineRule="auto"/>
        <w:jc w:val="both"/>
        <w:rPr>
          <w:rFonts w:ascii="TimesNewRomanPS" w:hAnsi="TimesNewRomanPS"/>
          <w:color w:val="211E1E"/>
        </w:rPr>
      </w:pPr>
      <w:r w:rsidRPr="00602F26">
        <w:rPr>
          <w:rFonts w:ascii="TimesNewRomanPS" w:hAnsi="TimesNewRomanPS"/>
          <w:color w:val="211E1E"/>
        </w:rPr>
        <w:t>The</w:t>
      </w:r>
      <w:r w:rsidR="00602F26" w:rsidRPr="00602F26">
        <w:rPr>
          <w:rFonts w:ascii="TimesNewRomanPS" w:hAnsi="TimesNewRomanPS"/>
          <w:color w:val="211E1E"/>
        </w:rPr>
        <w:t xml:space="preserve"> Bargaining Power of the Patients </w:t>
      </w:r>
    </w:p>
    <w:p w14:paraId="6C70F2C8" w14:textId="7E50957E" w:rsidR="00602F26" w:rsidRDefault="00F767D5" w:rsidP="00602F26">
      <w:pPr>
        <w:spacing w:before="100" w:beforeAutospacing="1" w:after="100" w:afterAutospacing="1" w:line="360" w:lineRule="auto"/>
        <w:jc w:val="both"/>
      </w:pPr>
      <w:r w:rsidRPr="00F767D5">
        <w:t>Because patients pay mandatory tax and national insurance contributions, which help to fund their care, they can access the bulk of NHS services. These are more applicable to private practise. In private practise, however, patients' attention to prices has an indirect impact on the hospital's profitability.</w:t>
      </w:r>
      <w:r>
        <w:t xml:space="preserve"> </w:t>
      </w:r>
      <w:r w:rsidRPr="00F767D5">
        <w:t>Hospitals will lose money due to inefficiency if a patient perceives that the value of seeing a doctor sooner privately due to excessive NHS wait times is greater than the cost of treatment. Hospitals can recuperate some of this cash by allowing private practise on their grounds and charging the provider.</w:t>
      </w:r>
    </w:p>
    <w:p w14:paraId="66F18BE5" w14:textId="0D3D7CBE" w:rsidR="00F03D57" w:rsidRDefault="00F767D5" w:rsidP="00602F26">
      <w:pPr>
        <w:spacing w:before="100" w:beforeAutospacing="1" w:after="100" w:afterAutospacing="1" w:line="360" w:lineRule="auto"/>
        <w:jc w:val="both"/>
      </w:pPr>
      <w:r w:rsidRPr="00F767D5">
        <w:t>In his essay, "The Strategy That Will Fix Healthcare," published in the Harvard Business Review in October 2013, Porter lays out what he sees as the solution to competitive healthcare strategy (Porter and Lee 2013).</w:t>
      </w:r>
      <w:r>
        <w:t xml:space="preserve"> </w:t>
      </w:r>
      <w:r w:rsidR="00D5065E" w:rsidRPr="00D5065E">
        <w:t>He says that by focusing on activity and cost reduction separately, healthcare businesses have lost their focus. He believes that the primary goal should be to maximise the value of the patient while delivering the best results at the lowest cost.</w:t>
      </w:r>
    </w:p>
    <w:p w14:paraId="2CD8352F" w14:textId="0AE73D00" w:rsidR="001B213B" w:rsidRDefault="001B213B" w:rsidP="00E90945">
      <w:pPr>
        <w:pStyle w:val="Heading1"/>
      </w:pPr>
      <w:bookmarkStart w:id="9" w:name="_Toc81216943"/>
      <w:r w:rsidRPr="004C2F30">
        <w:t>The Nature of the Service Industry</w:t>
      </w:r>
      <w:bookmarkEnd w:id="9"/>
    </w:p>
    <w:p w14:paraId="641BD069" w14:textId="77777777" w:rsidR="00D5065E" w:rsidRPr="00D5065E" w:rsidRDefault="00D5065E" w:rsidP="00D5065E"/>
    <w:p w14:paraId="41DCF971" w14:textId="46088B6A" w:rsidR="001B213B" w:rsidRPr="001B213B" w:rsidRDefault="00D5065E" w:rsidP="001B213B">
      <w:pPr>
        <w:spacing w:line="360" w:lineRule="auto"/>
        <w:jc w:val="both"/>
        <w:rPr>
          <w:color w:val="0E101A"/>
        </w:rPr>
      </w:pPr>
      <w:r w:rsidRPr="00D5065E">
        <w:rPr>
          <w:color w:val="0E101A"/>
        </w:rPr>
        <w:t xml:space="preserve">Service industries have essentially replaced </w:t>
      </w:r>
      <w:r w:rsidRPr="00D5065E">
        <w:rPr>
          <w:color w:val="0E101A"/>
        </w:rPr>
        <w:t>manufacturing in</w:t>
      </w:r>
      <w:r w:rsidRPr="00D5065E">
        <w:rPr>
          <w:color w:val="0E101A"/>
        </w:rPr>
        <w:t xml:space="preserve"> the United Kingdom, and monitoring service quality has become a key part of many organisations' competitiveness (</w:t>
      </w:r>
      <w:proofErr w:type="spellStart"/>
      <w:r w:rsidRPr="00D5065E">
        <w:rPr>
          <w:color w:val="0E101A"/>
        </w:rPr>
        <w:t>Jabnoun</w:t>
      </w:r>
      <w:proofErr w:type="spellEnd"/>
      <w:r w:rsidRPr="00D5065E">
        <w:rPr>
          <w:color w:val="0E101A"/>
        </w:rPr>
        <w:t xml:space="preserve"> and </w:t>
      </w:r>
      <w:proofErr w:type="spellStart"/>
      <w:r w:rsidRPr="00D5065E">
        <w:rPr>
          <w:color w:val="0E101A"/>
        </w:rPr>
        <w:t>Rasasi</w:t>
      </w:r>
      <w:proofErr w:type="spellEnd"/>
      <w:r w:rsidRPr="00D5065E">
        <w:rPr>
          <w:color w:val="0E101A"/>
        </w:rPr>
        <w:t xml:space="preserve">, 2005). </w:t>
      </w:r>
      <w:proofErr w:type="spellStart"/>
      <w:r w:rsidRPr="00D5065E">
        <w:rPr>
          <w:color w:val="0E101A"/>
        </w:rPr>
        <w:t>Sureshchandar</w:t>
      </w:r>
      <w:proofErr w:type="spellEnd"/>
      <w:r w:rsidRPr="00D5065E">
        <w:rPr>
          <w:color w:val="0E101A"/>
        </w:rPr>
        <w:t xml:space="preserve"> et al. (2002) suggested that the key to long-term competitive advantage was to provide great customer service, including service quality.</w:t>
      </w:r>
      <w:r>
        <w:rPr>
          <w:color w:val="0E101A"/>
        </w:rPr>
        <w:t xml:space="preserve"> </w:t>
      </w:r>
    </w:p>
    <w:p w14:paraId="347F1B8B" w14:textId="77777777" w:rsidR="00D5065E" w:rsidRDefault="00D5065E" w:rsidP="001B213B">
      <w:pPr>
        <w:spacing w:line="360" w:lineRule="auto"/>
        <w:jc w:val="both"/>
        <w:rPr>
          <w:color w:val="0E101A"/>
        </w:rPr>
      </w:pPr>
      <w:r w:rsidRPr="00D5065E">
        <w:rPr>
          <w:color w:val="0E101A"/>
        </w:rPr>
        <w:t>According to Kotler et al. (2008), we can define service characteristics as:</w:t>
      </w:r>
    </w:p>
    <w:p w14:paraId="0B880C3A" w14:textId="1027D224" w:rsidR="00D5065E" w:rsidRDefault="00D5065E" w:rsidP="001B213B">
      <w:pPr>
        <w:spacing w:line="360" w:lineRule="auto"/>
        <w:jc w:val="both"/>
        <w:rPr>
          <w:color w:val="0E101A"/>
        </w:rPr>
      </w:pPr>
      <w:r w:rsidRPr="00D5065E">
        <w:rPr>
          <w:color w:val="0E101A"/>
        </w:rPr>
        <w:t xml:space="preserve">-Service Intangibility (services that cannot be </w:t>
      </w:r>
      <w:r w:rsidRPr="00D5065E">
        <w:rPr>
          <w:color w:val="0E101A"/>
        </w:rPr>
        <w:t>heard, seen</w:t>
      </w:r>
      <w:r w:rsidRPr="00D5065E">
        <w:rPr>
          <w:color w:val="0E101A"/>
        </w:rPr>
        <w:t xml:space="preserve">, or touched before purchase), </w:t>
      </w:r>
    </w:p>
    <w:p w14:paraId="53A89C71" w14:textId="551A5FCD" w:rsidR="00D5065E" w:rsidRDefault="00D5065E" w:rsidP="001B213B">
      <w:pPr>
        <w:spacing w:line="360" w:lineRule="auto"/>
        <w:jc w:val="both"/>
        <w:rPr>
          <w:color w:val="0E101A"/>
        </w:rPr>
      </w:pPr>
      <w:r w:rsidRPr="00D5065E">
        <w:rPr>
          <w:color w:val="0E101A"/>
        </w:rPr>
        <w:t>-Inseparability (services that are intimately linked to the people they are supposed to help)</w:t>
      </w:r>
      <w:r>
        <w:rPr>
          <w:color w:val="0E101A"/>
        </w:rPr>
        <w:t>.</w:t>
      </w:r>
    </w:p>
    <w:p w14:paraId="5D1894C5" w14:textId="670430D1" w:rsidR="001B213B" w:rsidRPr="001B213B" w:rsidRDefault="001B213B" w:rsidP="001B213B">
      <w:pPr>
        <w:spacing w:line="360" w:lineRule="auto"/>
        <w:jc w:val="both"/>
        <w:rPr>
          <w:color w:val="0E101A"/>
        </w:rPr>
      </w:pPr>
      <w:r w:rsidRPr="001B213B">
        <w:rPr>
          <w:color w:val="0E101A"/>
        </w:rPr>
        <w:lastRenderedPageBreak/>
        <w:t xml:space="preserve">-Variability </w:t>
      </w:r>
      <w:r w:rsidR="00D5065E" w:rsidRPr="00D5065E">
        <w:rPr>
          <w:color w:val="0E101A"/>
        </w:rPr>
        <w:t>(The quality of a service is determined by the person providing it.)</w:t>
      </w:r>
    </w:p>
    <w:p w14:paraId="70025DBB" w14:textId="1DC8A4B2" w:rsidR="001B213B" w:rsidRPr="001B213B" w:rsidRDefault="001B213B" w:rsidP="001B213B">
      <w:pPr>
        <w:spacing w:line="360" w:lineRule="auto"/>
        <w:jc w:val="both"/>
        <w:rPr>
          <w:color w:val="0E101A"/>
        </w:rPr>
      </w:pPr>
      <w:r w:rsidRPr="001B213B">
        <w:rPr>
          <w:color w:val="0E101A"/>
        </w:rPr>
        <w:t xml:space="preserve">- Perishable nature </w:t>
      </w:r>
      <w:r w:rsidR="00D5065E" w:rsidRPr="00D5065E">
        <w:rPr>
          <w:color w:val="0E101A"/>
        </w:rPr>
        <w:t>(Services cannot be sold or saved for later use.)</w:t>
      </w:r>
    </w:p>
    <w:p w14:paraId="1CBAA6B4" w14:textId="2636816B" w:rsidR="001B213B" w:rsidRPr="001B213B" w:rsidRDefault="002A527C" w:rsidP="001B213B">
      <w:pPr>
        <w:spacing w:line="360" w:lineRule="auto"/>
        <w:jc w:val="both"/>
        <w:rPr>
          <w:color w:val="0E101A"/>
        </w:rPr>
      </w:pPr>
      <w:r w:rsidRPr="002A527C">
        <w:rPr>
          <w:color w:val="0E101A"/>
        </w:rPr>
        <w:t>In the marketing healthcare literature, many publications on customer satisfaction were found, though the phrases service quality and customer satisfaction were used interchangeably.</w:t>
      </w:r>
      <w:r>
        <w:rPr>
          <w:color w:val="0E101A"/>
        </w:rPr>
        <w:t xml:space="preserve"> </w:t>
      </w:r>
      <w:r w:rsidR="001B213B" w:rsidRPr="001B213B">
        <w:rPr>
          <w:color w:val="0E101A"/>
        </w:rPr>
        <w:t xml:space="preserve">Customer happiness, according to Dabholkar (2000), is a prediction of service quality. Customer satisfaction was first described as disconfirmation by Miller (1976) and later as an antecedent of satisfaction by Oliver (1981). </w:t>
      </w:r>
      <w:r w:rsidRPr="002A527C">
        <w:rPr>
          <w:color w:val="0E101A"/>
        </w:rPr>
        <w:t>Emotion, according to Oliver and Westbrook (1991), is an antecedent of satisfaction. According to Dabholkar (2000), service quality is a multi-dimensional construct.</w:t>
      </w:r>
      <w:r>
        <w:rPr>
          <w:color w:val="0E101A"/>
        </w:rPr>
        <w:t xml:space="preserve"> </w:t>
      </w:r>
      <w:r w:rsidRPr="002A527C">
        <w:rPr>
          <w:color w:val="0E101A"/>
        </w:rPr>
        <w:t>Customer satisfaction is a multi-faceted, interdependent construct linked to service quality.</w:t>
      </w:r>
      <w:r>
        <w:rPr>
          <w:color w:val="0E101A"/>
        </w:rPr>
        <w:t xml:space="preserve"> </w:t>
      </w:r>
      <w:r w:rsidR="001B213B" w:rsidRPr="001B213B">
        <w:rPr>
          <w:color w:val="0E101A"/>
        </w:rPr>
        <w:t>Customer satisfaction is a term that both service providers and consumers widely use without fully understanding the significance of the terms.</w:t>
      </w:r>
    </w:p>
    <w:p w14:paraId="5970665A" w14:textId="4664C34C" w:rsidR="002A527C" w:rsidRDefault="002A527C" w:rsidP="00B818DE">
      <w:pPr>
        <w:spacing w:line="360" w:lineRule="auto"/>
        <w:jc w:val="both"/>
        <w:rPr>
          <w:color w:val="0E101A"/>
        </w:rPr>
      </w:pPr>
      <w:r w:rsidRPr="002A527C">
        <w:rPr>
          <w:color w:val="0E101A"/>
        </w:rPr>
        <w:t>Expectations and perceptions are two aspects that influence service quality. Expectations are described as a person's previous experiences that have influenced their judgments of a provider's future performance and service after visiting the organisation.</w:t>
      </w:r>
      <w:r>
        <w:rPr>
          <w:color w:val="0E101A"/>
        </w:rPr>
        <w:t xml:space="preserve"> </w:t>
      </w:r>
      <w:r w:rsidRPr="002A527C">
        <w:rPr>
          <w:color w:val="0E101A"/>
        </w:rPr>
        <w:t xml:space="preserve">Parasuraman </w:t>
      </w:r>
      <w:r w:rsidR="00D80924" w:rsidRPr="002A527C">
        <w:rPr>
          <w:color w:val="0E101A"/>
        </w:rPr>
        <w:t>et al. (</w:t>
      </w:r>
      <w:r w:rsidRPr="002A527C">
        <w:rPr>
          <w:color w:val="0E101A"/>
        </w:rPr>
        <w:t xml:space="preserve">1985) were academic forerunners in the field of service quality.  They conducted </w:t>
      </w:r>
      <w:r w:rsidR="00D80924" w:rsidRPr="002A527C">
        <w:rPr>
          <w:color w:val="0E101A"/>
        </w:rPr>
        <w:t>ground-breaking</w:t>
      </w:r>
      <w:r w:rsidRPr="002A527C">
        <w:rPr>
          <w:color w:val="0E101A"/>
        </w:rPr>
        <w:t xml:space="preserve"> empirical and qualitative research on service quality in America in the 1980s, and their service quality measurement tool is still extensively used today. Nearly all organisations compete in terms of service, according to Parasuraman et al. (1985). They believed that providing good customer service pays off in the long run and that customers will continue to return to a company that provides excellent service.</w:t>
      </w:r>
      <w:r>
        <w:rPr>
          <w:color w:val="0E101A"/>
        </w:rPr>
        <w:t xml:space="preserve"> </w:t>
      </w:r>
      <w:r w:rsidRPr="002A527C">
        <w:rPr>
          <w:color w:val="0E101A"/>
        </w:rPr>
        <w:t>People began to assume that service quality was just as important as the services that an organisation delivered as the service sector grew.</w:t>
      </w:r>
    </w:p>
    <w:p w14:paraId="090D12F0" w14:textId="14D8BA51" w:rsidR="00B818DE" w:rsidRPr="00B818DE" w:rsidRDefault="00B818DE" w:rsidP="00B818DE">
      <w:pPr>
        <w:spacing w:line="360" w:lineRule="auto"/>
        <w:jc w:val="both"/>
        <w:rPr>
          <w:color w:val="0E101A"/>
        </w:rPr>
      </w:pPr>
      <w:r w:rsidRPr="00B818DE">
        <w:rPr>
          <w:color w:val="0E101A"/>
        </w:rPr>
        <w:t xml:space="preserve">Parasuraman and colleagues (1985) proposed five quality variables: </w:t>
      </w:r>
    </w:p>
    <w:p w14:paraId="6A897840" w14:textId="4A61C524" w:rsidR="00EC336E" w:rsidRDefault="00B818DE" w:rsidP="00B818DE">
      <w:pPr>
        <w:spacing w:line="360" w:lineRule="auto"/>
        <w:jc w:val="both"/>
        <w:rPr>
          <w:color w:val="0E101A"/>
        </w:rPr>
      </w:pPr>
      <w:r w:rsidRPr="00B818DE">
        <w:rPr>
          <w:color w:val="0E101A"/>
        </w:rPr>
        <w:t xml:space="preserve">Reliability, responsiveness, assurance, </w:t>
      </w:r>
      <w:proofErr w:type="gramStart"/>
      <w:r w:rsidRPr="00B818DE">
        <w:rPr>
          <w:color w:val="0E101A"/>
        </w:rPr>
        <w:t>empathy</w:t>
      </w:r>
      <w:proofErr w:type="gramEnd"/>
      <w:r w:rsidRPr="00B818DE">
        <w:rPr>
          <w:color w:val="0E101A"/>
        </w:rPr>
        <w:t xml:space="preserve"> </w:t>
      </w:r>
      <w:r>
        <w:rPr>
          <w:color w:val="0E101A"/>
        </w:rPr>
        <w:t xml:space="preserve">and </w:t>
      </w:r>
      <w:r w:rsidRPr="00B818DE">
        <w:rPr>
          <w:color w:val="0E101A"/>
        </w:rPr>
        <w:t>tangibles.</w:t>
      </w:r>
    </w:p>
    <w:p w14:paraId="36559091" w14:textId="2D023640" w:rsidR="00E2090E" w:rsidRPr="00EC336E" w:rsidRDefault="00EC336E" w:rsidP="00EC336E">
      <w:pPr>
        <w:spacing w:line="360" w:lineRule="auto"/>
        <w:jc w:val="center"/>
        <w:rPr>
          <w:color w:val="0E101A"/>
        </w:rPr>
      </w:pPr>
      <w:r>
        <w:rPr>
          <w:rFonts w:cstheme="minorHAnsi"/>
          <w:noProof/>
          <w:color w:val="211E1E"/>
        </w:rPr>
        <w:drawing>
          <wp:inline distT="0" distB="0" distL="0" distR="0" wp14:anchorId="6498274D" wp14:editId="46F480E9">
            <wp:extent cx="3420745" cy="2109826"/>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448226" cy="2126776"/>
                    </a:xfrm>
                    <a:prstGeom prst="rect">
                      <a:avLst/>
                    </a:prstGeom>
                  </pic:spPr>
                </pic:pic>
              </a:graphicData>
            </a:graphic>
          </wp:inline>
        </w:drawing>
      </w:r>
    </w:p>
    <w:p w14:paraId="7BC219AE" w14:textId="61550A55" w:rsidR="00276C15" w:rsidRDefault="002A527C" w:rsidP="002A527C">
      <w:pPr>
        <w:spacing w:line="360" w:lineRule="auto"/>
        <w:rPr>
          <w:sz w:val="28"/>
          <w:szCs w:val="28"/>
        </w:rPr>
      </w:pPr>
      <w:r w:rsidRPr="002A527C">
        <w:rPr>
          <w:rFonts w:ascii="TimesNewRomanPS" w:hAnsi="TimesNewRomanPS"/>
          <w:color w:val="211E1E"/>
        </w:rPr>
        <w:t xml:space="preserve">Gap 5 in the Gaps Model of Service Quality is described as the difference between what the customer believes they experienced and what they perceive. The greater the difference </w:t>
      </w:r>
      <w:r w:rsidRPr="002A527C">
        <w:rPr>
          <w:rFonts w:ascii="TimesNewRomanPS" w:hAnsi="TimesNewRomanPS"/>
          <w:color w:val="211E1E"/>
        </w:rPr>
        <w:lastRenderedPageBreak/>
        <w:t>between the variables (anticipated service and perceived service), the worse the perceived</w:t>
      </w:r>
      <w:r w:rsidR="004221ED">
        <w:rPr>
          <w:rFonts w:ascii="TimesNewRomanPS" w:hAnsi="TimesNewRomanPS"/>
          <w:color w:val="211E1E"/>
        </w:rPr>
        <w:t xml:space="preserve"> s</w:t>
      </w:r>
      <w:r w:rsidRPr="002A527C">
        <w:rPr>
          <w:rFonts w:ascii="TimesNewRomanPS" w:hAnsi="TimesNewRomanPS"/>
          <w:color w:val="211E1E"/>
        </w:rPr>
        <w:t>ervice quality; the smaller the difference, the higher the perceived service quality.</w:t>
      </w:r>
      <w:r w:rsidR="00564FED">
        <w:rPr>
          <w:noProof/>
          <w:sz w:val="28"/>
          <w:szCs w:val="28"/>
        </w:rPr>
        <w:drawing>
          <wp:inline distT="0" distB="0" distL="0" distR="0" wp14:anchorId="79C05B71" wp14:editId="7266D279">
            <wp:extent cx="3982915" cy="2835168"/>
            <wp:effectExtent l="0" t="0" r="508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050685" cy="2883409"/>
                    </a:xfrm>
                    <a:prstGeom prst="rect">
                      <a:avLst/>
                    </a:prstGeom>
                  </pic:spPr>
                </pic:pic>
              </a:graphicData>
            </a:graphic>
          </wp:inline>
        </w:drawing>
      </w:r>
    </w:p>
    <w:p w14:paraId="4A3590B7" w14:textId="39EF4BDE" w:rsidR="00196444" w:rsidRPr="00EC336E" w:rsidRDefault="00196444" w:rsidP="00EC336E">
      <w:pPr>
        <w:spacing w:line="360" w:lineRule="auto"/>
        <w:jc w:val="both"/>
      </w:pPr>
    </w:p>
    <w:p w14:paraId="29EFB773" w14:textId="322998B4" w:rsidR="008038CE" w:rsidRDefault="004221ED" w:rsidP="008038CE">
      <w:pPr>
        <w:spacing w:line="360" w:lineRule="auto"/>
        <w:jc w:val="both"/>
      </w:pPr>
      <w:r w:rsidRPr="004221ED">
        <w:t>Gaps 1-4 indicate where there is a disconnect between the organization's weaknesses and where service improvements between the organisation and the consumer could be made. Word of mouth, personal needs, previous experience, and external messages from the service provider all influence customers' service expectations.</w:t>
      </w:r>
    </w:p>
    <w:p w14:paraId="42F09D50" w14:textId="77777777" w:rsidR="008038CE" w:rsidRDefault="008038CE" w:rsidP="008038CE">
      <w:pPr>
        <w:spacing w:line="360" w:lineRule="auto"/>
        <w:jc w:val="both"/>
      </w:pPr>
    </w:p>
    <w:p w14:paraId="23CFDFC1" w14:textId="2D511DF9" w:rsidR="008038CE" w:rsidRPr="004C2F30" w:rsidRDefault="008038CE" w:rsidP="003B1D4E">
      <w:pPr>
        <w:pStyle w:val="Heading1"/>
      </w:pPr>
      <w:bookmarkStart w:id="10" w:name="_Toc81216944"/>
      <w:proofErr w:type="spellStart"/>
      <w:r w:rsidRPr="004C2F30">
        <w:t>Servqual</w:t>
      </w:r>
      <w:proofErr w:type="spellEnd"/>
      <w:r w:rsidRPr="004C2F30">
        <w:t xml:space="preserve"> </w:t>
      </w:r>
      <w:proofErr w:type="gramStart"/>
      <w:r w:rsidRPr="004C2F30">
        <w:t xml:space="preserve">in </w:t>
      </w:r>
      <w:r w:rsidR="00D80924">
        <w:t xml:space="preserve"> the</w:t>
      </w:r>
      <w:proofErr w:type="gramEnd"/>
      <w:r w:rsidR="00D80924">
        <w:t xml:space="preserve"> </w:t>
      </w:r>
      <w:r w:rsidRPr="004C2F30">
        <w:t>NHS</w:t>
      </w:r>
      <w:bookmarkEnd w:id="10"/>
    </w:p>
    <w:p w14:paraId="78C7B2D8" w14:textId="77777777" w:rsidR="008038CE" w:rsidRDefault="008038CE" w:rsidP="008038CE">
      <w:pPr>
        <w:spacing w:line="360" w:lineRule="auto"/>
        <w:jc w:val="both"/>
      </w:pPr>
      <w:r>
        <w:t>The NHS recognises healthcare's challenges in increasing pressures due to the Covid pandemic, an ageing population, rising healthcare costs, and rising public expectations. It recognises the importance of focusing on quality to make services as safe, responsive, and effective as possible.</w:t>
      </w:r>
    </w:p>
    <w:p w14:paraId="20251077" w14:textId="77777777" w:rsidR="008038CE" w:rsidRDefault="008038CE" w:rsidP="008038CE">
      <w:pPr>
        <w:spacing w:line="360" w:lineRule="auto"/>
        <w:jc w:val="both"/>
      </w:pPr>
      <w:r>
        <w:t>The NHS recognises that to meet the goals, it must prioritise the voices of employees and patients and create a culture of learning and continuous improvement in which everyone is heard. Every employee is accountable for quality improvement in their areas. This approach illustrates the company's commitment to delivering a training and support programme and integrating an engagement model that enables and empowers employees to enhance quality at all levels.</w:t>
      </w:r>
    </w:p>
    <w:p w14:paraId="48F572C8" w14:textId="799BB832" w:rsidR="008038CE" w:rsidRDefault="008038CE" w:rsidP="008038CE">
      <w:pPr>
        <w:spacing w:line="360" w:lineRule="auto"/>
        <w:jc w:val="both"/>
      </w:pPr>
      <w:r>
        <w:t xml:space="preserve">High-quality care begins with safe care. </w:t>
      </w:r>
      <w:r w:rsidR="00522CB8">
        <w:t>Therefore,</w:t>
      </w:r>
      <w:r>
        <w:t xml:space="preserve"> the </w:t>
      </w:r>
      <w:r w:rsidR="00D80924">
        <w:t>safety-first</w:t>
      </w:r>
      <w:r>
        <w:t xml:space="preserve"> principle, in which the NHS views everything through the lens of safety and bases all choices on that, will create a </w:t>
      </w:r>
      <w:r>
        <w:lastRenderedPageBreak/>
        <w:t>supportive framework for employees to deliver on those priorities. Safety will be the top priority, and it will be everyone's responsibility.</w:t>
      </w:r>
    </w:p>
    <w:p w14:paraId="0B413C6D" w14:textId="77777777" w:rsidR="008038CE" w:rsidRDefault="008038CE" w:rsidP="008038CE">
      <w:pPr>
        <w:spacing w:line="360" w:lineRule="auto"/>
        <w:jc w:val="both"/>
      </w:pPr>
      <w:r>
        <w:t xml:space="preserve">The NHS aims to maintain standards through this approach, including maintaining excellent and exceptional ratings from the Care Quality Commission (CQC) and designing and executing a framework for systematic continuous improvement to ensure high quality and safety in all areas. A longer-term goal for the trust is to obtain an overall CQC rating of excellent. </w:t>
      </w:r>
    </w:p>
    <w:p w14:paraId="60B7C5F0" w14:textId="35C1DDD4" w:rsidR="008038CE" w:rsidRDefault="008038CE" w:rsidP="008038CE">
      <w:pPr>
        <w:spacing w:line="360" w:lineRule="auto"/>
        <w:jc w:val="both"/>
      </w:pPr>
      <w:r>
        <w:t xml:space="preserve">NHS engaged staff, patients, members, partners, and stakeholders to establish this strategy to </w:t>
      </w:r>
      <w:r w:rsidR="00522CB8">
        <w:t>determine objectives</w:t>
      </w:r>
      <w:r>
        <w:t>. Priorities should undoubtedly include:</w:t>
      </w:r>
    </w:p>
    <w:p w14:paraId="3559802D" w14:textId="77777777" w:rsidR="004221ED" w:rsidRDefault="004221ED" w:rsidP="008038CE">
      <w:pPr>
        <w:spacing w:line="360" w:lineRule="auto"/>
        <w:jc w:val="both"/>
      </w:pPr>
      <w:r w:rsidRPr="004221ED">
        <w:t xml:space="preserve">Patient safety </w:t>
      </w:r>
    </w:p>
    <w:p w14:paraId="15B688D9" w14:textId="79FE8C4E" w:rsidR="004221ED" w:rsidRDefault="004221ED" w:rsidP="008038CE">
      <w:pPr>
        <w:spacing w:line="360" w:lineRule="auto"/>
        <w:jc w:val="both"/>
      </w:pPr>
      <w:r w:rsidRPr="004221ED">
        <w:t>- Improving patient health outcomes and disparities by preventing preventable damage.</w:t>
      </w:r>
      <w:r>
        <w:t xml:space="preserve"> </w:t>
      </w:r>
    </w:p>
    <w:p w14:paraId="531751E1" w14:textId="16ACB092" w:rsidR="008038CE" w:rsidRDefault="008038CE" w:rsidP="008038CE">
      <w:pPr>
        <w:spacing w:line="360" w:lineRule="auto"/>
        <w:jc w:val="both"/>
      </w:pPr>
      <w:r>
        <w:t>Effective</w:t>
      </w:r>
    </w:p>
    <w:p w14:paraId="40ACF403" w14:textId="060966A3" w:rsidR="008038CE" w:rsidRDefault="008038CE" w:rsidP="008038CE">
      <w:pPr>
        <w:spacing w:line="360" w:lineRule="auto"/>
        <w:jc w:val="both"/>
      </w:pPr>
      <w:r>
        <w:t xml:space="preserve">- Ensuring that the care deliver is based on current best practices. </w:t>
      </w:r>
    </w:p>
    <w:p w14:paraId="4619F7AC" w14:textId="77777777" w:rsidR="008038CE" w:rsidRDefault="008038CE" w:rsidP="008038CE">
      <w:pPr>
        <w:spacing w:line="360" w:lineRule="auto"/>
        <w:jc w:val="both"/>
      </w:pPr>
      <w:r>
        <w:t xml:space="preserve">- Taking lessons from fatalities and lowering preventable mortality </w:t>
      </w:r>
    </w:p>
    <w:p w14:paraId="6D3F607E" w14:textId="77777777" w:rsidR="008038CE" w:rsidRDefault="008038CE" w:rsidP="008038CE">
      <w:pPr>
        <w:spacing w:line="360" w:lineRule="auto"/>
        <w:jc w:val="both"/>
      </w:pPr>
      <w:r>
        <w:t xml:space="preserve">- Reducing readmissions that could have been avoided </w:t>
      </w:r>
    </w:p>
    <w:p w14:paraId="3365A7E7" w14:textId="77777777" w:rsidR="008038CE" w:rsidRDefault="008038CE" w:rsidP="008038CE">
      <w:pPr>
        <w:spacing w:line="360" w:lineRule="auto"/>
        <w:jc w:val="both"/>
      </w:pPr>
      <w:r>
        <w:t xml:space="preserve">- Ensuring that new medical gadgets are introduced and evaluated safely. </w:t>
      </w:r>
    </w:p>
    <w:p w14:paraId="5DE71292" w14:textId="060464EA" w:rsidR="008038CE" w:rsidRDefault="008038CE" w:rsidP="008038CE">
      <w:pPr>
        <w:spacing w:line="360" w:lineRule="auto"/>
        <w:jc w:val="both"/>
      </w:pPr>
      <w:r>
        <w:t>Responsiv</w:t>
      </w:r>
      <w:r w:rsidR="007A0A14">
        <w:t>ity</w:t>
      </w:r>
      <w:r>
        <w:t xml:space="preserve"> - Improving patient access and reducing care delays - Improving patient pathways - Improving patient satisfaction with discharge procedures </w:t>
      </w:r>
    </w:p>
    <w:p w14:paraId="04C05A16" w14:textId="77777777" w:rsidR="008038CE" w:rsidRDefault="008038CE" w:rsidP="008038CE">
      <w:pPr>
        <w:spacing w:line="360" w:lineRule="auto"/>
        <w:jc w:val="both"/>
      </w:pPr>
      <w:r>
        <w:t xml:space="preserve">Experiences of Patients and Employees </w:t>
      </w:r>
    </w:p>
    <w:p w14:paraId="624CB8CF" w14:textId="77777777" w:rsidR="008038CE" w:rsidRDefault="008038CE" w:rsidP="008038CE">
      <w:pPr>
        <w:spacing w:line="360" w:lineRule="auto"/>
        <w:jc w:val="both"/>
      </w:pPr>
      <w:r>
        <w:t>- Making patient and family voice central in medical activity - Improving how to record and respond to patient and family feedback - Establishing a patient and family feedback system</w:t>
      </w:r>
    </w:p>
    <w:p w14:paraId="345ACD98" w14:textId="77777777" w:rsidR="008038CE" w:rsidRDefault="008038CE" w:rsidP="008038CE">
      <w:pPr>
        <w:spacing w:line="360" w:lineRule="auto"/>
        <w:jc w:val="both"/>
      </w:pPr>
      <w:r>
        <w:t xml:space="preserve">- Fostering an inclusive culture that boosts engagement </w:t>
      </w:r>
    </w:p>
    <w:p w14:paraId="1A8E0561" w14:textId="7AC80589" w:rsidR="008038CE" w:rsidRDefault="008038CE" w:rsidP="008038CE">
      <w:pPr>
        <w:spacing w:line="360" w:lineRule="auto"/>
        <w:jc w:val="both"/>
      </w:pPr>
      <w:r>
        <w:t xml:space="preserve">The NHS has a detailed action plan to meet these objectives; nonetheless, the organisation recognises that it still has a long way to meet its goals. </w:t>
      </w:r>
      <w:r w:rsidR="00CB48FD">
        <w:t xml:space="preserve">NHS </w:t>
      </w:r>
      <w:r>
        <w:t xml:space="preserve">have set explicit goals for demonstrable improvement to track how well this strategy is being implemented. </w:t>
      </w:r>
    </w:p>
    <w:p w14:paraId="557126D0" w14:textId="668947BC" w:rsidR="008038CE" w:rsidRDefault="008038CE" w:rsidP="008038CE">
      <w:pPr>
        <w:spacing w:line="360" w:lineRule="auto"/>
        <w:jc w:val="both"/>
      </w:pPr>
      <w:r>
        <w:t>This will allow to assess the effectiveness of the work programmes that will be implemented to support each of the priorities. It will also allow people to see how their work affects others, creating pride and emphasising the importance of their services to all patients.</w:t>
      </w:r>
    </w:p>
    <w:p w14:paraId="70EAEBD3" w14:textId="77777777" w:rsidR="008038CE" w:rsidRDefault="008038CE" w:rsidP="008038CE">
      <w:pPr>
        <w:spacing w:line="360" w:lineRule="auto"/>
        <w:jc w:val="both"/>
      </w:pPr>
      <w:r>
        <w:t xml:space="preserve">This strategy lays out the path that the NHS must take to meet its quality and safety goals. </w:t>
      </w:r>
    </w:p>
    <w:p w14:paraId="7F65FDED" w14:textId="77777777" w:rsidR="008038CE" w:rsidRDefault="008038CE" w:rsidP="008038CE">
      <w:pPr>
        <w:spacing w:line="360" w:lineRule="auto"/>
        <w:jc w:val="both"/>
      </w:pPr>
      <w:r>
        <w:t>Patient safety, patient and staff experience, and care effectiveness are the three pillars that support the quality of care. Safety will be the most important of these three pillars of excellence. The NHS recognises that achieving quality and safety goals requires collaboration with patients, families, staff, and other stakeholders and a whole-system approach.</w:t>
      </w:r>
    </w:p>
    <w:p w14:paraId="06CB6C1B" w14:textId="77777777" w:rsidR="008038CE" w:rsidRDefault="008038CE" w:rsidP="008038CE">
      <w:pPr>
        <w:spacing w:line="360" w:lineRule="auto"/>
        <w:jc w:val="both"/>
      </w:pPr>
      <w:r>
        <w:t xml:space="preserve">The Quality Management System is made up of three parts: </w:t>
      </w:r>
    </w:p>
    <w:p w14:paraId="44FEF6CA" w14:textId="77777777" w:rsidR="008038CE" w:rsidRDefault="008038CE" w:rsidP="008038CE">
      <w:pPr>
        <w:spacing w:line="360" w:lineRule="auto"/>
        <w:jc w:val="both"/>
      </w:pPr>
      <w:r>
        <w:lastRenderedPageBreak/>
        <w:t xml:space="preserve">Quality control: Ensuring that agreed-upon rules, procedures, and standard operating procedures are followed to provide high-quality care. </w:t>
      </w:r>
    </w:p>
    <w:p w14:paraId="044E78F4" w14:textId="77777777" w:rsidR="008038CE" w:rsidRDefault="008038CE" w:rsidP="008038CE">
      <w:pPr>
        <w:spacing w:line="360" w:lineRule="auto"/>
        <w:jc w:val="both"/>
      </w:pPr>
      <w:r>
        <w:t xml:space="preserve">Quality assurance: ensuring that the work environment provides high-quality care, finds performance </w:t>
      </w:r>
      <w:proofErr w:type="gramStart"/>
      <w:r>
        <w:t>gaps</w:t>
      </w:r>
      <w:proofErr w:type="gramEnd"/>
      <w:r>
        <w:t xml:space="preserve"> and takes corrective action. </w:t>
      </w:r>
    </w:p>
    <w:p w14:paraId="5182ECC0" w14:textId="77777777" w:rsidR="008038CE" w:rsidRDefault="008038CE" w:rsidP="008038CE">
      <w:pPr>
        <w:spacing w:line="360" w:lineRule="auto"/>
        <w:jc w:val="both"/>
      </w:pPr>
      <w:r>
        <w:t xml:space="preserve">Continual increases in quality: Continually enhancing the mechanisms that support working </w:t>
      </w:r>
    </w:p>
    <w:p w14:paraId="26C15FDD" w14:textId="77777777" w:rsidR="008038CE" w:rsidRDefault="008038CE" w:rsidP="008038CE">
      <w:pPr>
        <w:spacing w:line="360" w:lineRule="auto"/>
        <w:jc w:val="both"/>
      </w:pPr>
      <w:r>
        <w:t xml:space="preserve">The following are the fundamental elements of a continuous improvement strategy: </w:t>
      </w:r>
    </w:p>
    <w:p w14:paraId="63875A27" w14:textId="77777777" w:rsidR="008038CE" w:rsidRDefault="008038CE" w:rsidP="008038CE">
      <w:pPr>
        <w:spacing w:line="360" w:lineRule="auto"/>
        <w:jc w:val="both"/>
      </w:pPr>
      <w:r>
        <w:t xml:space="preserve">Understanding what is going on and establishing clear improvement priorities </w:t>
      </w:r>
    </w:p>
    <w:p w14:paraId="5A9A8533" w14:textId="77777777" w:rsidR="008038CE" w:rsidRDefault="008038CE" w:rsidP="008038CE">
      <w:pPr>
        <w:spacing w:line="360" w:lineRule="auto"/>
        <w:jc w:val="both"/>
      </w:pPr>
      <w:r>
        <w:t xml:space="preserve">Staff, patients, and families are all involved. </w:t>
      </w:r>
    </w:p>
    <w:p w14:paraId="74F4D91B" w14:textId="77777777" w:rsidR="008038CE" w:rsidRDefault="008038CE" w:rsidP="008038CE">
      <w:pPr>
        <w:spacing w:line="360" w:lineRule="auto"/>
        <w:jc w:val="both"/>
      </w:pPr>
      <w:r>
        <w:t>Clinical leadership and frontline team empowerment </w:t>
      </w:r>
    </w:p>
    <w:p w14:paraId="7039CA01" w14:textId="77777777" w:rsidR="008038CE" w:rsidRDefault="008038CE" w:rsidP="008038CE">
      <w:pPr>
        <w:spacing w:line="360" w:lineRule="auto"/>
        <w:jc w:val="both"/>
      </w:pPr>
      <w:r>
        <w:t>Quality improvement techniques</w:t>
      </w:r>
    </w:p>
    <w:p w14:paraId="74078976" w14:textId="77777777" w:rsidR="008038CE" w:rsidRDefault="008038CE" w:rsidP="008038CE">
      <w:pPr>
        <w:spacing w:line="360" w:lineRule="auto"/>
        <w:jc w:val="both"/>
      </w:pPr>
      <w:r>
        <w:t xml:space="preserve">Bringing people together - by empowering and teaching teams </w:t>
      </w:r>
    </w:p>
    <w:p w14:paraId="603172DE" w14:textId="77777777" w:rsidR="008038CE" w:rsidRDefault="008038CE" w:rsidP="008038CE">
      <w:pPr>
        <w:spacing w:line="360" w:lineRule="auto"/>
        <w:jc w:val="both"/>
      </w:pPr>
      <w:r>
        <w:t>Continual testing and measurement.</w:t>
      </w:r>
    </w:p>
    <w:p w14:paraId="6410AA5A" w14:textId="77777777" w:rsidR="008038CE" w:rsidRDefault="008038CE" w:rsidP="008038CE">
      <w:pPr>
        <w:spacing w:line="360" w:lineRule="auto"/>
        <w:jc w:val="both"/>
      </w:pPr>
      <w:r>
        <w:t>Continual learning from successes and failures.</w:t>
      </w:r>
    </w:p>
    <w:p w14:paraId="58C77A01" w14:textId="6271FC6B" w:rsidR="008038CE" w:rsidRDefault="008038CE" w:rsidP="008038CE">
      <w:pPr>
        <w:spacing w:line="360" w:lineRule="auto"/>
        <w:jc w:val="both"/>
      </w:pPr>
      <w:r>
        <w:t>Continual cross-system collaboration from personnel.</w:t>
      </w:r>
    </w:p>
    <w:p w14:paraId="49ED8CD5" w14:textId="394099CD" w:rsidR="00A9336F" w:rsidRDefault="00A9336F" w:rsidP="00EA361F">
      <w:pPr>
        <w:spacing w:line="360" w:lineRule="auto"/>
        <w:jc w:val="both"/>
      </w:pPr>
    </w:p>
    <w:p w14:paraId="7E591FD1" w14:textId="50755D12" w:rsidR="00A9336F" w:rsidRPr="004C2F30" w:rsidRDefault="00A9336F" w:rsidP="003B1D4E">
      <w:pPr>
        <w:pStyle w:val="Heading1"/>
      </w:pPr>
      <w:bookmarkStart w:id="11" w:name="_Toc81216945"/>
      <w:r w:rsidRPr="004C2F30">
        <w:t>CRM System</w:t>
      </w:r>
      <w:bookmarkEnd w:id="11"/>
    </w:p>
    <w:p w14:paraId="08F07B08" w14:textId="77777777" w:rsidR="00EA361F" w:rsidRDefault="00EA361F" w:rsidP="00EA361F">
      <w:pPr>
        <w:spacing w:line="360" w:lineRule="auto"/>
        <w:jc w:val="both"/>
      </w:pPr>
      <w:r>
        <w:t>The term "customer relationship management system" refers to businesses' tools to keep good relationships with potential customers. CRM is a convenient and effective solution because it will store all necessary consumer data and information.</w:t>
      </w:r>
    </w:p>
    <w:p w14:paraId="525094C4" w14:textId="7B49A204" w:rsidR="00EA361F" w:rsidRDefault="00EA361F" w:rsidP="00EA361F">
      <w:pPr>
        <w:spacing w:line="360" w:lineRule="auto"/>
        <w:jc w:val="both"/>
      </w:pPr>
      <w:r>
        <w:t xml:space="preserve">Client relationship management (CRM) is defined by Armstrong and Kotler (2005) as the maintenance of extensive information on individual customers and the meticulous management of customer touchpoints </w:t>
      </w:r>
      <w:r w:rsidR="00522CB8">
        <w:t>to</w:t>
      </w:r>
      <w:r>
        <w:t xml:space="preserve"> maximise customer </w:t>
      </w:r>
      <w:r w:rsidR="00D80924">
        <w:t>loyalty. CRM</w:t>
      </w:r>
      <w:r w:rsidR="004221ED" w:rsidRPr="004221ED">
        <w:t xml:space="preserve"> refers to all business functions that need direct or indirect communication with customers (marketing, manufacturing, customer support, field sales, and field service).</w:t>
      </w:r>
      <w:r>
        <w:t xml:space="preserve"> Customer relationship management (CRM) is built on recognising, understanding, and providing better customer service. CRM enables businesses to improve customer relationships, increase customer happiness, and increase profits. It is about listening to, anticipating, and responding to clients' specific requirements to provide them with the most satisfactory service possible. </w:t>
      </w:r>
      <w:r w:rsidR="004221ED" w:rsidRPr="004221ED">
        <w:t>By better understanding customer behaviour, CRM's main purpose is to increase long-term growth and profitability.</w:t>
      </w:r>
    </w:p>
    <w:p w14:paraId="78680A74" w14:textId="6BC4E0FA" w:rsidR="00EA361F" w:rsidRDefault="00EA361F" w:rsidP="00EA361F">
      <w:pPr>
        <w:spacing w:line="360" w:lineRule="auto"/>
        <w:jc w:val="both"/>
      </w:pPr>
      <w:r>
        <w:t xml:space="preserve">There are various CRM approaches, all of which are contained in distinct software packages and focus on different topics. The following are some of the most common CRM types: </w:t>
      </w:r>
    </w:p>
    <w:p w14:paraId="4A65E985" w14:textId="77777777" w:rsidR="00EA361F" w:rsidRDefault="00EA361F" w:rsidP="00EA361F">
      <w:pPr>
        <w:spacing w:line="360" w:lineRule="auto"/>
        <w:jc w:val="both"/>
      </w:pPr>
    </w:p>
    <w:p w14:paraId="42BC6404" w14:textId="77777777" w:rsidR="00EA361F" w:rsidRDefault="00EA361F" w:rsidP="00EA361F">
      <w:pPr>
        <w:spacing w:line="360" w:lineRule="auto"/>
        <w:jc w:val="both"/>
      </w:pPr>
      <w:r>
        <w:t xml:space="preserve">Operational CRM </w:t>
      </w:r>
    </w:p>
    <w:p w14:paraId="5055B8FB" w14:textId="77777777" w:rsidR="00EA361F" w:rsidRDefault="00EA361F" w:rsidP="00EA361F">
      <w:pPr>
        <w:spacing w:line="360" w:lineRule="auto"/>
        <w:jc w:val="both"/>
      </w:pPr>
      <w:r>
        <w:lastRenderedPageBreak/>
        <w:t xml:space="preserve">Operational CRM is used to manage front-end business processes. It interacts with customers to collect and store customer information so that later employees can get it as needed. The following are the reasons for storing this information: </w:t>
      </w:r>
    </w:p>
    <w:p w14:paraId="03A652A0" w14:textId="77777777" w:rsidR="00EA361F" w:rsidRDefault="00EA361F" w:rsidP="00EA361F">
      <w:pPr>
        <w:spacing w:line="360" w:lineRule="auto"/>
        <w:jc w:val="both"/>
      </w:pPr>
      <w:r>
        <w:t xml:space="preserve">Campaign management </w:t>
      </w:r>
    </w:p>
    <w:p w14:paraId="1EBC64A5" w14:textId="77777777" w:rsidR="00EA361F" w:rsidRDefault="00EA361F" w:rsidP="00EA361F">
      <w:pPr>
        <w:spacing w:line="360" w:lineRule="auto"/>
        <w:jc w:val="both"/>
      </w:pPr>
      <w:r>
        <w:t xml:space="preserve">Marketing Automation in the Enterprise </w:t>
      </w:r>
    </w:p>
    <w:p w14:paraId="3C6DE156" w14:textId="77777777" w:rsidR="00EA361F" w:rsidRDefault="00EA361F" w:rsidP="00EA361F">
      <w:pPr>
        <w:spacing w:line="360" w:lineRule="auto"/>
        <w:jc w:val="both"/>
      </w:pPr>
      <w:r>
        <w:t xml:space="preserve">Automating Sales Forces </w:t>
      </w:r>
    </w:p>
    <w:p w14:paraId="5E6A8073" w14:textId="77777777" w:rsidR="00EA361F" w:rsidRDefault="00EA361F" w:rsidP="00EA361F">
      <w:pPr>
        <w:spacing w:line="360" w:lineRule="auto"/>
        <w:jc w:val="both"/>
      </w:pPr>
      <w:r>
        <w:t>System for Managing Sales</w:t>
      </w:r>
    </w:p>
    <w:p w14:paraId="36CE9E4F" w14:textId="77777777" w:rsidR="00EA361F" w:rsidRDefault="00EA361F" w:rsidP="00EA361F">
      <w:pPr>
        <w:spacing w:line="360" w:lineRule="auto"/>
        <w:jc w:val="both"/>
      </w:pPr>
    </w:p>
    <w:p w14:paraId="2F9C1112" w14:textId="77777777" w:rsidR="00EA361F" w:rsidRDefault="00EA361F" w:rsidP="00EA361F">
      <w:pPr>
        <w:spacing w:line="360" w:lineRule="auto"/>
        <w:jc w:val="both"/>
      </w:pPr>
      <w:r>
        <w:t>Analytical CRM</w:t>
      </w:r>
    </w:p>
    <w:p w14:paraId="1147A740" w14:textId="77777777" w:rsidR="00EA361F" w:rsidRDefault="00EA361F" w:rsidP="00EA361F">
      <w:pPr>
        <w:spacing w:line="360" w:lineRule="auto"/>
        <w:jc w:val="both"/>
      </w:pPr>
      <w:r>
        <w:t xml:space="preserve">Data mining and other approaches are heavily used in analytical CRM to generate valuable findings for decision-making. </w:t>
      </w:r>
    </w:p>
    <w:p w14:paraId="04E7EF36" w14:textId="77777777" w:rsidR="00EA361F" w:rsidRDefault="00EA361F" w:rsidP="00EA361F">
      <w:pPr>
        <w:spacing w:line="360" w:lineRule="auto"/>
        <w:jc w:val="both"/>
      </w:pPr>
      <w:r>
        <w:t xml:space="preserve">Customer data is analysed using analytical CRM for a variety of reasons, including: </w:t>
      </w:r>
    </w:p>
    <w:p w14:paraId="50D09D7E" w14:textId="77777777" w:rsidR="00EA361F" w:rsidRDefault="00EA361F" w:rsidP="00EA361F">
      <w:pPr>
        <w:spacing w:line="360" w:lineRule="auto"/>
        <w:jc w:val="both"/>
      </w:pPr>
      <w:r>
        <w:t xml:space="preserve">Creating and executing marketing initiatives with a specific target audience </w:t>
      </w:r>
    </w:p>
    <w:p w14:paraId="6E36D16C" w14:textId="77777777" w:rsidR="00EA361F" w:rsidRDefault="00EA361F" w:rsidP="00EA361F">
      <w:pPr>
        <w:spacing w:line="360" w:lineRule="auto"/>
        <w:jc w:val="both"/>
      </w:pPr>
      <w:r>
        <w:t xml:space="preserve">Creating and implementing campaigns, </w:t>
      </w:r>
    </w:p>
    <w:p w14:paraId="480D1698" w14:textId="77AB380C" w:rsidR="00EA361F" w:rsidRDefault="00EA361F" w:rsidP="00EA361F">
      <w:pPr>
        <w:spacing w:line="360" w:lineRule="auto"/>
        <w:jc w:val="both"/>
      </w:pPr>
      <w:r>
        <w:t xml:space="preserve">Customer behaviour is studied </w:t>
      </w:r>
      <w:r w:rsidR="00522CB8">
        <w:t>to</w:t>
      </w:r>
      <w:r>
        <w:t xml:space="preserve"> make product and service decisions. </w:t>
      </w:r>
    </w:p>
    <w:p w14:paraId="39289086" w14:textId="77777777" w:rsidR="00EA361F" w:rsidRDefault="00EA361F" w:rsidP="00EA361F">
      <w:pPr>
        <w:spacing w:line="360" w:lineRule="auto"/>
        <w:jc w:val="both"/>
      </w:pPr>
      <w:r>
        <w:t>Information system for management</w:t>
      </w:r>
    </w:p>
    <w:p w14:paraId="643D2D35" w14:textId="77777777" w:rsidR="00EA361F" w:rsidRDefault="00EA361F" w:rsidP="00EA361F">
      <w:pPr>
        <w:spacing w:line="360" w:lineRule="auto"/>
        <w:jc w:val="both"/>
      </w:pPr>
    </w:p>
    <w:p w14:paraId="538D0CFF" w14:textId="77777777" w:rsidR="004221ED" w:rsidRDefault="004221ED" w:rsidP="004221ED">
      <w:pPr>
        <w:spacing w:line="360" w:lineRule="auto"/>
        <w:jc w:val="both"/>
      </w:pPr>
      <w:r>
        <w:t xml:space="preserve">CRM for Sales Intelligence </w:t>
      </w:r>
    </w:p>
    <w:p w14:paraId="65386608" w14:textId="20E232E1" w:rsidR="004221ED" w:rsidRDefault="004221ED" w:rsidP="004221ED">
      <w:pPr>
        <w:spacing w:line="360" w:lineRule="auto"/>
        <w:jc w:val="both"/>
      </w:pPr>
      <w:r>
        <w:t xml:space="preserve">Sales Intelligence CRM is </w:t>
      </w:r>
      <w:r>
        <w:t>like</w:t>
      </w:r>
      <w:r>
        <w:t xml:space="preserve"> Analytical CRM, except it focuses on direct sales. One of the characteristics is that salespeople will receive warnings about: </w:t>
      </w:r>
    </w:p>
    <w:p w14:paraId="3FAF211D" w14:textId="77777777" w:rsidR="004221ED" w:rsidRDefault="004221ED" w:rsidP="004221ED">
      <w:pPr>
        <w:spacing w:line="360" w:lineRule="auto"/>
        <w:jc w:val="both"/>
      </w:pPr>
      <w:r>
        <w:t xml:space="preserve">Cross-selling, up-selling, and switch-selling opportunities </w:t>
      </w:r>
    </w:p>
    <w:p w14:paraId="3C963811" w14:textId="77777777" w:rsidR="004221ED" w:rsidRDefault="004221ED" w:rsidP="004221ED">
      <w:pPr>
        <w:spacing w:line="360" w:lineRule="auto"/>
        <w:jc w:val="both"/>
      </w:pPr>
      <w:r>
        <w:t xml:space="preserve">Churn is the loss of customers. </w:t>
      </w:r>
    </w:p>
    <w:p w14:paraId="69F1B88B" w14:textId="77777777" w:rsidR="004221ED" w:rsidRDefault="004221ED" w:rsidP="004221ED">
      <w:pPr>
        <w:spacing w:line="360" w:lineRule="auto"/>
        <w:jc w:val="both"/>
      </w:pPr>
      <w:r>
        <w:t xml:space="preserve">Customer preferences Customer profit margins Performance in sales </w:t>
      </w:r>
    </w:p>
    <w:p w14:paraId="68E0303B" w14:textId="79419A90" w:rsidR="00A62429" w:rsidRDefault="004221ED" w:rsidP="004221ED">
      <w:pPr>
        <w:spacing w:line="360" w:lineRule="auto"/>
        <w:jc w:val="both"/>
      </w:pPr>
      <w:r>
        <w:t>Customer-centeredness</w:t>
      </w:r>
    </w:p>
    <w:p w14:paraId="55635C36" w14:textId="11C9D050" w:rsidR="00A62429" w:rsidRPr="004C2F30" w:rsidRDefault="00A62429" w:rsidP="003B1D4E">
      <w:pPr>
        <w:pStyle w:val="Heading1"/>
      </w:pPr>
      <w:bookmarkStart w:id="12" w:name="_Toc81216946"/>
      <w:r w:rsidRPr="004C2F30">
        <w:t>MAIN FEATURES OF A HEALTHCARE CRM</w:t>
      </w:r>
      <w:bookmarkEnd w:id="12"/>
    </w:p>
    <w:p w14:paraId="39F7A578" w14:textId="77777777" w:rsidR="004C2F30" w:rsidRDefault="004C2F30" w:rsidP="00A62429">
      <w:pPr>
        <w:spacing w:line="360" w:lineRule="auto"/>
        <w:jc w:val="both"/>
      </w:pPr>
    </w:p>
    <w:p w14:paraId="5FD5707D" w14:textId="7E922E26" w:rsidR="00A62429" w:rsidRDefault="00A62429" w:rsidP="00A62429">
      <w:pPr>
        <w:spacing w:line="360" w:lineRule="auto"/>
        <w:jc w:val="both"/>
      </w:pPr>
      <w:r>
        <w:t>Involves the patient</w:t>
      </w:r>
    </w:p>
    <w:p w14:paraId="07825EF8" w14:textId="00AF5C44" w:rsidR="00A62429" w:rsidRDefault="00A62429" w:rsidP="00A62429">
      <w:pPr>
        <w:spacing w:line="360" w:lineRule="auto"/>
        <w:jc w:val="both"/>
      </w:pPr>
      <w:r>
        <w:t>Healthcare CRM software provides automation to manage the communication workload better. Specifically, it helps interact and develop relationships with customers. It allows, for example, to programme newsletters to send emails with updates on facilities, offers and news from the sector.</w:t>
      </w:r>
    </w:p>
    <w:p w14:paraId="62733F18" w14:textId="77777777" w:rsidR="00E90945" w:rsidRDefault="00E90945" w:rsidP="00A62429">
      <w:pPr>
        <w:spacing w:line="360" w:lineRule="auto"/>
        <w:jc w:val="both"/>
      </w:pPr>
    </w:p>
    <w:p w14:paraId="2F820A64" w14:textId="77777777" w:rsidR="00A62429" w:rsidRDefault="00A62429" w:rsidP="00A62429">
      <w:pPr>
        <w:spacing w:line="360" w:lineRule="auto"/>
        <w:jc w:val="both"/>
      </w:pPr>
      <w:r>
        <w:t>Data security.</w:t>
      </w:r>
    </w:p>
    <w:p w14:paraId="2AD55DF2" w14:textId="77777777" w:rsidR="00A62429" w:rsidRDefault="00A62429" w:rsidP="00A62429">
      <w:pPr>
        <w:spacing w:line="360" w:lineRule="auto"/>
        <w:jc w:val="both"/>
      </w:pPr>
      <w:r>
        <w:lastRenderedPageBreak/>
        <w:t>Healthcare regulations, which set out data privacy and security requirements, are among the strictest in existence.</w:t>
      </w:r>
    </w:p>
    <w:p w14:paraId="5681C88E" w14:textId="77777777" w:rsidR="00A62429" w:rsidRDefault="00A62429" w:rsidP="00A62429">
      <w:pPr>
        <w:spacing w:line="360" w:lineRule="auto"/>
        <w:jc w:val="both"/>
      </w:pPr>
      <w:r>
        <w:t>CRM systems include cybersecurity features, helping to protect privacy and access patient information safely and efficiently.</w:t>
      </w:r>
    </w:p>
    <w:p w14:paraId="4BF7DFE7" w14:textId="77777777" w:rsidR="00A62429" w:rsidRDefault="00A62429" w:rsidP="00A62429">
      <w:pPr>
        <w:spacing w:line="360" w:lineRule="auto"/>
        <w:jc w:val="both"/>
      </w:pPr>
      <w:r>
        <w:t>In other words, no one could accidentally access sensitive information even if a file was lost. In addition, keeping patient information digital eliminates the need to manage paper documents.</w:t>
      </w:r>
    </w:p>
    <w:p w14:paraId="0EEE43A8" w14:textId="6008D8DE" w:rsidR="00A62429" w:rsidRDefault="00A62429" w:rsidP="00A62429">
      <w:pPr>
        <w:spacing w:line="360" w:lineRule="auto"/>
        <w:jc w:val="both"/>
      </w:pPr>
      <w:r>
        <w:t>Security is essential for the healthcare sector, as it has the highest data breach cost of any sector.</w:t>
      </w:r>
    </w:p>
    <w:p w14:paraId="4E74B535" w14:textId="77777777" w:rsidR="00A62429" w:rsidRDefault="00A62429" w:rsidP="00A62429">
      <w:pPr>
        <w:spacing w:line="360" w:lineRule="auto"/>
        <w:jc w:val="both"/>
      </w:pPr>
    </w:p>
    <w:p w14:paraId="65A64FA2" w14:textId="77777777" w:rsidR="00A62429" w:rsidRDefault="00A62429" w:rsidP="00A62429">
      <w:pPr>
        <w:spacing w:line="360" w:lineRule="auto"/>
        <w:jc w:val="both"/>
      </w:pPr>
      <w:r>
        <w:t>Store the clinical history.</w:t>
      </w:r>
    </w:p>
    <w:p w14:paraId="3849DE42" w14:textId="77777777" w:rsidR="00A62429" w:rsidRDefault="00A62429" w:rsidP="00A62429">
      <w:pPr>
        <w:spacing w:line="360" w:lineRule="auto"/>
        <w:jc w:val="both"/>
      </w:pPr>
      <w:r>
        <w:t>With a healthcare-specific CRM, it is easier to be available and provide 360-degree attention to patients.</w:t>
      </w:r>
    </w:p>
    <w:p w14:paraId="04E04CBE" w14:textId="714EFC55" w:rsidR="00A62429" w:rsidRDefault="00A62429" w:rsidP="00A62429">
      <w:pPr>
        <w:spacing w:line="360" w:lineRule="auto"/>
        <w:jc w:val="both"/>
      </w:pPr>
      <w:r>
        <w:t xml:space="preserve">CRM stores patient data, including tests, </w:t>
      </w:r>
      <w:r w:rsidR="00D80924">
        <w:t>diagnoses,</w:t>
      </w:r>
      <w:r>
        <w:t xml:space="preserve"> and treatments, giving doctors access to each patient's history when needed. In addition, chat functionality allows doctors to collaborate, advise each other and share expertise.</w:t>
      </w:r>
    </w:p>
    <w:p w14:paraId="2BECC26E" w14:textId="77777777" w:rsidR="00A62429" w:rsidRDefault="00A62429" w:rsidP="00A62429">
      <w:pPr>
        <w:spacing w:line="360" w:lineRule="auto"/>
        <w:jc w:val="both"/>
      </w:pPr>
    </w:p>
    <w:p w14:paraId="34EBD2A6" w14:textId="77777777" w:rsidR="00A62429" w:rsidRDefault="00A62429" w:rsidP="00A62429">
      <w:pPr>
        <w:spacing w:line="360" w:lineRule="auto"/>
        <w:jc w:val="both"/>
      </w:pPr>
      <w:r>
        <w:t>Work organisation and management.</w:t>
      </w:r>
    </w:p>
    <w:p w14:paraId="55FCF83B" w14:textId="77777777" w:rsidR="00A62429" w:rsidRDefault="00A62429" w:rsidP="00A62429">
      <w:pPr>
        <w:spacing w:line="360" w:lineRule="auto"/>
        <w:jc w:val="both"/>
      </w:pPr>
      <w:r>
        <w:t>The ability to segment incoming appointment requests, and all other requests, keep everything organised. Requests can be prioritised according to location, condition, affiliated doctors, referring partners, history and diagnosis, family records and other factors.</w:t>
      </w:r>
    </w:p>
    <w:p w14:paraId="5A4ED714" w14:textId="64CBC5AD" w:rsidR="00A62429" w:rsidRDefault="00A62429" w:rsidP="00A62429">
      <w:pPr>
        <w:spacing w:line="360" w:lineRule="auto"/>
        <w:jc w:val="both"/>
      </w:pPr>
      <w:r>
        <w:t>Email, text messaging and chat professionals easily communicate on the same data, avoiding human forgetfulness and technical delays due to always having to meet in person to communicate updates.</w:t>
      </w:r>
    </w:p>
    <w:p w14:paraId="69E1FA65" w14:textId="1D4FDBB8" w:rsidR="00CB48FD" w:rsidRDefault="00CB48FD" w:rsidP="00EA361F">
      <w:pPr>
        <w:spacing w:line="360" w:lineRule="auto"/>
        <w:jc w:val="both"/>
      </w:pPr>
    </w:p>
    <w:p w14:paraId="6F7749B2" w14:textId="726548F7" w:rsidR="00CB48FD" w:rsidRPr="00D80924" w:rsidRDefault="00CB48FD" w:rsidP="00D80924">
      <w:pPr>
        <w:pStyle w:val="Heading1"/>
      </w:pPr>
      <w:bookmarkStart w:id="13" w:name="_Toc81216947"/>
      <w:r w:rsidRPr="00D80924">
        <w:t xml:space="preserve">CRM </w:t>
      </w:r>
      <w:r w:rsidR="00D80924" w:rsidRPr="00D80924">
        <w:t xml:space="preserve">in </w:t>
      </w:r>
      <w:proofErr w:type="gramStart"/>
      <w:r w:rsidR="00D80924" w:rsidRPr="00D80924">
        <w:t xml:space="preserve">the </w:t>
      </w:r>
      <w:r w:rsidRPr="00D80924">
        <w:t xml:space="preserve"> NHS</w:t>
      </w:r>
      <w:bookmarkEnd w:id="13"/>
      <w:proofErr w:type="gramEnd"/>
    </w:p>
    <w:p w14:paraId="4E532CD8" w14:textId="77777777" w:rsidR="00CB48FD" w:rsidRDefault="00CB48FD" w:rsidP="00CB48FD">
      <w:pPr>
        <w:spacing w:line="360" w:lineRule="auto"/>
        <w:jc w:val="both"/>
      </w:pPr>
      <w:r>
        <w:t xml:space="preserve">The National Health Service (NHS) is looking for new technology. </w:t>
      </w:r>
    </w:p>
    <w:p w14:paraId="67EC4BFC" w14:textId="77777777" w:rsidR="00CB48FD" w:rsidRDefault="00CB48FD" w:rsidP="00CB48FD">
      <w:pPr>
        <w:spacing w:line="360" w:lineRule="auto"/>
        <w:jc w:val="both"/>
      </w:pPr>
      <w:r>
        <w:t>The NHS is under more strain than ever before, with time and resources stretched far too thin. As a result, the healthcare industry pays close attention to new technological advances that can help them collaborate more effectively.</w:t>
      </w:r>
    </w:p>
    <w:p w14:paraId="6F2BE380" w14:textId="77777777" w:rsidR="00CB48FD" w:rsidRDefault="00CB48FD" w:rsidP="00CB48FD">
      <w:pPr>
        <w:spacing w:line="360" w:lineRule="auto"/>
        <w:jc w:val="both"/>
      </w:pPr>
      <w:r>
        <w:t xml:space="preserve">As the demand for a speedy, precise, and well-organised service develops, innovative technology is helping to advance the healthcare sector by the second. </w:t>
      </w:r>
    </w:p>
    <w:p w14:paraId="1BACF252" w14:textId="28722904" w:rsidR="00CB48FD" w:rsidRDefault="006E5250" w:rsidP="00CB48FD">
      <w:pPr>
        <w:spacing w:line="360" w:lineRule="auto"/>
        <w:jc w:val="both"/>
      </w:pPr>
      <w:r w:rsidRPr="006E5250">
        <w:t xml:space="preserve">Various processes, including as booking appointments from a mobile device or tracking patient/doctor interactions, can be </w:t>
      </w:r>
      <w:r w:rsidR="00D80924" w:rsidRPr="006E5250">
        <w:t>streamlined,</w:t>
      </w:r>
      <w:r w:rsidRPr="006E5250">
        <w:t xml:space="preserve"> and automated with healthcare CRM solutions.</w:t>
      </w:r>
      <w:r>
        <w:t xml:space="preserve"> </w:t>
      </w:r>
      <w:r w:rsidRPr="006E5250">
        <w:lastRenderedPageBreak/>
        <w:t>The digitalisation of medical information has resulted in a significantly faster process with fewer errors and more targeted marketing efforts to reach a wider audience, including potential patients who would not otherwise know where to seek care.</w:t>
      </w:r>
      <w:r>
        <w:t xml:space="preserve"> </w:t>
      </w:r>
      <w:r w:rsidR="00CB48FD">
        <w:t>Healthcare CRM can also be used to remind patients to take their prescriptions daily, provide real-time access to medical device data across the organisation, and provide predictive analytic capabilities.</w:t>
      </w:r>
    </w:p>
    <w:p w14:paraId="02D05BCC" w14:textId="0E5E405C" w:rsidR="00196444" w:rsidRDefault="00196444" w:rsidP="00E25DFA">
      <w:pPr>
        <w:jc w:val="both"/>
        <w:rPr>
          <w:sz w:val="28"/>
          <w:szCs w:val="28"/>
        </w:rPr>
      </w:pPr>
    </w:p>
    <w:p w14:paraId="50D7B315" w14:textId="2445207C" w:rsidR="00196444" w:rsidRPr="00E90945" w:rsidRDefault="00CB48FD" w:rsidP="003B1D4E">
      <w:pPr>
        <w:pStyle w:val="Heading1"/>
      </w:pPr>
      <w:bookmarkStart w:id="14" w:name="_Toc81216948"/>
      <w:r w:rsidRPr="00E90945">
        <w:t>Conclusion</w:t>
      </w:r>
      <w:bookmarkEnd w:id="14"/>
    </w:p>
    <w:p w14:paraId="0AFBF257" w14:textId="7E8CBD68" w:rsidR="00A62429" w:rsidRDefault="00A62429" w:rsidP="00E25DFA">
      <w:pPr>
        <w:jc w:val="both"/>
        <w:rPr>
          <w:sz w:val="28"/>
          <w:szCs w:val="28"/>
        </w:rPr>
      </w:pPr>
    </w:p>
    <w:p w14:paraId="53B1B795" w14:textId="77777777" w:rsidR="00A62429" w:rsidRPr="00816637" w:rsidRDefault="00A62429" w:rsidP="00816637">
      <w:pPr>
        <w:spacing w:line="360" w:lineRule="auto"/>
        <w:jc w:val="both"/>
      </w:pPr>
      <w:r w:rsidRPr="00816637">
        <w:t>In conclusion, referring to the points considered in this report, we can argue that it is essential for any company to maintain an 'adequate understanding of and commitment to customer experience. Customer experience will help develop effective strategies to improve competitiveness in the marketplace.</w:t>
      </w:r>
    </w:p>
    <w:p w14:paraId="63DCAB37" w14:textId="77777777" w:rsidR="00A62429" w:rsidRPr="00816637" w:rsidRDefault="00A62429" w:rsidP="00816637">
      <w:pPr>
        <w:spacing w:line="360" w:lineRule="auto"/>
        <w:jc w:val="both"/>
      </w:pPr>
      <w:r w:rsidRPr="00816637">
        <w:t>The company needs to have a broad understanding of the value of the customer's 'experience', which many factors can influence. The factors often have more negative than positive impacts.</w:t>
      </w:r>
    </w:p>
    <w:p w14:paraId="23A13FE3" w14:textId="09673D75" w:rsidR="00A62429" w:rsidRPr="00816637" w:rsidRDefault="00A62429" w:rsidP="00816637">
      <w:pPr>
        <w:spacing w:line="360" w:lineRule="auto"/>
        <w:jc w:val="both"/>
      </w:pPr>
      <w:r w:rsidRPr="00816637">
        <w:t xml:space="preserve">Some of the factors that can have an impact on the value of the customer for the NHS company </w:t>
      </w:r>
      <w:proofErr w:type="gramStart"/>
      <w:r w:rsidRPr="00816637">
        <w:t>are:</w:t>
      </w:r>
      <w:proofErr w:type="gramEnd"/>
      <w:r w:rsidRPr="00816637">
        <w:t xml:space="preserve"> business ecosystem centred on service delivery, innovation of technological services and technological supports, quality of service in terms of professionalism, qualified staff, organisational culture, the quality of the customer </w:t>
      </w:r>
      <w:r w:rsidR="00816637" w:rsidRPr="00816637">
        <w:t>experience and</w:t>
      </w:r>
      <w:r w:rsidRPr="00816637">
        <w:t xml:space="preserve"> many others.</w:t>
      </w:r>
    </w:p>
    <w:p w14:paraId="7C1CB84F" w14:textId="6412644D" w:rsidR="00A62429" w:rsidRPr="00816637" w:rsidRDefault="00A62429" w:rsidP="00816637">
      <w:pPr>
        <w:spacing w:line="360" w:lineRule="auto"/>
        <w:jc w:val="both"/>
      </w:pPr>
      <w:r w:rsidRPr="00816637">
        <w:t>The NHS is aware of the internal and external factors it will need to</w:t>
      </w:r>
      <w:r w:rsidR="00697BDF">
        <w:t xml:space="preserve"> valuate to </w:t>
      </w:r>
      <w:r w:rsidR="00697BDF" w:rsidRPr="00816637">
        <w:t>increase</w:t>
      </w:r>
      <w:r w:rsidRPr="00816637">
        <w:t xml:space="preserve"> customer satisfaction and ensure that it continues to deliver a valued and competitive public service.</w:t>
      </w:r>
    </w:p>
    <w:p w14:paraId="74D7AE86" w14:textId="77777777" w:rsidR="00A62429" w:rsidRPr="00816637" w:rsidRDefault="00A62429" w:rsidP="00816637">
      <w:pPr>
        <w:spacing w:line="360" w:lineRule="auto"/>
        <w:jc w:val="both"/>
      </w:pPr>
      <w:r w:rsidRPr="00816637">
        <w:t xml:space="preserve">The Brexit and the current pandemic are factors that heavily influence the company's work, which, as already mentioned, has found itself accelerating its innovation project and long-term planned procedures. </w:t>
      </w:r>
    </w:p>
    <w:p w14:paraId="0A46A307" w14:textId="77777777" w:rsidR="006E5250" w:rsidRDefault="00A62429" w:rsidP="006E5250">
      <w:pPr>
        <w:spacing w:line="360" w:lineRule="auto"/>
        <w:jc w:val="both"/>
      </w:pPr>
      <w:r w:rsidRPr="00816637">
        <w:t xml:space="preserve">The most significant problem the healthcare system has encountered in recent memory has been Covid-19. </w:t>
      </w:r>
      <w:r w:rsidR="006E5250">
        <w:t xml:space="preserve">From the enormous efforts of millions of employees and volunteers to the swift progress made in digitising and reforming service delivery to the flaws and injustices exposed, there are lessons to be learned from this experience. </w:t>
      </w:r>
    </w:p>
    <w:p w14:paraId="17E3DFBE" w14:textId="192769A3" w:rsidR="00A62429" w:rsidRPr="00816637" w:rsidRDefault="006E5250" w:rsidP="00816637">
      <w:pPr>
        <w:spacing w:line="360" w:lineRule="auto"/>
        <w:jc w:val="both"/>
      </w:pPr>
      <w:r>
        <w:t xml:space="preserve">It is crucial not just for restoring service but also for remaining prepared for future infection waves. It is also crucial to build on this understanding </w:t>
      </w:r>
      <w:r>
        <w:t>to</w:t>
      </w:r>
      <w:r>
        <w:t xml:space="preserve"> effect positive change and regeneration. Long after the crisis has passed, the healthcare system can support the most significant conceivable health and well-being improvements</w:t>
      </w:r>
      <w:proofErr w:type="gramStart"/>
      <w:r>
        <w:t>.</w:t>
      </w:r>
      <w:r>
        <w:t xml:space="preserve"> .</w:t>
      </w:r>
      <w:proofErr w:type="gramEnd"/>
      <w:r w:rsidRPr="00816637">
        <w:t xml:space="preserve"> </w:t>
      </w:r>
      <w:r w:rsidR="00D80924" w:rsidRPr="00D80924">
        <w:t xml:space="preserve">The priority sets for driving the approach to renewal throughout health and care to maintain a healthy relationship with </w:t>
      </w:r>
      <w:r w:rsidR="00D80924" w:rsidRPr="00D80924">
        <w:lastRenderedPageBreak/>
        <w:t>customers will be putting the workforce front and centre, a step change on inequities and population health, and long-term reform for social care.</w:t>
      </w:r>
      <w:r w:rsidR="00D80924">
        <w:t xml:space="preserve"> </w:t>
      </w:r>
      <w:r w:rsidR="00A62429" w:rsidRPr="00816637">
        <w:t xml:space="preserve">Integrating and accelerating digital change </w:t>
      </w:r>
      <w:proofErr w:type="gramStart"/>
      <w:r w:rsidR="00A62429" w:rsidRPr="00816637">
        <w:t>in order to</w:t>
      </w:r>
      <w:proofErr w:type="gramEnd"/>
      <w:r w:rsidR="00A62429" w:rsidRPr="00816637">
        <w:t xml:space="preserve"> reshape the interaction between citizens and government services.</w:t>
      </w:r>
    </w:p>
    <w:p w14:paraId="121C4277" w14:textId="59E50201" w:rsidR="00CB48FD" w:rsidRDefault="00D80924" w:rsidP="00D80924">
      <w:pPr>
        <w:spacing w:line="360" w:lineRule="auto"/>
        <w:jc w:val="both"/>
        <w:rPr>
          <w:sz w:val="28"/>
          <w:szCs w:val="28"/>
        </w:rPr>
      </w:pPr>
      <w:r w:rsidRPr="00D80924">
        <w:t>These are the areas that the government must prioritise if it intends to provide high-quality health and care services, improve population health, and uphold its promises to "level up" society. These measures will need to be part of a larger economic strategy that supports investment in health's social determinants.</w:t>
      </w:r>
    </w:p>
    <w:p w14:paraId="18B1F415" w14:textId="7DED8E09" w:rsidR="00196444" w:rsidRDefault="00196444" w:rsidP="00E25DFA">
      <w:pPr>
        <w:jc w:val="both"/>
        <w:rPr>
          <w:sz w:val="28"/>
          <w:szCs w:val="28"/>
        </w:rPr>
      </w:pPr>
    </w:p>
    <w:p w14:paraId="1D6EE941" w14:textId="42F7315D" w:rsidR="00196444" w:rsidRDefault="00196444" w:rsidP="00E25DFA">
      <w:pPr>
        <w:jc w:val="both"/>
        <w:rPr>
          <w:sz w:val="28"/>
          <w:szCs w:val="28"/>
        </w:rPr>
      </w:pPr>
    </w:p>
    <w:p w14:paraId="620DB792" w14:textId="6CFF0C7B" w:rsidR="000F567B" w:rsidRDefault="000F567B" w:rsidP="0026641F">
      <w:pPr>
        <w:rPr>
          <w:sz w:val="28"/>
          <w:szCs w:val="28"/>
        </w:rPr>
      </w:pPr>
    </w:p>
    <w:p w14:paraId="0F8EC126" w14:textId="72948905" w:rsidR="00564FED" w:rsidRDefault="00564FED" w:rsidP="0026641F">
      <w:pPr>
        <w:rPr>
          <w:sz w:val="28"/>
          <w:szCs w:val="28"/>
        </w:rPr>
      </w:pPr>
    </w:p>
    <w:p w14:paraId="47598A30" w14:textId="51173990" w:rsidR="00564FED" w:rsidRDefault="00564FED" w:rsidP="0026641F">
      <w:pPr>
        <w:rPr>
          <w:sz w:val="28"/>
          <w:szCs w:val="28"/>
        </w:rPr>
      </w:pPr>
    </w:p>
    <w:p w14:paraId="03083942" w14:textId="6D895AB0" w:rsidR="00564FED" w:rsidRDefault="00564FED" w:rsidP="0026641F">
      <w:pPr>
        <w:rPr>
          <w:sz w:val="28"/>
          <w:szCs w:val="28"/>
        </w:rPr>
      </w:pPr>
    </w:p>
    <w:p w14:paraId="4968F73E" w14:textId="5AE1E641" w:rsidR="00564FED" w:rsidRDefault="00564FED" w:rsidP="0026641F">
      <w:pPr>
        <w:rPr>
          <w:sz w:val="28"/>
          <w:szCs w:val="28"/>
        </w:rPr>
      </w:pPr>
    </w:p>
    <w:p w14:paraId="274B3890" w14:textId="0BC5A3D6" w:rsidR="00564FED" w:rsidRDefault="00564FED" w:rsidP="0026641F">
      <w:pPr>
        <w:rPr>
          <w:sz w:val="28"/>
          <w:szCs w:val="28"/>
        </w:rPr>
      </w:pPr>
    </w:p>
    <w:p w14:paraId="382B1312" w14:textId="67877A92" w:rsidR="00564FED" w:rsidRDefault="00564FED" w:rsidP="0026641F">
      <w:pPr>
        <w:rPr>
          <w:sz w:val="28"/>
          <w:szCs w:val="28"/>
        </w:rPr>
      </w:pPr>
    </w:p>
    <w:p w14:paraId="5376157E" w14:textId="74237689" w:rsidR="00564FED" w:rsidRDefault="00564FED" w:rsidP="0026641F">
      <w:pPr>
        <w:rPr>
          <w:sz w:val="28"/>
          <w:szCs w:val="28"/>
        </w:rPr>
      </w:pPr>
    </w:p>
    <w:p w14:paraId="0F8757F7" w14:textId="36FBB15C" w:rsidR="00564FED" w:rsidRDefault="00564FED" w:rsidP="0026641F">
      <w:pPr>
        <w:rPr>
          <w:sz w:val="28"/>
          <w:szCs w:val="28"/>
        </w:rPr>
      </w:pPr>
    </w:p>
    <w:p w14:paraId="70CFD50F" w14:textId="702D9AF4" w:rsidR="00EC336E" w:rsidRDefault="00EC336E" w:rsidP="0026641F">
      <w:pPr>
        <w:rPr>
          <w:sz w:val="28"/>
          <w:szCs w:val="28"/>
        </w:rPr>
      </w:pPr>
    </w:p>
    <w:p w14:paraId="53567F22" w14:textId="77777777" w:rsidR="00E90945" w:rsidRDefault="00E90945" w:rsidP="0026641F">
      <w:pPr>
        <w:rPr>
          <w:sz w:val="28"/>
          <w:szCs w:val="28"/>
        </w:rPr>
      </w:pPr>
    </w:p>
    <w:p w14:paraId="570F2595" w14:textId="7B21A928" w:rsidR="00A62429" w:rsidRDefault="00A62429" w:rsidP="0026641F">
      <w:pPr>
        <w:rPr>
          <w:sz w:val="28"/>
          <w:szCs w:val="28"/>
        </w:rPr>
      </w:pPr>
    </w:p>
    <w:p w14:paraId="5563502D" w14:textId="5E07B6DF" w:rsidR="00A62429" w:rsidRDefault="00A62429" w:rsidP="0026641F">
      <w:pPr>
        <w:rPr>
          <w:sz w:val="28"/>
          <w:szCs w:val="28"/>
        </w:rPr>
      </w:pPr>
    </w:p>
    <w:p w14:paraId="68FF71C2" w14:textId="77777777" w:rsidR="00A62429" w:rsidRDefault="00A62429" w:rsidP="0026641F">
      <w:pPr>
        <w:rPr>
          <w:sz w:val="28"/>
          <w:szCs w:val="28"/>
        </w:rPr>
      </w:pPr>
    </w:p>
    <w:p w14:paraId="0DB66C49" w14:textId="418AC704" w:rsidR="00A62429" w:rsidRDefault="00A62429" w:rsidP="0096576F">
      <w:pPr>
        <w:shd w:val="clear" w:color="auto" w:fill="FFFFFF"/>
        <w:spacing w:before="100" w:beforeAutospacing="1" w:after="100" w:afterAutospacing="1"/>
        <w:rPr>
          <w:rFonts w:ascii="LiberationSerif" w:hAnsi="LiberationSerif"/>
          <w:i/>
          <w:iCs/>
        </w:rPr>
      </w:pPr>
    </w:p>
    <w:p w14:paraId="0401B874" w14:textId="510DDF01" w:rsidR="00D80924" w:rsidRDefault="00D80924" w:rsidP="0096576F">
      <w:pPr>
        <w:shd w:val="clear" w:color="auto" w:fill="FFFFFF"/>
        <w:spacing w:before="100" w:beforeAutospacing="1" w:after="100" w:afterAutospacing="1"/>
        <w:rPr>
          <w:rFonts w:ascii="LiberationSerif" w:hAnsi="LiberationSerif"/>
          <w:i/>
          <w:iCs/>
        </w:rPr>
      </w:pPr>
    </w:p>
    <w:p w14:paraId="1C31114B" w14:textId="21711B40" w:rsidR="00D80924" w:rsidRDefault="00D80924" w:rsidP="0096576F">
      <w:pPr>
        <w:shd w:val="clear" w:color="auto" w:fill="FFFFFF"/>
        <w:spacing w:before="100" w:beforeAutospacing="1" w:after="100" w:afterAutospacing="1"/>
        <w:rPr>
          <w:rFonts w:ascii="LiberationSerif" w:hAnsi="LiberationSerif"/>
          <w:i/>
          <w:iCs/>
        </w:rPr>
      </w:pPr>
    </w:p>
    <w:p w14:paraId="0B2F3826" w14:textId="2D89D1BD" w:rsidR="00D80924" w:rsidRDefault="00D80924" w:rsidP="0096576F">
      <w:pPr>
        <w:shd w:val="clear" w:color="auto" w:fill="FFFFFF"/>
        <w:spacing w:before="100" w:beforeAutospacing="1" w:after="100" w:afterAutospacing="1"/>
        <w:rPr>
          <w:rFonts w:ascii="LiberationSerif" w:hAnsi="LiberationSerif"/>
          <w:i/>
          <w:iCs/>
        </w:rPr>
      </w:pPr>
    </w:p>
    <w:p w14:paraId="1B400186" w14:textId="77777777" w:rsidR="00D80924" w:rsidRDefault="00D80924" w:rsidP="0096576F">
      <w:pPr>
        <w:shd w:val="clear" w:color="auto" w:fill="FFFFFF"/>
        <w:spacing w:before="100" w:beforeAutospacing="1" w:after="100" w:afterAutospacing="1"/>
        <w:rPr>
          <w:rFonts w:ascii="LiberationSerif" w:hAnsi="LiberationSerif"/>
          <w:i/>
          <w:iCs/>
        </w:rPr>
      </w:pPr>
    </w:p>
    <w:p w14:paraId="23D68C43" w14:textId="01873E8F" w:rsidR="003B1D4E" w:rsidRDefault="003B1D4E" w:rsidP="0096576F">
      <w:pPr>
        <w:shd w:val="clear" w:color="auto" w:fill="FFFFFF"/>
        <w:spacing w:before="100" w:beforeAutospacing="1" w:after="100" w:afterAutospacing="1"/>
        <w:rPr>
          <w:rFonts w:ascii="LiberationSerif" w:hAnsi="LiberationSerif"/>
          <w:i/>
          <w:iCs/>
        </w:rPr>
      </w:pPr>
    </w:p>
    <w:p w14:paraId="3C77B55D" w14:textId="57757A37" w:rsidR="00D80924" w:rsidRDefault="00D80924" w:rsidP="0096576F">
      <w:pPr>
        <w:shd w:val="clear" w:color="auto" w:fill="FFFFFF"/>
        <w:spacing w:before="100" w:beforeAutospacing="1" w:after="100" w:afterAutospacing="1"/>
        <w:rPr>
          <w:rFonts w:ascii="LiberationSerif" w:hAnsi="LiberationSerif"/>
          <w:i/>
          <w:iCs/>
        </w:rPr>
      </w:pPr>
    </w:p>
    <w:p w14:paraId="50DE7595" w14:textId="43148C8A" w:rsidR="00D80924" w:rsidRDefault="00D80924" w:rsidP="0096576F">
      <w:pPr>
        <w:shd w:val="clear" w:color="auto" w:fill="FFFFFF"/>
        <w:spacing w:before="100" w:beforeAutospacing="1" w:after="100" w:afterAutospacing="1"/>
        <w:rPr>
          <w:rFonts w:ascii="LiberationSerif" w:hAnsi="LiberationSerif"/>
          <w:i/>
          <w:iCs/>
        </w:rPr>
      </w:pPr>
    </w:p>
    <w:p w14:paraId="0660518B" w14:textId="2B0FA596" w:rsidR="00D80924" w:rsidRDefault="00D80924" w:rsidP="0096576F">
      <w:pPr>
        <w:shd w:val="clear" w:color="auto" w:fill="FFFFFF"/>
        <w:spacing w:before="100" w:beforeAutospacing="1" w:after="100" w:afterAutospacing="1"/>
        <w:rPr>
          <w:rFonts w:ascii="LiberationSerif" w:hAnsi="LiberationSerif"/>
          <w:i/>
          <w:iCs/>
        </w:rPr>
      </w:pPr>
    </w:p>
    <w:p w14:paraId="1250275D" w14:textId="61BAAD27" w:rsidR="00D80924" w:rsidRDefault="00D80924" w:rsidP="0096576F">
      <w:pPr>
        <w:shd w:val="clear" w:color="auto" w:fill="FFFFFF"/>
        <w:spacing w:before="100" w:beforeAutospacing="1" w:after="100" w:afterAutospacing="1"/>
        <w:rPr>
          <w:rFonts w:ascii="LiberationSerif" w:hAnsi="LiberationSerif"/>
          <w:i/>
          <w:iCs/>
        </w:rPr>
      </w:pPr>
    </w:p>
    <w:p w14:paraId="5191987E" w14:textId="77777777" w:rsidR="00D80924" w:rsidRDefault="00D80924" w:rsidP="0096576F">
      <w:pPr>
        <w:shd w:val="clear" w:color="auto" w:fill="FFFFFF"/>
        <w:spacing w:before="100" w:beforeAutospacing="1" w:after="100" w:afterAutospacing="1"/>
        <w:rPr>
          <w:rFonts w:ascii="LiberationSerif" w:hAnsi="LiberationSerif"/>
          <w:i/>
          <w:iCs/>
        </w:rPr>
      </w:pPr>
    </w:p>
    <w:p w14:paraId="78E1231A" w14:textId="630D4FF6" w:rsidR="00A62429" w:rsidRPr="00A62429" w:rsidRDefault="00A62429" w:rsidP="003B1D4E">
      <w:pPr>
        <w:pStyle w:val="Heading1"/>
      </w:pPr>
      <w:bookmarkStart w:id="15" w:name="_Toc81216949"/>
      <w:r w:rsidRPr="00A62429">
        <w:t>References</w:t>
      </w:r>
      <w:bookmarkEnd w:id="15"/>
      <w:r w:rsidRPr="00A62429">
        <w:t xml:space="preserve"> </w:t>
      </w:r>
    </w:p>
    <w:p w14:paraId="2D782E59" w14:textId="77777777" w:rsidR="00A62429" w:rsidRDefault="00A62429" w:rsidP="0096576F">
      <w:pPr>
        <w:shd w:val="clear" w:color="auto" w:fill="FFFFFF"/>
        <w:spacing w:before="100" w:beforeAutospacing="1" w:after="100" w:afterAutospacing="1"/>
        <w:rPr>
          <w:rFonts w:ascii="LiberationSerif" w:hAnsi="LiberationSerif"/>
          <w:i/>
          <w:iCs/>
        </w:rPr>
      </w:pPr>
    </w:p>
    <w:p w14:paraId="4CC3679D" w14:textId="17DF3114" w:rsidR="0096576F" w:rsidRPr="00E90945" w:rsidRDefault="0096576F" w:rsidP="0096576F">
      <w:pPr>
        <w:shd w:val="clear" w:color="auto" w:fill="FFFFFF"/>
        <w:spacing w:before="100" w:beforeAutospacing="1" w:after="100" w:afterAutospacing="1"/>
      </w:pPr>
      <w:r w:rsidRPr="00E90945">
        <w:rPr>
          <w:i/>
          <w:iCs/>
        </w:rPr>
        <w:t xml:space="preserve">The Innovation Process: Definition, Models, Tips. </w:t>
      </w:r>
      <w:r w:rsidRPr="00E90945">
        <w:t xml:space="preserve">2019. [Online]. Available through: </w:t>
      </w:r>
      <w:hyperlink r:id="rId12" w:history="1">
        <w:r w:rsidR="0057626E" w:rsidRPr="00E90945">
          <w:rPr>
            <w:rStyle w:val="Hyperlink"/>
          </w:rPr>
          <w:t>https://www.cleverism.com/innovation-process-definition-models-tips/</w:t>
        </w:r>
      </w:hyperlink>
      <w:r w:rsidRPr="00E90945">
        <w:t xml:space="preserve"> </w:t>
      </w:r>
      <w:r w:rsidR="00E90945" w:rsidRPr="00E90945">
        <w:t>[Accessed 2 August 2021]</w:t>
      </w:r>
    </w:p>
    <w:p w14:paraId="4E8D96D8" w14:textId="54BCED7A" w:rsidR="0057626E" w:rsidRPr="00E90945" w:rsidRDefault="00AF26F3" w:rsidP="0096576F">
      <w:pPr>
        <w:shd w:val="clear" w:color="auto" w:fill="FFFFFF"/>
        <w:spacing w:before="100" w:beforeAutospacing="1" w:after="100" w:afterAutospacing="1"/>
      </w:pPr>
      <w:hyperlink r:id="rId13" w:history="1">
        <w:r w:rsidR="0057626E" w:rsidRPr="00E90945">
          <w:rPr>
            <w:rStyle w:val="Hyperlink"/>
          </w:rPr>
          <w:t>https://www.nhsggc.org.uk/media/235706/change-and-improvement-managing-change-in-the-nhs-2-booklet.pdf</w:t>
        </w:r>
      </w:hyperlink>
      <w:r w:rsidR="0057626E" w:rsidRPr="00E90945">
        <w:t xml:space="preserve"> </w:t>
      </w:r>
      <w:r w:rsidR="00232D19" w:rsidRPr="00E90945">
        <w:t>[</w:t>
      </w:r>
      <w:r w:rsidR="00E90945" w:rsidRPr="00E90945">
        <w:t>Accessed 9 August 2021]</w:t>
      </w:r>
    </w:p>
    <w:p w14:paraId="452FC25F" w14:textId="07C28E47" w:rsidR="00A62429" w:rsidRPr="00E90945" w:rsidRDefault="00AF26F3" w:rsidP="0096576F">
      <w:pPr>
        <w:shd w:val="clear" w:color="auto" w:fill="FFFFFF"/>
        <w:spacing w:before="100" w:beforeAutospacing="1" w:after="100" w:afterAutospacing="1"/>
        <w:rPr>
          <w:color w:val="000000" w:themeColor="text1"/>
        </w:rPr>
      </w:pPr>
      <w:hyperlink r:id="rId14" w:history="1">
        <w:r w:rsidR="00A62429" w:rsidRPr="00E90945">
          <w:rPr>
            <w:rStyle w:val="Hyperlink"/>
          </w:rPr>
          <w:t>https://journals.rcni.com/nursing-management/competitive-advantage-implementing-strategy-in-the-nhs-nm2002.07.9.4.14.c2110</w:t>
        </w:r>
      </w:hyperlink>
      <w:r w:rsidR="00E90945" w:rsidRPr="00E90945">
        <w:rPr>
          <w:rStyle w:val="Hyperlink"/>
        </w:rPr>
        <w:t xml:space="preserve"> </w:t>
      </w:r>
      <w:r w:rsidR="00E90945" w:rsidRPr="00E90945">
        <w:rPr>
          <w:rStyle w:val="Hyperlink"/>
          <w:color w:val="000000" w:themeColor="text1"/>
        </w:rPr>
        <w:t>[ Accessed 12 August 2021]</w:t>
      </w:r>
    </w:p>
    <w:p w14:paraId="7DBD0004" w14:textId="56B689EB" w:rsidR="000F567B" w:rsidRPr="00E90945" w:rsidRDefault="000F567B" w:rsidP="0026641F"/>
    <w:p w14:paraId="33D5EEF0" w14:textId="66A6B925" w:rsidR="000F567B" w:rsidRPr="00E90945" w:rsidRDefault="00AF26F3" w:rsidP="0026641F">
      <w:hyperlink r:id="rId15" w:history="1">
        <w:r w:rsidR="000F567B" w:rsidRPr="00E90945">
          <w:rPr>
            <w:rStyle w:val="Hyperlink"/>
          </w:rPr>
          <w:t>https://www.nuffieldtrust.org.uk/files/2020-08/the-impact-of-covid-19-on-the-use-of-digital-technology-in-the-nhs-web-2.pdf</w:t>
        </w:r>
      </w:hyperlink>
      <w:r w:rsidR="000F567B" w:rsidRPr="00E90945">
        <w:t xml:space="preserve"> [ Accessed 2 August 2021]</w:t>
      </w:r>
    </w:p>
    <w:p w14:paraId="6EEE1B30" w14:textId="3F95FD91" w:rsidR="000F567B" w:rsidRPr="00E90945" w:rsidRDefault="000F567B" w:rsidP="0026641F"/>
    <w:p w14:paraId="782D8AB3" w14:textId="1DBDF1D7" w:rsidR="000F567B" w:rsidRPr="00E90945" w:rsidRDefault="00AF26F3" w:rsidP="0026641F">
      <w:hyperlink r:id="rId16" w:history="1">
        <w:r w:rsidR="000F567B" w:rsidRPr="00E90945">
          <w:rPr>
            <w:rStyle w:val="Hyperlink"/>
          </w:rPr>
          <w:t>https://nhsproviders.org/resource-library/briefings/covid-19-key-legal-considerations-arising-from-the-pandemic</w:t>
        </w:r>
      </w:hyperlink>
      <w:r w:rsidR="000F567B" w:rsidRPr="00E90945">
        <w:t xml:space="preserve"> [Accessed 7 August 2021]</w:t>
      </w:r>
    </w:p>
    <w:p w14:paraId="1AF38852" w14:textId="0BC162A5" w:rsidR="006B28AB" w:rsidRPr="00E90945" w:rsidRDefault="006B28AB" w:rsidP="0026641F"/>
    <w:p w14:paraId="5B9B6115" w14:textId="0B5A38DC" w:rsidR="007B63AB" w:rsidRPr="00E90945" w:rsidRDefault="00AF26F3" w:rsidP="0026641F">
      <w:hyperlink r:id="rId17" w:history="1">
        <w:r w:rsidR="007B63AB" w:rsidRPr="00E90945">
          <w:rPr>
            <w:rStyle w:val="Hyperlink"/>
          </w:rPr>
          <w:t>http://shibleyrahman.com/nhs/lessons-need-learnt-nhs-failure-competition-imperfect-</w:t>
        </w:r>
      </w:hyperlink>
    </w:p>
    <w:p w14:paraId="14F217E8" w14:textId="71AFF2AC" w:rsidR="006B28AB" w:rsidRPr="00E90945" w:rsidRDefault="006B28AB" w:rsidP="0026641F">
      <w:r w:rsidRPr="00E90945">
        <w:t>markets/</w:t>
      </w:r>
      <w:r w:rsidR="00E90945" w:rsidRPr="00E90945">
        <w:t xml:space="preserve"> [Accessed 7 August 2021]</w:t>
      </w:r>
    </w:p>
    <w:p w14:paraId="30082C6E" w14:textId="612E9570" w:rsidR="007B63AB" w:rsidRPr="00E90945" w:rsidRDefault="007B63AB" w:rsidP="0026641F">
      <w:pPr>
        <w:rPr>
          <w:sz w:val="22"/>
          <w:szCs w:val="22"/>
        </w:rPr>
      </w:pPr>
    </w:p>
    <w:p w14:paraId="5327CB18" w14:textId="3A84F8E4" w:rsidR="00CB48FD" w:rsidRPr="00E90945" w:rsidRDefault="00AF26F3" w:rsidP="0026641F">
      <w:hyperlink r:id="rId18" w:history="1">
        <w:r w:rsidR="00CB48FD" w:rsidRPr="00E90945">
          <w:rPr>
            <w:rStyle w:val="Hyperlink"/>
          </w:rPr>
          <w:t>https://www.scirp.org/(S(351jmbntvnsjt1aadkozje))/reference/referencespapers.aspx?referenceid=1379277</w:t>
        </w:r>
      </w:hyperlink>
      <w:r w:rsidR="00E90945" w:rsidRPr="00E90945">
        <w:rPr>
          <w:rStyle w:val="Hyperlink"/>
        </w:rPr>
        <w:t xml:space="preserve"> </w:t>
      </w:r>
      <w:r w:rsidR="00E90945" w:rsidRPr="00E90945">
        <w:rPr>
          <w:rStyle w:val="Hyperlink"/>
          <w:color w:val="000000" w:themeColor="text1"/>
        </w:rPr>
        <w:t>[Accessed 20 August 2021]</w:t>
      </w:r>
    </w:p>
    <w:p w14:paraId="1994228A" w14:textId="62FDCBCB" w:rsidR="007505C5" w:rsidRPr="00E90945" w:rsidRDefault="007505C5" w:rsidP="0026641F">
      <w:pPr>
        <w:rPr>
          <w:sz w:val="22"/>
          <w:szCs w:val="22"/>
        </w:rPr>
      </w:pPr>
    </w:p>
    <w:p w14:paraId="735C5EBD" w14:textId="77777777" w:rsidR="007505C5" w:rsidRPr="00E90945" w:rsidRDefault="007505C5" w:rsidP="007505C5">
      <w:r w:rsidRPr="00E90945">
        <w:t xml:space="preserve">David Mercer; 1992. </w:t>
      </w:r>
      <w:r w:rsidRPr="00E90945">
        <w:rPr>
          <w:i/>
          <w:iCs/>
        </w:rPr>
        <w:t>Marketing</w:t>
      </w:r>
    </w:p>
    <w:p w14:paraId="3D800569" w14:textId="012BF4C4" w:rsidR="007505C5" w:rsidRPr="00E90945" w:rsidRDefault="007505C5" w:rsidP="007505C5">
      <w:pPr>
        <w:shd w:val="clear" w:color="auto" w:fill="FFFFFF"/>
        <w:spacing w:before="100" w:beforeAutospacing="1" w:after="100" w:afterAutospacing="1"/>
      </w:pPr>
      <w:r w:rsidRPr="00E90945">
        <w:t xml:space="preserve">Ali, F., Hussain, K. and </w:t>
      </w:r>
      <w:proofErr w:type="spellStart"/>
      <w:r w:rsidRPr="00E90945">
        <w:t>Ragavan</w:t>
      </w:r>
      <w:proofErr w:type="spellEnd"/>
      <w:r w:rsidRPr="00E90945">
        <w:t>, N.A., 2014. Memorable customer experience: Examining the effect of customer experience on memories and loyalty in Malaysian resort hotels. Procedia -Social and Behavioural Sciences.</w:t>
      </w:r>
    </w:p>
    <w:p w14:paraId="7D4B392E" w14:textId="77777777" w:rsidR="00CB48FD" w:rsidRPr="00E90945" w:rsidRDefault="00CB48FD" w:rsidP="0026641F">
      <w:pPr>
        <w:rPr>
          <w:sz w:val="22"/>
          <w:szCs w:val="22"/>
        </w:rPr>
      </w:pPr>
    </w:p>
    <w:p w14:paraId="0AC16EE9" w14:textId="2D4FDC58" w:rsidR="007B63AB" w:rsidRPr="00E90945" w:rsidRDefault="007B63AB" w:rsidP="007B63AB">
      <w:pPr>
        <w:rPr>
          <w:color w:val="000000" w:themeColor="text1"/>
        </w:rPr>
      </w:pPr>
      <w:r w:rsidRPr="00E90945">
        <w:rPr>
          <w:color w:val="000000" w:themeColor="text1"/>
          <w:shd w:val="clear" w:color="auto" w:fill="FFFFFF"/>
        </w:rPr>
        <w:t xml:space="preserve">Traynor RM. </w:t>
      </w:r>
      <w:r w:rsidR="007505C5" w:rsidRPr="00E90945">
        <w:rPr>
          <w:color w:val="000000" w:themeColor="text1"/>
          <w:shd w:val="clear" w:color="auto" w:fill="FFFFFF"/>
        </w:rPr>
        <w:t xml:space="preserve">(2018) </w:t>
      </w:r>
      <w:r w:rsidRPr="00E90945">
        <w:rPr>
          <w:color w:val="000000" w:themeColor="text1"/>
          <w:shd w:val="clear" w:color="auto" w:fill="FFFFFF"/>
        </w:rPr>
        <w:t>Survival strategies in a competitive hearing healthcare market. </w:t>
      </w:r>
      <w:r w:rsidRPr="00E90945">
        <w:rPr>
          <w:i/>
          <w:iCs/>
          <w:color w:val="000000" w:themeColor="text1"/>
        </w:rPr>
        <w:t>Hearing Review</w:t>
      </w:r>
      <w:r w:rsidRPr="00E90945">
        <w:rPr>
          <w:color w:val="000000" w:themeColor="text1"/>
          <w:shd w:val="clear" w:color="auto" w:fill="FFFFFF"/>
        </w:rPr>
        <w:t xml:space="preserve">. </w:t>
      </w:r>
    </w:p>
    <w:p w14:paraId="5DDD0ABE" w14:textId="50BD3838" w:rsidR="007B63AB" w:rsidRPr="00E90945" w:rsidRDefault="007B63AB" w:rsidP="0026641F"/>
    <w:p w14:paraId="0E21B17F" w14:textId="77777777" w:rsidR="004022BC" w:rsidRPr="00E90945" w:rsidRDefault="00AF26F3" w:rsidP="004022BC">
      <w:hyperlink r:id="rId19" w:tooltip="Click to search for more items by this author" w:history="1">
        <w:proofErr w:type="spellStart"/>
        <w:r w:rsidR="004022BC" w:rsidRPr="00E90945">
          <w:rPr>
            <w:color w:val="000000" w:themeColor="text1"/>
            <w:sz w:val="21"/>
            <w:szCs w:val="21"/>
            <w:u w:val="single"/>
          </w:rPr>
          <w:t>Langabeer</w:t>
        </w:r>
        <w:proofErr w:type="spellEnd"/>
        <w:r w:rsidR="004022BC" w:rsidRPr="00E90945">
          <w:rPr>
            <w:color w:val="000000" w:themeColor="text1"/>
            <w:sz w:val="21"/>
            <w:szCs w:val="21"/>
            <w:u w:val="single"/>
          </w:rPr>
          <w:t>, Jim, II</w:t>
        </w:r>
      </w:hyperlink>
      <w:r w:rsidR="004022BC" w:rsidRPr="00E90945">
        <w:rPr>
          <w:color w:val="000000" w:themeColor="text1"/>
          <w:sz w:val="21"/>
          <w:szCs w:val="21"/>
        </w:rPr>
        <w:t>. </w:t>
      </w:r>
      <w:hyperlink r:id="rId20" w:tooltip="Click to search for more items from this journal" w:history="1">
        <w:r w:rsidR="004022BC" w:rsidRPr="00E90945">
          <w:rPr>
            <w:color w:val="000000" w:themeColor="text1"/>
            <w:sz w:val="21"/>
            <w:szCs w:val="21"/>
          </w:rPr>
          <w:t>Journal of Healthcare Management</w:t>
        </w:r>
      </w:hyperlink>
      <w:r w:rsidR="004022BC" w:rsidRPr="00E90945">
        <w:rPr>
          <w:color w:val="000000" w:themeColor="text1"/>
          <w:sz w:val="21"/>
          <w:szCs w:val="21"/>
        </w:rPr>
        <w:t>; Chicago</w:t>
      </w:r>
      <w:hyperlink r:id="rId21" w:tooltip="Click to search for more items from this issue" w:history="1">
        <w:r w:rsidR="004022BC" w:rsidRPr="00E90945">
          <w:rPr>
            <w:color w:val="000000" w:themeColor="text1"/>
            <w:sz w:val="21"/>
            <w:szCs w:val="21"/>
            <w:u w:val="single"/>
          </w:rPr>
          <w:t> Vol. 43, </w:t>
        </w:r>
        <w:proofErr w:type="spellStart"/>
        <w:r w:rsidR="004022BC" w:rsidRPr="00E90945">
          <w:rPr>
            <w:color w:val="000000" w:themeColor="text1"/>
            <w:sz w:val="21"/>
            <w:szCs w:val="21"/>
            <w:u w:val="single"/>
          </w:rPr>
          <w:t>Iss</w:t>
        </w:r>
        <w:proofErr w:type="spellEnd"/>
        <w:r w:rsidR="004022BC" w:rsidRPr="00E90945">
          <w:rPr>
            <w:color w:val="000000" w:themeColor="text1"/>
            <w:sz w:val="21"/>
            <w:szCs w:val="21"/>
            <w:u w:val="single"/>
          </w:rPr>
          <w:t>. 6, </w:t>
        </w:r>
      </w:hyperlink>
      <w:r w:rsidR="004022BC" w:rsidRPr="00E90945">
        <w:rPr>
          <w:color w:val="555555"/>
          <w:sz w:val="21"/>
          <w:szCs w:val="21"/>
        </w:rPr>
        <w:t> (Nov/Dec 1998): 512-26.</w:t>
      </w:r>
    </w:p>
    <w:p w14:paraId="06229570" w14:textId="68A04DC4" w:rsidR="004022BC" w:rsidRPr="00E90945" w:rsidRDefault="004022BC" w:rsidP="0026641F"/>
    <w:p w14:paraId="1F230B72" w14:textId="77777777" w:rsidR="00F03D57" w:rsidRPr="00E90945" w:rsidRDefault="00AF26F3" w:rsidP="00F03D57">
      <w:hyperlink r:id="rId22" w:tooltip="Click to search for more items by this author" w:history="1">
        <w:proofErr w:type="spellStart"/>
        <w:r w:rsidR="00F03D57" w:rsidRPr="00E90945">
          <w:rPr>
            <w:rStyle w:val="Hyperlink"/>
            <w:color w:val="000000" w:themeColor="text1"/>
            <w:sz w:val="21"/>
            <w:szCs w:val="21"/>
          </w:rPr>
          <w:t>Ormanidhi</w:t>
        </w:r>
        <w:proofErr w:type="spellEnd"/>
        <w:r w:rsidR="00F03D57" w:rsidRPr="00E90945">
          <w:rPr>
            <w:rStyle w:val="Hyperlink"/>
            <w:color w:val="000000" w:themeColor="text1"/>
            <w:sz w:val="21"/>
            <w:szCs w:val="21"/>
          </w:rPr>
          <w:t xml:space="preserve">, </w:t>
        </w:r>
        <w:proofErr w:type="spellStart"/>
        <w:r w:rsidR="00F03D57" w:rsidRPr="00E90945">
          <w:rPr>
            <w:rStyle w:val="Hyperlink"/>
            <w:color w:val="000000" w:themeColor="text1"/>
            <w:sz w:val="21"/>
            <w:szCs w:val="21"/>
          </w:rPr>
          <w:t>Orges</w:t>
        </w:r>
        <w:proofErr w:type="spellEnd"/>
      </w:hyperlink>
      <w:r w:rsidR="00F03D57" w:rsidRPr="00E90945">
        <w:rPr>
          <w:rStyle w:val="titleauthoretc"/>
          <w:color w:val="000000" w:themeColor="text1"/>
          <w:sz w:val="21"/>
          <w:szCs w:val="21"/>
        </w:rPr>
        <w:t>; </w:t>
      </w:r>
      <w:proofErr w:type="spellStart"/>
      <w:r w:rsidR="00F03D57" w:rsidRPr="00E90945">
        <w:rPr>
          <w:rStyle w:val="titleauthoretc"/>
          <w:color w:val="000000" w:themeColor="text1"/>
          <w:sz w:val="21"/>
          <w:szCs w:val="21"/>
        </w:rPr>
        <w:fldChar w:fldCharType="begin"/>
      </w:r>
      <w:r w:rsidR="00F03D57" w:rsidRPr="00E90945">
        <w:rPr>
          <w:rStyle w:val="titleauthoretc"/>
          <w:color w:val="000000" w:themeColor="text1"/>
          <w:sz w:val="21"/>
          <w:szCs w:val="21"/>
        </w:rPr>
        <w:instrText xml:space="preserve"> HYPERLINK "https://www-proquest-com.ezproxy.uwtsd.ac.uk/indexinglinkhandler/sng/au/Stringa,+Omer/$N?accountid=130472" \o "Click to search for more items by this author" </w:instrText>
      </w:r>
      <w:r w:rsidR="00F03D57" w:rsidRPr="00E90945">
        <w:rPr>
          <w:rStyle w:val="titleauthoretc"/>
          <w:color w:val="000000" w:themeColor="text1"/>
          <w:sz w:val="21"/>
          <w:szCs w:val="21"/>
        </w:rPr>
        <w:fldChar w:fldCharType="separate"/>
      </w:r>
      <w:r w:rsidR="00F03D57" w:rsidRPr="00E90945">
        <w:rPr>
          <w:rStyle w:val="Hyperlink"/>
          <w:color w:val="000000" w:themeColor="text1"/>
          <w:sz w:val="21"/>
          <w:szCs w:val="21"/>
        </w:rPr>
        <w:t>Stringa</w:t>
      </w:r>
      <w:proofErr w:type="spellEnd"/>
      <w:r w:rsidR="00F03D57" w:rsidRPr="00E90945">
        <w:rPr>
          <w:rStyle w:val="Hyperlink"/>
          <w:color w:val="000000" w:themeColor="text1"/>
          <w:sz w:val="21"/>
          <w:szCs w:val="21"/>
        </w:rPr>
        <w:t>, Omer</w:t>
      </w:r>
      <w:r w:rsidR="00F03D57" w:rsidRPr="00E90945">
        <w:rPr>
          <w:rStyle w:val="titleauthoretc"/>
          <w:color w:val="000000" w:themeColor="text1"/>
          <w:sz w:val="21"/>
          <w:szCs w:val="21"/>
        </w:rPr>
        <w:fldChar w:fldCharType="end"/>
      </w:r>
      <w:r w:rsidR="00F03D57" w:rsidRPr="00E90945">
        <w:rPr>
          <w:rStyle w:val="titleauthoretc"/>
          <w:b/>
          <w:bCs/>
          <w:color w:val="000000" w:themeColor="text1"/>
          <w:sz w:val="21"/>
          <w:szCs w:val="21"/>
        </w:rPr>
        <w:t>. </w:t>
      </w:r>
      <w:hyperlink r:id="rId23" w:tooltip="Click to search for more items from this journal" w:history="1">
        <w:r w:rsidR="00F03D57" w:rsidRPr="00E90945">
          <w:rPr>
            <w:rStyle w:val="Strong"/>
            <w:b w:val="0"/>
            <w:bCs w:val="0"/>
            <w:color w:val="000000" w:themeColor="text1"/>
            <w:sz w:val="21"/>
            <w:szCs w:val="21"/>
          </w:rPr>
          <w:t>Business Economics</w:t>
        </w:r>
      </w:hyperlink>
      <w:r w:rsidR="00F03D57" w:rsidRPr="00E90945">
        <w:rPr>
          <w:rStyle w:val="Strong"/>
          <w:b w:val="0"/>
          <w:bCs w:val="0"/>
          <w:color w:val="000000" w:themeColor="text1"/>
          <w:sz w:val="21"/>
          <w:szCs w:val="21"/>
        </w:rPr>
        <w:t>; Basingstoke</w:t>
      </w:r>
      <w:hyperlink r:id="rId24" w:tooltip="Click to search for more items from this issue" w:history="1">
        <w:r w:rsidR="00F03D57" w:rsidRPr="00E90945">
          <w:rPr>
            <w:rStyle w:val="Hyperlink"/>
            <w:color w:val="000000" w:themeColor="text1"/>
            <w:sz w:val="21"/>
            <w:szCs w:val="21"/>
          </w:rPr>
          <w:t> Vol. 43, </w:t>
        </w:r>
        <w:proofErr w:type="spellStart"/>
        <w:r w:rsidR="00F03D57" w:rsidRPr="00E90945">
          <w:rPr>
            <w:rStyle w:val="Hyperlink"/>
            <w:color w:val="000000" w:themeColor="text1"/>
            <w:sz w:val="21"/>
            <w:szCs w:val="21"/>
          </w:rPr>
          <w:t>Iss</w:t>
        </w:r>
        <w:proofErr w:type="spellEnd"/>
        <w:r w:rsidR="00F03D57" w:rsidRPr="00E90945">
          <w:rPr>
            <w:rStyle w:val="Hyperlink"/>
            <w:color w:val="000000" w:themeColor="text1"/>
            <w:sz w:val="21"/>
            <w:szCs w:val="21"/>
          </w:rPr>
          <w:t>. 3, </w:t>
        </w:r>
      </w:hyperlink>
      <w:r w:rsidR="00F03D57" w:rsidRPr="00E90945">
        <w:rPr>
          <w:rStyle w:val="apple-converted-space"/>
          <w:color w:val="000000" w:themeColor="text1"/>
          <w:sz w:val="21"/>
          <w:szCs w:val="21"/>
        </w:rPr>
        <w:t> </w:t>
      </w:r>
      <w:r w:rsidR="00F03D57" w:rsidRPr="00E90945">
        <w:rPr>
          <w:rStyle w:val="titleauthoretc"/>
          <w:color w:val="000000" w:themeColor="text1"/>
          <w:sz w:val="21"/>
          <w:szCs w:val="21"/>
        </w:rPr>
        <w:t xml:space="preserve">(Jul 2008): </w:t>
      </w:r>
      <w:r w:rsidR="00F03D57" w:rsidRPr="00E90945">
        <w:rPr>
          <w:rStyle w:val="titleauthoretc"/>
          <w:color w:val="555555"/>
          <w:sz w:val="21"/>
          <w:szCs w:val="21"/>
        </w:rPr>
        <w:t>55-64.</w:t>
      </w:r>
    </w:p>
    <w:p w14:paraId="1EBC9F23" w14:textId="63359043" w:rsidR="00F03D57" w:rsidRPr="00E90945" w:rsidRDefault="00F03D57" w:rsidP="0026641F"/>
    <w:p w14:paraId="78799A93" w14:textId="121ACFA5" w:rsidR="00F03D57" w:rsidRPr="00E90945" w:rsidRDefault="00F03D57" w:rsidP="00613893">
      <w:pPr>
        <w:pStyle w:val="NormalWeb"/>
        <w:rPr>
          <w:color w:val="211E1E"/>
        </w:rPr>
      </w:pPr>
      <w:r w:rsidRPr="00E90945">
        <w:rPr>
          <w:color w:val="211E1E"/>
        </w:rPr>
        <w:t xml:space="preserve">Michael E. Porter and Thomas H. Lee (2013) The Strategy That Will Fix Healthcare, </w:t>
      </w:r>
      <w:r w:rsidRPr="00E90945">
        <w:rPr>
          <w:i/>
          <w:iCs/>
          <w:color w:val="211E1E"/>
        </w:rPr>
        <w:t>Harvard Business Review</w:t>
      </w:r>
      <w:r w:rsidRPr="00E90945">
        <w:rPr>
          <w:color w:val="211E1E"/>
        </w:rPr>
        <w:t xml:space="preserve">, October Edition </w:t>
      </w:r>
    </w:p>
    <w:p w14:paraId="1546C155" w14:textId="7454E6C6" w:rsidR="00613893" w:rsidRPr="00E90945" w:rsidRDefault="00613893" w:rsidP="00613893">
      <w:pPr>
        <w:pStyle w:val="NormalWeb"/>
        <w:rPr>
          <w:color w:val="211E1E"/>
          <w:sz w:val="20"/>
          <w:szCs w:val="20"/>
        </w:rPr>
      </w:pPr>
      <w:r w:rsidRPr="00E90945">
        <w:rPr>
          <w:color w:val="211E1E"/>
        </w:rPr>
        <w:t xml:space="preserve">Richardson, A. (2002) Competitive advantage: Implementing strategy in the NHS, </w:t>
      </w:r>
      <w:r w:rsidRPr="00E90945">
        <w:rPr>
          <w:i/>
          <w:iCs/>
          <w:color w:val="211E1E"/>
        </w:rPr>
        <w:t>Nursing Management</w:t>
      </w:r>
      <w:r w:rsidRPr="00E90945">
        <w:rPr>
          <w:color w:val="211E1E"/>
        </w:rPr>
        <w:t xml:space="preserve">, Vol 9, No 4, July, pp.14-17 </w:t>
      </w:r>
    </w:p>
    <w:p w14:paraId="5928BB08" w14:textId="77777777" w:rsidR="00A31F2F" w:rsidRPr="00E90945" w:rsidRDefault="00A31F2F" w:rsidP="00A31F2F">
      <w:pPr>
        <w:spacing w:before="100" w:beforeAutospacing="1" w:after="100" w:afterAutospacing="1"/>
      </w:pPr>
      <w:proofErr w:type="spellStart"/>
      <w:r w:rsidRPr="00E90945">
        <w:rPr>
          <w:color w:val="212121"/>
        </w:rPr>
        <w:lastRenderedPageBreak/>
        <w:t>Jabnoun</w:t>
      </w:r>
      <w:proofErr w:type="spellEnd"/>
      <w:r w:rsidRPr="00E90945">
        <w:rPr>
          <w:color w:val="212121"/>
        </w:rPr>
        <w:t xml:space="preserve">, N., and AL </w:t>
      </w:r>
      <w:proofErr w:type="spellStart"/>
      <w:r w:rsidRPr="00E90945">
        <w:rPr>
          <w:color w:val="212121"/>
        </w:rPr>
        <w:t>Rasasi</w:t>
      </w:r>
      <w:proofErr w:type="spellEnd"/>
      <w:r w:rsidRPr="00E90945">
        <w:rPr>
          <w:color w:val="212121"/>
        </w:rPr>
        <w:t xml:space="preserve">, AJ., (2005) ‘Transformational leadership and service quality in UAE hospitals’, </w:t>
      </w:r>
      <w:r w:rsidRPr="00E90945">
        <w:rPr>
          <w:i/>
          <w:iCs/>
          <w:color w:val="212121"/>
        </w:rPr>
        <w:t xml:space="preserve">Managing Service Quality </w:t>
      </w:r>
      <w:r w:rsidRPr="00E90945">
        <w:rPr>
          <w:color w:val="212121"/>
        </w:rPr>
        <w:t xml:space="preserve">Vol. 15 (1) pp. 70-81. </w:t>
      </w:r>
    </w:p>
    <w:p w14:paraId="49662F64" w14:textId="77777777" w:rsidR="00A31F2F" w:rsidRPr="00E90945" w:rsidRDefault="00A31F2F" w:rsidP="00A31F2F">
      <w:pPr>
        <w:spacing w:before="100" w:beforeAutospacing="1" w:after="100" w:afterAutospacing="1"/>
      </w:pPr>
      <w:r w:rsidRPr="00E90945">
        <w:rPr>
          <w:color w:val="212121"/>
        </w:rPr>
        <w:t xml:space="preserve">Dabholkar, P. A., Shepherd, C. D., &amp; Thorpe, D. I. (2000) ‘A comprehensive framework for service quality: an investigation of critical conceptual and measurement issues through a longitudinal study’, </w:t>
      </w:r>
      <w:r w:rsidRPr="00E90945">
        <w:rPr>
          <w:i/>
          <w:iCs/>
          <w:color w:val="212121"/>
        </w:rPr>
        <w:t>Journal of Retailing</w:t>
      </w:r>
      <w:r w:rsidRPr="00E90945">
        <w:rPr>
          <w:color w:val="212121"/>
        </w:rPr>
        <w:t xml:space="preserve">, Vol. </w:t>
      </w:r>
      <w:r w:rsidRPr="00E90945">
        <w:rPr>
          <w:i/>
          <w:iCs/>
          <w:color w:val="212121"/>
        </w:rPr>
        <w:t xml:space="preserve">76 </w:t>
      </w:r>
      <w:r w:rsidRPr="00E90945">
        <w:rPr>
          <w:color w:val="212121"/>
        </w:rPr>
        <w:t xml:space="preserve">(2), pp. 139-173. </w:t>
      </w:r>
    </w:p>
    <w:p w14:paraId="59515B40" w14:textId="46069C96" w:rsidR="00BB1552" w:rsidRPr="00E90945" w:rsidRDefault="00BB1552" w:rsidP="00BB1552">
      <w:pPr>
        <w:spacing w:before="100" w:beforeAutospacing="1" w:after="100" w:afterAutospacing="1"/>
      </w:pPr>
      <w:r w:rsidRPr="00E90945">
        <w:rPr>
          <w:color w:val="212121"/>
        </w:rPr>
        <w:t xml:space="preserve">Miller, W. L., &amp; Crabtree, B. F. (1976) ‘Qualitative analysis: how to begin making sense’, </w:t>
      </w:r>
      <w:r w:rsidRPr="00E90945">
        <w:rPr>
          <w:i/>
          <w:iCs/>
          <w:color w:val="212121"/>
        </w:rPr>
        <w:t>Family Practice Research Journal</w:t>
      </w:r>
      <w:r w:rsidRPr="00E90945">
        <w:rPr>
          <w:color w:val="212121"/>
        </w:rPr>
        <w:t xml:space="preserve">, Vol. 14 (3), pp.289-297. </w:t>
      </w:r>
    </w:p>
    <w:p w14:paraId="628E41F4" w14:textId="77777777" w:rsidR="00BB1552" w:rsidRPr="00E90945" w:rsidRDefault="00BB1552" w:rsidP="00BB1552">
      <w:pPr>
        <w:spacing w:before="100" w:beforeAutospacing="1" w:after="100" w:afterAutospacing="1"/>
      </w:pPr>
      <w:r w:rsidRPr="00E90945">
        <w:t>Oliver, R. L., (1981)’ Measurement and evaluation of satisfaction processes in retail settings’,</w:t>
      </w:r>
      <w:r w:rsidRPr="00E90945">
        <w:br/>
      </w:r>
      <w:r w:rsidRPr="00E90945">
        <w:rPr>
          <w:i/>
          <w:iCs/>
        </w:rPr>
        <w:t>Journal of Retailing</w:t>
      </w:r>
      <w:r w:rsidRPr="00E90945">
        <w:t xml:space="preserve">, Vol. 57 (3), pp. 25-48. </w:t>
      </w:r>
    </w:p>
    <w:p w14:paraId="3E54FA63" w14:textId="77777777" w:rsidR="00BB1552" w:rsidRPr="00E90945" w:rsidRDefault="00BB1552" w:rsidP="00BB1552">
      <w:pPr>
        <w:spacing w:before="100" w:beforeAutospacing="1" w:after="100" w:afterAutospacing="1"/>
      </w:pPr>
      <w:r w:rsidRPr="00E90945">
        <w:rPr>
          <w:color w:val="212121"/>
        </w:rPr>
        <w:t xml:space="preserve">Dabholkar, P. A., Shepherd, C. D., &amp; Thorpe, D. I. (2000) ‘A comprehensive framework for service quality: an investigation of critical conceptual and measurement issues through a longitudinal study’, </w:t>
      </w:r>
      <w:r w:rsidRPr="00E90945">
        <w:rPr>
          <w:i/>
          <w:iCs/>
          <w:color w:val="212121"/>
        </w:rPr>
        <w:t>Journal of Retailing</w:t>
      </w:r>
      <w:r w:rsidRPr="00E90945">
        <w:rPr>
          <w:color w:val="212121"/>
        </w:rPr>
        <w:t xml:space="preserve">, Vol. </w:t>
      </w:r>
      <w:r w:rsidRPr="00E90945">
        <w:rPr>
          <w:i/>
          <w:iCs/>
          <w:color w:val="212121"/>
        </w:rPr>
        <w:t xml:space="preserve">76 </w:t>
      </w:r>
      <w:r w:rsidRPr="00E90945">
        <w:rPr>
          <w:color w:val="212121"/>
        </w:rPr>
        <w:t xml:space="preserve">(2), pp. 139-173. </w:t>
      </w:r>
    </w:p>
    <w:p w14:paraId="553C9F00" w14:textId="77777777" w:rsidR="00BB1552" w:rsidRPr="00E90945" w:rsidRDefault="00BB1552" w:rsidP="00BB1552">
      <w:pPr>
        <w:spacing w:before="100" w:beforeAutospacing="1" w:after="100" w:afterAutospacing="1"/>
      </w:pPr>
      <w:r w:rsidRPr="00E90945">
        <w:t>Baker, T.L., and Taylor, S.A. (1994) ‘An assessment of the relationship between service quality and customer satisfaction in the formation of consumers' purchase intentions’</w:t>
      </w:r>
      <w:r w:rsidRPr="00E90945">
        <w:rPr>
          <w:i/>
          <w:iCs/>
        </w:rPr>
        <w:t>, Journal of Retailing</w:t>
      </w:r>
      <w:r w:rsidRPr="00E90945">
        <w:t xml:space="preserve">, Vol, 70 (2), pp. 163-178. </w:t>
      </w:r>
    </w:p>
    <w:p w14:paraId="4CBF75C9" w14:textId="77777777" w:rsidR="00BB1552" w:rsidRPr="00E90945" w:rsidRDefault="00BB1552" w:rsidP="00BB1552">
      <w:pPr>
        <w:spacing w:before="100" w:beforeAutospacing="1" w:after="100" w:afterAutospacing="1"/>
      </w:pPr>
      <w:proofErr w:type="spellStart"/>
      <w:r w:rsidRPr="00E90945">
        <w:t>Gotlieb</w:t>
      </w:r>
      <w:proofErr w:type="spellEnd"/>
      <w:r w:rsidRPr="00E90945">
        <w:t xml:space="preserve">, J B., Grewal, D, Brown, S.W. (1994) @Consumer satisfaction and perceived quality: Complementary or divergent constructs?’, </w:t>
      </w:r>
      <w:r w:rsidRPr="00E90945">
        <w:rPr>
          <w:i/>
          <w:iCs/>
        </w:rPr>
        <w:t>Journal of Applied Psychology</w:t>
      </w:r>
      <w:r w:rsidRPr="00E90945">
        <w:t xml:space="preserve">, Vol. 79 (6), pp.875-885. </w:t>
      </w:r>
    </w:p>
    <w:p w14:paraId="04774E79" w14:textId="77777777" w:rsidR="001B213B" w:rsidRPr="00E90945" w:rsidRDefault="001B213B" w:rsidP="001B213B">
      <w:pPr>
        <w:spacing w:before="100" w:beforeAutospacing="1" w:after="100" w:afterAutospacing="1"/>
      </w:pPr>
      <w:r w:rsidRPr="00E90945">
        <w:t xml:space="preserve">Dabholkar, P.A. (1995) ‘Contingency framework for predicting </w:t>
      </w:r>
      <w:proofErr w:type="spellStart"/>
      <w:r w:rsidRPr="00E90945">
        <w:t>casuality</w:t>
      </w:r>
      <w:proofErr w:type="spellEnd"/>
      <w:r w:rsidRPr="00E90945">
        <w:t xml:space="preserve"> between customer satisfaction and prices in the life insurance industry, in </w:t>
      </w:r>
      <w:proofErr w:type="spellStart"/>
      <w:r w:rsidRPr="00E90945">
        <w:t>Sujan</w:t>
      </w:r>
      <w:proofErr w:type="spellEnd"/>
      <w:r w:rsidRPr="00E90945">
        <w:t xml:space="preserve">, M. and </w:t>
      </w:r>
      <w:proofErr w:type="spellStart"/>
      <w:r w:rsidRPr="00E90945">
        <w:t>Kardes</w:t>
      </w:r>
      <w:proofErr w:type="spellEnd"/>
      <w:r w:rsidRPr="00E90945">
        <w:t xml:space="preserve">, F. (Eds)’, </w:t>
      </w:r>
      <w:r w:rsidRPr="00E90945">
        <w:rPr>
          <w:i/>
          <w:iCs/>
        </w:rPr>
        <w:t>Advances in Consumer Research</w:t>
      </w:r>
      <w:r w:rsidRPr="00E90945">
        <w:t xml:space="preserve">, Vol. 22, pp. 101-8. </w:t>
      </w:r>
    </w:p>
    <w:p w14:paraId="56E1B214" w14:textId="77777777" w:rsidR="001B213B" w:rsidRPr="00E90945" w:rsidRDefault="001B213B" w:rsidP="001B213B">
      <w:pPr>
        <w:spacing w:before="100" w:beforeAutospacing="1" w:after="100" w:afterAutospacing="1"/>
      </w:pPr>
      <w:r w:rsidRPr="00E90945">
        <w:rPr>
          <w:color w:val="212121"/>
        </w:rPr>
        <w:t xml:space="preserve">Bansal, H. S., &amp; Taylor, S. (1997) ‘Investigating the Relationship Between Service Quality, Satisfaction, and Switching Intentions’, </w:t>
      </w:r>
      <w:r w:rsidRPr="00E90945">
        <w:rPr>
          <w:i/>
          <w:iCs/>
          <w:color w:val="212121"/>
        </w:rPr>
        <w:t>Developments in Marketing Science</w:t>
      </w:r>
      <w:r w:rsidRPr="00E90945">
        <w:rPr>
          <w:color w:val="212121"/>
        </w:rPr>
        <w:t xml:space="preserve">, Vol, 20, pp.304-313. </w:t>
      </w:r>
    </w:p>
    <w:p w14:paraId="4D387FE5" w14:textId="77777777" w:rsidR="001B213B" w:rsidRPr="00E90945" w:rsidRDefault="001B213B" w:rsidP="001B213B">
      <w:pPr>
        <w:spacing w:before="100" w:beforeAutospacing="1" w:after="100" w:afterAutospacing="1"/>
      </w:pPr>
      <w:r w:rsidRPr="00E90945">
        <w:t xml:space="preserve">Parasuraman, A., Zeithaml, V.A. and Berry, L.L. (1985) ‘A conceptual model of Service Quality and its implication for future research’, </w:t>
      </w:r>
      <w:r w:rsidRPr="00E90945">
        <w:rPr>
          <w:i/>
          <w:iCs/>
        </w:rPr>
        <w:t>Journal of Marketing</w:t>
      </w:r>
      <w:r w:rsidRPr="00E90945">
        <w:t xml:space="preserve">, Vol. 49 (4), pp. 41- 40. </w:t>
      </w:r>
    </w:p>
    <w:p w14:paraId="299CA98F" w14:textId="77777777" w:rsidR="00613893" w:rsidRPr="00E90945" w:rsidRDefault="00613893" w:rsidP="00613893">
      <w:pPr>
        <w:pStyle w:val="NormalWeb"/>
        <w:rPr>
          <w:color w:val="211E1E"/>
          <w:sz w:val="20"/>
          <w:szCs w:val="20"/>
        </w:rPr>
      </w:pPr>
    </w:p>
    <w:p w14:paraId="18EC4843" w14:textId="77777777" w:rsidR="00F03D57" w:rsidRPr="00E90945" w:rsidRDefault="00F03D57" w:rsidP="0026641F"/>
    <w:sectPr w:rsidR="00F03D57" w:rsidRPr="00E90945">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1BD1D" w14:textId="77777777" w:rsidR="00AF26F3" w:rsidRDefault="00AF26F3" w:rsidP="00EC336E">
      <w:r>
        <w:separator/>
      </w:r>
    </w:p>
  </w:endnote>
  <w:endnote w:type="continuationSeparator" w:id="0">
    <w:p w14:paraId="23212309" w14:textId="77777777" w:rsidR="00AF26F3" w:rsidRDefault="00AF26F3" w:rsidP="00EC33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NewRomanPS">
    <w:altName w:val="Times New Roman"/>
    <w:panose1 w:val="020B0604020202020204"/>
    <w:charset w:val="00"/>
    <w:family w:val="roman"/>
    <w:notTrueType/>
    <w:pitch w:val="default"/>
  </w:font>
  <w:font w:name="LiberationSerif">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4560460"/>
      <w:docPartObj>
        <w:docPartGallery w:val="Page Numbers (Bottom of Page)"/>
        <w:docPartUnique/>
      </w:docPartObj>
    </w:sdtPr>
    <w:sdtEndPr>
      <w:rPr>
        <w:rStyle w:val="PageNumber"/>
      </w:rPr>
    </w:sdtEndPr>
    <w:sdtContent>
      <w:p w14:paraId="3DF5D114" w14:textId="5C42555D" w:rsidR="005D7B55" w:rsidRDefault="005D7B55" w:rsidP="00ED68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E0CBC4" w14:textId="77777777" w:rsidR="005D7B55" w:rsidRDefault="005D7B55" w:rsidP="005D7B5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2777142"/>
      <w:docPartObj>
        <w:docPartGallery w:val="Page Numbers (Bottom of Page)"/>
        <w:docPartUnique/>
      </w:docPartObj>
    </w:sdtPr>
    <w:sdtEndPr>
      <w:rPr>
        <w:rStyle w:val="PageNumber"/>
      </w:rPr>
    </w:sdtEndPr>
    <w:sdtContent>
      <w:p w14:paraId="15981530" w14:textId="588A4335" w:rsidR="005D7B55" w:rsidRDefault="005D7B55" w:rsidP="00ED68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F4C0E0" w14:textId="77777777" w:rsidR="005D7B55" w:rsidRDefault="005D7B55" w:rsidP="005D7B5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EE5E8B" w14:textId="77777777" w:rsidR="00AF26F3" w:rsidRDefault="00AF26F3" w:rsidP="00EC336E">
      <w:r>
        <w:separator/>
      </w:r>
    </w:p>
  </w:footnote>
  <w:footnote w:type="continuationSeparator" w:id="0">
    <w:p w14:paraId="775E7169" w14:textId="77777777" w:rsidR="00AF26F3" w:rsidRDefault="00AF26F3" w:rsidP="00EC33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271A0"/>
    <w:multiLevelType w:val="hybridMultilevel"/>
    <w:tmpl w:val="E68AF986"/>
    <w:lvl w:ilvl="0" w:tplc="61F09BF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7B7360"/>
    <w:multiLevelType w:val="multilevel"/>
    <w:tmpl w:val="CFF23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5E7025"/>
    <w:multiLevelType w:val="multilevel"/>
    <w:tmpl w:val="32F0A2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DC44DC"/>
    <w:multiLevelType w:val="multilevel"/>
    <w:tmpl w:val="E778A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1E1147"/>
    <w:multiLevelType w:val="multilevel"/>
    <w:tmpl w:val="17D46704"/>
    <w:lvl w:ilvl="0">
      <w:start w:val="5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43817BB"/>
    <w:multiLevelType w:val="hybridMultilevel"/>
    <w:tmpl w:val="B8007536"/>
    <w:lvl w:ilvl="0" w:tplc="D2885B5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5B5F4A"/>
    <w:multiLevelType w:val="multilevel"/>
    <w:tmpl w:val="AD5645D6"/>
    <w:lvl w:ilvl="0">
      <w:start w:val="5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1"/>
  </w:num>
  <w:num w:numId="4">
    <w:abstractNumId w:val="5"/>
  </w:num>
  <w:num w:numId="5">
    <w:abstractNumId w:val="0"/>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41F"/>
    <w:rsid w:val="000618E5"/>
    <w:rsid w:val="000711F7"/>
    <w:rsid w:val="0007272B"/>
    <w:rsid w:val="000F567B"/>
    <w:rsid w:val="00196444"/>
    <w:rsid w:val="001B213B"/>
    <w:rsid w:val="00232D19"/>
    <w:rsid w:val="0025563D"/>
    <w:rsid w:val="0026641F"/>
    <w:rsid w:val="00276C15"/>
    <w:rsid w:val="002A527C"/>
    <w:rsid w:val="003467D5"/>
    <w:rsid w:val="00367B37"/>
    <w:rsid w:val="00370D22"/>
    <w:rsid w:val="003B1D4E"/>
    <w:rsid w:val="004022BC"/>
    <w:rsid w:val="004221ED"/>
    <w:rsid w:val="00422A3F"/>
    <w:rsid w:val="00477671"/>
    <w:rsid w:val="004B305A"/>
    <w:rsid w:val="004C2F30"/>
    <w:rsid w:val="004D4621"/>
    <w:rsid w:val="00522CB8"/>
    <w:rsid w:val="00564FED"/>
    <w:rsid w:val="0057626E"/>
    <w:rsid w:val="005A14BC"/>
    <w:rsid w:val="005D7B55"/>
    <w:rsid w:val="00602F26"/>
    <w:rsid w:val="00613893"/>
    <w:rsid w:val="00682D06"/>
    <w:rsid w:val="00697BDF"/>
    <w:rsid w:val="006B28AB"/>
    <w:rsid w:val="006E29CF"/>
    <w:rsid w:val="006E5250"/>
    <w:rsid w:val="007028A5"/>
    <w:rsid w:val="0071307C"/>
    <w:rsid w:val="007505C5"/>
    <w:rsid w:val="007A0A14"/>
    <w:rsid w:val="007A41E8"/>
    <w:rsid w:val="007B63AB"/>
    <w:rsid w:val="007D3417"/>
    <w:rsid w:val="008038CE"/>
    <w:rsid w:val="00816637"/>
    <w:rsid w:val="008C4450"/>
    <w:rsid w:val="00900610"/>
    <w:rsid w:val="009548C2"/>
    <w:rsid w:val="0096576F"/>
    <w:rsid w:val="009A0235"/>
    <w:rsid w:val="009B033C"/>
    <w:rsid w:val="00A31F2F"/>
    <w:rsid w:val="00A62429"/>
    <w:rsid w:val="00A9336F"/>
    <w:rsid w:val="00AD660F"/>
    <w:rsid w:val="00AF26F3"/>
    <w:rsid w:val="00B818DE"/>
    <w:rsid w:val="00BB1552"/>
    <w:rsid w:val="00C031AA"/>
    <w:rsid w:val="00C418D3"/>
    <w:rsid w:val="00C71BDB"/>
    <w:rsid w:val="00CB48FD"/>
    <w:rsid w:val="00CE2A45"/>
    <w:rsid w:val="00D158A4"/>
    <w:rsid w:val="00D5065E"/>
    <w:rsid w:val="00D552A5"/>
    <w:rsid w:val="00D75804"/>
    <w:rsid w:val="00D80924"/>
    <w:rsid w:val="00E2090E"/>
    <w:rsid w:val="00E25DFA"/>
    <w:rsid w:val="00E667C2"/>
    <w:rsid w:val="00E906ED"/>
    <w:rsid w:val="00E90945"/>
    <w:rsid w:val="00EA361F"/>
    <w:rsid w:val="00EA66AD"/>
    <w:rsid w:val="00EC336E"/>
    <w:rsid w:val="00F03D57"/>
    <w:rsid w:val="00F76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F8EA0F"/>
  <w15:docId w15:val="{BA8225DF-D1D1-DD4E-9976-C705AFC27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2B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D7B5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567B"/>
    <w:rPr>
      <w:color w:val="0563C1" w:themeColor="hyperlink"/>
      <w:u w:val="single"/>
    </w:rPr>
  </w:style>
  <w:style w:type="character" w:styleId="UnresolvedMention">
    <w:name w:val="Unresolved Mention"/>
    <w:basedOn w:val="DefaultParagraphFont"/>
    <w:uiPriority w:val="99"/>
    <w:semiHidden/>
    <w:unhideWhenUsed/>
    <w:rsid w:val="000F567B"/>
    <w:rPr>
      <w:color w:val="605E5C"/>
      <w:shd w:val="clear" w:color="auto" w:fill="E1DFDD"/>
    </w:rPr>
  </w:style>
  <w:style w:type="paragraph" w:styleId="NormalWeb">
    <w:name w:val="Normal (Web)"/>
    <w:basedOn w:val="Normal"/>
    <w:uiPriority w:val="99"/>
    <w:semiHidden/>
    <w:unhideWhenUsed/>
    <w:rsid w:val="000F567B"/>
    <w:pPr>
      <w:spacing w:before="100" w:beforeAutospacing="1" w:after="100" w:afterAutospacing="1"/>
    </w:pPr>
  </w:style>
  <w:style w:type="character" w:styleId="FollowedHyperlink">
    <w:name w:val="FollowedHyperlink"/>
    <w:basedOn w:val="DefaultParagraphFont"/>
    <w:uiPriority w:val="99"/>
    <w:semiHidden/>
    <w:unhideWhenUsed/>
    <w:rsid w:val="006B28AB"/>
    <w:rPr>
      <w:color w:val="954F72" w:themeColor="followedHyperlink"/>
      <w:u w:val="single"/>
    </w:rPr>
  </w:style>
  <w:style w:type="paragraph" w:styleId="ListParagraph">
    <w:name w:val="List Paragraph"/>
    <w:basedOn w:val="Normal"/>
    <w:uiPriority w:val="34"/>
    <w:qFormat/>
    <w:rsid w:val="005A14BC"/>
    <w:pPr>
      <w:ind w:left="720"/>
      <w:contextualSpacing/>
    </w:pPr>
  </w:style>
  <w:style w:type="character" w:customStyle="1" w:styleId="apple-converted-space">
    <w:name w:val="apple-converted-space"/>
    <w:basedOn w:val="DefaultParagraphFont"/>
    <w:rsid w:val="007B63AB"/>
  </w:style>
  <w:style w:type="character" w:styleId="Emphasis">
    <w:name w:val="Emphasis"/>
    <w:basedOn w:val="DefaultParagraphFont"/>
    <w:uiPriority w:val="20"/>
    <w:qFormat/>
    <w:rsid w:val="007B63AB"/>
    <w:rPr>
      <w:i/>
      <w:iCs/>
    </w:rPr>
  </w:style>
  <w:style w:type="character" w:customStyle="1" w:styleId="titleauthoretc">
    <w:name w:val="titleauthoretc"/>
    <w:basedOn w:val="DefaultParagraphFont"/>
    <w:rsid w:val="004022BC"/>
  </w:style>
  <w:style w:type="character" w:styleId="Strong">
    <w:name w:val="Strong"/>
    <w:basedOn w:val="DefaultParagraphFont"/>
    <w:uiPriority w:val="22"/>
    <w:qFormat/>
    <w:rsid w:val="004022BC"/>
    <w:rPr>
      <w:b/>
      <w:bCs/>
    </w:rPr>
  </w:style>
  <w:style w:type="paragraph" w:styleId="Header">
    <w:name w:val="header"/>
    <w:basedOn w:val="Normal"/>
    <w:link w:val="HeaderChar"/>
    <w:uiPriority w:val="99"/>
    <w:unhideWhenUsed/>
    <w:rsid w:val="00EC336E"/>
    <w:pPr>
      <w:tabs>
        <w:tab w:val="center" w:pos="4513"/>
        <w:tab w:val="right" w:pos="9026"/>
      </w:tabs>
    </w:pPr>
  </w:style>
  <w:style w:type="character" w:customStyle="1" w:styleId="HeaderChar">
    <w:name w:val="Header Char"/>
    <w:basedOn w:val="DefaultParagraphFont"/>
    <w:link w:val="Header"/>
    <w:uiPriority w:val="99"/>
    <w:rsid w:val="00EC336E"/>
    <w:rPr>
      <w:rFonts w:ascii="Times New Roman" w:eastAsia="Times New Roman" w:hAnsi="Times New Roman" w:cs="Times New Roman"/>
      <w:lang w:eastAsia="en-GB"/>
    </w:rPr>
  </w:style>
  <w:style w:type="paragraph" w:styleId="Footer">
    <w:name w:val="footer"/>
    <w:basedOn w:val="Normal"/>
    <w:link w:val="FooterChar"/>
    <w:uiPriority w:val="99"/>
    <w:unhideWhenUsed/>
    <w:rsid w:val="00EC336E"/>
    <w:pPr>
      <w:tabs>
        <w:tab w:val="center" w:pos="4513"/>
        <w:tab w:val="right" w:pos="9026"/>
      </w:tabs>
    </w:pPr>
  </w:style>
  <w:style w:type="character" w:customStyle="1" w:styleId="FooterChar">
    <w:name w:val="Footer Char"/>
    <w:basedOn w:val="DefaultParagraphFont"/>
    <w:link w:val="Footer"/>
    <w:uiPriority w:val="99"/>
    <w:rsid w:val="00EC336E"/>
    <w:rPr>
      <w:rFonts w:ascii="Times New Roman" w:eastAsia="Times New Roman" w:hAnsi="Times New Roman" w:cs="Times New Roman"/>
      <w:lang w:eastAsia="en-GB"/>
    </w:rPr>
  </w:style>
  <w:style w:type="paragraph" w:styleId="Title">
    <w:name w:val="Title"/>
    <w:basedOn w:val="Normal"/>
    <w:next w:val="Normal"/>
    <w:link w:val="TitleChar"/>
    <w:uiPriority w:val="10"/>
    <w:qFormat/>
    <w:rsid w:val="00EC336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336E"/>
    <w:rPr>
      <w:rFonts w:asciiTheme="majorHAnsi" w:eastAsiaTheme="majorEastAsia" w:hAnsiTheme="majorHAnsi" w:cstheme="majorBidi"/>
      <w:spacing w:val="-10"/>
      <w:kern w:val="28"/>
      <w:sz w:val="56"/>
      <w:szCs w:val="56"/>
      <w:lang w:eastAsia="en-GB"/>
    </w:rPr>
  </w:style>
  <w:style w:type="character" w:customStyle="1" w:styleId="Heading1Char">
    <w:name w:val="Heading 1 Char"/>
    <w:basedOn w:val="DefaultParagraphFont"/>
    <w:link w:val="Heading1"/>
    <w:uiPriority w:val="9"/>
    <w:rsid w:val="005D7B55"/>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5D7B55"/>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5D7B55"/>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5D7B55"/>
    <w:pPr>
      <w:ind w:left="240"/>
    </w:pPr>
    <w:rPr>
      <w:rFonts w:asciiTheme="minorHAnsi" w:hAnsiTheme="minorHAnsi" w:cstheme="minorHAnsi"/>
      <w:smallCaps/>
      <w:sz w:val="20"/>
      <w:szCs w:val="20"/>
    </w:rPr>
  </w:style>
  <w:style w:type="paragraph" w:styleId="TOC3">
    <w:name w:val="toc 3"/>
    <w:basedOn w:val="Normal"/>
    <w:next w:val="Normal"/>
    <w:autoRedefine/>
    <w:uiPriority w:val="39"/>
    <w:unhideWhenUsed/>
    <w:rsid w:val="005D7B55"/>
    <w:pPr>
      <w:ind w:left="480"/>
    </w:pPr>
    <w:rPr>
      <w:rFonts w:asciiTheme="minorHAnsi" w:hAnsiTheme="minorHAnsi" w:cstheme="minorHAnsi"/>
      <w:i/>
      <w:iCs/>
      <w:sz w:val="20"/>
      <w:szCs w:val="20"/>
    </w:rPr>
  </w:style>
  <w:style w:type="paragraph" w:styleId="TOC4">
    <w:name w:val="toc 4"/>
    <w:basedOn w:val="Normal"/>
    <w:next w:val="Normal"/>
    <w:autoRedefine/>
    <w:uiPriority w:val="39"/>
    <w:unhideWhenUsed/>
    <w:rsid w:val="005D7B55"/>
    <w:pPr>
      <w:ind w:left="720"/>
    </w:pPr>
    <w:rPr>
      <w:rFonts w:asciiTheme="minorHAnsi" w:hAnsiTheme="minorHAnsi" w:cstheme="minorHAnsi"/>
      <w:sz w:val="18"/>
      <w:szCs w:val="18"/>
    </w:rPr>
  </w:style>
  <w:style w:type="paragraph" w:styleId="TOC5">
    <w:name w:val="toc 5"/>
    <w:basedOn w:val="Normal"/>
    <w:next w:val="Normal"/>
    <w:autoRedefine/>
    <w:uiPriority w:val="39"/>
    <w:unhideWhenUsed/>
    <w:rsid w:val="005D7B55"/>
    <w:pPr>
      <w:ind w:left="960"/>
    </w:pPr>
    <w:rPr>
      <w:rFonts w:asciiTheme="minorHAnsi" w:hAnsiTheme="minorHAnsi" w:cstheme="minorHAnsi"/>
      <w:sz w:val="18"/>
      <w:szCs w:val="18"/>
    </w:rPr>
  </w:style>
  <w:style w:type="paragraph" w:styleId="TOC6">
    <w:name w:val="toc 6"/>
    <w:basedOn w:val="Normal"/>
    <w:next w:val="Normal"/>
    <w:autoRedefine/>
    <w:uiPriority w:val="39"/>
    <w:unhideWhenUsed/>
    <w:rsid w:val="005D7B55"/>
    <w:pPr>
      <w:ind w:left="1200"/>
    </w:pPr>
    <w:rPr>
      <w:rFonts w:asciiTheme="minorHAnsi" w:hAnsiTheme="minorHAnsi" w:cstheme="minorHAnsi"/>
      <w:sz w:val="18"/>
      <w:szCs w:val="18"/>
    </w:rPr>
  </w:style>
  <w:style w:type="paragraph" w:styleId="TOC7">
    <w:name w:val="toc 7"/>
    <w:basedOn w:val="Normal"/>
    <w:next w:val="Normal"/>
    <w:autoRedefine/>
    <w:uiPriority w:val="39"/>
    <w:unhideWhenUsed/>
    <w:rsid w:val="005D7B55"/>
    <w:pPr>
      <w:ind w:left="1440"/>
    </w:pPr>
    <w:rPr>
      <w:rFonts w:asciiTheme="minorHAnsi" w:hAnsiTheme="minorHAnsi" w:cstheme="minorHAnsi"/>
      <w:sz w:val="18"/>
      <w:szCs w:val="18"/>
    </w:rPr>
  </w:style>
  <w:style w:type="paragraph" w:styleId="TOC8">
    <w:name w:val="toc 8"/>
    <w:basedOn w:val="Normal"/>
    <w:next w:val="Normal"/>
    <w:autoRedefine/>
    <w:uiPriority w:val="39"/>
    <w:unhideWhenUsed/>
    <w:rsid w:val="005D7B55"/>
    <w:pPr>
      <w:ind w:left="1680"/>
    </w:pPr>
    <w:rPr>
      <w:rFonts w:asciiTheme="minorHAnsi" w:hAnsiTheme="minorHAnsi" w:cstheme="minorHAnsi"/>
      <w:sz w:val="18"/>
      <w:szCs w:val="18"/>
    </w:rPr>
  </w:style>
  <w:style w:type="paragraph" w:styleId="TOC9">
    <w:name w:val="toc 9"/>
    <w:basedOn w:val="Normal"/>
    <w:next w:val="Normal"/>
    <w:autoRedefine/>
    <w:uiPriority w:val="39"/>
    <w:unhideWhenUsed/>
    <w:rsid w:val="005D7B55"/>
    <w:pPr>
      <w:ind w:left="1920"/>
    </w:pPr>
    <w:rPr>
      <w:rFonts w:asciiTheme="minorHAnsi" w:hAnsiTheme="minorHAnsi" w:cstheme="minorHAnsi"/>
      <w:sz w:val="18"/>
      <w:szCs w:val="18"/>
    </w:rPr>
  </w:style>
  <w:style w:type="character" w:styleId="PageNumber">
    <w:name w:val="page number"/>
    <w:basedOn w:val="DefaultParagraphFont"/>
    <w:uiPriority w:val="99"/>
    <w:semiHidden/>
    <w:unhideWhenUsed/>
    <w:rsid w:val="005D7B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71886">
      <w:bodyDiv w:val="1"/>
      <w:marLeft w:val="0"/>
      <w:marRight w:val="0"/>
      <w:marTop w:val="0"/>
      <w:marBottom w:val="0"/>
      <w:divBdr>
        <w:top w:val="none" w:sz="0" w:space="0" w:color="auto"/>
        <w:left w:val="none" w:sz="0" w:space="0" w:color="auto"/>
        <w:bottom w:val="none" w:sz="0" w:space="0" w:color="auto"/>
        <w:right w:val="none" w:sz="0" w:space="0" w:color="auto"/>
      </w:divBdr>
      <w:divsChild>
        <w:div w:id="1935241167">
          <w:marLeft w:val="0"/>
          <w:marRight w:val="0"/>
          <w:marTop w:val="0"/>
          <w:marBottom w:val="0"/>
          <w:divBdr>
            <w:top w:val="none" w:sz="0" w:space="0" w:color="auto"/>
            <w:left w:val="none" w:sz="0" w:space="0" w:color="auto"/>
            <w:bottom w:val="none" w:sz="0" w:space="0" w:color="auto"/>
            <w:right w:val="none" w:sz="0" w:space="0" w:color="auto"/>
          </w:divBdr>
          <w:divsChild>
            <w:div w:id="500658620">
              <w:marLeft w:val="0"/>
              <w:marRight w:val="0"/>
              <w:marTop w:val="0"/>
              <w:marBottom w:val="0"/>
              <w:divBdr>
                <w:top w:val="none" w:sz="0" w:space="0" w:color="auto"/>
                <w:left w:val="none" w:sz="0" w:space="0" w:color="auto"/>
                <w:bottom w:val="none" w:sz="0" w:space="0" w:color="auto"/>
                <w:right w:val="none" w:sz="0" w:space="0" w:color="auto"/>
              </w:divBdr>
              <w:divsChild>
                <w:div w:id="64632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004798">
      <w:bodyDiv w:val="1"/>
      <w:marLeft w:val="0"/>
      <w:marRight w:val="0"/>
      <w:marTop w:val="0"/>
      <w:marBottom w:val="0"/>
      <w:divBdr>
        <w:top w:val="none" w:sz="0" w:space="0" w:color="auto"/>
        <w:left w:val="none" w:sz="0" w:space="0" w:color="auto"/>
        <w:bottom w:val="none" w:sz="0" w:space="0" w:color="auto"/>
        <w:right w:val="none" w:sz="0" w:space="0" w:color="auto"/>
      </w:divBdr>
      <w:divsChild>
        <w:div w:id="1708527107">
          <w:marLeft w:val="0"/>
          <w:marRight w:val="0"/>
          <w:marTop w:val="0"/>
          <w:marBottom w:val="0"/>
          <w:divBdr>
            <w:top w:val="none" w:sz="0" w:space="0" w:color="auto"/>
            <w:left w:val="none" w:sz="0" w:space="0" w:color="auto"/>
            <w:bottom w:val="none" w:sz="0" w:space="0" w:color="auto"/>
            <w:right w:val="none" w:sz="0" w:space="0" w:color="auto"/>
          </w:divBdr>
          <w:divsChild>
            <w:div w:id="1794134758">
              <w:marLeft w:val="0"/>
              <w:marRight w:val="0"/>
              <w:marTop w:val="0"/>
              <w:marBottom w:val="0"/>
              <w:divBdr>
                <w:top w:val="none" w:sz="0" w:space="0" w:color="auto"/>
                <w:left w:val="none" w:sz="0" w:space="0" w:color="auto"/>
                <w:bottom w:val="none" w:sz="0" w:space="0" w:color="auto"/>
                <w:right w:val="none" w:sz="0" w:space="0" w:color="auto"/>
              </w:divBdr>
              <w:divsChild>
                <w:div w:id="1108623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20172">
      <w:bodyDiv w:val="1"/>
      <w:marLeft w:val="0"/>
      <w:marRight w:val="0"/>
      <w:marTop w:val="0"/>
      <w:marBottom w:val="0"/>
      <w:divBdr>
        <w:top w:val="none" w:sz="0" w:space="0" w:color="auto"/>
        <w:left w:val="none" w:sz="0" w:space="0" w:color="auto"/>
        <w:bottom w:val="none" w:sz="0" w:space="0" w:color="auto"/>
        <w:right w:val="none" w:sz="0" w:space="0" w:color="auto"/>
      </w:divBdr>
      <w:divsChild>
        <w:div w:id="110905045">
          <w:marLeft w:val="0"/>
          <w:marRight w:val="0"/>
          <w:marTop w:val="0"/>
          <w:marBottom w:val="0"/>
          <w:divBdr>
            <w:top w:val="none" w:sz="0" w:space="0" w:color="auto"/>
            <w:left w:val="none" w:sz="0" w:space="0" w:color="auto"/>
            <w:bottom w:val="none" w:sz="0" w:space="0" w:color="auto"/>
            <w:right w:val="none" w:sz="0" w:space="0" w:color="auto"/>
          </w:divBdr>
          <w:divsChild>
            <w:div w:id="65343919">
              <w:marLeft w:val="0"/>
              <w:marRight w:val="0"/>
              <w:marTop w:val="0"/>
              <w:marBottom w:val="0"/>
              <w:divBdr>
                <w:top w:val="none" w:sz="0" w:space="0" w:color="auto"/>
                <w:left w:val="none" w:sz="0" w:space="0" w:color="auto"/>
                <w:bottom w:val="none" w:sz="0" w:space="0" w:color="auto"/>
                <w:right w:val="none" w:sz="0" w:space="0" w:color="auto"/>
              </w:divBdr>
              <w:divsChild>
                <w:div w:id="1475102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060624">
      <w:bodyDiv w:val="1"/>
      <w:marLeft w:val="0"/>
      <w:marRight w:val="0"/>
      <w:marTop w:val="0"/>
      <w:marBottom w:val="0"/>
      <w:divBdr>
        <w:top w:val="none" w:sz="0" w:space="0" w:color="auto"/>
        <w:left w:val="none" w:sz="0" w:space="0" w:color="auto"/>
        <w:bottom w:val="none" w:sz="0" w:space="0" w:color="auto"/>
        <w:right w:val="none" w:sz="0" w:space="0" w:color="auto"/>
      </w:divBdr>
      <w:divsChild>
        <w:div w:id="1086657818">
          <w:marLeft w:val="0"/>
          <w:marRight w:val="0"/>
          <w:marTop w:val="0"/>
          <w:marBottom w:val="0"/>
          <w:divBdr>
            <w:top w:val="none" w:sz="0" w:space="0" w:color="auto"/>
            <w:left w:val="none" w:sz="0" w:space="0" w:color="auto"/>
            <w:bottom w:val="none" w:sz="0" w:space="0" w:color="auto"/>
            <w:right w:val="none" w:sz="0" w:space="0" w:color="auto"/>
          </w:divBdr>
          <w:divsChild>
            <w:div w:id="561913132">
              <w:marLeft w:val="0"/>
              <w:marRight w:val="0"/>
              <w:marTop w:val="0"/>
              <w:marBottom w:val="0"/>
              <w:divBdr>
                <w:top w:val="none" w:sz="0" w:space="0" w:color="auto"/>
                <w:left w:val="none" w:sz="0" w:space="0" w:color="auto"/>
                <w:bottom w:val="none" w:sz="0" w:space="0" w:color="auto"/>
                <w:right w:val="none" w:sz="0" w:space="0" w:color="auto"/>
              </w:divBdr>
              <w:divsChild>
                <w:div w:id="1488091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231673">
      <w:bodyDiv w:val="1"/>
      <w:marLeft w:val="0"/>
      <w:marRight w:val="0"/>
      <w:marTop w:val="0"/>
      <w:marBottom w:val="0"/>
      <w:divBdr>
        <w:top w:val="none" w:sz="0" w:space="0" w:color="auto"/>
        <w:left w:val="none" w:sz="0" w:space="0" w:color="auto"/>
        <w:bottom w:val="none" w:sz="0" w:space="0" w:color="auto"/>
        <w:right w:val="none" w:sz="0" w:space="0" w:color="auto"/>
      </w:divBdr>
      <w:divsChild>
        <w:div w:id="538006911">
          <w:marLeft w:val="0"/>
          <w:marRight w:val="0"/>
          <w:marTop w:val="0"/>
          <w:marBottom w:val="0"/>
          <w:divBdr>
            <w:top w:val="none" w:sz="0" w:space="0" w:color="auto"/>
            <w:left w:val="none" w:sz="0" w:space="0" w:color="auto"/>
            <w:bottom w:val="none" w:sz="0" w:space="0" w:color="auto"/>
            <w:right w:val="none" w:sz="0" w:space="0" w:color="auto"/>
          </w:divBdr>
          <w:divsChild>
            <w:div w:id="1264920653">
              <w:marLeft w:val="0"/>
              <w:marRight w:val="0"/>
              <w:marTop w:val="0"/>
              <w:marBottom w:val="0"/>
              <w:divBdr>
                <w:top w:val="none" w:sz="0" w:space="0" w:color="auto"/>
                <w:left w:val="none" w:sz="0" w:space="0" w:color="auto"/>
                <w:bottom w:val="none" w:sz="0" w:space="0" w:color="auto"/>
                <w:right w:val="none" w:sz="0" w:space="0" w:color="auto"/>
              </w:divBdr>
              <w:divsChild>
                <w:div w:id="598757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7769674">
      <w:bodyDiv w:val="1"/>
      <w:marLeft w:val="0"/>
      <w:marRight w:val="0"/>
      <w:marTop w:val="0"/>
      <w:marBottom w:val="0"/>
      <w:divBdr>
        <w:top w:val="none" w:sz="0" w:space="0" w:color="auto"/>
        <w:left w:val="none" w:sz="0" w:space="0" w:color="auto"/>
        <w:bottom w:val="none" w:sz="0" w:space="0" w:color="auto"/>
        <w:right w:val="none" w:sz="0" w:space="0" w:color="auto"/>
      </w:divBdr>
      <w:divsChild>
        <w:div w:id="928006169">
          <w:marLeft w:val="0"/>
          <w:marRight w:val="0"/>
          <w:marTop w:val="0"/>
          <w:marBottom w:val="0"/>
          <w:divBdr>
            <w:top w:val="none" w:sz="0" w:space="0" w:color="auto"/>
            <w:left w:val="none" w:sz="0" w:space="0" w:color="auto"/>
            <w:bottom w:val="none" w:sz="0" w:space="0" w:color="auto"/>
            <w:right w:val="none" w:sz="0" w:space="0" w:color="auto"/>
          </w:divBdr>
          <w:divsChild>
            <w:div w:id="1576087110">
              <w:marLeft w:val="0"/>
              <w:marRight w:val="0"/>
              <w:marTop w:val="0"/>
              <w:marBottom w:val="0"/>
              <w:divBdr>
                <w:top w:val="none" w:sz="0" w:space="0" w:color="auto"/>
                <w:left w:val="none" w:sz="0" w:space="0" w:color="auto"/>
                <w:bottom w:val="none" w:sz="0" w:space="0" w:color="auto"/>
                <w:right w:val="none" w:sz="0" w:space="0" w:color="auto"/>
              </w:divBdr>
              <w:divsChild>
                <w:div w:id="1279067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316631">
      <w:bodyDiv w:val="1"/>
      <w:marLeft w:val="0"/>
      <w:marRight w:val="0"/>
      <w:marTop w:val="0"/>
      <w:marBottom w:val="0"/>
      <w:divBdr>
        <w:top w:val="none" w:sz="0" w:space="0" w:color="auto"/>
        <w:left w:val="none" w:sz="0" w:space="0" w:color="auto"/>
        <w:bottom w:val="none" w:sz="0" w:space="0" w:color="auto"/>
        <w:right w:val="none" w:sz="0" w:space="0" w:color="auto"/>
      </w:divBdr>
      <w:divsChild>
        <w:div w:id="1039009366">
          <w:marLeft w:val="0"/>
          <w:marRight w:val="0"/>
          <w:marTop w:val="0"/>
          <w:marBottom w:val="0"/>
          <w:divBdr>
            <w:top w:val="none" w:sz="0" w:space="0" w:color="auto"/>
            <w:left w:val="none" w:sz="0" w:space="0" w:color="auto"/>
            <w:bottom w:val="none" w:sz="0" w:space="0" w:color="auto"/>
            <w:right w:val="none" w:sz="0" w:space="0" w:color="auto"/>
          </w:divBdr>
          <w:divsChild>
            <w:div w:id="614869410">
              <w:marLeft w:val="0"/>
              <w:marRight w:val="0"/>
              <w:marTop w:val="0"/>
              <w:marBottom w:val="0"/>
              <w:divBdr>
                <w:top w:val="none" w:sz="0" w:space="0" w:color="auto"/>
                <w:left w:val="none" w:sz="0" w:space="0" w:color="auto"/>
                <w:bottom w:val="none" w:sz="0" w:space="0" w:color="auto"/>
                <w:right w:val="none" w:sz="0" w:space="0" w:color="auto"/>
              </w:divBdr>
              <w:divsChild>
                <w:div w:id="16305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526435">
      <w:bodyDiv w:val="1"/>
      <w:marLeft w:val="0"/>
      <w:marRight w:val="0"/>
      <w:marTop w:val="0"/>
      <w:marBottom w:val="0"/>
      <w:divBdr>
        <w:top w:val="none" w:sz="0" w:space="0" w:color="auto"/>
        <w:left w:val="none" w:sz="0" w:space="0" w:color="auto"/>
        <w:bottom w:val="none" w:sz="0" w:space="0" w:color="auto"/>
        <w:right w:val="none" w:sz="0" w:space="0" w:color="auto"/>
      </w:divBdr>
    </w:div>
    <w:div w:id="760220048">
      <w:bodyDiv w:val="1"/>
      <w:marLeft w:val="0"/>
      <w:marRight w:val="0"/>
      <w:marTop w:val="0"/>
      <w:marBottom w:val="0"/>
      <w:divBdr>
        <w:top w:val="none" w:sz="0" w:space="0" w:color="auto"/>
        <w:left w:val="none" w:sz="0" w:space="0" w:color="auto"/>
        <w:bottom w:val="none" w:sz="0" w:space="0" w:color="auto"/>
        <w:right w:val="none" w:sz="0" w:space="0" w:color="auto"/>
      </w:divBdr>
    </w:div>
    <w:div w:id="849611338">
      <w:bodyDiv w:val="1"/>
      <w:marLeft w:val="0"/>
      <w:marRight w:val="0"/>
      <w:marTop w:val="0"/>
      <w:marBottom w:val="0"/>
      <w:divBdr>
        <w:top w:val="none" w:sz="0" w:space="0" w:color="auto"/>
        <w:left w:val="none" w:sz="0" w:space="0" w:color="auto"/>
        <w:bottom w:val="none" w:sz="0" w:space="0" w:color="auto"/>
        <w:right w:val="none" w:sz="0" w:space="0" w:color="auto"/>
      </w:divBdr>
      <w:divsChild>
        <w:div w:id="88543965">
          <w:marLeft w:val="0"/>
          <w:marRight w:val="0"/>
          <w:marTop w:val="0"/>
          <w:marBottom w:val="0"/>
          <w:divBdr>
            <w:top w:val="none" w:sz="0" w:space="0" w:color="auto"/>
            <w:left w:val="none" w:sz="0" w:space="0" w:color="auto"/>
            <w:bottom w:val="none" w:sz="0" w:space="0" w:color="auto"/>
            <w:right w:val="none" w:sz="0" w:space="0" w:color="auto"/>
          </w:divBdr>
          <w:divsChild>
            <w:div w:id="1311522450">
              <w:marLeft w:val="0"/>
              <w:marRight w:val="0"/>
              <w:marTop w:val="0"/>
              <w:marBottom w:val="0"/>
              <w:divBdr>
                <w:top w:val="none" w:sz="0" w:space="0" w:color="auto"/>
                <w:left w:val="none" w:sz="0" w:space="0" w:color="auto"/>
                <w:bottom w:val="none" w:sz="0" w:space="0" w:color="auto"/>
                <w:right w:val="none" w:sz="0" w:space="0" w:color="auto"/>
              </w:divBdr>
              <w:divsChild>
                <w:div w:id="1560089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300300">
      <w:bodyDiv w:val="1"/>
      <w:marLeft w:val="0"/>
      <w:marRight w:val="0"/>
      <w:marTop w:val="0"/>
      <w:marBottom w:val="0"/>
      <w:divBdr>
        <w:top w:val="none" w:sz="0" w:space="0" w:color="auto"/>
        <w:left w:val="none" w:sz="0" w:space="0" w:color="auto"/>
        <w:bottom w:val="none" w:sz="0" w:space="0" w:color="auto"/>
        <w:right w:val="none" w:sz="0" w:space="0" w:color="auto"/>
      </w:divBdr>
      <w:divsChild>
        <w:div w:id="1591157070">
          <w:marLeft w:val="0"/>
          <w:marRight w:val="0"/>
          <w:marTop w:val="0"/>
          <w:marBottom w:val="0"/>
          <w:divBdr>
            <w:top w:val="none" w:sz="0" w:space="0" w:color="auto"/>
            <w:left w:val="none" w:sz="0" w:space="0" w:color="auto"/>
            <w:bottom w:val="none" w:sz="0" w:space="0" w:color="auto"/>
            <w:right w:val="none" w:sz="0" w:space="0" w:color="auto"/>
          </w:divBdr>
          <w:divsChild>
            <w:div w:id="360938637">
              <w:marLeft w:val="0"/>
              <w:marRight w:val="0"/>
              <w:marTop w:val="0"/>
              <w:marBottom w:val="0"/>
              <w:divBdr>
                <w:top w:val="none" w:sz="0" w:space="0" w:color="auto"/>
                <w:left w:val="none" w:sz="0" w:space="0" w:color="auto"/>
                <w:bottom w:val="none" w:sz="0" w:space="0" w:color="auto"/>
                <w:right w:val="none" w:sz="0" w:space="0" w:color="auto"/>
              </w:divBdr>
              <w:divsChild>
                <w:div w:id="1334071455">
                  <w:marLeft w:val="0"/>
                  <w:marRight w:val="0"/>
                  <w:marTop w:val="0"/>
                  <w:marBottom w:val="0"/>
                  <w:divBdr>
                    <w:top w:val="none" w:sz="0" w:space="0" w:color="auto"/>
                    <w:left w:val="none" w:sz="0" w:space="0" w:color="auto"/>
                    <w:bottom w:val="none" w:sz="0" w:space="0" w:color="auto"/>
                    <w:right w:val="none" w:sz="0" w:space="0" w:color="auto"/>
                  </w:divBdr>
                  <w:divsChild>
                    <w:div w:id="1507011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0314753">
      <w:bodyDiv w:val="1"/>
      <w:marLeft w:val="0"/>
      <w:marRight w:val="0"/>
      <w:marTop w:val="0"/>
      <w:marBottom w:val="0"/>
      <w:divBdr>
        <w:top w:val="none" w:sz="0" w:space="0" w:color="auto"/>
        <w:left w:val="none" w:sz="0" w:space="0" w:color="auto"/>
        <w:bottom w:val="none" w:sz="0" w:space="0" w:color="auto"/>
        <w:right w:val="none" w:sz="0" w:space="0" w:color="auto"/>
      </w:divBdr>
      <w:divsChild>
        <w:div w:id="193856817">
          <w:marLeft w:val="0"/>
          <w:marRight w:val="0"/>
          <w:marTop w:val="0"/>
          <w:marBottom w:val="0"/>
          <w:divBdr>
            <w:top w:val="none" w:sz="0" w:space="0" w:color="auto"/>
            <w:left w:val="none" w:sz="0" w:space="0" w:color="auto"/>
            <w:bottom w:val="none" w:sz="0" w:space="0" w:color="auto"/>
            <w:right w:val="none" w:sz="0" w:space="0" w:color="auto"/>
          </w:divBdr>
          <w:divsChild>
            <w:div w:id="639387353">
              <w:marLeft w:val="0"/>
              <w:marRight w:val="0"/>
              <w:marTop w:val="0"/>
              <w:marBottom w:val="0"/>
              <w:divBdr>
                <w:top w:val="none" w:sz="0" w:space="0" w:color="auto"/>
                <w:left w:val="none" w:sz="0" w:space="0" w:color="auto"/>
                <w:bottom w:val="none" w:sz="0" w:space="0" w:color="auto"/>
                <w:right w:val="none" w:sz="0" w:space="0" w:color="auto"/>
              </w:divBdr>
              <w:divsChild>
                <w:div w:id="1530414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702215">
      <w:bodyDiv w:val="1"/>
      <w:marLeft w:val="0"/>
      <w:marRight w:val="0"/>
      <w:marTop w:val="0"/>
      <w:marBottom w:val="0"/>
      <w:divBdr>
        <w:top w:val="none" w:sz="0" w:space="0" w:color="auto"/>
        <w:left w:val="none" w:sz="0" w:space="0" w:color="auto"/>
        <w:bottom w:val="none" w:sz="0" w:space="0" w:color="auto"/>
        <w:right w:val="none" w:sz="0" w:space="0" w:color="auto"/>
      </w:divBdr>
      <w:divsChild>
        <w:div w:id="711466158">
          <w:marLeft w:val="0"/>
          <w:marRight w:val="0"/>
          <w:marTop w:val="0"/>
          <w:marBottom w:val="0"/>
          <w:divBdr>
            <w:top w:val="none" w:sz="0" w:space="0" w:color="auto"/>
            <w:left w:val="none" w:sz="0" w:space="0" w:color="auto"/>
            <w:bottom w:val="none" w:sz="0" w:space="0" w:color="auto"/>
            <w:right w:val="none" w:sz="0" w:space="0" w:color="auto"/>
          </w:divBdr>
          <w:divsChild>
            <w:div w:id="1625967435">
              <w:marLeft w:val="0"/>
              <w:marRight w:val="0"/>
              <w:marTop w:val="0"/>
              <w:marBottom w:val="0"/>
              <w:divBdr>
                <w:top w:val="none" w:sz="0" w:space="0" w:color="auto"/>
                <w:left w:val="none" w:sz="0" w:space="0" w:color="auto"/>
                <w:bottom w:val="none" w:sz="0" w:space="0" w:color="auto"/>
                <w:right w:val="none" w:sz="0" w:space="0" w:color="auto"/>
              </w:divBdr>
              <w:divsChild>
                <w:div w:id="1093625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388638">
      <w:bodyDiv w:val="1"/>
      <w:marLeft w:val="0"/>
      <w:marRight w:val="0"/>
      <w:marTop w:val="0"/>
      <w:marBottom w:val="0"/>
      <w:divBdr>
        <w:top w:val="none" w:sz="0" w:space="0" w:color="auto"/>
        <w:left w:val="none" w:sz="0" w:space="0" w:color="auto"/>
        <w:bottom w:val="none" w:sz="0" w:space="0" w:color="auto"/>
        <w:right w:val="none" w:sz="0" w:space="0" w:color="auto"/>
      </w:divBdr>
      <w:divsChild>
        <w:div w:id="1685324812">
          <w:marLeft w:val="0"/>
          <w:marRight w:val="0"/>
          <w:marTop w:val="0"/>
          <w:marBottom w:val="0"/>
          <w:divBdr>
            <w:top w:val="none" w:sz="0" w:space="0" w:color="auto"/>
            <w:left w:val="none" w:sz="0" w:space="0" w:color="auto"/>
            <w:bottom w:val="none" w:sz="0" w:space="0" w:color="auto"/>
            <w:right w:val="none" w:sz="0" w:space="0" w:color="auto"/>
          </w:divBdr>
          <w:divsChild>
            <w:div w:id="1216507224">
              <w:marLeft w:val="0"/>
              <w:marRight w:val="0"/>
              <w:marTop w:val="0"/>
              <w:marBottom w:val="0"/>
              <w:divBdr>
                <w:top w:val="none" w:sz="0" w:space="0" w:color="auto"/>
                <w:left w:val="none" w:sz="0" w:space="0" w:color="auto"/>
                <w:bottom w:val="none" w:sz="0" w:space="0" w:color="auto"/>
                <w:right w:val="none" w:sz="0" w:space="0" w:color="auto"/>
              </w:divBdr>
              <w:divsChild>
                <w:div w:id="1332950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232569">
      <w:bodyDiv w:val="1"/>
      <w:marLeft w:val="0"/>
      <w:marRight w:val="0"/>
      <w:marTop w:val="0"/>
      <w:marBottom w:val="0"/>
      <w:divBdr>
        <w:top w:val="none" w:sz="0" w:space="0" w:color="auto"/>
        <w:left w:val="none" w:sz="0" w:space="0" w:color="auto"/>
        <w:bottom w:val="none" w:sz="0" w:space="0" w:color="auto"/>
        <w:right w:val="none" w:sz="0" w:space="0" w:color="auto"/>
      </w:divBdr>
      <w:divsChild>
        <w:div w:id="195436455">
          <w:marLeft w:val="0"/>
          <w:marRight w:val="0"/>
          <w:marTop w:val="0"/>
          <w:marBottom w:val="0"/>
          <w:divBdr>
            <w:top w:val="none" w:sz="0" w:space="0" w:color="auto"/>
            <w:left w:val="none" w:sz="0" w:space="0" w:color="auto"/>
            <w:bottom w:val="none" w:sz="0" w:space="0" w:color="auto"/>
            <w:right w:val="none" w:sz="0" w:space="0" w:color="auto"/>
          </w:divBdr>
          <w:divsChild>
            <w:div w:id="763649801">
              <w:marLeft w:val="0"/>
              <w:marRight w:val="0"/>
              <w:marTop w:val="0"/>
              <w:marBottom w:val="0"/>
              <w:divBdr>
                <w:top w:val="none" w:sz="0" w:space="0" w:color="auto"/>
                <w:left w:val="none" w:sz="0" w:space="0" w:color="auto"/>
                <w:bottom w:val="none" w:sz="0" w:space="0" w:color="auto"/>
                <w:right w:val="none" w:sz="0" w:space="0" w:color="auto"/>
              </w:divBdr>
              <w:divsChild>
                <w:div w:id="25929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796121">
      <w:bodyDiv w:val="1"/>
      <w:marLeft w:val="0"/>
      <w:marRight w:val="0"/>
      <w:marTop w:val="0"/>
      <w:marBottom w:val="0"/>
      <w:divBdr>
        <w:top w:val="none" w:sz="0" w:space="0" w:color="auto"/>
        <w:left w:val="none" w:sz="0" w:space="0" w:color="auto"/>
        <w:bottom w:val="none" w:sz="0" w:space="0" w:color="auto"/>
        <w:right w:val="none" w:sz="0" w:space="0" w:color="auto"/>
      </w:divBdr>
    </w:div>
    <w:div w:id="1536119065">
      <w:bodyDiv w:val="1"/>
      <w:marLeft w:val="0"/>
      <w:marRight w:val="0"/>
      <w:marTop w:val="0"/>
      <w:marBottom w:val="0"/>
      <w:divBdr>
        <w:top w:val="none" w:sz="0" w:space="0" w:color="auto"/>
        <w:left w:val="none" w:sz="0" w:space="0" w:color="auto"/>
        <w:bottom w:val="none" w:sz="0" w:space="0" w:color="auto"/>
        <w:right w:val="none" w:sz="0" w:space="0" w:color="auto"/>
      </w:divBdr>
      <w:divsChild>
        <w:div w:id="913666822">
          <w:marLeft w:val="0"/>
          <w:marRight w:val="0"/>
          <w:marTop w:val="0"/>
          <w:marBottom w:val="0"/>
          <w:divBdr>
            <w:top w:val="none" w:sz="0" w:space="0" w:color="auto"/>
            <w:left w:val="none" w:sz="0" w:space="0" w:color="auto"/>
            <w:bottom w:val="none" w:sz="0" w:space="0" w:color="auto"/>
            <w:right w:val="none" w:sz="0" w:space="0" w:color="auto"/>
          </w:divBdr>
          <w:divsChild>
            <w:div w:id="1379747269">
              <w:marLeft w:val="0"/>
              <w:marRight w:val="0"/>
              <w:marTop w:val="0"/>
              <w:marBottom w:val="0"/>
              <w:divBdr>
                <w:top w:val="none" w:sz="0" w:space="0" w:color="auto"/>
                <w:left w:val="none" w:sz="0" w:space="0" w:color="auto"/>
                <w:bottom w:val="none" w:sz="0" w:space="0" w:color="auto"/>
                <w:right w:val="none" w:sz="0" w:space="0" w:color="auto"/>
              </w:divBdr>
              <w:divsChild>
                <w:div w:id="1376194183">
                  <w:marLeft w:val="0"/>
                  <w:marRight w:val="0"/>
                  <w:marTop w:val="0"/>
                  <w:marBottom w:val="0"/>
                  <w:divBdr>
                    <w:top w:val="none" w:sz="0" w:space="0" w:color="auto"/>
                    <w:left w:val="none" w:sz="0" w:space="0" w:color="auto"/>
                    <w:bottom w:val="none" w:sz="0" w:space="0" w:color="auto"/>
                    <w:right w:val="none" w:sz="0" w:space="0" w:color="auto"/>
                  </w:divBdr>
                  <w:divsChild>
                    <w:div w:id="295796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755101">
      <w:bodyDiv w:val="1"/>
      <w:marLeft w:val="0"/>
      <w:marRight w:val="0"/>
      <w:marTop w:val="0"/>
      <w:marBottom w:val="0"/>
      <w:divBdr>
        <w:top w:val="none" w:sz="0" w:space="0" w:color="auto"/>
        <w:left w:val="none" w:sz="0" w:space="0" w:color="auto"/>
        <w:bottom w:val="none" w:sz="0" w:space="0" w:color="auto"/>
        <w:right w:val="none" w:sz="0" w:space="0" w:color="auto"/>
      </w:divBdr>
      <w:divsChild>
        <w:div w:id="1576403557">
          <w:marLeft w:val="0"/>
          <w:marRight w:val="0"/>
          <w:marTop w:val="0"/>
          <w:marBottom w:val="0"/>
          <w:divBdr>
            <w:top w:val="none" w:sz="0" w:space="0" w:color="auto"/>
            <w:left w:val="none" w:sz="0" w:space="0" w:color="auto"/>
            <w:bottom w:val="none" w:sz="0" w:space="0" w:color="auto"/>
            <w:right w:val="none" w:sz="0" w:space="0" w:color="auto"/>
          </w:divBdr>
          <w:divsChild>
            <w:div w:id="385881565">
              <w:marLeft w:val="0"/>
              <w:marRight w:val="0"/>
              <w:marTop w:val="0"/>
              <w:marBottom w:val="0"/>
              <w:divBdr>
                <w:top w:val="none" w:sz="0" w:space="0" w:color="auto"/>
                <w:left w:val="none" w:sz="0" w:space="0" w:color="auto"/>
                <w:bottom w:val="none" w:sz="0" w:space="0" w:color="auto"/>
                <w:right w:val="none" w:sz="0" w:space="0" w:color="auto"/>
              </w:divBdr>
              <w:divsChild>
                <w:div w:id="857816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748827">
      <w:bodyDiv w:val="1"/>
      <w:marLeft w:val="0"/>
      <w:marRight w:val="0"/>
      <w:marTop w:val="0"/>
      <w:marBottom w:val="0"/>
      <w:divBdr>
        <w:top w:val="none" w:sz="0" w:space="0" w:color="auto"/>
        <w:left w:val="none" w:sz="0" w:space="0" w:color="auto"/>
        <w:bottom w:val="none" w:sz="0" w:space="0" w:color="auto"/>
        <w:right w:val="none" w:sz="0" w:space="0" w:color="auto"/>
      </w:divBdr>
      <w:divsChild>
        <w:div w:id="361370111">
          <w:marLeft w:val="0"/>
          <w:marRight w:val="0"/>
          <w:marTop w:val="0"/>
          <w:marBottom w:val="0"/>
          <w:divBdr>
            <w:top w:val="none" w:sz="0" w:space="0" w:color="auto"/>
            <w:left w:val="none" w:sz="0" w:space="0" w:color="auto"/>
            <w:bottom w:val="none" w:sz="0" w:space="0" w:color="auto"/>
            <w:right w:val="none" w:sz="0" w:space="0" w:color="auto"/>
          </w:divBdr>
          <w:divsChild>
            <w:div w:id="1138645125">
              <w:marLeft w:val="0"/>
              <w:marRight w:val="0"/>
              <w:marTop w:val="0"/>
              <w:marBottom w:val="0"/>
              <w:divBdr>
                <w:top w:val="none" w:sz="0" w:space="0" w:color="auto"/>
                <w:left w:val="none" w:sz="0" w:space="0" w:color="auto"/>
                <w:bottom w:val="none" w:sz="0" w:space="0" w:color="auto"/>
                <w:right w:val="none" w:sz="0" w:space="0" w:color="auto"/>
              </w:divBdr>
              <w:divsChild>
                <w:div w:id="85808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445428">
      <w:bodyDiv w:val="1"/>
      <w:marLeft w:val="0"/>
      <w:marRight w:val="0"/>
      <w:marTop w:val="0"/>
      <w:marBottom w:val="0"/>
      <w:divBdr>
        <w:top w:val="none" w:sz="0" w:space="0" w:color="auto"/>
        <w:left w:val="none" w:sz="0" w:space="0" w:color="auto"/>
        <w:bottom w:val="none" w:sz="0" w:space="0" w:color="auto"/>
        <w:right w:val="none" w:sz="0" w:space="0" w:color="auto"/>
      </w:divBdr>
      <w:divsChild>
        <w:div w:id="770932070">
          <w:marLeft w:val="0"/>
          <w:marRight w:val="0"/>
          <w:marTop w:val="0"/>
          <w:marBottom w:val="0"/>
          <w:divBdr>
            <w:top w:val="none" w:sz="0" w:space="0" w:color="auto"/>
            <w:left w:val="none" w:sz="0" w:space="0" w:color="auto"/>
            <w:bottom w:val="none" w:sz="0" w:space="0" w:color="auto"/>
            <w:right w:val="none" w:sz="0" w:space="0" w:color="auto"/>
          </w:divBdr>
          <w:divsChild>
            <w:div w:id="348456274">
              <w:marLeft w:val="0"/>
              <w:marRight w:val="0"/>
              <w:marTop w:val="0"/>
              <w:marBottom w:val="0"/>
              <w:divBdr>
                <w:top w:val="none" w:sz="0" w:space="0" w:color="auto"/>
                <w:left w:val="none" w:sz="0" w:space="0" w:color="auto"/>
                <w:bottom w:val="none" w:sz="0" w:space="0" w:color="auto"/>
                <w:right w:val="none" w:sz="0" w:space="0" w:color="auto"/>
              </w:divBdr>
              <w:divsChild>
                <w:div w:id="73532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684876">
      <w:bodyDiv w:val="1"/>
      <w:marLeft w:val="0"/>
      <w:marRight w:val="0"/>
      <w:marTop w:val="0"/>
      <w:marBottom w:val="0"/>
      <w:divBdr>
        <w:top w:val="none" w:sz="0" w:space="0" w:color="auto"/>
        <w:left w:val="none" w:sz="0" w:space="0" w:color="auto"/>
        <w:bottom w:val="none" w:sz="0" w:space="0" w:color="auto"/>
        <w:right w:val="none" w:sz="0" w:space="0" w:color="auto"/>
      </w:divBdr>
      <w:divsChild>
        <w:div w:id="882406057">
          <w:marLeft w:val="0"/>
          <w:marRight w:val="0"/>
          <w:marTop w:val="0"/>
          <w:marBottom w:val="0"/>
          <w:divBdr>
            <w:top w:val="none" w:sz="0" w:space="0" w:color="auto"/>
            <w:left w:val="none" w:sz="0" w:space="0" w:color="auto"/>
            <w:bottom w:val="none" w:sz="0" w:space="0" w:color="auto"/>
            <w:right w:val="none" w:sz="0" w:space="0" w:color="auto"/>
          </w:divBdr>
          <w:divsChild>
            <w:div w:id="257059232">
              <w:marLeft w:val="0"/>
              <w:marRight w:val="0"/>
              <w:marTop w:val="0"/>
              <w:marBottom w:val="0"/>
              <w:divBdr>
                <w:top w:val="none" w:sz="0" w:space="0" w:color="auto"/>
                <w:left w:val="none" w:sz="0" w:space="0" w:color="auto"/>
                <w:bottom w:val="none" w:sz="0" w:space="0" w:color="auto"/>
                <w:right w:val="none" w:sz="0" w:space="0" w:color="auto"/>
              </w:divBdr>
              <w:divsChild>
                <w:div w:id="1726561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826832">
      <w:bodyDiv w:val="1"/>
      <w:marLeft w:val="0"/>
      <w:marRight w:val="0"/>
      <w:marTop w:val="0"/>
      <w:marBottom w:val="0"/>
      <w:divBdr>
        <w:top w:val="none" w:sz="0" w:space="0" w:color="auto"/>
        <w:left w:val="none" w:sz="0" w:space="0" w:color="auto"/>
        <w:bottom w:val="none" w:sz="0" w:space="0" w:color="auto"/>
        <w:right w:val="none" w:sz="0" w:space="0" w:color="auto"/>
      </w:divBdr>
    </w:div>
    <w:div w:id="1920016187">
      <w:bodyDiv w:val="1"/>
      <w:marLeft w:val="0"/>
      <w:marRight w:val="0"/>
      <w:marTop w:val="0"/>
      <w:marBottom w:val="0"/>
      <w:divBdr>
        <w:top w:val="none" w:sz="0" w:space="0" w:color="auto"/>
        <w:left w:val="none" w:sz="0" w:space="0" w:color="auto"/>
        <w:bottom w:val="none" w:sz="0" w:space="0" w:color="auto"/>
        <w:right w:val="none" w:sz="0" w:space="0" w:color="auto"/>
      </w:divBdr>
    </w:div>
    <w:div w:id="1948006919">
      <w:bodyDiv w:val="1"/>
      <w:marLeft w:val="0"/>
      <w:marRight w:val="0"/>
      <w:marTop w:val="0"/>
      <w:marBottom w:val="0"/>
      <w:divBdr>
        <w:top w:val="none" w:sz="0" w:space="0" w:color="auto"/>
        <w:left w:val="none" w:sz="0" w:space="0" w:color="auto"/>
        <w:bottom w:val="none" w:sz="0" w:space="0" w:color="auto"/>
        <w:right w:val="none" w:sz="0" w:space="0" w:color="auto"/>
      </w:divBdr>
    </w:div>
    <w:div w:id="2007400435">
      <w:bodyDiv w:val="1"/>
      <w:marLeft w:val="0"/>
      <w:marRight w:val="0"/>
      <w:marTop w:val="0"/>
      <w:marBottom w:val="0"/>
      <w:divBdr>
        <w:top w:val="none" w:sz="0" w:space="0" w:color="auto"/>
        <w:left w:val="none" w:sz="0" w:space="0" w:color="auto"/>
        <w:bottom w:val="none" w:sz="0" w:space="0" w:color="auto"/>
        <w:right w:val="none" w:sz="0" w:space="0" w:color="auto"/>
      </w:divBdr>
      <w:divsChild>
        <w:div w:id="759104278">
          <w:marLeft w:val="0"/>
          <w:marRight w:val="0"/>
          <w:marTop w:val="0"/>
          <w:marBottom w:val="0"/>
          <w:divBdr>
            <w:top w:val="none" w:sz="0" w:space="0" w:color="auto"/>
            <w:left w:val="none" w:sz="0" w:space="0" w:color="auto"/>
            <w:bottom w:val="none" w:sz="0" w:space="0" w:color="auto"/>
            <w:right w:val="none" w:sz="0" w:space="0" w:color="auto"/>
          </w:divBdr>
          <w:divsChild>
            <w:div w:id="1201896067">
              <w:marLeft w:val="0"/>
              <w:marRight w:val="0"/>
              <w:marTop w:val="0"/>
              <w:marBottom w:val="0"/>
              <w:divBdr>
                <w:top w:val="none" w:sz="0" w:space="0" w:color="auto"/>
                <w:left w:val="none" w:sz="0" w:space="0" w:color="auto"/>
                <w:bottom w:val="none" w:sz="0" w:space="0" w:color="auto"/>
                <w:right w:val="none" w:sz="0" w:space="0" w:color="auto"/>
              </w:divBdr>
              <w:divsChild>
                <w:div w:id="1092165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500402">
      <w:bodyDiv w:val="1"/>
      <w:marLeft w:val="0"/>
      <w:marRight w:val="0"/>
      <w:marTop w:val="0"/>
      <w:marBottom w:val="0"/>
      <w:divBdr>
        <w:top w:val="none" w:sz="0" w:space="0" w:color="auto"/>
        <w:left w:val="none" w:sz="0" w:space="0" w:color="auto"/>
        <w:bottom w:val="none" w:sz="0" w:space="0" w:color="auto"/>
        <w:right w:val="none" w:sz="0" w:space="0" w:color="auto"/>
      </w:divBdr>
    </w:div>
    <w:div w:id="2086415559">
      <w:bodyDiv w:val="1"/>
      <w:marLeft w:val="0"/>
      <w:marRight w:val="0"/>
      <w:marTop w:val="0"/>
      <w:marBottom w:val="0"/>
      <w:divBdr>
        <w:top w:val="none" w:sz="0" w:space="0" w:color="auto"/>
        <w:left w:val="none" w:sz="0" w:space="0" w:color="auto"/>
        <w:bottom w:val="none" w:sz="0" w:space="0" w:color="auto"/>
        <w:right w:val="none" w:sz="0" w:space="0" w:color="auto"/>
      </w:divBdr>
      <w:divsChild>
        <w:div w:id="1298873321">
          <w:marLeft w:val="0"/>
          <w:marRight w:val="0"/>
          <w:marTop w:val="0"/>
          <w:marBottom w:val="0"/>
          <w:divBdr>
            <w:top w:val="none" w:sz="0" w:space="0" w:color="auto"/>
            <w:left w:val="none" w:sz="0" w:space="0" w:color="auto"/>
            <w:bottom w:val="none" w:sz="0" w:space="0" w:color="auto"/>
            <w:right w:val="none" w:sz="0" w:space="0" w:color="auto"/>
          </w:divBdr>
          <w:divsChild>
            <w:div w:id="2042319426">
              <w:marLeft w:val="0"/>
              <w:marRight w:val="0"/>
              <w:marTop w:val="0"/>
              <w:marBottom w:val="0"/>
              <w:divBdr>
                <w:top w:val="none" w:sz="0" w:space="0" w:color="auto"/>
                <w:left w:val="none" w:sz="0" w:space="0" w:color="auto"/>
                <w:bottom w:val="none" w:sz="0" w:space="0" w:color="auto"/>
                <w:right w:val="none" w:sz="0" w:space="0" w:color="auto"/>
              </w:divBdr>
              <w:divsChild>
                <w:div w:id="1704358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hsggc.org.uk/media/235706/change-and-improvement-managing-change-in-the-nhs-2-booklet.pdf" TargetMode="External"/><Relationship Id="rId18" Type="http://schemas.openxmlformats.org/officeDocument/2006/relationships/hyperlink" Target="https://www.scirp.org/(S(351jmbntvnsjt1aadkozje))/reference/referencespapers.aspx?referenceid=1379277"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proquest-com.ezproxy.uwtsd.ac.uk/indexingvolumeissuelinkhandler/7080/Journal+of+Healthcare+Management/01998Y11Y01$23Nov$2fDec+1998$3b++Vol.+43+$286$29/43/6?accountid=130472" TargetMode="External"/><Relationship Id="rId7" Type="http://schemas.openxmlformats.org/officeDocument/2006/relationships/endnotes" Target="endnotes.xml"/><Relationship Id="rId12" Type="http://schemas.openxmlformats.org/officeDocument/2006/relationships/hyperlink" Target="https://www.cleverism.com/innovation-process-definition-models-tips/" TargetMode="External"/><Relationship Id="rId17" Type="http://schemas.openxmlformats.org/officeDocument/2006/relationships/hyperlink" Target="http://shibleyrahman.com/nhs/lessons-need-learnt-nhs-failure-competition-imperfect-"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nhsproviders.org/resource-library/briefings/covid-19-key-legal-considerations-arising-from-the-pandemic" TargetMode="External"/><Relationship Id="rId20" Type="http://schemas.openxmlformats.org/officeDocument/2006/relationships/hyperlink" Target="https://www-proquest-com.ezproxy.uwtsd.ac.uk/pubidlinkhandler/sng/pubtitle/Journal+of+Healthcare+Management/$N/7080/DocView/206722031/fulltextwithgraphics/BFA0299C2E55445DPQ/1?accountid=1304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proquest-com.ezproxy.uwtsd.ac.uk/indexingvolumeissuelinkhandler/24100/Business+Economics/02008Y07Y01$23Jul+2008$3b++Vol.+43+$283$29/43/3?accountid=130472" TargetMode="External"/><Relationship Id="rId5" Type="http://schemas.openxmlformats.org/officeDocument/2006/relationships/webSettings" Target="webSettings.xml"/><Relationship Id="rId15" Type="http://schemas.openxmlformats.org/officeDocument/2006/relationships/hyperlink" Target="https://www.nuffieldtrust.org.uk/files/2020-08/the-impact-of-covid-19-on-the-use-of-digital-technology-in-the-nhs-web-2.pdf" TargetMode="External"/><Relationship Id="rId23" Type="http://schemas.openxmlformats.org/officeDocument/2006/relationships/hyperlink" Target="https://www-proquest-com.ezproxy.uwtsd.ac.uk/pubidlinkhandler/sng/pubtitle/Business+Economics/$N/24100/DocView/199815038/fulltext/50F55D5045204B6APQ/1?accountid=130472"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proquest-com.ezproxy.uwtsd.ac.uk/indexinglinkhandler/sng/au/Langabeer,+Jim,+II/$N?accountid=13047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rcni.com/nursing-management/competitive-advantage-implementing-strategy-in-the-nhs-nm2002.07.9.4.14.c2110" TargetMode="External"/><Relationship Id="rId22" Type="http://schemas.openxmlformats.org/officeDocument/2006/relationships/hyperlink" Target="https://www-proquest-com.ezproxy.uwtsd.ac.uk/indexinglinkhandler/sng/au/Ormanidhi,+Orges/$N?accountid=13047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2E4623-8D4E-3C49-8389-70C6E61A5A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6129</Words>
  <Characters>34941</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nicoletta camba</dc:creator>
  <cp:keywords/>
  <dc:description/>
  <cp:lastModifiedBy>nicoletta camba</cp:lastModifiedBy>
  <cp:revision>2</cp:revision>
  <dcterms:created xsi:type="dcterms:W3CDTF">2021-08-30T10:57:00Z</dcterms:created>
  <dcterms:modified xsi:type="dcterms:W3CDTF">2021-08-30T10:57:00Z</dcterms:modified>
</cp:coreProperties>
</file>