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304C02"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E4F1C">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B6C9E">
        <w:rPr>
          <w:noProof/>
        </w:rPr>
        <w:drawing>
          <wp:inline distT="0" distB="0" distL="0" distR="0">
            <wp:extent cx="2505075" cy="981075"/>
            <wp:effectExtent l="0" t="0" r="9525" b="9525"/>
            <wp:docPr id="1" name="Picture 1" descr="cid:image001.jpg@01CEAFCA.5F8242F0"/>
            <wp:cNvGraphicFramePr/>
            <a:graphic xmlns:a="http://schemas.openxmlformats.org/drawingml/2006/main">
              <a:graphicData uri="http://schemas.openxmlformats.org/drawingml/2006/picture">
                <pic:pic xmlns:pic="http://schemas.openxmlformats.org/drawingml/2006/picture">
                  <pic:nvPicPr>
                    <pic:cNvPr id="3" name="Picture 3" descr="cid:image001.jpg@01CEAFCA.5F8242F0"/>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5075" cy="981075"/>
                    </a:xfrm>
                    <a:prstGeom prst="rect">
                      <a:avLst/>
                    </a:prstGeom>
                    <a:noFill/>
                    <a:ln>
                      <a:noFill/>
                    </a:ln>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78D0534B">
        <w:tc>
          <w:tcPr>
            <w:tcW w:w="1908" w:type="dxa"/>
            <w:shd w:val="clear"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CE3B7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hemeFill="background1" w:themeFillShade="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rsidTr="78D0534B">
        <w:tc>
          <w:tcPr>
            <w:tcW w:w="1908"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731B42" w:rsidRPr="00731B42" w:rsidRDefault="00731B42" w:rsidP="00E51AAC">
            <w:pPr>
              <w:spacing w:before="120" w:after="120"/>
              <w:jc w:val="both"/>
              <w:rPr>
                <w:rFonts w:ascii="Calibri" w:hAnsi="Calibri" w:cs="Arial"/>
                <w:b/>
                <w:u w:val="single"/>
                <w:lang w:val="en-US"/>
              </w:rPr>
            </w:pPr>
            <w:r>
              <w:rPr>
                <w:rFonts w:ascii="Calibri" w:hAnsi="Calibri" w:cs="Arial"/>
                <w:b/>
                <w:u w:val="single"/>
                <w:lang w:val="en-US"/>
              </w:rPr>
              <w:t>BSc (Hons) Building Surveying/BSc (Hons) Architectural Technology</w:t>
            </w:r>
          </w:p>
        </w:tc>
      </w:tr>
      <w:tr w:rsidR="00FB5CF8" w:rsidRPr="00C1361B" w:rsidTr="78D0534B">
        <w:tc>
          <w:tcPr>
            <w:tcW w:w="1908" w:type="dxa"/>
            <w:shd w:val="clear"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731B42" w:rsidP="00731B42">
            <w:pPr>
              <w:spacing w:before="120" w:after="120"/>
              <w:rPr>
                <w:rFonts w:ascii="Calibri" w:hAnsi="Calibri" w:cs="Arial"/>
                <w:b/>
                <w:sz w:val="22"/>
                <w:szCs w:val="22"/>
              </w:rPr>
            </w:pPr>
            <w:r>
              <w:rPr>
                <w:rFonts w:ascii="Calibri" w:hAnsi="Calibri" w:cs="Arial"/>
                <w:b/>
                <w:sz w:val="22"/>
                <w:szCs w:val="22"/>
              </w:rPr>
              <w:t>Sustainable Architectural Developments / Sustainable Architecture</w:t>
            </w:r>
          </w:p>
        </w:tc>
        <w:tc>
          <w:tcPr>
            <w:tcW w:w="2610" w:type="dxa"/>
            <w:shd w:val="clear" w:color="auto" w:fill="D9D9D9" w:themeFill="background1" w:themeFillShade="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09" w:type="dxa"/>
            <w:shd w:val="clear" w:color="auto" w:fill="auto"/>
          </w:tcPr>
          <w:p w:rsidR="00FB5CF8" w:rsidRPr="00C1361B" w:rsidRDefault="00731B42" w:rsidP="00E51AAC">
            <w:pPr>
              <w:spacing w:before="120" w:after="120"/>
              <w:jc w:val="both"/>
              <w:rPr>
                <w:rFonts w:ascii="Calibri" w:hAnsi="Calibri" w:cs="Arial"/>
                <w:b/>
                <w:sz w:val="22"/>
                <w:szCs w:val="22"/>
              </w:rPr>
            </w:pPr>
            <w:r>
              <w:rPr>
                <w:rFonts w:ascii="Calibri" w:hAnsi="Calibri" w:cs="Arial"/>
                <w:b/>
                <w:sz w:val="22"/>
                <w:szCs w:val="22"/>
              </w:rPr>
              <w:t>6</w:t>
            </w:r>
          </w:p>
        </w:tc>
      </w:tr>
      <w:tr w:rsidR="00B84B5B" w:rsidRPr="00C1361B" w:rsidTr="78D0534B">
        <w:tc>
          <w:tcPr>
            <w:tcW w:w="1908"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8D0A2E" w:rsidP="00E51AAC">
            <w:pPr>
              <w:spacing w:before="120" w:after="120"/>
              <w:jc w:val="both"/>
              <w:rPr>
                <w:rFonts w:ascii="Calibri" w:hAnsi="Calibri" w:cs="Arial"/>
                <w:b/>
                <w:sz w:val="22"/>
                <w:szCs w:val="22"/>
              </w:rPr>
            </w:pPr>
            <w:r>
              <w:rPr>
                <w:rFonts w:ascii="Calibri" w:hAnsi="Calibri" w:cs="Arial"/>
                <w:b/>
                <w:sz w:val="22"/>
                <w:szCs w:val="22"/>
              </w:rPr>
              <w:t>M</w:t>
            </w:r>
            <w:r w:rsidR="00731B42">
              <w:rPr>
                <w:rFonts w:ascii="Calibri" w:hAnsi="Calibri" w:cs="Arial"/>
                <w:b/>
                <w:sz w:val="22"/>
                <w:szCs w:val="22"/>
              </w:rPr>
              <w:t>6X01910 / M6X01848</w:t>
            </w:r>
          </w:p>
        </w:tc>
        <w:tc>
          <w:tcPr>
            <w:tcW w:w="2610" w:type="dxa"/>
            <w:shd w:val="clear" w:color="auto" w:fill="D9D9D9" w:themeFill="background1" w:themeFillShade="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777A31" w:rsidP="00E51AAC">
            <w:pPr>
              <w:spacing w:before="120" w:after="120"/>
              <w:jc w:val="both"/>
              <w:rPr>
                <w:rFonts w:ascii="Calibri" w:hAnsi="Calibri" w:cs="Arial"/>
                <w:b/>
                <w:sz w:val="22"/>
                <w:szCs w:val="22"/>
              </w:rPr>
            </w:pPr>
            <w:r>
              <w:rPr>
                <w:rFonts w:ascii="Calibri" w:hAnsi="Calibri" w:cs="Arial"/>
                <w:b/>
                <w:sz w:val="22"/>
                <w:szCs w:val="22"/>
              </w:rPr>
              <w:t>30%</w:t>
            </w:r>
          </w:p>
        </w:tc>
      </w:tr>
      <w:tr w:rsidR="00DB116D" w:rsidRPr="00C1361B" w:rsidTr="78D0534B">
        <w:tc>
          <w:tcPr>
            <w:tcW w:w="1908"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78D0534B" w:rsidP="78D0534B">
            <w:pPr>
              <w:spacing w:before="120" w:after="120"/>
              <w:jc w:val="both"/>
              <w:rPr>
                <w:rFonts w:ascii="Calibri" w:hAnsi="Calibri" w:cs="Arial"/>
                <w:b/>
                <w:bCs/>
                <w:sz w:val="22"/>
                <w:szCs w:val="22"/>
              </w:rPr>
            </w:pPr>
            <w:r w:rsidRPr="78D0534B">
              <w:rPr>
                <w:rFonts w:ascii="Calibri" w:hAnsi="Calibri" w:cs="Arial"/>
                <w:b/>
                <w:bCs/>
                <w:sz w:val="22"/>
                <w:szCs w:val="22"/>
              </w:rPr>
              <w:t>Juan A. Ferriz Papi</w:t>
            </w:r>
          </w:p>
        </w:tc>
        <w:tc>
          <w:tcPr>
            <w:tcW w:w="2610" w:type="dxa"/>
            <w:shd w:val="clear" w:color="auto" w:fill="D9D9D9" w:themeFill="background1" w:themeFillShade="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78D0534B" w:rsidP="78D0534B">
            <w:pPr>
              <w:spacing w:before="120" w:after="120"/>
              <w:jc w:val="both"/>
              <w:rPr>
                <w:rFonts w:ascii="Calibri" w:hAnsi="Calibri" w:cs="Arial"/>
                <w:b/>
                <w:bCs/>
                <w:sz w:val="22"/>
                <w:szCs w:val="22"/>
              </w:rPr>
            </w:pPr>
            <w:r w:rsidRPr="78D0534B">
              <w:rPr>
                <w:rFonts w:ascii="Calibri" w:hAnsi="Calibri" w:cs="Arial"/>
                <w:b/>
                <w:bCs/>
                <w:sz w:val="22"/>
                <w:szCs w:val="22"/>
              </w:rPr>
              <w:t>Lara Hopkinson</w:t>
            </w:r>
          </w:p>
        </w:tc>
      </w:tr>
      <w:tr w:rsidR="00DB116D" w:rsidRPr="00C1361B" w:rsidTr="78D0534B">
        <w:tc>
          <w:tcPr>
            <w:tcW w:w="1908"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731B42" w:rsidP="00E51AAC">
            <w:pPr>
              <w:spacing w:before="120" w:after="120"/>
              <w:jc w:val="both"/>
              <w:rPr>
                <w:rFonts w:ascii="Calibri" w:hAnsi="Calibri" w:cs="Arial"/>
                <w:b/>
                <w:sz w:val="22"/>
                <w:szCs w:val="22"/>
              </w:rPr>
            </w:pPr>
            <w:r>
              <w:rPr>
                <w:rFonts w:ascii="Arial" w:hAnsi="Arial" w:cs="Arial"/>
                <w:sz w:val="22"/>
                <w:szCs w:val="22"/>
              </w:rPr>
              <w:t>Building sustainability certification</w:t>
            </w:r>
          </w:p>
        </w:tc>
        <w:tc>
          <w:tcPr>
            <w:tcW w:w="2610" w:type="dxa"/>
            <w:shd w:val="clear"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526526" w:rsidP="00E51AAC">
            <w:pPr>
              <w:spacing w:before="120" w:after="120"/>
              <w:jc w:val="both"/>
              <w:rPr>
                <w:rFonts w:ascii="Calibri" w:hAnsi="Calibri" w:cs="Arial"/>
                <w:b/>
                <w:sz w:val="22"/>
                <w:szCs w:val="22"/>
              </w:rPr>
            </w:pPr>
            <w:r>
              <w:rPr>
                <w:rFonts w:ascii="Calibri" w:hAnsi="Calibri" w:cs="Arial"/>
                <w:b/>
                <w:sz w:val="22"/>
                <w:szCs w:val="22"/>
              </w:rPr>
              <w:t xml:space="preserve">1 of </w:t>
            </w:r>
            <w:r w:rsidR="00731B42">
              <w:rPr>
                <w:rFonts w:ascii="Calibri" w:hAnsi="Calibri" w:cs="Arial"/>
                <w:b/>
                <w:sz w:val="22"/>
                <w:szCs w:val="22"/>
              </w:rPr>
              <w:t>3</w:t>
            </w:r>
          </w:p>
        </w:tc>
      </w:tr>
      <w:tr w:rsidR="00B84B5B" w:rsidRPr="00C1361B" w:rsidTr="78D0534B">
        <w:tc>
          <w:tcPr>
            <w:tcW w:w="1908"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731B42" w:rsidP="001E59D5">
            <w:pPr>
              <w:spacing w:before="120" w:after="120"/>
              <w:jc w:val="both"/>
              <w:rPr>
                <w:rFonts w:ascii="Calibri" w:hAnsi="Calibri" w:cs="Arial"/>
                <w:b/>
                <w:sz w:val="22"/>
                <w:szCs w:val="22"/>
              </w:rPr>
            </w:pPr>
            <w:r>
              <w:rPr>
                <w:rFonts w:ascii="Calibri" w:hAnsi="Calibri" w:cs="Arial"/>
                <w:b/>
                <w:sz w:val="22"/>
                <w:szCs w:val="22"/>
              </w:rPr>
              <w:t>6</w:t>
            </w:r>
            <w:r w:rsidRPr="00731B42">
              <w:rPr>
                <w:rFonts w:ascii="Calibri" w:hAnsi="Calibri" w:cs="Arial"/>
                <w:b/>
                <w:sz w:val="22"/>
                <w:szCs w:val="22"/>
                <w:vertAlign w:val="superscript"/>
              </w:rPr>
              <w:t>th</w:t>
            </w:r>
            <w:r w:rsidR="001E59D5">
              <w:rPr>
                <w:rFonts w:ascii="Calibri" w:hAnsi="Calibri" w:cs="Arial"/>
                <w:b/>
                <w:sz w:val="22"/>
                <w:szCs w:val="22"/>
              </w:rPr>
              <w:t xml:space="preserve"> </w:t>
            </w:r>
            <w:r w:rsidR="008B15AD">
              <w:rPr>
                <w:rFonts w:ascii="Calibri" w:hAnsi="Calibri" w:cs="Arial"/>
                <w:b/>
                <w:sz w:val="22"/>
                <w:szCs w:val="22"/>
              </w:rPr>
              <w:t>October 201</w:t>
            </w:r>
            <w:r w:rsidR="001E59D5">
              <w:rPr>
                <w:rFonts w:ascii="Calibri" w:hAnsi="Calibri" w:cs="Arial"/>
                <w:b/>
                <w:sz w:val="22"/>
                <w:szCs w:val="22"/>
              </w:rPr>
              <w:t>7</w:t>
            </w:r>
            <w:r w:rsidR="00CE3B7D"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00CE3B7D" w:rsidRPr="00C1361B">
              <w:rPr>
                <w:rFonts w:ascii="Calibri" w:hAnsi="Calibri" w:cs="Arial"/>
                <w:b/>
                <w:sz w:val="22"/>
                <w:szCs w:val="22"/>
              </w:rPr>
            </w:r>
            <w:r w:rsidR="00CE3B7D"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CE3B7D" w:rsidRPr="00C1361B">
              <w:rPr>
                <w:rFonts w:ascii="Calibri" w:hAnsi="Calibri" w:cs="Arial"/>
                <w:b/>
                <w:sz w:val="22"/>
                <w:szCs w:val="22"/>
              </w:rPr>
              <w:fldChar w:fldCharType="end"/>
            </w:r>
          </w:p>
        </w:tc>
        <w:tc>
          <w:tcPr>
            <w:tcW w:w="2610" w:type="dxa"/>
            <w:shd w:val="clear"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1E59D5" w:rsidP="00731B42">
            <w:pPr>
              <w:spacing w:before="120" w:after="120"/>
              <w:jc w:val="both"/>
              <w:rPr>
                <w:rFonts w:ascii="Calibri" w:hAnsi="Calibri" w:cs="Arial"/>
                <w:b/>
                <w:sz w:val="22"/>
                <w:szCs w:val="22"/>
              </w:rPr>
            </w:pPr>
            <w:r>
              <w:rPr>
                <w:rFonts w:ascii="Calibri" w:hAnsi="Calibri" w:cs="Arial"/>
                <w:b/>
                <w:sz w:val="22"/>
                <w:szCs w:val="22"/>
              </w:rPr>
              <w:t>1</w:t>
            </w:r>
            <w:r w:rsidR="00731B42">
              <w:rPr>
                <w:rFonts w:ascii="Calibri" w:hAnsi="Calibri" w:cs="Arial"/>
                <w:b/>
                <w:sz w:val="22"/>
                <w:szCs w:val="22"/>
              </w:rPr>
              <w:t>7</w:t>
            </w:r>
            <w:r w:rsidR="008B15AD" w:rsidRPr="008B15AD">
              <w:rPr>
                <w:rFonts w:ascii="Calibri" w:hAnsi="Calibri" w:cs="Arial"/>
                <w:b/>
                <w:sz w:val="22"/>
                <w:szCs w:val="22"/>
                <w:vertAlign w:val="superscript"/>
              </w:rPr>
              <w:t>th</w:t>
            </w:r>
            <w:r w:rsidR="008B15AD">
              <w:rPr>
                <w:rFonts w:ascii="Calibri" w:hAnsi="Calibri" w:cs="Arial"/>
                <w:b/>
                <w:sz w:val="22"/>
                <w:szCs w:val="22"/>
              </w:rPr>
              <w:t xml:space="preserve"> Nov 201</w:t>
            </w:r>
            <w:r>
              <w:rPr>
                <w:rFonts w:ascii="Calibri" w:hAnsi="Calibri" w:cs="Arial"/>
                <w:b/>
                <w:sz w:val="22"/>
                <w:szCs w:val="22"/>
              </w:rPr>
              <w:t>7</w:t>
            </w:r>
            <w:r w:rsidR="00CE3B7D" w:rsidRPr="00C1361B">
              <w:rPr>
                <w:rFonts w:ascii="Calibri" w:hAnsi="Calibri" w:cs="Arial"/>
                <w:b/>
                <w:sz w:val="22"/>
                <w:szCs w:val="22"/>
              </w:rPr>
              <w:fldChar w:fldCharType="begin">
                <w:ffData>
                  <w:name w:val="Text9"/>
                  <w:enabled/>
                  <w:calcOnExit w:val="0"/>
                  <w:textInput/>
                </w:ffData>
              </w:fldChar>
            </w:r>
            <w:r w:rsidR="00B84B5B" w:rsidRPr="00C1361B">
              <w:rPr>
                <w:rFonts w:ascii="Calibri" w:hAnsi="Calibri" w:cs="Arial"/>
                <w:b/>
                <w:sz w:val="22"/>
                <w:szCs w:val="22"/>
              </w:rPr>
              <w:instrText xml:space="preserve"> FORMTEXT </w:instrText>
            </w:r>
            <w:r w:rsidR="00CE3B7D" w:rsidRPr="00C1361B">
              <w:rPr>
                <w:rFonts w:ascii="Calibri" w:hAnsi="Calibri" w:cs="Arial"/>
                <w:b/>
                <w:sz w:val="22"/>
                <w:szCs w:val="22"/>
              </w:rPr>
            </w:r>
            <w:r w:rsidR="00CE3B7D"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CE3B7D"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98396C" w:rsidP="00B634A1">
            <w:pPr>
              <w:spacing w:before="120" w:after="120"/>
              <w:jc w:val="both"/>
              <w:rPr>
                <w:rFonts w:ascii="Calibri" w:hAnsi="Calibri" w:cs="Calibri"/>
                <w:b/>
                <w:sz w:val="18"/>
                <w:szCs w:val="18"/>
              </w:rPr>
            </w:pPr>
            <w:r>
              <w:rPr>
                <w:rFonts w:ascii="Calibri" w:hAnsi="Calibri" w:cs="Arial"/>
                <w:b/>
                <w:sz w:val="18"/>
                <w:szCs w:val="18"/>
              </w:rPr>
              <w:t xml:space="preserve">Turnitin: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w:t>
            </w:r>
            <w:r w:rsidR="00B634A1">
              <w:rPr>
                <w:rFonts w:ascii="Calibri" w:hAnsi="Calibri" w:cs="Arial"/>
                <w:sz w:val="18"/>
                <w:szCs w:val="18"/>
              </w:rPr>
              <w:t>one</w:t>
            </w:r>
            <w:r>
              <w:rPr>
                <w:rFonts w:ascii="Calibri" w:hAnsi="Calibri" w:cs="Arial"/>
                <w:sz w:val="18"/>
                <w:szCs w:val="18"/>
              </w:rPr>
              <w:t xml:space="preserve"> week late</w:t>
            </w:r>
            <w:r w:rsidR="00051DE5">
              <w:rPr>
                <w:rFonts w:ascii="Calibri" w:hAnsi="Calibri" w:cs="Arial"/>
                <w:sz w:val="18"/>
                <w:szCs w:val="18"/>
              </w:rPr>
              <w:t xml:space="preserve">, maximum mark of 40%.  Over </w:t>
            </w:r>
            <w:r w:rsidR="00B634A1">
              <w:rPr>
                <w:rFonts w:ascii="Calibri" w:hAnsi="Calibri" w:cs="Arial"/>
                <w:sz w:val="18"/>
                <w:szCs w:val="18"/>
              </w:rPr>
              <w:t>one</w:t>
            </w:r>
            <w:r>
              <w:rPr>
                <w:rFonts w:ascii="Calibri" w:hAnsi="Calibri" w:cs="Arial"/>
                <w:sz w:val="18"/>
                <w:szCs w:val="18"/>
              </w:rPr>
              <w:t xml:space="preserv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9A5C9C" w:rsidP="009A5C9C">
            <w:pPr>
              <w:spacing w:before="120" w:after="120"/>
              <w:jc w:val="center"/>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D10693">
            <w:pPr>
              <w:rPr>
                <w:rFonts w:ascii="Calibri" w:hAnsi="Calibri" w:cs="Arial"/>
                <w:sz w:val="22"/>
                <w:szCs w:val="22"/>
              </w:rPr>
            </w:pPr>
            <w:r w:rsidRPr="00C1361B">
              <w:rPr>
                <w:rFonts w:ascii="Calibri" w:hAnsi="Calibri" w:cs="Arial"/>
                <w:b/>
                <w:sz w:val="22"/>
                <w:szCs w:val="22"/>
              </w:rPr>
              <w:t>Learning Outcomes tested</w:t>
            </w:r>
            <w:r w:rsidR="00D10693">
              <w:rPr>
                <w:rFonts w:ascii="Calibri" w:hAnsi="Calibri" w:cs="Arial"/>
                <w:b/>
                <w:sz w:val="22"/>
                <w:szCs w:val="22"/>
              </w:rPr>
              <w:t xml:space="preserve"> </w:t>
            </w:r>
            <w:r w:rsidR="004B5334">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00D10693">
              <w:rPr>
                <w:rFonts w:ascii="Calibri" w:hAnsi="Calibri" w:cs="Arial"/>
                <w:sz w:val="22"/>
                <w:szCs w:val="22"/>
              </w:rPr>
              <w:t>(</w:t>
            </w:r>
            <w:r w:rsidRPr="00C1361B">
              <w:rPr>
                <w:rFonts w:ascii="Calibri" w:hAnsi="Calibri" w:cs="Arial"/>
                <w:b/>
                <w:sz w:val="22"/>
                <w:szCs w:val="22"/>
              </w:rPr>
              <w:t>To achieve each outcome a student must demonstrate the ability to</w:t>
            </w:r>
            <w:r w:rsidR="00D10693">
              <w:rPr>
                <w:rFonts w:ascii="Calibri" w:hAnsi="Calibri" w:cs="Arial"/>
                <w:b/>
                <w:sz w:val="22"/>
                <w:szCs w:val="22"/>
              </w:rPr>
              <w:t>)</w:t>
            </w:r>
            <w:r w:rsidRPr="00C1361B">
              <w:rPr>
                <w:rFonts w:ascii="Calibri" w:hAnsi="Calibri" w:cs="Arial"/>
                <w:b/>
                <w:sz w:val="22"/>
                <w:szCs w:val="22"/>
              </w:rPr>
              <w:t>:</w:t>
            </w:r>
          </w:p>
        </w:tc>
      </w:tr>
      <w:tr w:rsidR="00731B42" w:rsidRPr="00C1361B" w:rsidTr="0050458C">
        <w:trPr>
          <w:trHeight w:val="1084"/>
        </w:trPr>
        <w:tc>
          <w:tcPr>
            <w:tcW w:w="5274" w:type="dxa"/>
          </w:tcPr>
          <w:p w:rsidR="00731B42" w:rsidRPr="00731B42" w:rsidRDefault="00731B42" w:rsidP="00731B42">
            <w:pPr>
              <w:pStyle w:val="ListParagraph"/>
              <w:numPr>
                <w:ilvl w:val="0"/>
                <w:numId w:val="14"/>
              </w:numPr>
              <w:rPr>
                <w:rFonts w:asciiTheme="minorHAnsi" w:hAnsiTheme="minorHAnsi"/>
                <w:sz w:val="22"/>
                <w:szCs w:val="22"/>
              </w:rPr>
            </w:pPr>
            <w:r w:rsidRPr="00731B42">
              <w:rPr>
                <w:rFonts w:asciiTheme="minorHAnsi" w:hAnsiTheme="minorHAnsi"/>
                <w:sz w:val="24"/>
                <w:szCs w:val="24"/>
              </w:rPr>
              <w:t>Examine the range of different approaches to the certification of Sustainable Buildings</w:t>
            </w:r>
          </w:p>
        </w:tc>
        <w:tc>
          <w:tcPr>
            <w:tcW w:w="5274" w:type="dxa"/>
          </w:tcPr>
          <w:p w:rsidR="00731B42" w:rsidRPr="008C52F4" w:rsidRDefault="00731B42" w:rsidP="00731B42">
            <w:pPr>
              <w:numPr>
                <w:ilvl w:val="0"/>
                <w:numId w:val="16"/>
              </w:numPr>
              <w:tabs>
                <w:tab w:val="num" w:pos="432"/>
              </w:tabs>
              <w:rPr>
                <w:rFonts w:asciiTheme="minorHAnsi" w:hAnsiTheme="minorHAnsi"/>
                <w:sz w:val="24"/>
                <w:szCs w:val="24"/>
              </w:rPr>
            </w:pPr>
            <w:r>
              <w:rPr>
                <w:rFonts w:asciiTheme="minorHAnsi" w:hAnsiTheme="minorHAnsi"/>
                <w:sz w:val="24"/>
                <w:szCs w:val="24"/>
              </w:rPr>
              <w:t>Identify the different approaches of certification</w:t>
            </w:r>
            <w:r w:rsidRPr="008C52F4">
              <w:rPr>
                <w:rFonts w:asciiTheme="minorHAnsi" w:hAnsiTheme="minorHAnsi"/>
                <w:sz w:val="24"/>
                <w:szCs w:val="24"/>
              </w:rPr>
              <w:t>.</w:t>
            </w:r>
          </w:p>
          <w:p w:rsidR="00731B42" w:rsidRPr="00731B42" w:rsidRDefault="00731B42" w:rsidP="00731B42">
            <w:pPr>
              <w:pStyle w:val="ListParagraph"/>
              <w:numPr>
                <w:ilvl w:val="0"/>
                <w:numId w:val="16"/>
              </w:numPr>
              <w:rPr>
                <w:rFonts w:ascii="Calibri" w:hAnsi="Calibri"/>
                <w:sz w:val="22"/>
                <w:szCs w:val="22"/>
              </w:rPr>
            </w:pPr>
            <w:r w:rsidRPr="00731B42">
              <w:rPr>
                <w:rFonts w:asciiTheme="minorHAnsi" w:hAnsiTheme="minorHAnsi"/>
                <w:sz w:val="24"/>
                <w:szCs w:val="24"/>
              </w:rPr>
              <w:t>Critically evaluate these in relation to their strengths, weaknesses and applicability</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1E59D5" w:rsidRDefault="78D0534B" w:rsidP="78D0534B">
      <w:pPr>
        <w:jc w:val="both"/>
        <w:rPr>
          <w:sz w:val="22"/>
          <w:szCs w:val="22"/>
        </w:rPr>
      </w:pPr>
      <w:r w:rsidRPr="78D0534B">
        <w:rPr>
          <w:sz w:val="22"/>
          <w:szCs w:val="22"/>
        </w:rPr>
        <w:t xml:space="preserve">BREEAM, LEED and Passivhaus are three construction sustainability assessments developed firstly in different countries, but now applied in many parts of the world. They work differently and it is important to distinguish the strengths and weaknesses of each one. At the end, our main purpose is to improve sustainability of buildings and depending on what improvements we would like to achieve (or would be able to achieve) we have to choose the right assessment certificate. </w:t>
      </w:r>
    </w:p>
    <w:p w:rsidR="001E59D5" w:rsidRDefault="001E59D5" w:rsidP="005969E2">
      <w:pPr>
        <w:jc w:val="both"/>
        <w:rPr>
          <w:sz w:val="22"/>
          <w:szCs w:val="22"/>
        </w:rPr>
      </w:pPr>
    </w:p>
    <w:p w:rsidR="00EB4F96" w:rsidRDefault="78D0534B" w:rsidP="78D0534B">
      <w:pPr>
        <w:jc w:val="both"/>
        <w:rPr>
          <w:sz w:val="22"/>
          <w:szCs w:val="22"/>
        </w:rPr>
      </w:pPr>
      <w:r w:rsidRPr="78D0534B">
        <w:rPr>
          <w:sz w:val="22"/>
          <w:szCs w:val="22"/>
        </w:rPr>
        <w:t>There are two talks programmed in this module for this purpose: one about BREEAM and another one about Passivhaus. Your task is to attend both talks and write a report (about 1</w:t>
      </w:r>
      <w:r w:rsidR="00861331">
        <w:rPr>
          <w:sz w:val="22"/>
          <w:szCs w:val="22"/>
        </w:rPr>
        <w:t>8</w:t>
      </w:r>
      <w:r w:rsidRPr="78D0534B">
        <w:rPr>
          <w:sz w:val="22"/>
          <w:szCs w:val="22"/>
        </w:rPr>
        <w:t xml:space="preserve">00 words) which aims to compare both certificates explaining differences, advantages and disadvantages for their application in buildings. </w:t>
      </w:r>
      <w:r w:rsidR="00580F83">
        <w:rPr>
          <w:sz w:val="22"/>
          <w:szCs w:val="22"/>
        </w:rPr>
        <w:t xml:space="preserve">It is very interesting to discuss about application in different types of buildings: domestic, non-residential, etc. </w:t>
      </w:r>
      <w:r w:rsidRPr="78D0534B">
        <w:rPr>
          <w:sz w:val="22"/>
          <w:szCs w:val="22"/>
        </w:rPr>
        <w:t xml:space="preserve">You must complete and prove this information with other written information you have access to.  Please make sure your information is from a credible source, and that you use varied sources of information.  </w:t>
      </w:r>
    </w:p>
    <w:p w:rsidR="00580F83" w:rsidRDefault="00580F83" w:rsidP="78D0534B">
      <w:pPr>
        <w:jc w:val="both"/>
        <w:rPr>
          <w:sz w:val="22"/>
          <w:szCs w:val="22"/>
        </w:rPr>
      </w:pPr>
    </w:p>
    <w:p w:rsidR="00580F83" w:rsidRDefault="00580F83" w:rsidP="78D0534B">
      <w:pPr>
        <w:jc w:val="both"/>
        <w:rPr>
          <w:sz w:val="22"/>
          <w:szCs w:val="22"/>
        </w:rPr>
      </w:pPr>
      <w:r>
        <w:rPr>
          <w:sz w:val="22"/>
          <w:szCs w:val="22"/>
        </w:rPr>
        <w:t>Architectural Technology. You should focus more on design aspects and materials.</w:t>
      </w:r>
    </w:p>
    <w:p w:rsidR="00580F83" w:rsidRDefault="00580F83" w:rsidP="78D0534B">
      <w:pPr>
        <w:jc w:val="both"/>
        <w:rPr>
          <w:sz w:val="22"/>
          <w:szCs w:val="22"/>
        </w:rPr>
      </w:pPr>
      <w:r>
        <w:rPr>
          <w:sz w:val="22"/>
          <w:szCs w:val="22"/>
        </w:rPr>
        <w:t>Building Surveying/Property Management. You should focus more on energy assessment, comparing relevance and way to assess.</w:t>
      </w: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1C3BC2" w:rsidRDefault="001C3BC2" w:rsidP="00865820">
      <w:pPr>
        <w:jc w:val="both"/>
        <w:rPr>
          <w:rFonts w:asciiTheme="minorHAnsi" w:hAnsiTheme="minorHAnsi"/>
          <w:b/>
        </w:rPr>
      </w:pPr>
    </w:p>
    <w:p w:rsidR="00865820" w:rsidRPr="001C3BC2" w:rsidRDefault="00865820" w:rsidP="00865820">
      <w:pPr>
        <w:jc w:val="both"/>
        <w:rPr>
          <w:rFonts w:asciiTheme="minorHAnsi" w:hAnsiTheme="minorHAnsi"/>
          <w:b/>
          <w:sz w:val="22"/>
          <w:szCs w:val="22"/>
        </w:rPr>
      </w:pPr>
      <w:r w:rsidRPr="001C3BC2">
        <w:rPr>
          <w:rFonts w:asciiTheme="minorHAnsi" w:hAnsiTheme="minorHAnsi"/>
          <w:b/>
          <w:sz w:val="22"/>
          <w:szCs w:val="22"/>
        </w:rPr>
        <w:t>Requirements</w:t>
      </w:r>
    </w:p>
    <w:p w:rsidR="00865820" w:rsidRPr="001C3BC2" w:rsidRDefault="00865820" w:rsidP="00865820">
      <w:pPr>
        <w:jc w:val="both"/>
        <w:rPr>
          <w:rFonts w:asciiTheme="minorHAnsi" w:hAnsiTheme="minorHAnsi"/>
          <w:sz w:val="22"/>
          <w:szCs w:val="22"/>
        </w:rPr>
      </w:pPr>
    </w:p>
    <w:p w:rsidR="00865820" w:rsidRPr="001C3BC2" w:rsidRDefault="00865820" w:rsidP="00865820">
      <w:pPr>
        <w:numPr>
          <w:ilvl w:val="0"/>
          <w:numId w:val="10"/>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You are required to </w:t>
      </w:r>
      <w:r w:rsidR="00E140D3" w:rsidRPr="001C3BC2">
        <w:rPr>
          <w:rFonts w:asciiTheme="minorHAnsi" w:eastAsiaTheme="minorHAnsi" w:hAnsiTheme="minorHAnsi" w:cstheme="minorBidi"/>
          <w:sz w:val="22"/>
          <w:szCs w:val="22"/>
          <w:lang w:eastAsia="en-US"/>
        </w:rPr>
        <w:t>submit</w:t>
      </w:r>
      <w:r w:rsidR="00861331">
        <w:rPr>
          <w:rFonts w:asciiTheme="minorHAnsi" w:eastAsiaTheme="minorHAnsi" w:hAnsiTheme="minorHAnsi" w:cstheme="minorBidi"/>
          <w:sz w:val="22"/>
          <w:szCs w:val="22"/>
          <w:lang w:eastAsia="en-US"/>
        </w:rPr>
        <w:t xml:space="preserve"> by Turnitin a 18</w:t>
      </w:r>
      <w:r w:rsidRPr="001C3BC2">
        <w:rPr>
          <w:rFonts w:asciiTheme="minorHAnsi" w:eastAsiaTheme="minorHAnsi" w:hAnsiTheme="minorHAnsi" w:cstheme="minorBidi"/>
          <w:sz w:val="22"/>
          <w:szCs w:val="22"/>
          <w:lang w:eastAsia="en-US"/>
        </w:rPr>
        <w:t>00 word formal report and a printed copy to the Library.</w:t>
      </w:r>
    </w:p>
    <w:p w:rsidR="00865820" w:rsidRDefault="00865820" w:rsidP="00865820">
      <w:pPr>
        <w:numPr>
          <w:ilvl w:val="0"/>
          <w:numId w:val="10"/>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You should answer properly in a formal English writing. </w:t>
      </w:r>
      <w:r w:rsidR="000F7A71" w:rsidRPr="000F7A71">
        <w:rPr>
          <w:rFonts w:asciiTheme="minorHAnsi" w:hAnsiTheme="minorHAnsi" w:cs="Arial"/>
          <w:color w:val="333333"/>
          <w:sz w:val="22"/>
          <w:szCs w:val="22"/>
        </w:rPr>
        <w:t xml:space="preserve">Text should be in Arial 11 pt, black, </w:t>
      </w:r>
      <w:r w:rsidR="000F7A71">
        <w:rPr>
          <w:rFonts w:asciiTheme="minorHAnsi" w:hAnsiTheme="minorHAnsi" w:cs="Arial"/>
          <w:color w:val="333333"/>
          <w:sz w:val="22"/>
          <w:szCs w:val="22"/>
        </w:rPr>
        <w:t>single</w:t>
      </w:r>
      <w:r w:rsidR="000F7A71" w:rsidRPr="000F7A71">
        <w:rPr>
          <w:rFonts w:asciiTheme="minorHAnsi" w:hAnsiTheme="minorHAnsi" w:cs="Arial"/>
          <w:color w:val="333333"/>
          <w:sz w:val="22"/>
          <w:szCs w:val="22"/>
        </w:rPr>
        <w:t xml:space="preserve"> line spaced, </w:t>
      </w:r>
      <w:r w:rsidR="000F7A71">
        <w:rPr>
          <w:rFonts w:asciiTheme="minorHAnsi" w:hAnsiTheme="minorHAnsi" w:cs="Arial"/>
          <w:color w:val="333333"/>
          <w:sz w:val="22"/>
          <w:szCs w:val="22"/>
        </w:rPr>
        <w:t xml:space="preserve">justified, </w:t>
      </w:r>
      <w:r w:rsidR="000F7A71" w:rsidRPr="000F7A71">
        <w:rPr>
          <w:rFonts w:asciiTheme="minorHAnsi" w:hAnsiTheme="minorHAnsi" w:cs="Arial"/>
          <w:color w:val="333333"/>
          <w:sz w:val="22"/>
          <w:szCs w:val="22"/>
        </w:rPr>
        <w:t>paginated, with paragraphs separated by a line space and started left-aligned (i.e. not indented).</w:t>
      </w:r>
    </w:p>
    <w:p w:rsidR="0009264D" w:rsidRPr="001C3BC2" w:rsidRDefault="0009264D" w:rsidP="00865820">
      <w:pPr>
        <w:numPr>
          <w:ilvl w:val="0"/>
          <w:numId w:val="10"/>
        </w:numPr>
        <w:contextualSpacing/>
        <w:jc w:val="both"/>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The report should have suitable cover page, table of contents, and headings (an</w:t>
      </w:r>
      <w:r w:rsidR="000F7A71">
        <w:rPr>
          <w:rFonts w:asciiTheme="minorHAnsi" w:eastAsiaTheme="minorHAnsi" w:hAnsiTheme="minorHAnsi" w:cstheme="minorBidi"/>
          <w:sz w:val="22"/>
          <w:szCs w:val="22"/>
          <w:lang w:eastAsia="en-US"/>
        </w:rPr>
        <w:t>d sub-headings if necessary). A short</w:t>
      </w:r>
      <w:r>
        <w:rPr>
          <w:rFonts w:asciiTheme="minorHAnsi" w:eastAsiaTheme="minorHAnsi" w:hAnsiTheme="minorHAnsi" w:cstheme="minorBidi"/>
          <w:sz w:val="22"/>
          <w:szCs w:val="22"/>
          <w:lang w:eastAsia="en-US"/>
        </w:rPr>
        <w:t xml:space="preserve"> introduction should be included explaining relevance of this report and aim.</w:t>
      </w:r>
    </w:p>
    <w:p w:rsidR="00865820" w:rsidRPr="00865820" w:rsidRDefault="00865820" w:rsidP="00865820">
      <w:pPr>
        <w:jc w:val="both"/>
        <w:rPr>
          <w:rFonts w:asciiTheme="minorHAnsi" w:hAnsiTheme="minorHAnsi"/>
          <w:b/>
        </w:rPr>
      </w:pPr>
    </w:p>
    <w:p w:rsidR="001C3BC2" w:rsidRPr="001C3BC2" w:rsidRDefault="001C3BC2" w:rsidP="001C3BC2">
      <w:pPr>
        <w:jc w:val="both"/>
        <w:rPr>
          <w:rFonts w:asciiTheme="minorHAnsi" w:hAnsiTheme="minorHAnsi"/>
          <w:b/>
          <w:sz w:val="22"/>
          <w:szCs w:val="22"/>
        </w:rPr>
      </w:pPr>
      <w:r w:rsidRPr="001C3BC2">
        <w:rPr>
          <w:rFonts w:asciiTheme="minorHAnsi" w:hAnsiTheme="minorHAnsi"/>
          <w:b/>
          <w:sz w:val="22"/>
          <w:szCs w:val="22"/>
        </w:rPr>
        <w:t>Assessment considerations</w:t>
      </w:r>
    </w:p>
    <w:p w:rsidR="001C3BC2" w:rsidRPr="001C3BC2" w:rsidRDefault="001C3BC2" w:rsidP="001C3BC2">
      <w:pPr>
        <w:numPr>
          <w:ilvl w:val="0"/>
          <w:numId w:val="11"/>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Attendance and participation in </w:t>
      </w:r>
      <w:r>
        <w:rPr>
          <w:rFonts w:asciiTheme="minorHAnsi" w:eastAsiaTheme="minorHAnsi" w:hAnsiTheme="minorHAnsi" w:cstheme="minorBidi"/>
          <w:sz w:val="22"/>
          <w:szCs w:val="22"/>
          <w:lang w:eastAsia="en-US"/>
        </w:rPr>
        <w:t>both talks</w:t>
      </w:r>
      <w:r w:rsidRPr="001C3BC2">
        <w:rPr>
          <w:rFonts w:asciiTheme="minorHAnsi" w:eastAsiaTheme="minorHAnsi" w:hAnsiTheme="minorHAnsi" w:cstheme="minorBidi"/>
          <w:sz w:val="22"/>
          <w:szCs w:val="22"/>
          <w:lang w:eastAsia="en-US"/>
        </w:rPr>
        <w:t xml:space="preserve"> will be considered for this assessment (20%).</w:t>
      </w:r>
    </w:p>
    <w:p w:rsidR="001C3BC2" w:rsidRPr="001C3BC2" w:rsidRDefault="001C3BC2" w:rsidP="001C3BC2">
      <w:pPr>
        <w:numPr>
          <w:ilvl w:val="0"/>
          <w:numId w:val="11"/>
        </w:numPr>
        <w:contextualSpacing/>
        <w:jc w:val="both"/>
        <w:rPr>
          <w:rFonts w:asciiTheme="minorHAnsi" w:eastAsiaTheme="minorHAnsi" w:hAnsiTheme="minorHAnsi" w:cstheme="minorBidi"/>
          <w:sz w:val="22"/>
          <w:szCs w:val="22"/>
          <w:lang w:eastAsia="en-US"/>
        </w:rPr>
      </w:pPr>
      <w:r w:rsidRPr="001C3BC2">
        <w:rPr>
          <w:rFonts w:asciiTheme="minorHAnsi" w:eastAsiaTheme="minorHAnsi" w:hAnsiTheme="minorHAnsi" w:cstheme="minorBidi"/>
          <w:sz w:val="22"/>
          <w:szCs w:val="22"/>
          <w:lang w:eastAsia="en-US"/>
        </w:rPr>
        <w:t xml:space="preserve">Feedback will be given twenty working days after </w:t>
      </w:r>
      <w:r>
        <w:rPr>
          <w:rFonts w:asciiTheme="minorHAnsi" w:eastAsiaTheme="minorHAnsi" w:hAnsiTheme="minorHAnsi" w:cstheme="minorBidi"/>
          <w:sz w:val="22"/>
          <w:szCs w:val="22"/>
          <w:lang w:eastAsia="en-US"/>
        </w:rPr>
        <w:t xml:space="preserve">the </w:t>
      </w:r>
      <w:r w:rsidRPr="001C3BC2">
        <w:rPr>
          <w:rFonts w:asciiTheme="minorHAnsi" w:eastAsiaTheme="minorHAnsi" w:hAnsiTheme="minorHAnsi" w:cstheme="minorBidi"/>
          <w:sz w:val="22"/>
          <w:szCs w:val="22"/>
          <w:lang w:eastAsia="en-US"/>
        </w:rPr>
        <w:t>deadline.</w:t>
      </w:r>
    </w:p>
    <w:p w:rsidR="001C3BC2" w:rsidRPr="001C3BC2" w:rsidRDefault="001C3BC2" w:rsidP="001C3BC2">
      <w:pPr>
        <w:jc w:val="both"/>
        <w:rPr>
          <w:sz w:val="22"/>
          <w:szCs w:val="22"/>
        </w:rPr>
      </w:pPr>
    </w:p>
    <w:p w:rsidR="001C3BC2" w:rsidRPr="001C3BC2" w:rsidRDefault="001C3BC2" w:rsidP="001C3BC2">
      <w:pPr>
        <w:jc w:val="both"/>
        <w:rPr>
          <w:rFonts w:asciiTheme="minorHAnsi" w:hAnsiTheme="minorHAnsi" w:cstheme="minorHAnsi"/>
          <w:b/>
          <w:sz w:val="22"/>
          <w:szCs w:val="22"/>
        </w:rPr>
      </w:pPr>
      <w:r w:rsidRPr="001C3BC2">
        <w:rPr>
          <w:rFonts w:asciiTheme="minorHAnsi" w:hAnsiTheme="minorHAnsi" w:cstheme="minorHAnsi"/>
          <w:b/>
          <w:sz w:val="22"/>
          <w:szCs w:val="22"/>
        </w:rPr>
        <w:t>NOTE: The guidance offered below is linked to the five common assessment criteria.</w:t>
      </w:r>
    </w:p>
    <w:p w:rsidR="001C3BC2" w:rsidRPr="001C3BC2" w:rsidRDefault="001C3BC2" w:rsidP="001C3BC2">
      <w:pPr>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Research-informed Literature </w:t>
      </w:r>
    </w:p>
    <w:p w:rsid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 xml:space="preserve">Your work must be informed and supported by scholarly material that is </w:t>
      </w:r>
      <w:r w:rsidRPr="001C3BC2">
        <w:rPr>
          <w:rFonts w:asciiTheme="minorHAnsi" w:hAnsiTheme="minorHAnsi" w:cstheme="minorHAnsi"/>
          <w:i/>
          <w:sz w:val="22"/>
          <w:szCs w:val="22"/>
        </w:rPr>
        <w:t>relevant</w:t>
      </w:r>
      <w:r w:rsidRPr="001C3BC2">
        <w:rPr>
          <w:rFonts w:asciiTheme="minorHAnsi" w:hAnsiTheme="minorHAnsi" w:cstheme="minorHAnsi"/>
          <w:sz w:val="22"/>
          <w:szCs w:val="22"/>
        </w:rPr>
        <w:t xml:space="preserve"> to and </w:t>
      </w:r>
      <w:r w:rsidRPr="001C3BC2">
        <w:rPr>
          <w:rFonts w:asciiTheme="minorHAnsi" w:hAnsiTheme="minorHAnsi" w:cstheme="minorHAnsi"/>
          <w:i/>
          <w:sz w:val="22"/>
          <w:szCs w:val="22"/>
        </w:rPr>
        <w:t>focused</w:t>
      </w:r>
      <w:r w:rsidRPr="001C3BC2">
        <w:rPr>
          <w:rFonts w:asciiTheme="minorHAnsi" w:hAnsiTheme="minorHAnsi" w:cstheme="minorHAnsi"/>
          <w:sz w:val="22"/>
          <w:szCs w:val="22"/>
        </w:rPr>
        <w:t xml:space="preserve"> on the task(s) set.    You should provide evidence that you have accessed a wide </w:t>
      </w:r>
      <w:r w:rsidRPr="001C3BC2">
        <w:rPr>
          <w:rFonts w:asciiTheme="minorHAnsi" w:hAnsiTheme="minorHAnsi" w:cstheme="minorHAnsi"/>
          <w:i/>
          <w:sz w:val="22"/>
          <w:szCs w:val="22"/>
        </w:rPr>
        <w:t>range</w:t>
      </w:r>
      <w:r w:rsidRPr="001C3BC2">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1C3BC2">
        <w:rPr>
          <w:rFonts w:asciiTheme="minorHAnsi" w:hAnsiTheme="minorHAnsi" w:cstheme="minorHAnsi"/>
          <w:i/>
          <w:sz w:val="22"/>
          <w:szCs w:val="22"/>
        </w:rPr>
        <w:t>credibility</w:t>
      </w:r>
      <w:r w:rsidRPr="001C3BC2">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C3BC2">
        <w:rPr>
          <w:rFonts w:asciiTheme="minorHAnsi" w:hAnsiTheme="minorHAnsi" w:cstheme="minorHAnsi"/>
          <w:i/>
          <w:sz w:val="22"/>
          <w:szCs w:val="22"/>
        </w:rPr>
        <w:t>evidence</w:t>
      </w:r>
      <w:r w:rsidRPr="001C3BC2">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a recognised referencing system. </w:t>
      </w:r>
    </w:p>
    <w:p w:rsidR="001C3BC2" w:rsidRDefault="001C3BC2" w:rsidP="001C3BC2">
      <w:pPr>
        <w:jc w:val="both"/>
        <w:rPr>
          <w:rFonts w:asciiTheme="minorHAnsi" w:hAnsiTheme="minorHAnsi" w:cstheme="minorHAnsi"/>
          <w:sz w:val="22"/>
          <w:szCs w:val="22"/>
        </w:rPr>
      </w:pPr>
    </w:p>
    <w:p w:rsidR="001C3BC2" w:rsidRPr="001C3BC2" w:rsidRDefault="001C3BC2" w:rsidP="001C3BC2">
      <w:pPr>
        <w:jc w:val="both"/>
        <w:rPr>
          <w:rFonts w:asciiTheme="minorHAnsi" w:hAnsiTheme="minorHAnsi" w:cstheme="minorHAnsi"/>
          <w:sz w:val="22"/>
          <w:szCs w:val="22"/>
        </w:rPr>
      </w:pPr>
      <w:r>
        <w:rPr>
          <w:rFonts w:asciiTheme="minorHAnsi" w:hAnsiTheme="minorHAnsi" w:cstheme="minorHAnsi"/>
          <w:sz w:val="22"/>
          <w:szCs w:val="22"/>
        </w:rPr>
        <w:t xml:space="preserve">Specifically for this assignment: </w:t>
      </w:r>
      <w:r w:rsidR="008B66B2">
        <w:rPr>
          <w:rFonts w:asciiTheme="minorHAnsi" w:hAnsiTheme="minorHAnsi" w:cstheme="minorHAnsi"/>
          <w:sz w:val="22"/>
          <w:szCs w:val="22"/>
        </w:rPr>
        <w:t>A</w:t>
      </w:r>
      <w:r>
        <w:rPr>
          <w:rFonts w:asciiTheme="minorHAnsi" w:hAnsiTheme="minorHAnsi" w:cstheme="minorHAnsi"/>
          <w:sz w:val="22"/>
          <w:szCs w:val="22"/>
        </w:rPr>
        <w:t xml:space="preserve">ll </w:t>
      </w:r>
      <w:r w:rsidR="008B66B2">
        <w:rPr>
          <w:rFonts w:asciiTheme="minorHAnsi" w:hAnsiTheme="minorHAnsi" w:cstheme="minorHAnsi"/>
          <w:sz w:val="22"/>
          <w:szCs w:val="22"/>
        </w:rPr>
        <w:t>basic</w:t>
      </w:r>
      <w:r>
        <w:rPr>
          <w:rFonts w:asciiTheme="minorHAnsi" w:hAnsiTheme="minorHAnsi" w:cstheme="minorHAnsi"/>
          <w:sz w:val="22"/>
          <w:szCs w:val="22"/>
        </w:rPr>
        <w:t xml:space="preserve"> documentation for these certificates </w:t>
      </w:r>
      <w:r w:rsidR="008B66B2">
        <w:rPr>
          <w:rFonts w:asciiTheme="minorHAnsi" w:hAnsiTheme="minorHAnsi" w:cstheme="minorHAnsi"/>
          <w:sz w:val="22"/>
          <w:szCs w:val="22"/>
        </w:rPr>
        <w:t>must be</w:t>
      </w:r>
      <w:r>
        <w:rPr>
          <w:rFonts w:asciiTheme="minorHAnsi" w:hAnsiTheme="minorHAnsi" w:cstheme="minorHAnsi"/>
          <w:sz w:val="22"/>
          <w:szCs w:val="22"/>
        </w:rPr>
        <w:t xml:space="preserve"> used as references and listed. Other references such as </w:t>
      </w:r>
      <w:r w:rsidR="008B66B2">
        <w:rPr>
          <w:rFonts w:asciiTheme="minorHAnsi" w:hAnsiTheme="minorHAnsi" w:cstheme="minorHAnsi"/>
          <w:sz w:val="22"/>
          <w:szCs w:val="22"/>
        </w:rPr>
        <w:t xml:space="preserve">journal </w:t>
      </w:r>
      <w:r>
        <w:rPr>
          <w:rFonts w:asciiTheme="minorHAnsi" w:hAnsiTheme="minorHAnsi" w:cstheme="minorHAnsi"/>
          <w:sz w:val="22"/>
          <w:szCs w:val="22"/>
        </w:rPr>
        <w:t>article</w:t>
      </w:r>
      <w:r w:rsidR="008B66B2">
        <w:rPr>
          <w:rFonts w:asciiTheme="minorHAnsi" w:hAnsiTheme="minorHAnsi" w:cstheme="minorHAnsi"/>
          <w:sz w:val="22"/>
          <w:szCs w:val="22"/>
        </w:rPr>
        <w:t>s</w:t>
      </w:r>
      <w:r>
        <w:rPr>
          <w:rFonts w:asciiTheme="minorHAnsi" w:hAnsiTheme="minorHAnsi" w:cstheme="minorHAnsi"/>
          <w:sz w:val="22"/>
          <w:szCs w:val="22"/>
        </w:rPr>
        <w:t xml:space="preserve"> or books will be also </w:t>
      </w:r>
      <w:r w:rsidR="008B66B2">
        <w:rPr>
          <w:rFonts w:asciiTheme="minorHAnsi" w:hAnsiTheme="minorHAnsi" w:cstheme="minorHAnsi"/>
          <w:sz w:val="22"/>
          <w:szCs w:val="22"/>
        </w:rPr>
        <w:t xml:space="preserve">very well </w:t>
      </w:r>
      <w:r>
        <w:rPr>
          <w:rFonts w:asciiTheme="minorHAnsi" w:hAnsiTheme="minorHAnsi" w:cstheme="minorHAnsi"/>
          <w:sz w:val="22"/>
          <w:szCs w:val="22"/>
        </w:rPr>
        <w:t xml:space="preserve">considered. You can also refer to the speakers as part of your references in your report. </w:t>
      </w:r>
    </w:p>
    <w:p w:rsidR="001C3BC2" w:rsidRPr="001C3BC2" w:rsidRDefault="001C3BC2" w:rsidP="001C3BC2">
      <w:pPr>
        <w:jc w:val="both"/>
        <w:rPr>
          <w:rFonts w:asciiTheme="minorHAnsi" w:hAnsiTheme="minorHAnsi" w:cstheme="minorHAnsi"/>
          <w:b/>
          <w:sz w:val="22"/>
          <w:szCs w:val="22"/>
        </w:rPr>
      </w:pPr>
      <w:bookmarkStart w:id="0" w:name="_GoBack"/>
      <w:bookmarkEnd w:id="0"/>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Knowledge and Understanding of Subject</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lastRenderedPageBreak/>
        <w:t xml:space="preserve">Your work must demonstrate the growing extent of your knowledge and understanding of concepts and underlying principles associated with the subject area.  </w:t>
      </w:r>
      <w:r w:rsidRPr="001C3BC2">
        <w:rPr>
          <w:rFonts w:asciiTheme="minorHAnsi" w:hAnsiTheme="minorHAnsi" w:cstheme="minorHAnsi"/>
          <w:i/>
          <w:sz w:val="22"/>
          <w:szCs w:val="22"/>
        </w:rPr>
        <w:t>Knowledge</w:t>
      </w:r>
      <w:r w:rsidRPr="001C3BC2">
        <w:rPr>
          <w:rFonts w:asciiTheme="minorHAnsi" w:hAnsiTheme="minorHAnsi" w:cstheme="minorHAnsi"/>
          <w:sz w:val="22"/>
          <w:szCs w:val="22"/>
        </w:rPr>
        <w:t xml:space="preserve"> relates to the facts, information and skills you have acquired through your learning.  You demonstrate your </w:t>
      </w:r>
      <w:r w:rsidRPr="001C3BC2">
        <w:rPr>
          <w:rFonts w:asciiTheme="minorHAnsi" w:hAnsiTheme="minorHAnsi" w:cstheme="minorHAnsi"/>
          <w:i/>
          <w:sz w:val="22"/>
          <w:szCs w:val="22"/>
        </w:rPr>
        <w:t>understanding</w:t>
      </w:r>
      <w:r w:rsidRPr="001C3BC2">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C3BC2">
        <w:rPr>
          <w:rFonts w:asciiTheme="minorHAnsi" w:hAnsiTheme="minorHAnsi" w:cstheme="minorHAnsi"/>
          <w:i/>
          <w:sz w:val="22"/>
          <w:szCs w:val="22"/>
        </w:rPr>
        <w:t>extent</w:t>
      </w:r>
      <w:r w:rsidRPr="001C3BC2">
        <w:rPr>
          <w:rFonts w:asciiTheme="minorHAnsi" w:hAnsiTheme="minorHAnsi" w:cstheme="minorHAnsi"/>
          <w:sz w:val="22"/>
          <w:szCs w:val="22"/>
        </w:rPr>
        <w:t xml:space="preserve"> to which you demonstrate your knowledge and understanding; ideally each should be complete and detailed, with comprehensive coverage.</w:t>
      </w:r>
    </w:p>
    <w:p w:rsidR="001C3BC2" w:rsidRPr="001C3BC2" w:rsidRDefault="001C3BC2" w:rsidP="001C3BC2">
      <w:pPr>
        <w:jc w:val="both"/>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Analysis</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1C3BC2" w:rsidRPr="001C3BC2" w:rsidRDefault="001C3BC2" w:rsidP="001C3BC2">
      <w:pPr>
        <w:jc w:val="both"/>
        <w:rPr>
          <w:rFonts w:asciiTheme="minorHAnsi" w:hAnsiTheme="minorHAnsi" w:cstheme="minorHAnsi"/>
          <w:b/>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Practical Application and Deployment</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1C3BC2" w:rsidRPr="001C3BC2" w:rsidRDefault="001C3BC2" w:rsidP="001C3BC2">
      <w:pPr>
        <w:jc w:val="both"/>
        <w:rPr>
          <w:rFonts w:asciiTheme="minorHAnsi" w:hAnsiTheme="minorHAnsi" w:cstheme="minorHAnsi"/>
          <w:sz w:val="22"/>
          <w:szCs w:val="22"/>
        </w:rPr>
      </w:pPr>
    </w:p>
    <w:p w:rsidR="001C3BC2" w:rsidRPr="001C3BC2" w:rsidRDefault="001C3BC2" w:rsidP="001C3BC2">
      <w:pPr>
        <w:numPr>
          <w:ilvl w:val="0"/>
          <w:numId w:val="12"/>
        </w:numPr>
        <w:jc w:val="both"/>
        <w:rPr>
          <w:rFonts w:asciiTheme="minorHAnsi" w:hAnsiTheme="minorHAnsi" w:cstheme="minorHAnsi"/>
          <w:b/>
          <w:sz w:val="22"/>
          <w:szCs w:val="22"/>
        </w:rPr>
      </w:pPr>
      <w:r w:rsidRPr="001C3BC2">
        <w:rPr>
          <w:rFonts w:asciiTheme="minorHAnsi" w:hAnsiTheme="minorHAnsi" w:cstheme="minorHAnsi"/>
          <w:b/>
          <w:sz w:val="22"/>
          <w:szCs w:val="22"/>
        </w:rPr>
        <w:t xml:space="preserve">Skills for Professional Practice </w:t>
      </w:r>
    </w:p>
    <w:p w:rsidR="001C3BC2" w:rsidRPr="001C3BC2" w:rsidRDefault="001C3BC2" w:rsidP="001C3BC2">
      <w:pPr>
        <w:jc w:val="both"/>
        <w:rPr>
          <w:rFonts w:asciiTheme="minorHAnsi" w:hAnsiTheme="minorHAnsi" w:cstheme="minorHAnsi"/>
          <w:sz w:val="22"/>
          <w:szCs w:val="22"/>
        </w:rPr>
      </w:pPr>
      <w:r w:rsidRPr="001C3BC2">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1C3BC2" w:rsidRPr="001C3BC2" w:rsidRDefault="001C3BC2" w:rsidP="001C3BC2">
      <w:pPr>
        <w:jc w:val="both"/>
        <w:rPr>
          <w:rFonts w:asciiTheme="minorHAnsi" w:hAnsiTheme="minorHAnsi" w:cstheme="minorHAnsi"/>
          <w:sz w:val="22"/>
          <w:szCs w:val="22"/>
        </w:rPr>
      </w:pPr>
    </w:p>
    <w:p w:rsidR="001C3BC2" w:rsidRPr="001C3BC2" w:rsidRDefault="001C3BC2" w:rsidP="001C3BC2">
      <w:pPr>
        <w:jc w:val="both"/>
        <w:rPr>
          <w:rFonts w:asciiTheme="minorHAnsi" w:hAnsiTheme="minorHAnsi" w:cstheme="minorHAnsi"/>
          <w:b/>
          <w:sz w:val="22"/>
          <w:szCs w:val="22"/>
        </w:rPr>
      </w:pPr>
      <w:r w:rsidRPr="001C3BC2">
        <w:rPr>
          <w:rFonts w:asciiTheme="minorHAnsi" w:hAnsiTheme="minorHAnsi" w:cstheme="minorHAnsi"/>
          <w:b/>
          <w:sz w:val="22"/>
          <w:szCs w:val="22"/>
        </w:rPr>
        <w:t>Essential Resources:</w:t>
      </w:r>
    </w:p>
    <w:p w:rsidR="001C3BC2" w:rsidRPr="001C3BC2" w:rsidRDefault="001C3BC2" w:rsidP="001C3BC2">
      <w:pPr>
        <w:numPr>
          <w:ilvl w:val="0"/>
          <w:numId w:val="13"/>
        </w:numPr>
        <w:jc w:val="both"/>
        <w:rPr>
          <w:rFonts w:asciiTheme="minorHAnsi" w:hAnsiTheme="minorHAnsi" w:cstheme="minorHAnsi"/>
          <w:sz w:val="22"/>
          <w:szCs w:val="22"/>
        </w:rPr>
      </w:pPr>
      <w:r w:rsidRPr="001C3BC2">
        <w:rPr>
          <w:rFonts w:asciiTheme="minorHAnsi" w:hAnsiTheme="minorHAnsi" w:cstheme="minorHAnsi"/>
          <w:sz w:val="22"/>
          <w:szCs w:val="22"/>
        </w:rPr>
        <w:t>Resources listed on the lecture schedule and on Moodle</w:t>
      </w:r>
    </w:p>
    <w:p w:rsidR="001C3BC2" w:rsidRPr="001C3BC2" w:rsidRDefault="001C3BC2" w:rsidP="001C3BC2">
      <w:pPr>
        <w:numPr>
          <w:ilvl w:val="0"/>
          <w:numId w:val="13"/>
        </w:numPr>
        <w:contextualSpacing/>
        <w:jc w:val="both"/>
        <w:rPr>
          <w:rFonts w:asciiTheme="minorHAnsi" w:eastAsiaTheme="minorHAnsi" w:hAnsiTheme="minorHAnsi" w:cstheme="minorHAnsi"/>
          <w:sz w:val="22"/>
          <w:szCs w:val="22"/>
          <w:lang w:eastAsia="en-US"/>
        </w:rPr>
      </w:pPr>
      <w:r w:rsidRPr="001C3BC2">
        <w:rPr>
          <w:rFonts w:asciiTheme="minorHAnsi" w:eastAsiaTheme="minorHAnsi" w:hAnsiTheme="minorHAnsi" w:cstheme="minorHAnsi"/>
          <w:sz w:val="22"/>
          <w:szCs w:val="22"/>
          <w:lang w:eastAsia="en-US"/>
        </w:rPr>
        <w:t xml:space="preserve">The student handbook </w:t>
      </w:r>
    </w:p>
    <w:p w:rsidR="003223E0" w:rsidRDefault="003223E0" w:rsidP="00865820">
      <w:r>
        <w:br w:type="page"/>
      </w:r>
    </w:p>
    <w:p w:rsidR="00816385" w:rsidRDefault="00816385"/>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F61A20">
            <w:pPr>
              <w:jc w:val="center"/>
              <w:rPr>
                <w:rFonts w:ascii="Calibri" w:hAnsi="Calibri"/>
                <w:sz w:val="22"/>
                <w:szCs w:val="22"/>
              </w:rPr>
            </w:pPr>
            <w:r w:rsidRPr="00D10693">
              <w:rPr>
                <w:rFonts w:ascii="Calibri" w:hAnsi="Calibri"/>
                <w:sz w:val="22"/>
                <w:szCs w:val="2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D10693" w:rsidRDefault="00D10693" w:rsidP="005E285E">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D10693" w:rsidRDefault="003223E0" w:rsidP="00F61A20">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1D53A7">
            <w:pPr>
              <w:rPr>
                <w:rFonts w:ascii="Calibri" w:hAnsi="Calibri" w:cs="Arial"/>
                <w:b/>
                <w:bCs/>
                <w:sz w:val="16"/>
                <w:szCs w:val="16"/>
              </w:rPr>
            </w:pPr>
            <w:r w:rsidRPr="00EB4F96">
              <w:rPr>
                <w:rFonts w:ascii="Calibri" w:hAnsi="Calibri" w:cs="Arial"/>
                <w:sz w:val="16"/>
                <w:szCs w:val="16"/>
              </w:rPr>
              <w:t xml:space="preserve">Up to </w:t>
            </w:r>
            <w:r w:rsidR="001D53A7">
              <w:rPr>
                <w:rFonts w:ascii="Calibri" w:hAnsi="Calibri" w:cs="Arial"/>
                <w:sz w:val="16"/>
                <w:szCs w:val="16"/>
              </w:rPr>
              <w:t>one</w:t>
            </w:r>
            <w:r w:rsidR="00CE25AF">
              <w:rPr>
                <w:rFonts w:ascii="Calibri" w:hAnsi="Calibri" w:cs="Arial"/>
                <w:sz w:val="16"/>
                <w:szCs w:val="16"/>
              </w:rPr>
              <w:t xml:space="preserve"> week</w:t>
            </w:r>
            <w:r w:rsidRPr="00EB4F96">
              <w:rPr>
                <w:rFonts w:ascii="Calibri" w:hAnsi="Calibri" w:cs="Arial"/>
                <w:sz w:val="16"/>
                <w:szCs w:val="16"/>
              </w:rPr>
              <w:t xml:space="preserve"> late</w:t>
            </w:r>
          </w:p>
        </w:tc>
        <w:tc>
          <w:tcPr>
            <w:tcW w:w="425" w:type="dxa"/>
            <w:vAlign w:val="bottom"/>
          </w:tcPr>
          <w:p w:rsidR="00F61A20" w:rsidRPr="00525F5D" w:rsidRDefault="002E3957" w:rsidP="00EB4F96">
            <w:pPr>
              <w:jc w:val="center"/>
              <w:rPr>
                <w:rFonts w:ascii="Calibri" w:hAnsi="Calibri" w:cs="Arial"/>
                <w:sz w:val="12"/>
                <w:szCs w:val="12"/>
              </w:rPr>
            </w:pPr>
            <w:r>
              <w:rPr>
                <w:rFonts w:ascii="Calibri" w:hAnsi="Calibri" w:cs="Arial"/>
                <w:sz w:val="12"/>
                <w:szCs w:val="12"/>
              </w:rPr>
              <w:t>40%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2E3957" w:rsidP="00EB4F96">
            <w:pPr>
              <w:jc w:val="center"/>
              <w:rPr>
                <w:rFonts w:ascii="Calibri" w:hAnsi="Calibri" w:cs="Arial"/>
                <w:sz w:val="12"/>
                <w:szCs w:val="12"/>
              </w:rPr>
            </w:pPr>
            <w:r>
              <w:rPr>
                <w:rFonts w:ascii="Calibri" w:hAnsi="Calibri" w:cs="Arial"/>
                <w:sz w:val="12"/>
                <w:szCs w:val="12"/>
              </w:rPr>
              <w:t>0%</w:t>
            </w: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4C02" w:rsidRDefault="00304C02">
      <w:r>
        <w:separator/>
      </w:r>
    </w:p>
  </w:endnote>
  <w:endnote w:type="continuationSeparator" w:id="0">
    <w:p w:rsidR="00304C02" w:rsidRDefault="00304C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CE3B7D">
      <w:rPr>
        <w:b/>
        <w:sz w:val="24"/>
        <w:szCs w:val="24"/>
      </w:rPr>
      <w:fldChar w:fldCharType="begin"/>
    </w:r>
    <w:r>
      <w:rPr>
        <w:b/>
      </w:rPr>
      <w:instrText xml:space="preserve"> PAGE </w:instrText>
    </w:r>
    <w:r w:rsidR="00CE3B7D">
      <w:rPr>
        <w:b/>
        <w:sz w:val="24"/>
        <w:szCs w:val="24"/>
      </w:rPr>
      <w:fldChar w:fldCharType="separate"/>
    </w:r>
    <w:r w:rsidR="00580F83">
      <w:rPr>
        <w:b/>
        <w:noProof/>
      </w:rPr>
      <w:t>3</w:t>
    </w:r>
    <w:r w:rsidR="00CE3B7D">
      <w:rPr>
        <w:b/>
        <w:sz w:val="24"/>
        <w:szCs w:val="24"/>
      </w:rPr>
      <w:fldChar w:fldCharType="end"/>
    </w:r>
    <w:r>
      <w:t xml:space="preserve"> of </w:t>
    </w:r>
    <w:r w:rsidR="00CE3B7D">
      <w:rPr>
        <w:b/>
        <w:sz w:val="24"/>
        <w:szCs w:val="24"/>
      </w:rPr>
      <w:fldChar w:fldCharType="begin"/>
    </w:r>
    <w:r>
      <w:rPr>
        <w:b/>
      </w:rPr>
      <w:instrText xml:space="preserve"> NUMPAGES  </w:instrText>
    </w:r>
    <w:r w:rsidR="00CE3B7D">
      <w:rPr>
        <w:b/>
        <w:sz w:val="24"/>
        <w:szCs w:val="24"/>
      </w:rPr>
      <w:fldChar w:fldCharType="separate"/>
    </w:r>
    <w:r w:rsidR="00580F83">
      <w:rPr>
        <w:b/>
        <w:noProof/>
      </w:rPr>
      <w:t>6</w:t>
    </w:r>
    <w:r w:rsidR="00CE3B7D">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CE3B7D">
      <w:rPr>
        <w:b/>
        <w:sz w:val="24"/>
        <w:szCs w:val="24"/>
      </w:rPr>
      <w:fldChar w:fldCharType="begin"/>
    </w:r>
    <w:r>
      <w:rPr>
        <w:b/>
      </w:rPr>
      <w:instrText xml:space="preserve"> PAGE </w:instrText>
    </w:r>
    <w:r w:rsidR="00CE3B7D">
      <w:rPr>
        <w:b/>
        <w:sz w:val="24"/>
        <w:szCs w:val="24"/>
      </w:rPr>
      <w:fldChar w:fldCharType="separate"/>
    </w:r>
    <w:r w:rsidR="00580F83">
      <w:rPr>
        <w:b/>
        <w:noProof/>
      </w:rPr>
      <w:t>6</w:t>
    </w:r>
    <w:r w:rsidR="00CE3B7D">
      <w:rPr>
        <w:b/>
        <w:sz w:val="24"/>
        <w:szCs w:val="24"/>
      </w:rPr>
      <w:fldChar w:fldCharType="end"/>
    </w:r>
    <w:r>
      <w:t xml:space="preserve"> of </w:t>
    </w:r>
    <w:r w:rsidR="00CE3B7D">
      <w:rPr>
        <w:b/>
        <w:sz w:val="24"/>
        <w:szCs w:val="24"/>
      </w:rPr>
      <w:fldChar w:fldCharType="begin"/>
    </w:r>
    <w:r>
      <w:rPr>
        <w:b/>
      </w:rPr>
      <w:instrText xml:space="preserve"> NUMPAGES  </w:instrText>
    </w:r>
    <w:r w:rsidR="00CE3B7D">
      <w:rPr>
        <w:b/>
        <w:sz w:val="24"/>
        <w:szCs w:val="24"/>
      </w:rPr>
      <w:fldChar w:fldCharType="separate"/>
    </w:r>
    <w:r w:rsidR="00580F83">
      <w:rPr>
        <w:b/>
        <w:noProof/>
      </w:rPr>
      <w:t>6</w:t>
    </w:r>
    <w:r w:rsidR="00CE3B7D">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CE3B7D">
      <w:rPr>
        <w:b/>
        <w:sz w:val="24"/>
        <w:szCs w:val="24"/>
      </w:rPr>
      <w:fldChar w:fldCharType="begin"/>
    </w:r>
    <w:r>
      <w:rPr>
        <w:b/>
      </w:rPr>
      <w:instrText xml:space="preserve"> PAGE </w:instrText>
    </w:r>
    <w:r w:rsidR="00CE3B7D">
      <w:rPr>
        <w:b/>
        <w:sz w:val="24"/>
        <w:szCs w:val="24"/>
      </w:rPr>
      <w:fldChar w:fldCharType="separate"/>
    </w:r>
    <w:r w:rsidR="00FA68F8">
      <w:rPr>
        <w:b/>
        <w:noProof/>
      </w:rPr>
      <w:t>6</w:t>
    </w:r>
    <w:r w:rsidR="00CE3B7D">
      <w:rPr>
        <w:b/>
        <w:sz w:val="24"/>
        <w:szCs w:val="24"/>
      </w:rPr>
      <w:fldChar w:fldCharType="end"/>
    </w:r>
    <w:r>
      <w:t xml:space="preserve"> of </w:t>
    </w:r>
    <w:r w:rsidR="00CE3B7D">
      <w:rPr>
        <w:b/>
        <w:sz w:val="24"/>
        <w:szCs w:val="24"/>
      </w:rPr>
      <w:fldChar w:fldCharType="begin"/>
    </w:r>
    <w:r>
      <w:rPr>
        <w:b/>
      </w:rPr>
      <w:instrText xml:space="preserve"> NUMPAGES  </w:instrText>
    </w:r>
    <w:r w:rsidR="00CE3B7D">
      <w:rPr>
        <w:b/>
        <w:sz w:val="24"/>
        <w:szCs w:val="24"/>
      </w:rPr>
      <w:fldChar w:fldCharType="separate"/>
    </w:r>
    <w:r w:rsidR="00314C9F">
      <w:rPr>
        <w:b/>
        <w:noProof/>
      </w:rPr>
      <w:t>5</w:t>
    </w:r>
    <w:r w:rsidR="00CE3B7D">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4C02" w:rsidRDefault="00304C02">
      <w:r>
        <w:separator/>
      </w:r>
    </w:p>
  </w:footnote>
  <w:footnote w:type="continuationSeparator" w:id="0">
    <w:p w:rsidR="00304C02" w:rsidRDefault="00304C0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C7DAD"/>
    <w:multiLevelType w:val="hybridMultilevel"/>
    <w:tmpl w:val="FF809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385B80"/>
    <w:multiLevelType w:val="hybridMultilevel"/>
    <w:tmpl w:val="1BA6F680"/>
    <w:lvl w:ilvl="0" w:tplc="6FAEC3E8">
      <w:start w:val="1"/>
      <w:numFmt w:val="decimal"/>
      <w:lvlText w:val="%1."/>
      <w:lvlJc w:val="left"/>
      <w:pPr>
        <w:ind w:left="360" w:hanging="360"/>
      </w:pPr>
      <w:rPr>
        <w:rFonts w:hint="default"/>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CD25F66"/>
    <w:multiLevelType w:val="hybridMultilevel"/>
    <w:tmpl w:val="4086D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F93FB7"/>
    <w:multiLevelType w:val="hybridMultilevel"/>
    <w:tmpl w:val="DAF0B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3F0539"/>
    <w:multiLevelType w:val="hybridMultilevel"/>
    <w:tmpl w:val="20CA57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022210B"/>
    <w:multiLevelType w:val="hybridMultilevel"/>
    <w:tmpl w:val="DB98133C"/>
    <w:lvl w:ilvl="0" w:tplc="8D9AB5F4">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8"/>
  </w:num>
  <w:num w:numId="3">
    <w:abstractNumId w:val="15"/>
  </w:num>
  <w:num w:numId="4">
    <w:abstractNumId w:val="11"/>
  </w:num>
  <w:num w:numId="5">
    <w:abstractNumId w:val="7"/>
  </w:num>
  <w:num w:numId="6">
    <w:abstractNumId w:val="13"/>
  </w:num>
  <w:num w:numId="7">
    <w:abstractNumId w:val="10"/>
  </w:num>
  <w:num w:numId="8">
    <w:abstractNumId w:val="5"/>
  </w:num>
  <w:num w:numId="9">
    <w:abstractNumId w:val="1"/>
  </w:num>
  <w:num w:numId="10">
    <w:abstractNumId w:val="0"/>
  </w:num>
  <w:num w:numId="11">
    <w:abstractNumId w:val="9"/>
  </w:num>
  <w:num w:numId="12">
    <w:abstractNumId w:val="14"/>
  </w:num>
  <w:num w:numId="13">
    <w:abstractNumId w:val="3"/>
  </w:num>
  <w:num w:numId="14">
    <w:abstractNumId w:val="4"/>
  </w:num>
  <w:num w:numId="15">
    <w:abstractNumId w:val="6"/>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51DE5"/>
    <w:rsid w:val="0009264D"/>
    <w:rsid w:val="000971FC"/>
    <w:rsid w:val="000A2A3A"/>
    <w:rsid w:val="000A492A"/>
    <w:rsid w:val="000C0E0F"/>
    <w:rsid w:val="000C2A1F"/>
    <w:rsid w:val="000E413A"/>
    <w:rsid w:val="000F5AA3"/>
    <w:rsid w:val="000F7A71"/>
    <w:rsid w:val="00100396"/>
    <w:rsid w:val="00100B5C"/>
    <w:rsid w:val="001106E9"/>
    <w:rsid w:val="0012467B"/>
    <w:rsid w:val="00134F77"/>
    <w:rsid w:val="00154487"/>
    <w:rsid w:val="001B5F45"/>
    <w:rsid w:val="001C3BC2"/>
    <w:rsid w:val="001D53A7"/>
    <w:rsid w:val="001E04A7"/>
    <w:rsid w:val="001E1050"/>
    <w:rsid w:val="001E1E1F"/>
    <w:rsid w:val="001E57C1"/>
    <w:rsid w:val="001E59D5"/>
    <w:rsid w:val="001F07EF"/>
    <w:rsid w:val="001F6D7A"/>
    <w:rsid w:val="00213517"/>
    <w:rsid w:val="00235F71"/>
    <w:rsid w:val="002444CA"/>
    <w:rsid w:val="00260DE6"/>
    <w:rsid w:val="00273FEE"/>
    <w:rsid w:val="0028204E"/>
    <w:rsid w:val="0028591B"/>
    <w:rsid w:val="00291841"/>
    <w:rsid w:val="002C449B"/>
    <w:rsid w:val="002C6040"/>
    <w:rsid w:val="002D5B3F"/>
    <w:rsid w:val="002E272E"/>
    <w:rsid w:val="002E3957"/>
    <w:rsid w:val="002E4F1C"/>
    <w:rsid w:val="002F23F6"/>
    <w:rsid w:val="002F5778"/>
    <w:rsid w:val="00304C02"/>
    <w:rsid w:val="00305527"/>
    <w:rsid w:val="00314C9F"/>
    <w:rsid w:val="003223E0"/>
    <w:rsid w:val="00352C4A"/>
    <w:rsid w:val="00362560"/>
    <w:rsid w:val="003732FD"/>
    <w:rsid w:val="003752B9"/>
    <w:rsid w:val="003753B2"/>
    <w:rsid w:val="00376559"/>
    <w:rsid w:val="00384D73"/>
    <w:rsid w:val="00393EB6"/>
    <w:rsid w:val="003A3CE5"/>
    <w:rsid w:val="003B366F"/>
    <w:rsid w:val="003B3F9D"/>
    <w:rsid w:val="00404C50"/>
    <w:rsid w:val="004110D6"/>
    <w:rsid w:val="00423934"/>
    <w:rsid w:val="00426244"/>
    <w:rsid w:val="00455B9F"/>
    <w:rsid w:val="004874DE"/>
    <w:rsid w:val="004B5334"/>
    <w:rsid w:val="004B6C14"/>
    <w:rsid w:val="004D0F13"/>
    <w:rsid w:val="0050249F"/>
    <w:rsid w:val="0052157F"/>
    <w:rsid w:val="00524566"/>
    <w:rsid w:val="00526526"/>
    <w:rsid w:val="00530BEF"/>
    <w:rsid w:val="00561F00"/>
    <w:rsid w:val="00562DEC"/>
    <w:rsid w:val="005638F0"/>
    <w:rsid w:val="00576AB4"/>
    <w:rsid w:val="00577917"/>
    <w:rsid w:val="00580F83"/>
    <w:rsid w:val="0058597B"/>
    <w:rsid w:val="00590667"/>
    <w:rsid w:val="005969E2"/>
    <w:rsid w:val="005A7F5A"/>
    <w:rsid w:val="005B61CD"/>
    <w:rsid w:val="005D1D58"/>
    <w:rsid w:val="005D432C"/>
    <w:rsid w:val="005E285E"/>
    <w:rsid w:val="005E72F8"/>
    <w:rsid w:val="00610E08"/>
    <w:rsid w:val="006140BF"/>
    <w:rsid w:val="00632434"/>
    <w:rsid w:val="006371A3"/>
    <w:rsid w:val="00643355"/>
    <w:rsid w:val="00644256"/>
    <w:rsid w:val="00661D6F"/>
    <w:rsid w:val="0066725E"/>
    <w:rsid w:val="006716C7"/>
    <w:rsid w:val="00681208"/>
    <w:rsid w:val="006934D4"/>
    <w:rsid w:val="006A6DC3"/>
    <w:rsid w:val="006D49ED"/>
    <w:rsid w:val="006D55CE"/>
    <w:rsid w:val="006D637A"/>
    <w:rsid w:val="006F2C16"/>
    <w:rsid w:val="006F45BF"/>
    <w:rsid w:val="006F60E0"/>
    <w:rsid w:val="00702F71"/>
    <w:rsid w:val="00731B42"/>
    <w:rsid w:val="0073410D"/>
    <w:rsid w:val="007366DF"/>
    <w:rsid w:val="00740CA0"/>
    <w:rsid w:val="00757839"/>
    <w:rsid w:val="00770C81"/>
    <w:rsid w:val="00777A31"/>
    <w:rsid w:val="007C682C"/>
    <w:rsid w:val="007D2385"/>
    <w:rsid w:val="00800069"/>
    <w:rsid w:val="00816385"/>
    <w:rsid w:val="008310A0"/>
    <w:rsid w:val="00842E7F"/>
    <w:rsid w:val="00852933"/>
    <w:rsid w:val="00861331"/>
    <w:rsid w:val="00865820"/>
    <w:rsid w:val="00865B46"/>
    <w:rsid w:val="00896134"/>
    <w:rsid w:val="008A2C96"/>
    <w:rsid w:val="008A62BC"/>
    <w:rsid w:val="008B15AD"/>
    <w:rsid w:val="008B43E7"/>
    <w:rsid w:val="008B66B2"/>
    <w:rsid w:val="008D0A2E"/>
    <w:rsid w:val="008D763F"/>
    <w:rsid w:val="008F036F"/>
    <w:rsid w:val="008F78C2"/>
    <w:rsid w:val="00911394"/>
    <w:rsid w:val="0091666D"/>
    <w:rsid w:val="00922076"/>
    <w:rsid w:val="00923EF2"/>
    <w:rsid w:val="00926D25"/>
    <w:rsid w:val="00926E9D"/>
    <w:rsid w:val="00932C6E"/>
    <w:rsid w:val="00933F10"/>
    <w:rsid w:val="009433C5"/>
    <w:rsid w:val="0094784F"/>
    <w:rsid w:val="00965881"/>
    <w:rsid w:val="0098396C"/>
    <w:rsid w:val="009871FF"/>
    <w:rsid w:val="009A5C9C"/>
    <w:rsid w:val="009C0616"/>
    <w:rsid w:val="009D0C35"/>
    <w:rsid w:val="009D3EA4"/>
    <w:rsid w:val="009E4BC1"/>
    <w:rsid w:val="009F2D25"/>
    <w:rsid w:val="00A03BB8"/>
    <w:rsid w:val="00A273B4"/>
    <w:rsid w:val="00A4036F"/>
    <w:rsid w:val="00A4110E"/>
    <w:rsid w:val="00A4641C"/>
    <w:rsid w:val="00A55876"/>
    <w:rsid w:val="00A941B5"/>
    <w:rsid w:val="00AB5B2B"/>
    <w:rsid w:val="00AB6FE7"/>
    <w:rsid w:val="00AB7AD7"/>
    <w:rsid w:val="00AD2430"/>
    <w:rsid w:val="00AF0E34"/>
    <w:rsid w:val="00AF271D"/>
    <w:rsid w:val="00AF56C2"/>
    <w:rsid w:val="00B004E6"/>
    <w:rsid w:val="00B0744D"/>
    <w:rsid w:val="00B16325"/>
    <w:rsid w:val="00B634A1"/>
    <w:rsid w:val="00B81AD3"/>
    <w:rsid w:val="00B829D8"/>
    <w:rsid w:val="00B84B5B"/>
    <w:rsid w:val="00BA1176"/>
    <w:rsid w:val="00BE0B01"/>
    <w:rsid w:val="00BE6F04"/>
    <w:rsid w:val="00BE79C7"/>
    <w:rsid w:val="00BF3CB5"/>
    <w:rsid w:val="00C025A7"/>
    <w:rsid w:val="00C1285B"/>
    <w:rsid w:val="00C1361B"/>
    <w:rsid w:val="00C36D9A"/>
    <w:rsid w:val="00C44A72"/>
    <w:rsid w:val="00C67EAE"/>
    <w:rsid w:val="00C80F0F"/>
    <w:rsid w:val="00C93BCB"/>
    <w:rsid w:val="00CC241A"/>
    <w:rsid w:val="00CC25FA"/>
    <w:rsid w:val="00CE25AF"/>
    <w:rsid w:val="00CE3B7D"/>
    <w:rsid w:val="00CE5DC9"/>
    <w:rsid w:val="00CE65AB"/>
    <w:rsid w:val="00CF4266"/>
    <w:rsid w:val="00D10693"/>
    <w:rsid w:val="00D241F1"/>
    <w:rsid w:val="00D275CB"/>
    <w:rsid w:val="00DB116D"/>
    <w:rsid w:val="00DD17CC"/>
    <w:rsid w:val="00DD71CB"/>
    <w:rsid w:val="00DE25F8"/>
    <w:rsid w:val="00E140D3"/>
    <w:rsid w:val="00E230E0"/>
    <w:rsid w:val="00E51AAC"/>
    <w:rsid w:val="00E66CC0"/>
    <w:rsid w:val="00E728A9"/>
    <w:rsid w:val="00E96BFB"/>
    <w:rsid w:val="00EA0F4E"/>
    <w:rsid w:val="00EA1613"/>
    <w:rsid w:val="00EA295B"/>
    <w:rsid w:val="00EB4F96"/>
    <w:rsid w:val="00EB6C9E"/>
    <w:rsid w:val="00EE3132"/>
    <w:rsid w:val="00EE3D9D"/>
    <w:rsid w:val="00EE6F25"/>
    <w:rsid w:val="00F02126"/>
    <w:rsid w:val="00F03D85"/>
    <w:rsid w:val="00F249F1"/>
    <w:rsid w:val="00F24F6B"/>
    <w:rsid w:val="00F25B9D"/>
    <w:rsid w:val="00F2664E"/>
    <w:rsid w:val="00F31163"/>
    <w:rsid w:val="00F31C04"/>
    <w:rsid w:val="00F61A20"/>
    <w:rsid w:val="00F748D2"/>
    <w:rsid w:val="00F8381F"/>
    <w:rsid w:val="00F9679F"/>
    <w:rsid w:val="00FA04CD"/>
    <w:rsid w:val="00FA68F8"/>
    <w:rsid w:val="00FB01FB"/>
    <w:rsid w:val="00FB1DC0"/>
    <w:rsid w:val="00FB4521"/>
    <w:rsid w:val="00FB4F84"/>
    <w:rsid w:val="00FB5CF8"/>
    <w:rsid w:val="78D05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AEBB97CD-4448-49C0-9D1F-9489AA97B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748D2"/>
  </w:style>
  <w:style w:type="paragraph" w:styleId="Heading1">
    <w:name w:val="heading 1"/>
    <w:basedOn w:val="Normal"/>
    <w:next w:val="Normal"/>
    <w:qFormat/>
    <w:rsid w:val="00F748D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748D2"/>
    <w:pPr>
      <w:keepNext/>
      <w:jc w:val="both"/>
      <w:outlineLvl w:val="1"/>
    </w:pPr>
    <w:rPr>
      <w:b/>
      <w:sz w:val="24"/>
    </w:rPr>
  </w:style>
  <w:style w:type="paragraph" w:styleId="Heading3">
    <w:name w:val="heading 3"/>
    <w:basedOn w:val="Normal"/>
    <w:next w:val="Normal"/>
    <w:qFormat/>
    <w:rsid w:val="00F748D2"/>
    <w:pPr>
      <w:keepNext/>
      <w:jc w:val="center"/>
      <w:outlineLvl w:val="2"/>
    </w:pPr>
    <w:rPr>
      <w:b/>
      <w:sz w:val="24"/>
    </w:rPr>
  </w:style>
  <w:style w:type="paragraph" w:styleId="Heading4">
    <w:name w:val="heading 4"/>
    <w:basedOn w:val="Normal"/>
    <w:next w:val="Normal"/>
    <w:qFormat/>
    <w:rsid w:val="00F748D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748D2"/>
    <w:pPr>
      <w:tabs>
        <w:tab w:val="center" w:pos="4153"/>
        <w:tab w:val="right" w:pos="8306"/>
      </w:tabs>
    </w:pPr>
  </w:style>
  <w:style w:type="paragraph" w:styleId="Footer">
    <w:name w:val="footer"/>
    <w:basedOn w:val="Normal"/>
    <w:link w:val="FooterChar"/>
    <w:uiPriority w:val="99"/>
    <w:rsid w:val="00F748D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CommentReference">
    <w:name w:val="annotation reference"/>
    <w:basedOn w:val="DefaultParagraphFont"/>
    <w:rsid w:val="00526526"/>
    <w:rPr>
      <w:sz w:val="16"/>
      <w:szCs w:val="16"/>
    </w:rPr>
  </w:style>
  <w:style w:type="paragraph" w:styleId="CommentText">
    <w:name w:val="annotation text"/>
    <w:basedOn w:val="Normal"/>
    <w:link w:val="CommentTextChar"/>
    <w:rsid w:val="00526526"/>
  </w:style>
  <w:style w:type="character" w:customStyle="1" w:styleId="CommentTextChar">
    <w:name w:val="Comment Text Char"/>
    <w:basedOn w:val="DefaultParagraphFont"/>
    <w:link w:val="CommentText"/>
    <w:rsid w:val="00526526"/>
  </w:style>
  <w:style w:type="paragraph" w:styleId="CommentSubject">
    <w:name w:val="annotation subject"/>
    <w:basedOn w:val="CommentText"/>
    <w:next w:val="CommentText"/>
    <w:link w:val="CommentSubjectChar"/>
    <w:rsid w:val="00526526"/>
    <w:rPr>
      <w:b/>
      <w:bCs/>
    </w:rPr>
  </w:style>
  <w:style w:type="character" w:customStyle="1" w:styleId="CommentSubjectChar">
    <w:name w:val="Comment Subject Char"/>
    <w:basedOn w:val="CommentTextChar"/>
    <w:link w:val="CommentSubject"/>
    <w:rsid w:val="00526526"/>
    <w:rPr>
      <w:b/>
      <w:bCs/>
    </w:rPr>
  </w:style>
  <w:style w:type="paragraph" w:styleId="ListParagraph">
    <w:name w:val="List Paragraph"/>
    <w:basedOn w:val="Normal"/>
    <w:uiPriority w:val="34"/>
    <w:qFormat/>
    <w:rsid w:val="006371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6</Pages>
  <Words>2971</Words>
  <Characters>16935</Characters>
  <Application>Microsoft Office Word</Application>
  <DocSecurity>0</DocSecurity>
  <Lines>141</Lines>
  <Paragraphs>39</Paragraphs>
  <ScaleCrop>false</ScaleCrop>
  <HeadingPairs>
    <vt:vector size="2" baseType="variant">
      <vt:variant>
        <vt:lpstr>Título</vt:lpstr>
      </vt:variant>
      <vt:variant>
        <vt:i4>1</vt:i4>
      </vt:variant>
    </vt:vector>
  </HeadingPairs>
  <TitlesOfParts>
    <vt:vector size="1" baseType="lpstr">
      <vt:lpstr/>
    </vt:vector>
  </TitlesOfParts>
  <Company>S.I.H.E.</Company>
  <LinksUpToDate>false</LinksUpToDate>
  <CharactersWithSpaces>19867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29</cp:revision>
  <cp:lastPrinted>2015-11-20T10:09:00Z</cp:lastPrinted>
  <dcterms:created xsi:type="dcterms:W3CDTF">2015-09-08T09:43:00Z</dcterms:created>
  <dcterms:modified xsi:type="dcterms:W3CDTF">2017-10-02T11:59:00Z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