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740C6" w14:textId="5D47A14A" w:rsidR="00366C0F" w:rsidRDefault="0033281C" w:rsidP="00366C0F">
      <w:pPr>
        <w:jc w:val="center"/>
        <w:rPr>
          <w:b/>
          <w:bCs/>
          <w:sz w:val="44"/>
          <w:szCs w:val="44"/>
        </w:rPr>
      </w:pPr>
      <w:r>
        <w:rPr>
          <w:noProof/>
        </w:rPr>
        <w:drawing>
          <wp:inline distT="0" distB="0" distL="0" distR="0" wp14:anchorId="2003839A" wp14:editId="0AD6946E">
            <wp:extent cx="2750216" cy="1081766"/>
            <wp:effectExtent l="0" t="0" r="0"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stretch>
                      <a:fillRect/>
                    </a:stretch>
                  </pic:blipFill>
                  <pic:spPr bwMode="auto">
                    <a:xfrm>
                      <a:off x="0" y="0"/>
                      <a:ext cx="2782080" cy="1094299"/>
                    </a:xfrm>
                    <a:prstGeom prst="rect">
                      <a:avLst/>
                    </a:prstGeom>
                    <a:noFill/>
                    <a:ln w="9525">
                      <a:noFill/>
                      <a:miter lim="800000"/>
                      <a:headEnd/>
                      <a:tailEnd/>
                    </a:ln>
                  </pic:spPr>
                </pic:pic>
              </a:graphicData>
            </a:graphic>
          </wp:inline>
        </w:drawing>
      </w:r>
    </w:p>
    <w:p w14:paraId="40CAC85F" w14:textId="5F5162DE" w:rsidR="00366C0F" w:rsidRDefault="00366C0F" w:rsidP="00366C0F">
      <w:pPr>
        <w:jc w:val="center"/>
        <w:rPr>
          <w:b/>
          <w:bCs/>
          <w:sz w:val="44"/>
          <w:szCs w:val="44"/>
        </w:rPr>
      </w:pPr>
    </w:p>
    <w:p w14:paraId="504AD63C" w14:textId="77777777" w:rsidR="003D59AC" w:rsidRDefault="003D59AC" w:rsidP="00366C0F">
      <w:pPr>
        <w:jc w:val="center"/>
        <w:rPr>
          <w:b/>
          <w:bCs/>
          <w:sz w:val="44"/>
          <w:szCs w:val="44"/>
        </w:rPr>
      </w:pPr>
    </w:p>
    <w:p w14:paraId="6320E676" w14:textId="4BFCEADC" w:rsidR="00366C0F" w:rsidRPr="000E3A68" w:rsidRDefault="00366C0F" w:rsidP="00366C0F">
      <w:pPr>
        <w:jc w:val="center"/>
        <w:rPr>
          <w:b/>
          <w:bCs/>
          <w:sz w:val="44"/>
          <w:szCs w:val="44"/>
        </w:rPr>
      </w:pPr>
      <w:r w:rsidRPr="000E3A68">
        <w:rPr>
          <w:b/>
          <w:bCs/>
          <w:sz w:val="44"/>
          <w:szCs w:val="44"/>
        </w:rPr>
        <w:t xml:space="preserve">University of Wales Trinity Saint David </w:t>
      </w:r>
    </w:p>
    <w:p w14:paraId="0036253F" w14:textId="77777777" w:rsidR="00366C0F" w:rsidRDefault="00366C0F" w:rsidP="00366C0F">
      <w:pPr>
        <w:jc w:val="center"/>
        <w:rPr>
          <w:b/>
          <w:bCs/>
          <w:sz w:val="44"/>
          <w:szCs w:val="44"/>
        </w:rPr>
      </w:pPr>
      <w:r w:rsidRPr="000E3A68">
        <w:rPr>
          <w:b/>
          <w:bCs/>
          <w:sz w:val="44"/>
          <w:szCs w:val="44"/>
        </w:rPr>
        <w:t>BA (Hons) Business Management</w:t>
      </w:r>
    </w:p>
    <w:p w14:paraId="7E071E28" w14:textId="721CE508" w:rsidR="00366C0F" w:rsidRDefault="00366C0F" w:rsidP="00366C0F">
      <w:pPr>
        <w:jc w:val="center"/>
        <w:rPr>
          <w:b/>
          <w:bCs/>
          <w:sz w:val="44"/>
          <w:szCs w:val="44"/>
        </w:rPr>
      </w:pPr>
    </w:p>
    <w:p w14:paraId="598B5186" w14:textId="6F265AA7" w:rsidR="00366C0F" w:rsidRDefault="00366C0F" w:rsidP="00366C0F">
      <w:pPr>
        <w:jc w:val="center"/>
        <w:rPr>
          <w:b/>
          <w:bCs/>
          <w:sz w:val="44"/>
          <w:szCs w:val="44"/>
        </w:rPr>
      </w:pPr>
    </w:p>
    <w:p w14:paraId="2D70A6D0" w14:textId="77777777" w:rsidR="003D59AC" w:rsidRDefault="003D59AC" w:rsidP="00366C0F">
      <w:pPr>
        <w:jc w:val="center"/>
        <w:rPr>
          <w:b/>
          <w:bCs/>
          <w:sz w:val="44"/>
          <w:szCs w:val="44"/>
        </w:rPr>
      </w:pPr>
    </w:p>
    <w:p w14:paraId="53E502AC" w14:textId="3266D63A" w:rsidR="00366C0F" w:rsidRPr="0033281C" w:rsidRDefault="00366C0F" w:rsidP="00366C0F">
      <w:pPr>
        <w:jc w:val="left"/>
        <w:rPr>
          <w:b/>
          <w:bCs/>
          <w:sz w:val="36"/>
          <w:szCs w:val="36"/>
        </w:rPr>
      </w:pPr>
      <w:r w:rsidRPr="0033281C">
        <w:rPr>
          <w:b/>
          <w:bCs/>
          <w:sz w:val="36"/>
          <w:szCs w:val="36"/>
        </w:rPr>
        <w:t>Module</w:t>
      </w:r>
      <w:r w:rsidR="002D0054" w:rsidRPr="0033281C">
        <w:rPr>
          <w:b/>
          <w:bCs/>
          <w:sz w:val="36"/>
          <w:szCs w:val="36"/>
        </w:rPr>
        <w:t xml:space="preserve"> Name</w:t>
      </w:r>
      <w:r w:rsidRPr="0033281C">
        <w:rPr>
          <w:b/>
          <w:bCs/>
          <w:sz w:val="36"/>
          <w:szCs w:val="36"/>
        </w:rPr>
        <w:t>: Strategic Management and Sustainability</w:t>
      </w:r>
    </w:p>
    <w:p w14:paraId="13A45B3A" w14:textId="35939919" w:rsidR="00366C0F" w:rsidRPr="0033281C" w:rsidRDefault="00366C0F" w:rsidP="00366C0F">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eastAsia="Times New Roman" w:cs="Times New Roman"/>
          <w:b/>
          <w:sz w:val="36"/>
          <w:szCs w:val="36"/>
        </w:rPr>
      </w:pPr>
      <w:r w:rsidRPr="0033281C">
        <w:rPr>
          <w:rFonts w:eastAsia="Times New Roman" w:cs="Times New Roman"/>
          <w:b/>
          <w:sz w:val="36"/>
          <w:szCs w:val="36"/>
        </w:rPr>
        <w:t>Student Name: Alexandra</w:t>
      </w:r>
      <w:r w:rsidR="00642157">
        <w:rPr>
          <w:rFonts w:eastAsia="Times New Roman" w:cs="Times New Roman"/>
          <w:b/>
          <w:sz w:val="36"/>
          <w:szCs w:val="36"/>
        </w:rPr>
        <w:t xml:space="preserve"> </w:t>
      </w:r>
      <w:r w:rsidRPr="0033281C">
        <w:rPr>
          <w:rFonts w:eastAsia="Times New Roman" w:cs="Times New Roman"/>
          <w:b/>
          <w:sz w:val="36"/>
          <w:szCs w:val="36"/>
        </w:rPr>
        <w:t>Tomus</w:t>
      </w:r>
    </w:p>
    <w:p w14:paraId="234C7246" w14:textId="5898D10A" w:rsidR="00366C0F" w:rsidRPr="0033281C" w:rsidRDefault="00366C0F" w:rsidP="00366C0F">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eastAsia="Times New Roman" w:cs="Times New Roman"/>
          <w:b/>
          <w:sz w:val="36"/>
          <w:szCs w:val="36"/>
        </w:rPr>
      </w:pPr>
      <w:r w:rsidRPr="0033281C">
        <w:rPr>
          <w:rFonts w:eastAsia="Times New Roman" w:cs="Times New Roman"/>
          <w:b/>
          <w:sz w:val="36"/>
          <w:szCs w:val="36"/>
        </w:rPr>
        <w:t xml:space="preserve">Student </w:t>
      </w:r>
      <w:r w:rsidR="003F6F47">
        <w:rPr>
          <w:rFonts w:eastAsia="Times New Roman" w:cs="Times New Roman"/>
          <w:b/>
          <w:sz w:val="36"/>
          <w:szCs w:val="36"/>
        </w:rPr>
        <w:t>ID</w:t>
      </w:r>
      <w:r w:rsidRPr="0033281C">
        <w:rPr>
          <w:rFonts w:eastAsia="Times New Roman" w:cs="Times New Roman"/>
          <w:b/>
          <w:sz w:val="36"/>
          <w:szCs w:val="36"/>
        </w:rPr>
        <w:t>: 1916189</w:t>
      </w:r>
    </w:p>
    <w:p w14:paraId="6BE5F095" w14:textId="242D98D3" w:rsidR="00366C0F" w:rsidRDefault="00366C0F" w:rsidP="0033281C">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eastAsia="Times New Roman" w:cs="Times New Roman"/>
          <w:b/>
          <w:sz w:val="36"/>
          <w:szCs w:val="36"/>
        </w:rPr>
      </w:pPr>
      <w:r w:rsidRPr="0033281C">
        <w:rPr>
          <w:rFonts w:eastAsia="Times New Roman" w:cs="Times New Roman"/>
          <w:b/>
          <w:sz w:val="36"/>
          <w:szCs w:val="36"/>
        </w:rPr>
        <w:t>Submission date: 07.09.2022.</w:t>
      </w:r>
    </w:p>
    <w:p w14:paraId="044CAC99" w14:textId="09E8D385" w:rsidR="0033281C" w:rsidRDefault="0033281C" w:rsidP="0033281C">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eastAsia="Times New Roman" w:cs="Times New Roman"/>
          <w:b/>
          <w:sz w:val="36"/>
          <w:szCs w:val="36"/>
        </w:rPr>
      </w:pPr>
    </w:p>
    <w:p w14:paraId="44075861" w14:textId="77777777" w:rsidR="0033281C" w:rsidRPr="0033281C" w:rsidRDefault="0033281C" w:rsidP="0033281C">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eastAsia="Times New Roman" w:cs="Times New Roman"/>
          <w:b/>
          <w:sz w:val="36"/>
          <w:szCs w:val="36"/>
        </w:rPr>
      </w:pPr>
    </w:p>
    <w:p w14:paraId="4829F204" w14:textId="50CCC946" w:rsidR="00194B5C" w:rsidRPr="00327BFE" w:rsidRDefault="00D67BD2" w:rsidP="007032E0">
      <w:pPr>
        <w:pStyle w:val="Heading1"/>
        <w:rPr>
          <w:rFonts w:cs="Times New Roman"/>
          <w:color w:val="000000" w:themeColor="text1"/>
        </w:rPr>
      </w:pPr>
      <w:bookmarkStart w:id="0" w:name="_Toc112775081"/>
      <w:r w:rsidRPr="00327BFE">
        <w:rPr>
          <w:rFonts w:cs="Times New Roman"/>
          <w:color w:val="000000" w:themeColor="text1"/>
        </w:rPr>
        <w:t>Executive Summary</w:t>
      </w:r>
      <w:bookmarkEnd w:id="0"/>
    </w:p>
    <w:p w14:paraId="0C364C5D" w14:textId="7A184F7E" w:rsidR="008E78F2" w:rsidRPr="00327BFE" w:rsidRDefault="00D67BD2" w:rsidP="00194B5C">
      <w:pPr>
        <w:rPr>
          <w:rFonts w:cs="Times New Roman"/>
        </w:rPr>
      </w:pPr>
      <w:r w:rsidRPr="00327BFE">
        <w:rPr>
          <w:rFonts w:cs="Times New Roman"/>
        </w:rPr>
        <w:t xml:space="preserve">The report aims to explain the definition of </w:t>
      </w:r>
      <w:r w:rsidR="007E7CD2" w:rsidRPr="00327BFE">
        <w:rPr>
          <w:rFonts w:cs="Times New Roman"/>
        </w:rPr>
        <w:t>strategic</w:t>
      </w:r>
      <w:r w:rsidRPr="00327BFE">
        <w:rPr>
          <w:rFonts w:cs="Times New Roman"/>
        </w:rPr>
        <w:t xml:space="preserve"> management and </w:t>
      </w:r>
      <w:r w:rsidR="009E6977">
        <w:rPr>
          <w:rFonts w:cs="Times New Roman"/>
        </w:rPr>
        <w:t>s</w:t>
      </w:r>
      <w:r w:rsidR="007E7CD2" w:rsidRPr="00327BFE">
        <w:rPr>
          <w:rFonts w:cs="Times New Roman"/>
        </w:rPr>
        <w:t>ustainability</w:t>
      </w:r>
      <w:r w:rsidRPr="00327BFE">
        <w:rPr>
          <w:rFonts w:cs="Times New Roman"/>
        </w:rPr>
        <w:t xml:space="preserve"> and takes into consideration a case company. Strategy is "the long-term direction of an </w:t>
      </w:r>
      <w:r w:rsidR="009E6977">
        <w:rPr>
          <w:rFonts w:cs="Times New Roman"/>
        </w:rPr>
        <w:t>organization”</w:t>
      </w:r>
      <w:r w:rsidRPr="00327BFE">
        <w:rPr>
          <w:rFonts w:cs="Times New Roman"/>
        </w:rPr>
        <w:t>.</w:t>
      </w:r>
      <w:r w:rsidR="009E6977">
        <w:rPr>
          <w:rFonts w:cs="Times New Roman"/>
        </w:rPr>
        <w:t xml:space="preserve"> </w:t>
      </w:r>
      <w:r w:rsidRPr="00327BFE">
        <w:rPr>
          <w:rFonts w:cs="Times New Roman"/>
        </w:rPr>
        <w:t xml:space="preserve">Both purposeful, rational strategy and more gradual, emerging patterns of strategy that can contribute to an organization's long-term orientation have been discussed. </w:t>
      </w:r>
      <w:r w:rsidR="007C7180" w:rsidRPr="00327BFE">
        <w:rPr>
          <w:rFonts w:cs="Times New Roman"/>
        </w:rPr>
        <w:t xml:space="preserve">The background of the organization, key business strategies, resources and capabilities of the organisation have been also touched upon in-depth. </w:t>
      </w:r>
      <w:r w:rsidR="009138EA" w:rsidRPr="00327BFE">
        <w:rPr>
          <w:rFonts w:cs="Times New Roman"/>
        </w:rPr>
        <w:t>SWOT and PESTLE analysis has also been conducted, and environmental sustainability and the UK automotive industry have also been examined and</w:t>
      </w:r>
      <w:r w:rsidR="007C7180" w:rsidRPr="00327BFE">
        <w:rPr>
          <w:rFonts w:cs="Times New Roman"/>
        </w:rPr>
        <w:t xml:space="preserve"> </w:t>
      </w:r>
      <w:r w:rsidR="002D0054">
        <w:rPr>
          <w:rFonts w:cs="Times New Roman"/>
        </w:rPr>
        <w:t>f</w:t>
      </w:r>
      <w:r w:rsidR="007C7180" w:rsidRPr="00327BFE">
        <w:rPr>
          <w:rFonts w:cs="Times New Roman"/>
        </w:rPr>
        <w:t xml:space="preserve">or a thorough comprehension and accuracy of the subject, the information has been </w:t>
      </w:r>
      <w:r w:rsidR="0041254E" w:rsidRPr="00327BFE">
        <w:rPr>
          <w:rFonts w:cs="Times New Roman"/>
        </w:rPr>
        <w:t>organized</w:t>
      </w:r>
      <w:r w:rsidR="007C7180" w:rsidRPr="00327BFE">
        <w:rPr>
          <w:rFonts w:cs="Times New Roman"/>
        </w:rPr>
        <w:t xml:space="preserve"> with the appropriate reference to scholarly publications.</w:t>
      </w:r>
    </w:p>
    <w:p w14:paraId="1A1C3526" w14:textId="77777777" w:rsidR="008E78F2" w:rsidRPr="00327BFE" w:rsidRDefault="00D67BD2">
      <w:pPr>
        <w:spacing w:line="276" w:lineRule="auto"/>
        <w:jc w:val="left"/>
        <w:rPr>
          <w:rFonts w:cs="Times New Roman"/>
        </w:rPr>
      </w:pPr>
      <w:r w:rsidRPr="00327BFE">
        <w:rPr>
          <w:rFonts w:cs="Times New Roman"/>
        </w:rPr>
        <w:br w:type="page"/>
      </w:r>
    </w:p>
    <w:sdt>
      <w:sdtPr>
        <w:rPr>
          <w:rFonts w:ascii="Times New Roman" w:eastAsiaTheme="minorHAnsi" w:hAnsi="Times New Roman" w:cs="Times New Roman"/>
          <w:b w:val="0"/>
          <w:bCs w:val="0"/>
          <w:color w:val="000000" w:themeColor="text1"/>
          <w:sz w:val="24"/>
          <w:szCs w:val="22"/>
        </w:rPr>
        <w:id w:val="370144469"/>
        <w:docPartObj>
          <w:docPartGallery w:val="Table of Contents"/>
          <w:docPartUnique/>
        </w:docPartObj>
      </w:sdtPr>
      <w:sdtContent>
        <w:p w14:paraId="472FB078" w14:textId="77777777" w:rsidR="00327BFE" w:rsidRPr="00327BFE" w:rsidRDefault="00D67BD2">
          <w:pPr>
            <w:pStyle w:val="TOCHeading"/>
            <w:rPr>
              <w:rFonts w:ascii="Times New Roman" w:hAnsi="Times New Roman" w:cs="Times New Roman"/>
              <w:color w:val="000000" w:themeColor="text1"/>
            </w:rPr>
          </w:pPr>
          <w:r w:rsidRPr="00327BFE">
            <w:rPr>
              <w:rFonts w:ascii="Times New Roman" w:hAnsi="Times New Roman" w:cs="Times New Roman"/>
              <w:color w:val="000000" w:themeColor="text1"/>
            </w:rPr>
            <w:t>Table of Contents</w:t>
          </w:r>
        </w:p>
        <w:p w14:paraId="0B91D83E" w14:textId="77777777" w:rsidR="00327BFE" w:rsidRPr="00327BFE" w:rsidRDefault="003C68B9">
          <w:pPr>
            <w:pStyle w:val="TOC1"/>
            <w:tabs>
              <w:tab w:val="right" w:leader="dot" w:pos="9350"/>
            </w:tabs>
            <w:rPr>
              <w:rFonts w:cs="Times New Roman"/>
              <w:noProof/>
            </w:rPr>
          </w:pPr>
          <w:r w:rsidRPr="00327BFE">
            <w:rPr>
              <w:rFonts w:cs="Times New Roman"/>
            </w:rPr>
            <w:fldChar w:fldCharType="begin"/>
          </w:r>
          <w:r w:rsidR="00D67BD2" w:rsidRPr="00327BFE">
            <w:rPr>
              <w:rFonts w:cs="Times New Roman"/>
            </w:rPr>
            <w:instrText xml:space="preserve"> TOC \o "1-3" \h \z \u </w:instrText>
          </w:r>
          <w:r w:rsidRPr="00327BFE">
            <w:rPr>
              <w:rFonts w:cs="Times New Roman"/>
            </w:rPr>
            <w:fldChar w:fldCharType="separate"/>
          </w:r>
          <w:hyperlink w:anchor="_Toc112775081" w:history="1">
            <w:r w:rsidR="00D67BD2" w:rsidRPr="00327BFE">
              <w:rPr>
                <w:rStyle w:val="Hyperlink"/>
                <w:rFonts w:cs="Times New Roman"/>
                <w:noProof/>
                <w:color w:val="000000" w:themeColor="text1"/>
              </w:rPr>
              <w:t>Executive Summary</w:t>
            </w:r>
            <w:r w:rsidR="00D67BD2" w:rsidRPr="00327BFE">
              <w:rPr>
                <w:rFonts w:cs="Times New Roman"/>
                <w:noProof/>
                <w:webHidden/>
              </w:rPr>
              <w:tab/>
            </w:r>
            <w:r w:rsidRPr="00327BFE">
              <w:rPr>
                <w:rFonts w:cs="Times New Roman"/>
                <w:noProof/>
                <w:webHidden/>
              </w:rPr>
              <w:fldChar w:fldCharType="begin"/>
            </w:r>
            <w:r w:rsidR="00D67BD2" w:rsidRPr="00327BFE">
              <w:rPr>
                <w:rFonts w:cs="Times New Roman"/>
                <w:noProof/>
                <w:webHidden/>
              </w:rPr>
              <w:instrText xml:space="preserve"> PAGEREF _Toc112775081 \h </w:instrText>
            </w:r>
            <w:r w:rsidRPr="00327BFE">
              <w:rPr>
                <w:rFonts w:cs="Times New Roman"/>
                <w:noProof/>
                <w:webHidden/>
              </w:rPr>
            </w:r>
            <w:r w:rsidRPr="00327BFE">
              <w:rPr>
                <w:rFonts w:cs="Times New Roman"/>
                <w:noProof/>
                <w:webHidden/>
              </w:rPr>
              <w:fldChar w:fldCharType="separate"/>
            </w:r>
            <w:r w:rsidR="00D67BD2" w:rsidRPr="00327BFE">
              <w:rPr>
                <w:rFonts w:cs="Times New Roman"/>
                <w:noProof/>
                <w:webHidden/>
              </w:rPr>
              <w:t>2</w:t>
            </w:r>
            <w:r w:rsidRPr="00327BFE">
              <w:rPr>
                <w:rFonts w:cs="Times New Roman"/>
                <w:noProof/>
                <w:webHidden/>
              </w:rPr>
              <w:fldChar w:fldCharType="end"/>
            </w:r>
          </w:hyperlink>
        </w:p>
        <w:p w14:paraId="75218488" w14:textId="77777777" w:rsidR="00327BFE" w:rsidRPr="00327BFE" w:rsidRDefault="00000000">
          <w:pPr>
            <w:pStyle w:val="TOC1"/>
            <w:tabs>
              <w:tab w:val="right" w:leader="dot" w:pos="9350"/>
            </w:tabs>
            <w:rPr>
              <w:rFonts w:cs="Times New Roman"/>
              <w:noProof/>
            </w:rPr>
          </w:pPr>
          <w:hyperlink w:anchor="_Toc112775082" w:history="1">
            <w:r w:rsidR="00D67BD2" w:rsidRPr="00327BFE">
              <w:rPr>
                <w:rStyle w:val="Hyperlink"/>
                <w:rFonts w:cs="Times New Roman"/>
                <w:noProof/>
                <w:color w:val="000000" w:themeColor="text1"/>
              </w:rPr>
              <w:t>Introduction</w:t>
            </w:r>
            <w:r w:rsidR="00D67BD2" w:rsidRPr="00327BFE">
              <w:rPr>
                <w:rFonts w:cs="Times New Roman"/>
                <w:noProof/>
                <w:webHidden/>
              </w:rPr>
              <w:tab/>
            </w:r>
            <w:r w:rsidR="003C68B9" w:rsidRPr="00327BFE">
              <w:rPr>
                <w:rFonts w:cs="Times New Roman"/>
                <w:noProof/>
                <w:webHidden/>
              </w:rPr>
              <w:fldChar w:fldCharType="begin"/>
            </w:r>
            <w:r w:rsidR="00D67BD2" w:rsidRPr="00327BFE">
              <w:rPr>
                <w:rFonts w:cs="Times New Roman"/>
                <w:noProof/>
                <w:webHidden/>
              </w:rPr>
              <w:instrText xml:space="preserve"> PAGEREF _Toc112775082 \h </w:instrText>
            </w:r>
            <w:r w:rsidR="003C68B9" w:rsidRPr="00327BFE">
              <w:rPr>
                <w:rFonts w:cs="Times New Roman"/>
                <w:noProof/>
                <w:webHidden/>
              </w:rPr>
            </w:r>
            <w:r w:rsidR="003C68B9" w:rsidRPr="00327BFE">
              <w:rPr>
                <w:rFonts w:cs="Times New Roman"/>
                <w:noProof/>
                <w:webHidden/>
              </w:rPr>
              <w:fldChar w:fldCharType="separate"/>
            </w:r>
            <w:r w:rsidR="00D67BD2" w:rsidRPr="00327BFE">
              <w:rPr>
                <w:rFonts w:cs="Times New Roman"/>
                <w:noProof/>
                <w:webHidden/>
              </w:rPr>
              <w:t>4</w:t>
            </w:r>
            <w:r w:rsidR="003C68B9" w:rsidRPr="00327BFE">
              <w:rPr>
                <w:rFonts w:cs="Times New Roman"/>
                <w:noProof/>
                <w:webHidden/>
              </w:rPr>
              <w:fldChar w:fldCharType="end"/>
            </w:r>
          </w:hyperlink>
        </w:p>
        <w:p w14:paraId="21E65696" w14:textId="77777777" w:rsidR="00327BFE" w:rsidRPr="00327BFE" w:rsidRDefault="00000000">
          <w:pPr>
            <w:pStyle w:val="TOC1"/>
            <w:tabs>
              <w:tab w:val="right" w:leader="dot" w:pos="9350"/>
            </w:tabs>
            <w:rPr>
              <w:rFonts w:cs="Times New Roman"/>
              <w:noProof/>
            </w:rPr>
          </w:pPr>
          <w:hyperlink w:anchor="_Toc112775083" w:history="1">
            <w:r w:rsidR="00D67BD2" w:rsidRPr="00327BFE">
              <w:rPr>
                <w:rStyle w:val="Hyperlink"/>
                <w:rFonts w:cs="Times New Roman"/>
                <w:noProof/>
                <w:color w:val="000000" w:themeColor="text1"/>
              </w:rPr>
              <w:t>Company Background</w:t>
            </w:r>
            <w:r w:rsidR="00D67BD2" w:rsidRPr="00327BFE">
              <w:rPr>
                <w:rFonts w:cs="Times New Roman"/>
                <w:noProof/>
                <w:webHidden/>
              </w:rPr>
              <w:tab/>
            </w:r>
            <w:r w:rsidR="003C68B9" w:rsidRPr="00327BFE">
              <w:rPr>
                <w:rFonts w:cs="Times New Roman"/>
                <w:noProof/>
                <w:webHidden/>
              </w:rPr>
              <w:fldChar w:fldCharType="begin"/>
            </w:r>
            <w:r w:rsidR="00D67BD2" w:rsidRPr="00327BFE">
              <w:rPr>
                <w:rFonts w:cs="Times New Roman"/>
                <w:noProof/>
                <w:webHidden/>
              </w:rPr>
              <w:instrText xml:space="preserve"> PAGEREF _Toc112775083 \h </w:instrText>
            </w:r>
            <w:r w:rsidR="003C68B9" w:rsidRPr="00327BFE">
              <w:rPr>
                <w:rFonts w:cs="Times New Roman"/>
                <w:noProof/>
                <w:webHidden/>
              </w:rPr>
            </w:r>
            <w:r w:rsidR="003C68B9" w:rsidRPr="00327BFE">
              <w:rPr>
                <w:rFonts w:cs="Times New Roman"/>
                <w:noProof/>
                <w:webHidden/>
              </w:rPr>
              <w:fldChar w:fldCharType="separate"/>
            </w:r>
            <w:r w:rsidR="00D67BD2" w:rsidRPr="00327BFE">
              <w:rPr>
                <w:rFonts w:cs="Times New Roman"/>
                <w:noProof/>
                <w:webHidden/>
              </w:rPr>
              <w:t>5</w:t>
            </w:r>
            <w:r w:rsidR="003C68B9" w:rsidRPr="00327BFE">
              <w:rPr>
                <w:rFonts w:cs="Times New Roman"/>
                <w:noProof/>
                <w:webHidden/>
              </w:rPr>
              <w:fldChar w:fldCharType="end"/>
            </w:r>
          </w:hyperlink>
        </w:p>
        <w:p w14:paraId="1C9471AA" w14:textId="77777777" w:rsidR="00327BFE" w:rsidRPr="00327BFE" w:rsidRDefault="00000000">
          <w:pPr>
            <w:pStyle w:val="TOC1"/>
            <w:tabs>
              <w:tab w:val="right" w:leader="dot" w:pos="9350"/>
            </w:tabs>
            <w:rPr>
              <w:rFonts w:cs="Times New Roman"/>
              <w:noProof/>
            </w:rPr>
          </w:pPr>
          <w:hyperlink w:anchor="_Toc112775084" w:history="1">
            <w:r w:rsidR="00D67BD2" w:rsidRPr="00327BFE">
              <w:rPr>
                <w:rStyle w:val="Hyperlink"/>
                <w:rFonts w:cs="Times New Roman"/>
                <w:noProof/>
                <w:color w:val="000000" w:themeColor="text1"/>
              </w:rPr>
              <w:t>Key business strategies</w:t>
            </w:r>
            <w:r w:rsidR="00D67BD2" w:rsidRPr="00327BFE">
              <w:rPr>
                <w:rFonts w:cs="Times New Roman"/>
                <w:noProof/>
                <w:webHidden/>
              </w:rPr>
              <w:tab/>
            </w:r>
            <w:r w:rsidR="003C68B9" w:rsidRPr="00327BFE">
              <w:rPr>
                <w:rFonts w:cs="Times New Roman"/>
                <w:noProof/>
                <w:webHidden/>
              </w:rPr>
              <w:fldChar w:fldCharType="begin"/>
            </w:r>
            <w:r w:rsidR="00D67BD2" w:rsidRPr="00327BFE">
              <w:rPr>
                <w:rFonts w:cs="Times New Roman"/>
                <w:noProof/>
                <w:webHidden/>
              </w:rPr>
              <w:instrText xml:space="preserve"> PAGEREF _Toc112775084 \h </w:instrText>
            </w:r>
            <w:r w:rsidR="003C68B9" w:rsidRPr="00327BFE">
              <w:rPr>
                <w:rFonts w:cs="Times New Roman"/>
                <w:noProof/>
                <w:webHidden/>
              </w:rPr>
            </w:r>
            <w:r w:rsidR="003C68B9" w:rsidRPr="00327BFE">
              <w:rPr>
                <w:rFonts w:cs="Times New Roman"/>
                <w:noProof/>
                <w:webHidden/>
              </w:rPr>
              <w:fldChar w:fldCharType="separate"/>
            </w:r>
            <w:r w:rsidR="00D67BD2" w:rsidRPr="00327BFE">
              <w:rPr>
                <w:rFonts w:cs="Times New Roman"/>
                <w:noProof/>
                <w:webHidden/>
              </w:rPr>
              <w:t>7</w:t>
            </w:r>
            <w:r w:rsidR="003C68B9" w:rsidRPr="00327BFE">
              <w:rPr>
                <w:rFonts w:cs="Times New Roman"/>
                <w:noProof/>
                <w:webHidden/>
              </w:rPr>
              <w:fldChar w:fldCharType="end"/>
            </w:r>
          </w:hyperlink>
        </w:p>
        <w:p w14:paraId="05D950F1" w14:textId="77777777" w:rsidR="00327BFE" w:rsidRPr="00327BFE" w:rsidRDefault="00000000">
          <w:pPr>
            <w:pStyle w:val="TOC2"/>
            <w:tabs>
              <w:tab w:val="right" w:leader="dot" w:pos="9350"/>
            </w:tabs>
            <w:rPr>
              <w:rFonts w:cs="Times New Roman"/>
              <w:noProof/>
            </w:rPr>
          </w:pPr>
          <w:hyperlink w:anchor="_Toc112775085" w:history="1">
            <w:r w:rsidR="00D67BD2" w:rsidRPr="00327BFE">
              <w:rPr>
                <w:rStyle w:val="Hyperlink"/>
                <w:rFonts w:cs="Times New Roman"/>
                <w:noProof/>
                <w:color w:val="000000" w:themeColor="text1"/>
              </w:rPr>
              <w:t>Framework of VW according to Porter’s generic strategy</w:t>
            </w:r>
            <w:r w:rsidR="00D67BD2" w:rsidRPr="00327BFE">
              <w:rPr>
                <w:rFonts w:cs="Times New Roman"/>
                <w:noProof/>
                <w:webHidden/>
              </w:rPr>
              <w:tab/>
            </w:r>
            <w:r w:rsidR="003C68B9" w:rsidRPr="00327BFE">
              <w:rPr>
                <w:rFonts w:cs="Times New Roman"/>
                <w:noProof/>
                <w:webHidden/>
              </w:rPr>
              <w:fldChar w:fldCharType="begin"/>
            </w:r>
            <w:r w:rsidR="00D67BD2" w:rsidRPr="00327BFE">
              <w:rPr>
                <w:rFonts w:cs="Times New Roman"/>
                <w:noProof/>
                <w:webHidden/>
              </w:rPr>
              <w:instrText xml:space="preserve"> PAGEREF _Toc112775085 \h </w:instrText>
            </w:r>
            <w:r w:rsidR="003C68B9" w:rsidRPr="00327BFE">
              <w:rPr>
                <w:rFonts w:cs="Times New Roman"/>
                <w:noProof/>
                <w:webHidden/>
              </w:rPr>
            </w:r>
            <w:r w:rsidR="003C68B9" w:rsidRPr="00327BFE">
              <w:rPr>
                <w:rFonts w:cs="Times New Roman"/>
                <w:noProof/>
                <w:webHidden/>
              </w:rPr>
              <w:fldChar w:fldCharType="separate"/>
            </w:r>
            <w:r w:rsidR="00D67BD2" w:rsidRPr="00327BFE">
              <w:rPr>
                <w:rFonts w:cs="Times New Roman"/>
                <w:noProof/>
                <w:webHidden/>
              </w:rPr>
              <w:t>8</w:t>
            </w:r>
            <w:r w:rsidR="003C68B9" w:rsidRPr="00327BFE">
              <w:rPr>
                <w:rFonts w:cs="Times New Roman"/>
                <w:noProof/>
                <w:webHidden/>
              </w:rPr>
              <w:fldChar w:fldCharType="end"/>
            </w:r>
          </w:hyperlink>
        </w:p>
        <w:p w14:paraId="7D02DA48" w14:textId="77777777" w:rsidR="00327BFE" w:rsidRPr="00327BFE" w:rsidRDefault="00000000">
          <w:pPr>
            <w:pStyle w:val="TOC1"/>
            <w:tabs>
              <w:tab w:val="right" w:leader="dot" w:pos="9350"/>
            </w:tabs>
            <w:rPr>
              <w:rFonts w:cs="Times New Roman"/>
              <w:noProof/>
            </w:rPr>
          </w:pPr>
          <w:hyperlink w:anchor="_Toc112775086" w:history="1">
            <w:r w:rsidR="00D67BD2" w:rsidRPr="00327BFE">
              <w:rPr>
                <w:rStyle w:val="Hyperlink"/>
                <w:rFonts w:cs="Times New Roman"/>
                <w:noProof/>
                <w:color w:val="000000" w:themeColor="text1"/>
              </w:rPr>
              <w:t>Resources and Capabilities</w:t>
            </w:r>
            <w:r w:rsidR="00D67BD2" w:rsidRPr="00327BFE">
              <w:rPr>
                <w:rFonts w:cs="Times New Roman"/>
                <w:noProof/>
                <w:webHidden/>
              </w:rPr>
              <w:tab/>
            </w:r>
            <w:r w:rsidR="003C68B9" w:rsidRPr="00327BFE">
              <w:rPr>
                <w:rFonts w:cs="Times New Roman"/>
                <w:noProof/>
                <w:webHidden/>
              </w:rPr>
              <w:fldChar w:fldCharType="begin"/>
            </w:r>
            <w:r w:rsidR="00D67BD2" w:rsidRPr="00327BFE">
              <w:rPr>
                <w:rFonts w:cs="Times New Roman"/>
                <w:noProof/>
                <w:webHidden/>
              </w:rPr>
              <w:instrText xml:space="preserve"> PAGEREF _Toc112775086 \h </w:instrText>
            </w:r>
            <w:r w:rsidR="003C68B9" w:rsidRPr="00327BFE">
              <w:rPr>
                <w:rFonts w:cs="Times New Roman"/>
                <w:noProof/>
                <w:webHidden/>
              </w:rPr>
            </w:r>
            <w:r w:rsidR="003C68B9" w:rsidRPr="00327BFE">
              <w:rPr>
                <w:rFonts w:cs="Times New Roman"/>
                <w:noProof/>
                <w:webHidden/>
              </w:rPr>
              <w:fldChar w:fldCharType="separate"/>
            </w:r>
            <w:r w:rsidR="00D67BD2" w:rsidRPr="00327BFE">
              <w:rPr>
                <w:rFonts w:cs="Times New Roman"/>
                <w:noProof/>
                <w:webHidden/>
              </w:rPr>
              <w:t>9</w:t>
            </w:r>
            <w:r w:rsidR="003C68B9" w:rsidRPr="00327BFE">
              <w:rPr>
                <w:rFonts w:cs="Times New Roman"/>
                <w:noProof/>
                <w:webHidden/>
              </w:rPr>
              <w:fldChar w:fldCharType="end"/>
            </w:r>
          </w:hyperlink>
        </w:p>
        <w:p w14:paraId="717CE6DA" w14:textId="77777777" w:rsidR="00327BFE" w:rsidRPr="00327BFE" w:rsidRDefault="00000000">
          <w:pPr>
            <w:pStyle w:val="TOC2"/>
            <w:tabs>
              <w:tab w:val="right" w:leader="dot" w:pos="9350"/>
            </w:tabs>
            <w:rPr>
              <w:rFonts w:cs="Times New Roman"/>
              <w:noProof/>
            </w:rPr>
          </w:pPr>
          <w:hyperlink w:anchor="_Toc112775087" w:history="1">
            <w:r w:rsidR="00D67BD2" w:rsidRPr="00327BFE">
              <w:rPr>
                <w:rStyle w:val="Hyperlink"/>
                <w:rFonts w:cs="Times New Roman"/>
                <w:noProof/>
                <w:color w:val="000000" w:themeColor="text1"/>
              </w:rPr>
              <w:t>SWOT Analysis</w:t>
            </w:r>
            <w:r w:rsidR="00D67BD2" w:rsidRPr="00327BFE">
              <w:rPr>
                <w:rFonts w:cs="Times New Roman"/>
                <w:noProof/>
                <w:webHidden/>
              </w:rPr>
              <w:tab/>
            </w:r>
            <w:r w:rsidR="003C68B9" w:rsidRPr="00327BFE">
              <w:rPr>
                <w:rFonts w:cs="Times New Roman"/>
                <w:noProof/>
                <w:webHidden/>
              </w:rPr>
              <w:fldChar w:fldCharType="begin"/>
            </w:r>
            <w:r w:rsidR="00D67BD2" w:rsidRPr="00327BFE">
              <w:rPr>
                <w:rFonts w:cs="Times New Roman"/>
                <w:noProof/>
                <w:webHidden/>
              </w:rPr>
              <w:instrText xml:space="preserve"> PAGEREF _Toc112775087 \h </w:instrText>
            </w:r>
            <w:r w:rsidR="003C68B9" w:rsidRPr="00327BFE">
              <w:rPr>
                <w:rFonts w:cs="Times New Roman"/>
                <w:noProof/>
                <w:webHidden/>
              </w:rPr>
            </w:r>
            <w:r w:rsidR="003C68B9" w:rsidRPr="00327BFE">
              <w:rPr>
                <w:rFonts w:cs="Times New Roman"/>
                <w:noProof/>
                <w:webHidden/>
              </w:rPr>
              <w:fldChar w:fldCharType="separate"/>
            </w:r>
            <w:r w:rsidR="00D67BD2" w:rsidRPr="00327BFE">
              <w:rPr>
                <w:rFonts w:cs="Times New Roman"/>
                <w:noProof/>
                <w:webHidden/>
              </w:rPr>
              <w:t>9</w:t>
            </w:r>
            <w:r w:rsidR="003C68B9" w:rsidRPr="00327BFE">
              <w:rPr>
                <w:rFonts w:cs="Times New Roman"/>
                <w:noProof/>
                <w:webHidden/>
              </w:rPr>
              <w:fldChar w:fldCharType="end"/>
            </w:r>
          </w:hyperlink>
        </w:p>
        <w:p w14:paraId="5FB12C35" w14:textId="77777777" w:rsidR="00327BFE" w:rsidRPr="00327BFE" w:rsidRDefault="00000000">
          <w:pPr>
            <w:pStyle w:val="TOC1"/>
            <w:tabs>
              <w:tab w:val="right" w:leader="dot" w:pos="9350"/>
            </w:tabs>
            <w:rPr>
              <w:rFonts w:cs="Times New Roman"/>
              <w:noProof/>
            </w:rPr>
          </w:pPr>
          <w:hyperlink w:anchor="_Toc112775088" w:history="1">
            <w:r w:rsidR="00D67BD2" w:rsidRPr="00327BFE">
              <w:rPr>
                <w:rStyle w:val="Hyperlink"/>
                <w:rFonts w:cs="Times New Roman"/>
                <w:noProof/>
                <w:color w:val="000000" w:themeColor="text1"/>
              </w:rPr>
              <w:t>UK Automobile Industry</w:t>
            </w:r>
            <w:r w:rsidR="00D67BD2" w:rsidRPr="00327BFE">
              <w:rPr>
                <w:rFonts w:cs="Times New Roman"/>
                <w:noProof/>
                <w:webHidden/>
              </w:rPr>
              <w:tab/>
            </w:r>
            <w:r w:rsidR="003C68B9" w:rsidRPr="00327BFE">
              <w:rPr>
                <w:rFonts w:cs="Times New Roman"/>
                <w:noProof/>
                <w:webHidden/>
              </w:rPr>
              <w:fldChar w:fldCharType="begin"/>
            </w:r>
            <w:r w:rsidR="00D67BD2" w:rsidRPr="00327BFE">
              <w:rPr>
                <w:rFonts w:cs="Times New Roman"/>
                <w:noProof/>
                <w:webHidden/>
              </w:rPr>
              <w:instrText xml:space="preserve"> PAGEREF _Toc112775088 \h </w:instrText>
            </w:r>
            <w:r w:rsidR="003C68B9" w:rsidRPr="00327BFE">
              <w:rPr>
                <w:rFonts w:cs="Times New Roman"/>
                <w:noProof/>
                <w:webHidden/>
              </w:rPr>
            </w:r>
            <w:r w:rsidR="003C68B9" w:rsidRPr="00327BFE">
              <w:rPr>
                <w:rFonts w:cs="Times New Roman"/>
                <w:noProof/>
                <w:webHidden/>
              </w:rPr>
              <w:fldChar w:fldCharType="separate"/>
            </w:r>
            <w:r w:rsidR="00D67BD2" w:rsidRPr="00327BFE">
              <w:rPr>
                <w:rFonts w:cs="Times New Roman"/>
                <w:noProof/>
                <w:webHidden/>
              </w:rPr>
              <w:t>11</w:t>
            </w:r>
            <w:r w:rsidR="003C68B9" w:rsidRPr="00327BFE">
              <w:rPr>
                <w:rFonts w:cs="Times New Roman"/>
                <w:noProof/>
                <w:webHidden/>
              </w:rPr>
              <w:fldChar w:fldCharType="end"/>
            </w:r>
          </w:hyperlink>
        </w:p>
        <w:p w14:paraId="2AF9E690" w14:textId="77777777" w:rsidR="00327BFE" w:rsidRPr="00327BFE" w:rsidRDefault="00000000">
          <w:pPr>
            <w:pStyle w:val="TOC2"/>
            <w:tabs>
              <w:tab w:val="right" w:leader="dot" w:pos="9350"/>
            </w:tabs>
            <w:rPr>
              <w:rFonts w:cs="Times New Roman"/>
              <w:noProof/>
            </w:rPr>
          </w:pPr>
          <w:hyperlink w:anchor="_Toc112775089" w:history="1">
            <w:r w:rsidR="00D67BD2" w:rsidRPr="00327BFE">
              <w:rPr>
                <w:rStyle w:val="Hyperlink"/>
                <w:rFonts w:cs="Times New Roman"/>
                <w:noProof/>
                <w:color w:val="000000" w:themeColor="text1"/>
              </w:rPr>
              <w:t>PESTEL Analysis</w:t>
            </w:r>
            <w:r w:rsidR="00D67BD2" w:rsidRPr="00327BFE">
              <w:rPr>
                <w:rFonts w:cs="Times New Roman"/>
                <w:noProof/>
                <w:webHidden/>
              </w:rPr>
              <w:tab/>
            </w:r>
            <w:r w:rsidR="003C68B9" w:rsidRPr="00327BFE">
              <w:rPr>
                <w:rFonts w:cs="Times New Roman"/>
                <w:noProof/>
                <w:webHidden/>
              </w:rPr>
              <w:fldChar w:fldCharType="begin"/>
            </w:r>
            <w:r w:rsidR="00D67BD2" w:rsidRPr="00327BFE">
              <w:rPr>
                <w:rFonts w:cs="Times New Roman"/>
                <w:noProof/>
                <w:webHidden/>
              </w:rPr>
              <w:instrText xml:space="preserve"> PAGEREF _Toc112775089 \h </w:instrText>
            </w:r>
            <w:r w:rsidR="003C68B9" w:rsidRPr="00327BFE">
              <w:rPr>
                <w:rFonts w:cs="Times New Roman"/>
                <w:noProof/>
                <w:webHidden/>
              </w:rPr>
            </w:r>
            <w:r w:rsidR="003C68B9" w:rsidRPr="00327BFE">
              <w:rPr>
                <w:rFonts w:cs="Times New Roman"/>
                <w:noProof/>
                <w:webHidden/>
              </w:rPr>
              <w:fldChar w:fldCharType="separate"/>
            </w:r>
            <w:r w:rsidR="00D67BD2" w:rsidRPr="00327BFE">
              <w:rPr>
                <w:rFonts w:cs="Times New Roman"/>
                <w:noProof/>
                <w:webHidden/>
              </w:rPr>
              <w:t>12</w:t>
            </w:r>
            <w:r w:rsidR="003C68B9" w:rsidRPr="00327BFE">
              <w:rPr>
                <w:rFonts w:cs="Times New Roman"/>
                <w:noProof/>
                <w:webHidden/>
              </w:rPr>
              <w:fldChar w:fldCharType="end"/>
            </w:r>
          </w:hyperlink>
        </w:p>
        <w:p w14:paraId="500EFF13" w14:textId="77777777" w:rsidR="00327BFE" w:rsidRPr="00327BFE" w:rsidRDefault="00000000">
          <w:pPr>
            <w:pStyle w:val="TOC1"/>
            <w:tabs>
              <w:tab w:val="right" w:leader="dot" w:pos="9350"/>
            </w:tabs>
            <w:rPr>
              <w:rFonts w:cs="Times New Roman"/>
              <w:noProof/>
            </w:rPr>
          </w:pPr>
          <w:hyperlink w:anchor="_Toc112775090" w:history="1">
            <w:r w:rsidR="00D67BD2" w:rsidRPr="00327BFE">
              <w:rPr>
                <w:rStyle w:val="Hyperlink"/>
                <w:rFonts w:cs="Times New Roman"/>
                <w:noProof/>
                <w:color w:val="000000" w:themeColor="text1"/>
              </w:rPr>
              <w:t>Implementing environmental sustainability</w:t>
            </w:r>
            <w:r w:rsidR="00D67BD2" w:rsidRPr="00327BFE">
              <w:rPr>
                <w:rFonts w:cs="Times New Roman"/>
                <w:noProof/>
                <w:webHidden/>
              </w:rPr>
              <w:tab/>
            </w:r>
            <w:r w:rsidR="003C68B9" w:rsidRPr="00327BFE">
              <w:rPr>
                <w:rFonts w:cs="Times New Roman"/>
                <w:noProof/>
                <w:webHidden/>
              </w:rPr>
              <w:fldChar w:fldCharType="begin"/>
            </w:r>
            <w:r w:rsidR="00D67BD2" w:rsidRPr="00327BFE">
              <w:rPr>
                <w:rFonts w:cs="Times New Roman"/>
                <w:noProof/>
                <w:webHidden/>
              </w:rPr>
              <w:instrText xml:space="preserve"> PAGEREF _Toc112775090 \h </w:instrText>
            </w:r>
            <w:r w:rsidR="003C68B9" w:rsidRPr="00327BFE">
              <w:rPr>
                <w:rFonts w:cs="Times New Roman"/>
                <w:noProof/>
                <w:webHidden/>
              </w:rPr>
            </w:r>
            <w:r w:rsidR="003C68B9" w:rsidRPr="00327BFE">
              <w:rPr>
                <w:rFonts w:cs="Times New Roman"/>
                <w:noProof/>
                <w:webHidden/>
              </w:rPr>
              <w:fldChar w:fldCharType="separate"/>
            </w:r>
            <w:r w:rsidR="00D67BD2" w:rsidRPr="00327BFE">
              <w:rPr>
                <w:rFonts w:cs="Times New Roman"/>
                <w:noProof/>
                <w:webHidden/>
              </w:rPr>
              <w:t>14</w:t>
            </w:r>
            <w:r w:rsidR="003C68B9" w:rsidRPr="00327BFE">
              <w:rPr>
                <w:rFonts w:cs="Times New Roman"/>
                <w:noProof/>
                <w:webHidden/>
              </w:rPr>
              <w:fldChar w:fldCharType="end"/>
            </w:r>
          </w:hyperlink>
        </w:p>
        <w:p w14:paraId="6A5C50CB" w14:textId="77777777" w:rsidR="00327BFE" w:rsidRPr="00327BFE" w:rsidRDefault="00000000">
          <w:pPr>
            <w:pStyle w:val="TOC1"/>
            <w:tabs>
              <w:tab w:val="right" w:leader="dot" w:pos="9350"/>
            </w:tabs>
            <w:rPr>
              <w:rFonts w:cs="Times New Roman"/>
              <w:noProof/>
            </w:rPr>
          </w:pPr>
          <w:hyperlink w:anchor="_Toc112775091" w:history="1">
            <w:r w:rsidR="00D67BD2" w:rsidRPr="00327BFE">
              <w:rPr>
                <w:rStyle w:val="Hyperlink"/>
                <w:rFonts w:cs="Times New Roman"/>
                <w:noProof/>
                <w:color w:val="000000" w:themeColor="text1"/>
              </w:rPr>
              <w:t>Conclusion</w:t>
            </w:r>
            <w:r w:rsidR="00D67BD2" w:rsidRPr="00327BFE">
              <w:rPr>
                <w:rFonts w:cs="Times New Roman"/>
                <w:noProof/>
                <w:webHidden/>
              </w:rPr>
              <w:tab/>
            </w:r>
            <w:r w:rsidR="003C68B9" w:rsidRPr="00327BFE">
              <w:rPr>
                <w:rFonts w:cs="Times New Roman"/>
                <w:noProof/>
                <w:webHidden/>
              </w:rPr>
              <w:fldChar w:fldCharType="begin"/>
            </w:r>
            <w:r w:rsidR="00D67BD2" w:rsidRPr="00327BFE">
              <w:rPr>
                <w:rFonts w:cs="Times New Roman"/>
                <w:noProof/>
                <w:webHidden/>
              </w:rPr>
              <w:instrText xml:space="preserve"> PAGEREF _Toc112775091 \h </w:instrText>
            </w:r>
            <w:r w:rsidR="003C68B9" w:rsidRPr="00327BFE">
              <w:rPr>
                <w:rFonts w:cs="Times New Roman"/>
                <w:noProof/>
                <w:webHidden/>
              </w:rPr>
            </w:r>
            <w:r w:rsidR="003C68B9" w:rsidRPr="00327BFE">
              <w:rPr>
                <w:rFonts w:cs="Times New Roman"/>
                <w:noProof/>
                <w:webHidden/>
              </w:rPr>
              <w:fldChar w:fldCharType="separate"/>
            </w:r>
            <w:r w:rsidR="00D67BD2" w:rsidRPr="00327BFE">
              <w:rPr>
                <w:rFonts w:cs="Times New Roman"/>
                <w:noProof/>
                <w:webHidden/>
              </w:rPr>
              <w:t>15</w:t>
            </w:r>
            <w:r w:rsidR="003C68B9" w:rsidRPr="00327BFE">
              <w:rPr>
                <w:rFonts w:cs="Times New Roman"/>
                <w:noProof/>
                <w:webHidden/>
              </w:rPr>
              <w:fldChar w:fldCharType="end"/>
            </w:r>
          </w:hyperlink>
        </w:p>
        <w:p w14:paraId="7294743A" w14:textId="77777777" w:rsidR="00327BFE" w:rsidRPr="00327BFE" w:rsidRDefault="00000000">
          <w:pPr>
            <w:pStyle w:val="TOC1"/>
            <w:tabs>
              <w:tab w:val="right" w:leader="dot" w:pos="9350"/>
            </w:tabs>
            <w:rPr>
              <w:rFonts w:cs="Times New Roman"/>
              <w:noProof/>
            </w:rPr>
          </w:pPr>
          <w:hyperlink w:anchor="_Toc112775092" w:history="1">
            <w:r w:rsidR="00D67BD2" w:rsidRPr="00327BFE">
              <w:rPr>
                <w:rStyle w:val="Hyperlink"/>
                <w:rFonts w:cs="Times New Roman"/>
                <w:noProof/>
                <w:color w:val="000000" w:themeColor="text1"/>
              </w:rPr>
              <w:t>References</w:t>
            </w:r>
            <w:r w:rsidR="00D67BD2" w:rsidRPr="00327BFE">
              <w:rPr>
                <w:rFonts w:cs="Times New Roman"/>
                <w:noProof/>
                <w:webHidden/>
              </w:rPr>
              <w:tab/>
            </w:r>
            <w:r w:rsidR="003C68B9" w:rsidRPr="00327BFE">
              <w:rPr>
                <w:rFonts w:cs="Times New Roman"/>
                <w:noProof/>
                <w:webHidden/>
              </w:rPr>
              <w:fldChar w:fldCharType="begin"/>
            </w:r>
            <w:r w:rsidR="00D67BD2" w:rsidRPr="00327BFE">
              <w:rPr>
                <w:rFonts w:cs="Times New Roman"/>
                <w:noProof/>
                <w:webHidden/>
              </w:rPr>
              <w:instrText xml:space="preserve"> PAGEREF _Toc112775092 \h </w:instrText>
            </w:r>
            <w:r w:rsidR="003C68B9" w:rsidRPr="00327BFE">
              <w:rPr>
                <w:rFonts w:cs="Times New Roman"/>
                <w:noProof/>
                <w:webHidden/>
              </w:rPr>
            </w:r>
            <w:r w:rsidR="003C68B9" w:rsidRPr="00327BFE">
              <w:rPr>
                <w:rFonts w:cs="Times New Roman"/>
                <w:noProof/>
                <w:webHidden/>
              </w:rPr>
              <w:fldChar w:fldCharType="separate"/>
            </w:r>
            <w:r w:rsidR="00D67BD2" w:rsidRPr="00327BFE">
              <w:rPr>
                <w:rFonts w:cs="Times New Roman"/>
                <w:noProof/>
                <w:webHidden/>
              </w:rPr>
              <w:t>16</w:t>
            </w:r>
            <w:r w:rsidR="003C68B9" w:rsidRPr="00327BFE">
              <w:rPr>
                <w:rFonts w:cs="Times New Roman"/>
                <w:noProof/>
                <w:webHidden/>
              </w:rPr>
              <w:fldChar w:fldCharType="end"/>
            </w:r>
          </w:hyperlink>
        </w:p>
        <w:p w14:paraId="443BD845" w14:textId="77777777" w:rsidR="00327BFE" w:rsidRPr="00327BFE" w:rsidRDefault="003C68B9">
          <w:pPr>
            <w:rPr>
              <w:rFonts w:cs="Times New Roman"/>
            </w:rPr>
          </w:pPr>
          <w:r w:rsidRPr="00327BFE">
            <w:rPr>
              <w:rFonts w:cs="Times New Roman"/>
            </w:rPr>
            <w:fldChar w:fldCharType="end"/>
          </w:r>
        </w:p>
      </w:sdtContent>
    </w:sdt>
    <w:p w14:paraId="46E4AB01" w14:textId="77777777" w:rsidR="00327BFE" w:rsidRDefault="003C68B9">
      <w:pPr>
        <w:pStyle w:val="TableofFigures"/>
        <w:tabs>
          <w:tab w:val="right" w:leader="dot" w:pos="9350"/>
        </w:tabs>
        <w:rPr>
          <w:noProof/>
        </w:rPr>
      </w:pPr>
      <w:r>
        <w:rPr>
          <w:rFonts w:cs="Times New Roman"/>
        </w:rPr>
        <w:fldChar w:fldCharType="begin"/>
      </w:r>
      <w:r w:rsidR="00D67BD2">
        <w:rPr>
          <w:rFonts w:cs="Times New Roman"/>
        </w:rPr>
        <w:instrText xml:space="preserve"> TOC \h \z \c "Figure" </w:instrText>
      </w:r>
      <w:r>
        <w:rPr>
          <w:rFonts w:cs="Times New Roman"/>
        </w:rPr>
        <w:fldChar w:fldCharType="separate"/>
      </w:r>
      <w:hyperlink w:anchor="_Toc112775093" w:history="1">
        <w:r w:rsidR="00D67BD2" w:rsidRPr="00394574">
          <w:rPr>
            <w:rStyle w:val="Hyperlink"/>
            <w:rFonts w:cs="Times New Roman"/>
            <w:noProof/>
          </w:rPr>
          <w:t>Figure 1 VW Logo Evolution (Source, Volkswagen, 2020)</w:t>
        </w:r>
        <w:r w:rsidR="00D67BD2">
          <w:rPr>
            <w:noProof/>
            <w:webHidden/>
          </w:rPr>
          <w:tab/>
        </w:r>
        <w:r>
          <w:rPr>
            <w:noProof/>
            <w:webHidden/>
          </w:rPr>
          <w:fldChar w:fldCharType="begin"/>
        </w:r>
        <w:r w:rsidR="00D67BD2">
          <w:rPr>
            <w:noProof/>
            <w:webHidden/>
          </w:rPr>
          <w:instrText xml:space="preserve"> PAGEREF _Toc112775093 \h </w:instrText>
        </w:r>
        <w:r>
          <w:rPr>
            <w:noProof/>
            <w:webHidden/>
          </w:rPr>
        </w:r>
        <w:r>
          <w:rPr>
            <w:noProof/>
            <w:webHidden/>
          </w:rPr>
          <w:fldChar w:fldCharType="separate"/>
        </w:r>
        <w:r w:rsidR="00D67BD2">
          <w:rPr>
            <w:noProof/>
            <w:webHidden/>
          </w:rPr>
          <w:t>6</w:t>
        </w:r>
        <w:r>
          <w:rPr>
            <w:noProof/>
            <w:webHidden/>
          </w:rPr>
          <w:fldChar w:fldCharType="end"/>
        </w:r>
      </w:hyperlink>
    </w:p>
    <w:p w14:paraId="4D811A55" w14:textId="77777777" w:rsidR="00327BFE" w:rsidRDefault="00000000">
      <w:pPr>
        <w:pStyle w:val="TableofFigures"/>
        <w:tabs>
          <w:tab w:val="right" w:leader="dot" w:pos="9350"/>
        </w:tabs>
        <w:rPr>
          <w:noProof/>
        </w:rPr>
      </w:pPr>
      <w:hyperlink w:anchor="_Toc112775094" w:history="1">
        <w:r w:rsidR="00D67BD2" w:rsidRPr="00394574">
          <w:rPr>
            <w:rStyle w:val="Hyperlink"/>
            <w:rFonts w:cs="Times New Roman"/>
            <w:noProof/>
          </w:rPr>
          <w:t>Figure 3. Pollution Consuming Advertisement of an Eco-friendly electric VW car. (Source- volkswagen.co.uk, 2022)</w:t>
        </w:r>
        <w:r w:rsidR="00D67BD2">
          <w:rPr>
            <w:noProof/>
            <w:webHidden/>
          </w:rPr>
          <w:tab/>
        </w:r>
        <w:r w:rsidR="003C68B9">
          <w:rPr>
            <w:noProof/>
            <w:webHidden/>
          </w:rPr>
          <w:fldChar w:fldCharType="begin"/>
        </w:r>
        <w:r w:rsidR="00D67BD2">
          <w:rPr>
            <w:noProof/>
            <w:webHidden/>
          </w:rPr>
          <w:instrText xml:space="preserve"> PAGEREF _Toc112775094 \h </w:instrText>
        </w:r>
        <w:r w:rsidR="003C68B9">
          <w:rPr>
            <w:noProof/>
            <w:webHidden/>
          </w:rPr>
        </w:r>
        <w:r w:rsidR="003C68B9">
          <w:rPr>
            <w:noProof/>
            <w:webHidden/>
          </w:rPr>
          <w:fldChar w:fldCharType="separate"/>
        </w:r>
        <w:r w:rsidR="00D67BD2">
          <w:rPr>
            <w:noProof/>
            <w:webHidden/>
          </w:rPr>
          <w:t>9</w:t>
        </w:r>
        <w:r w:rsidR="003C68B9">
          <w:rPr>
            <w:noProof/>
            <w:webHidden/>
          </w:rPr>
          <w:fldChar w:fldCharType="end"/>
        </w:r>
      </w:hyperlink>
    </w:p>
    <w:p w14:paraId="6CDC07F7" w14:textId="77777777" w:rsidR="00327BFE" w:rsidRDefault="00000000">
      <w:pPr>
        <w:pStyle w:val="TableofFigures"/>
        <w:tabs>
          <w:tab w:val="right" w:leader="dot" w:pos="9350"/>
        </w:tabs>
        <w:rPr>
          <w:noProof/>
        </w:rPr>
      </w:pPr>
      <w:hyperlink w:anchor="_Toc112775095" w:history="1">
        <w:r w:rsidR="00D67BD2" w:rsidRPr="00394574">
          <w:rPr>
            <w:rStyle w:val="Hyperlink"/>
            <w:rFonts w:cs="Times New Roman"/>
            <w:noProof/>
          </w:rPr>
          <w:t>Figure 2 UK Automotive Industry at a glance. (Source- smmt.co.uk, 2022)</w:t>
        </w:r>
        <w:r w:rsidR="00D67BD2">
          <w:rPr>
            <w:noProof/>
            <w:webHidden/>
          </w:rPr>
          <w:tab/>
        </w:r>
        <w:r w:rsidR="003C68B9">
          <w:rPr>
            <w:noProof/>
            <w:webHidden/>
          </w:rPr>
          <w:fldChar w:fldCharType="begin"/>
        </w:r>
        <w:r w:rsidR="00D67BD2">
          <w:rPr>
            <w:noProof/>
            <w:webHidden/>
          </w:rPr>
          <w:instrText xml:space="preserve"> PAGEREF _Toc112775095 \h </w:instrText>
        </w:r>
        <w:r w:rsidR="003C68B9">
          <w:rPr>
            <w:noProof/>
            <w:webHidden/>
          </w:rPr>
        </w:r>
        <w:r w:rsidR="003C68B9">
          <w:rPr>
            <w:noProof/>
            <w:webHidden/>
          </w:rPr>
          <w:fldChar w:fldCharType="separate"/>
        </w:r>
        <w:r w:rsidR="00D67BD2">
          <w:rPr>
            <w:noProof/>
            <w:webHidden/>
          </w:rPr>
          <w:t>11</w:t>
        </w:r>
        <w:r w:rsidR="003C68B9">
          <w:rPr>
            <w:noProof/>
            <w:webHidden/>
          </w:rPr>
          <w:fldChar w:fldCharType="end"/>
        </w:r>
      </w:hyperlink>
    </w:p>
    <w:p w14:paraId="502A8DCF" w14:textId="77777777" w:rsidR="007032E0" w:rsidRPr="00327BFE" w:rsidRDefault="003C68B9" w:rsidP="00194B5C">
      <w:pPr>
        <w:rPr>
          <w:rFonts w:cs="Times New Roman"/>
        </w:rPr>
      </w:pPr>
      <w:r>
        <w:rPr>
          <w:rFonts w:cs="Times New Roman"/>
        </w:rPr>
        <w:fldChar w:fldCharType="end"/>
      </w:r>
      <w:r w:rsidR="00D67BD2" w:rsidRPr="00327BFE">
        <w:rPr>
          <w:rFonts w:cs="Times New Roman"/>
        </w:rPr>
        <w:br w:type="page"/>
      </w:r>
    </w:p>
    <w:p w14:paraId="6E90CF6E" w14:textId="77777777" w:rsidR="009E6977" w:rsidRDefault="009E6977" w:rsidP="00830198">
      <w:pPr>
        <w:pStyle w:val="Heading1"/>
        <w:rPr>
          <w:rFonts w:cs="Times New Roman"/>
          <w:color w:val="000000" w:themeColor="text1"/>
        </w:rPr>
      </w:pPr>
      <w:bookmarkStart w:id="1" w:name="_Toc112775082"/>
    </w:p>
    <w:p w14:paraId="0B8F1A71" w14:textId="11AE80D3" w:rsidR="00830198" w:rsidRPr="00327BFE" w:rsidRDefault="00D67BD2" w:rsidP="00830198">
      <w:pPr>
        <w:pStyle w:val="Heading1"/>
        <w:rPr>
          <w:rFonts w:cs="Times New Roman"/>
          <w:color w:val="000000" w:themeColor="text1"/>
        </w:rPr>
      </w:pPr>
      <w:r w:rsidRPr="00327BFE">
        <w:rPr>
          <w:rFonts w:cs="Times New Roman"/>
          <w:color w:val="000000" w:themeColor="text1"/>
        </w:rPr>
        <w:t>Introduction</w:t>
      </w:r>
      <w:bookmarkEnd w:id="1"/>
    </w:p>
    <w:p w14:paraId="0BF6052B" w14:textId="77777777" w:rsidR="009C78E8" w:rsidRPr="00327BFE" w:rsidRDefault="00D67BD2" w:rsidP="00830198">
      <w:pPr>
        <w:rPr>
          <w:rFonts w:cs="Times New Roman"/>
        </w:rPr>
      </w:pPr>
      <w:r w:rsidRPr="00327BFE">
        <w:rPr>
          <w:rFonts w:cs="Times New Roman"/>
        </w:rPr>
        <w:t xml:space="preserve">The importance of sustainability to enterprises has increased significantly in recent years. In response to mounting demands that environmental management standards or laws be met, environmental management systems have been put into place. Strategic orientations are influenced by ecological sustainability. Ecological sustainability is the ability to persist over the long term while observing the restrictions and bounds of the biophysical environment. Therefore, just like for any other species, ecological sustainability is the intended outcome for the human species. Creating company plans that take ecological sustainability into account broadens the scope of crossing ideas and disciplines and may fundamentally alter the dynamic capabilities view, a prevalent </w:t>
      </w:r>
      <w:r w:rsidR="007D3D32" w:rsidRPr="00327BFE">
        <w:rPr>
          <w:rFonts w:cs="Times New Roman"/>
        </w:rPr>
        <w:t>strategic management viewpoint (Borland, et.al, 2016).</w:t>
      </w:r>
    </w:p>
    <w:p w14:paraId="78310B39" w14:textId="77777777" w:rsidR="00FB6561" w:rsidRPr="00327BFE" w:rsidRDefault="00D67BD2" w:rsidP="00586EF0">
      <w:pPr>
        <w:rPr>
          <w:rFonts w:cs="Times New Roman"/>
        </w:rPr>
      </w:pPr>
      <w:r w:rsidRPr="00327BFE">
        <w:rPr>
          <w:rFonts w:cs="Times New Roman"/>
        </w:rPr>
        <w:t xml:space="preserve">Long-term planning can incorporate both competing and differentiating techniques as well as methods that value collaboration and even imitation. As various industries have distinct demands, these strategies are tailored to the industry they are in. </w:t>
      </w:r>
      <w:r w:rsidR="00586EF0" w:rsidRPr="00586EF0">
        <w:rPr>
          <w:rFonts w:cs="Times New Roman"/>
        </w:rPr>
        <w:t>The automobile sector contributes £66 billion in revenue and £15 billion in value contributed to the UK economy, and it also spends roughly £3 billion or more on research and development.</w:t>
      </w:r>
      <w:r w:rsidRPr="00327BFE">
        <w:rPr>
          <w:rFonts w:cs="Times New Roman"/>
        </w:rPr>
        <w:br w:type="page"/>
      </w:r>
    </w:p>
    <w:p w14:paraId="03A9AD4A" w14:textId="77777777" w:rsidR="009E6977" w:rsidRDefault="009E6977" w:rsidP="00FB6561">
      <w:pPr>
        <w:pStyle w:val="Heading1"/>
        <w:rPr>
          <w:rFonts w:cs="Times New Roman"/>
          <w:color w:val="000000" w:themeColor="text1"/>
        </w:rPr>
      </w:pPr>
      <w:bookmarkStart w:id="2" w:name="_Toc112775083"/>
    </w:p>
    <w:p w14:paraId="0C888A4A" w14:textId="69A896AF" w:rsidR="00EA1652" w:rsidRPr="00327BFE" w:rsidRDefault="00D67BD2" w:rsidP="00FB6561">
      <w:pPr>
        <w:pStyle w:val="Heading1"/>
        <w:rPr>
          <w:rFonts w:cs="Times New Roman"/>
          <w:color w:val="000000" w:themeColor="text1"/>
        </w:rPr>
      </w:pPr>
      <w:r w:rsidRPr="00327BFE">
        <w:rPr>
          <w:rFonts w:cs="Times New Roman"/>
          <w:color w:val="000000" w:themeColor="text1"/>
        </w:rPr>
        <w:t>Company Background</w:t>
      </w:r>
      <w:bookmarkEnd w:id="2"/>
    </w:p>
    <w:p w14:paraId="6D2DE0AB" w14:textId="5D36F0E3" w:rsidR="00B820B3" w:rsidRPr="00327BFE" w:rsidRDefault="00D67BD2" w:rsidP="00FB6561">
      <w:pPr>
        <w:rPr>
          <w:rFonts w:cs="Times New Roman"/>
        </w:rPr>
      </w:pPr>
      <w:r w:rsidRPr="00327BFE">
        <w:rPr>
          <w:rFonts w:cs="Times New Roman"/>
        </w:rPr>
        <w:t xml:space="preserve">One of the largest private sector employers in the world is the Volkswagen Group. They have a combined workforce of 662,575 as of December 31, 2020. The business is close to 85 years old. They will have more than 120 production facilities by 2020, spread over 19 European nations and an additional 10 in the Americas, Asia, and Africa. </w:t>
      </w:r>
      <w:r w:rsidR="00D700A6">
        <w:rPr>
          <w:rFonts w:cs="Times New Roman"/>
        </w:rPr>
        <w:t>Looking</w:t>
      </w:r>
      <w:r w:rsidR="00C747F6" w:rsidRPr="00327BFE">
        <w:rPr>
          <w:rFonts w:cs="Times New Roman"/>
        </w:rPr>
        <w:t xml:space="preserve"> back in its history, </w:t>
      </w:r>
      <w:r w:rsidR="00FB6561" w:rsidRPr="00327BFE">
        <w:rPr>
          <w:rFonts w:cs="Times New Roman"/>
        </w:rPr>
        <w:t xml:space="preserve">Ferdinand Porsche, a brilliant engineer, created the iconic VW Beetle, for which the Volkswagen Group was established in 1937. Volkswagen produced tanks and driving gear for Nazi Germany during World War II in the late 1930s. Great Britain had the option of destroying the Volkswagen plant or keeping it in operation after the war. They saw its potential and chose to permit it to keep producing cars. To meet rising customer demand, Volkswagen expanded its brands by acquiring new ones and adding new models to the ones it already had throughout the following several decades. By 2009, the Porsche family's automobile firm maintained a 50.7 </w:t>
      </w:r>
      <w:r w:rsidR="00D700A6">
        <w:rPr>
          <w:rFonts w:cs="Times New Roman"/>
        </w:rPr>
        <w:t>percent</w:t>
      </w:r>
      <w:r w:rsidR="00FB6561" w:rsidRPr="00327BFE">
        <w:rPr>
          <w:rFonts w:cs="Times New Roman"/>
        </w:rPr>
        <w:t xml:space="preserve"> ownership share. Both eventually merged to form the second-largest autom</w:t>
      </w:r>
      <w:r w:rsidR="00AC20A2" w:rsidRPr="00327BFE">
        <w:rPr>
          <w:rFonts w:cs="Times New Roman"/>
        </w:rPr>
        <w:t>obile manufacturer in the world ("UK Automotive", 2022)</w:t>
      </w:r>
      <w:r w:rsidR="002D0054">
        <w:rPr>
          <w:rFonts w:cs="Times New Roman"/>
        </w:rPr>
        <w:t>.</w:t>
      </w:r>
    </w:p>
    <w:p w14:paraId="1410EB46" w14:textId="53BAA8CB" w:rsidR="00B820B3" w:rsidRPr="00327BFE" w:rsidRDefault="00D67BD2" w:rsidP="00FB6561">
      <w:pPr>
        <w:rPr>
          <w:rFonts w:cs="Times New Roman"/>
        </w:rPr>
      </w:pPr>
      <w:r w:rsidRPr="00327BFE">
        <w:rPr>
          <w:rFonts w:cs="Times New Roman"/>
        </w:rPr>
        <w:t>Volkswagen was acknowledged as a distinctive and special automaker. It is also known for its distinctive automobiles, including the Beetle and Tiguan, as well as for its creative advertising. Volkswagen doesn't mind taking chances and standing out from the crowd. It was going to be a costly risk, yet Volkswagen received a notice of violation of the Clean Air Act in September 2015. It had been discovered that it had installed a 'defeat device' in the diesel engines of its cars, allowing the nitrogen oxide (NOx) output to exceed US limits during regulatory testing but spewing up to 40 times higher NOx while driving. This was fatal, for the citizens of the country that inhaled the pollutant, and also to the organization as the estimated cost of legal claims and other fixes to cars and fines related to regulations and policies was huge, €30 billion was the estimated cost which would mean huge losses for the firm, also arguably more drastic would be the loss of reputation that concurred worldwide</w:t>
      </w:r>
      <w:r w:rsidR="007637B2" w:rsidRPr="00327BFE">
        <w:rPr>
          <w:rFonts w:cs="Times New Roman"/>
        </w:rPr>
        <w:t xml:space="preserve"> (Johnson, et</w:t>
      </w:r>
      <w:r w:rsidR="00BC52FF">
        <w:rPr>
          <w:rFonts w:cs="Times New Roman"/>
        </w:rPr>
        <w:t xml:space="preserve"> </w:t>
      </w:r>
      <w:r w:rsidR="007637B2" w:rsidRPr="00327BFE">
        <w:rPr>
          <w:rFonts w:cs="Times New Roman"/>
        </w:rPr>
        <w:t xml:space="preserve">al, 2020). </w:t>
      </w:r>
    </w:p>
    <w:p w14:paraId="681E8650" w14:textId="5938A0BC" w:rsidR="00E22CFE" w:rsidRPr="00327BFE" w:rsidRDefault="00D1536C" w:rsidP="00FB6561">
      <w:pPr>
        <w:rPr>
          <w:rFonts w:cs="Times New Roman"/>
        </w:rPr>
      </w:pPr>
      <w:r w:rsidRPr="00327BFE">
        <w:rPr>
          <w:rFonts w:cs="Times New Roman"/>
        </w:rPr>
        <w:t>ever since</w:t>
      </w:r>
      <w:r w:rsidR="00D67BD2" w:rsidRPr="00327BFE">
        <w:rPr>
          <w:rFonts w:cs="Times New Roman"/>
        </w:rPr>
        <w:t xml:space="preserve"> </w:t>
      </w:r>
      <w:r>
        <w:rPr>
          <w:rFonts w:cs="Times New Roman"/>
        </w:rPr>
        <w:t xml:space="preserve">early </w:t>
      </w:r>
      <w:r w:rsidR="00D67BD2" w:rsidRPr="00327BFE">
        <w:rPr>
          <w:rFonts w:cs="Times New Roman"/>
        </w:rPr>
        <w:t xml:space="preserve">2002, the auto </w:t>
      </w:r>
      <w:r w:rsidRPr="00327BFE">
        <w:rPr>
          <w:rFonts w:cs="Times New Roman"/>
        </w:rPr>
        <w:t>business</w:t>
      </w:r>
      <w:r w:rsidR="00D67BD2" w:rsidRPr="00327BFE">
        <w:rPr>
          <w:rFonts w:cs="Times New Roman"/>
        </w:rPr>
        <w:t xml:space="preserve"> has been </w:t>
      </w:r>
      <w:r>
        <w:rPr>
          <w:rFonts w:cs="Times New Roman"/>
        </w:rPr>
        <w:t>bifurcated</w:t>
      </w:r>
      <w:r w:rsidR="00D67BD2" w:rsidRPr="00327BFE">
        <w:rPr>
          <w:rFonts w:cs="Times New Roman"/>
        </w:rPr>
        <w:t xml:space="preserve"> into </w:t>
      </w:r>
      <w:r w:rsidR="00A43311">
        <w:rPr>
          <w:rFonts w:cs="Times New Roman"/>
        </w:rPr>
        <w:t>groups of 2</w:t>
      </w:r>
      <w:r w:rsidR="00D67BD2" w:rsidRPr="00327BFE">
        <w:rPr>
          <w:rFonts w:cs="Times New Roman"/>
        </w:rPr>
        <w:t xml:space="preserve">: Volkswagen and Audi. Volkswagen, </w:t>
      </w:r>
      <w:r w:rsidR="00450269" w:rsidRPr="00327BFE">
        <w:rPr>
          <w:rFonts w:cs="Times New Roman"/>
        </w:rPr>
        <w:t>S</w:t>
      </w:r>
      <w:r w:rsidR="00D67BD2" w:rsidRPr="00327BFE">
        <w:rPr>
          <w:rFonts w:cs="Times New Roman"/>
        </w:rPr>
        <w:t xml:space="preserve">koda, Bentley, and Bugatti make form Volkswagen's first brand group. </w:t>
      </w:r>
      <w:r w:rsidR="00D67BD2" w:rsidRPr="00327BFE">
        <w:rPr>
          <w:rFonts w:cs="Times New Roman"/>
        </w:rPr>
        <w:lastRenderedPageBreak/>
        <w:t>SEAT, Lamborghini, and Audi make up the second brand group. After the scandal, their CEO resigned and denied that he did not know anything about the cheat device. Matthias Müller was later appointed as the new head, and Volkswagen made intentions to put a significant emphasis on electric vehicles public in 2017.</w:t>
      </w:r>
    </w:p>
    <w:p w14:paraId="76139981" w14:textId="77777777" w:rsidR="0061307A" w:rsidRPr="00327BFE" w:rsidRDefault="00D67BD2" w:rsidP="0061307A">
      <w:pPr>
        <w:keepNext/>
        <w:jc w:val="center"/>
        <w:rPr>
          <w:rFonts w:cs="Times New Roman"/>
        </w:rPr>
      </w:pPr>
      <w:r w:rsidRPr="00327BFE">
        <w:rPr>
          <w:rFonts w:cs="Times New Roman"/>
          <w:noProof/>
        </w:rPr>
        <w:drawing>
          <wp:inline distT="0" distB="0" distL="0" distR="0" wp14:anchorId="7CD32307" wp14:editId="4AF3BA01">
            <wp:extent cx="4332302" cy="1856752"/>
            <wp:effectExtent l="0" t="0" r="0" b="0"/>
            <wp:docPr id="2" name="Picture 1" descr="File:Volkswagen Logo history.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File:Volkswagen Logo history.svg"/>
                    <pic:cNvPicPr>
                      <a:picLocks noChangeAspect="1" noChangeArrowheads="1"/>
                    </pic:cNvPicPr>
                  </pic:nvPicPr>
                  <pic:blipFill>
                    <a:blip r:embed="rId9"/>
                    <a:stretch>
                      <a:fillRect/>
                    </a:stretch>
                  </pic:blipFill>
                  <pic:spPr bwMode="auto">
                    <a:xfrm>
                      <a:off x="0" y="0"/>
                      <a:ext cx="4332423" cy="1856804"/>
                    </a:xfrm>
                    <a:prstGeom prst="rect">
                      <a:avLst/>
                    </a:prstGeom>
                    <a:noFill/>
                    <a:ln w="9525">
                      <a:noFill/>
                      <a:miter lim="800000"/>
                      <a:headEnd/>
                      <a:tailEnd/>
                    </a:ln>
                  </pic:spPr>
                </pic:pic>
              </a:graphicData>
            </a:graphic>
          </wp:inline>
        </w:drawing>
      </w:r>
    </w:p>
    <w:p w14:paraId="68F4E006" w14:textId="77777777" w:rsidR="0061307A" w:rsidRPr="00327BFE" w:rsidRDefault="00D67BD2" w:rsidP="0061307A">
      <w:pPr>
        <w:pStyle w:val="Caption"/>
        <w:jc w:val="center"/>
        <w:rPr>
          <w:rFonts w:cs="Times New Roman"/>
          <w:color w:val="000000" w:themeColor="text1"/>
        </w:rPr>
      </w:pPr>
      <w:bookmarkStart w:id="3" w:name="_Toc112775093"/>
      <w:r w:rsidRPr="00327BFE">
        <w:rPr>
          <w:rFonts w:cs="Times New Roman"/>
          <w:color w:val="000000" w:themeColor="text1"/>
        </w:rPr>
        <w:t xml:space="preserve">Figure </w:t>
      </w:r>
      <w:r w:rsidR="003C68B9" w:rsidRPr="00327BFE">
        <w:rPr>
          <w:rFonts w:cs="Times New Roman"/>
          <w:color w:val="000000" w:themeColor="text1"/>
        </w:rPr>
        <w:fldChar w:fldCharType="begin"/>
      </w:r>
      <w:r w:rsidRPr="00327BFE">
        <w:rPr>
          <w:rFonts w:cs="Times New Roman"/>
          <w:color w:val="000000" w:themeColor="text1"/>
        </w:rPr>
        <w:instrText xml:space="preserve"> SEQ Figure \* ARABIC </w:instrText>
      </w:r>
      <w:r w:rsidR="003C68B9" w:rsidRPr="00327BFE">
        <w:rPr>
          <w:rFonts w:cs="Times New Roman"/>
          <w:color w:val="000000" w:themeColor="text1"/>
        </w:rPr>
        <w:fldChar w:fldCharType="separate"/>
      </w:r>
      <w:r w:rsidR="00B42512" w:rsidRPr="00327BFE">
        <w:rPr>
          <w:rFonts w:cs="Times New Roman"/>
          <w:noProof/>
          <w:color w:val="000000" w:themeColor="text1"/>
        </w:rPr>
        <w:t>1</w:t>
      </w:r>
      <w:r w:rsidR="003C68B9" w:rsidRPr="00327BFE">
        <w:rPr>
          <w:rFonts w:cs="Times New Roman"/>
          <w:color w:val="000000" w:themeColor="text1"/>
        </w:rPr>
        <w:fldChar w:fldCharType="end"/>
      </w:r>
      <w:r w:rsidRPr="00327BFE">
        <w:rPr>
          <w:rFonts w:cs="Times New Roman"/>
          <w:color w:val="000000" w:themeColor="text1"/>
        </w:rPr>
        <w:t xml:space="preserve"> VW Logo Evolution (Source, Volkswagen, 2020)</w:t>
      </w:r>
      <w:bookmarkEnd w:id="3"/>
    </w:p>
    <w:p w14:paraId="15433141" w14:textId="77777777" w:rsidR="00305E3D" w:rsidRPr="00327BFE" w:rsidRDefault="00D67BD2">
      <w:pPr>
        <w:spacing w:line="276" w:lineRule="auto"/>
        <w:jc w:val="left"/>
        <w:rPr>
          <w:rFonts w:cs="Times New Roman"/>
        </w:rPr>
      </w:pPr>
      <w:r w:rsidRPr="00327BFE">
        <w:rPr>
          <w:rFonts w:cs="Times New Roman"/>
        </w:rPr>
        <w:br w:type="page"/>
      </w:r>
    </w:p>
    <w:p w14:paraId="4DC553BE" w14:textId="77777777" w:rsidR="00305E3D" w:rsidRPr="00327BFE" w:rsidRDefault="00D67BD2" w:rsidP="00305E3D">
      <w:pPr>
        <w:pStyle w:val="Heading1"/>
        <w:rPr>
          <w:rFonts w:cs="Times New Roman"/>
          <w:color w:val="000000" w:themeColor="text1"/>
        </w:rPr>
      </w:pPr>
      <w:bookmarkStart w:id="4" w:name="_Toc112775084"/>
      <w:r w:rsidRPr="00327BFE">
        <w:rPr>
          <w:rFonts w:cs="Times New Roman"/>
          <w:color w:val="000000" w:themeColor="text1"/>
        </w:rPr>
        <w:lastRenderedPageBreak/>
        <w:t>Key business strategies</w:t>
      </w:r>
      <w:bookmarkEnd w:id="4"/>
      <w:r w:rsidRPr="00327BFE">
        <w:rPr>
          <w:rFonts w:cs="Times New Roman"/>
          <w:color w:val="000000" w:themeColor="text1"/>
        </w:rPr>
        <w:t xml:space="preserve"> </w:t>
      </w:r>
    </w:p>
    <w:p w14:paraId="262A84A7" w14:textId="32FA1F8E" w:rsidR="00595486" w:rsidRPr="00327BFE" w:rsidRDefault="00D67BD2" w:rsidP="00392661">
      <w:pPr>
        <w:rPr>
          <w:rFonts w:cs="Times New Roman"/>
        </w:rPr>
      </w:pPr>
      <w:r w:rsidRPr="00327BFE">
        <w:rPr>
          <w:rFonts w:cs="Times New Roman"/>
        </w:rPr>
        <w:t xml:space="preserve">The identification of an organization's goal and the strategies and actions put in place to accomplish that mission are together referred to as strategic management. </w:t>
      </w:r>
      <w:r w:rsidR="009D23FB" w:rsidRPr="009D23FB">
        <w:rPr>
          <w:rFonts w:cs="Times New Roman"/>
        </w:rPr>
        <w:t xml:space="preserve">The compatibility of the company's internal resources and external relationships influences its strategy. It describes how it responds to its allies, customers, competitors, and the political and commercial environment in which it operates. The institution's leadership qualities and culture are important at this broad, generic level. </w:t>
      </w:r>
      <w:r w:rsidR="00E62AE4" w:rsidRPr="00327BFE">
        <w:rPr>
          <w:rFonts w:cs="Times New Roman"/>
        </w:rPr>
        <w:t>(Whittington</w:t>
      </w:r>
      <w:r w:rsidR="001B6B0D" w:rsidRPr="00327BFE">
        <w:rPr>
          <w:rFonts w:cs="Times New Roman"/>
        </w:rPr>
        <w:t>, et</w:t>
      </w:r>
      <w:r w:rsidR="00BC52FF">
        <w:rPr>
          <w:rFonts w:cs="Times New Roman"/>
        </w:rPr>
        <w:t xml:space="preserve"> </w:t>
      </w:r>
      <w:r w:rsidR="001B6B0D" w:rsidRPr="00327BFE">
        <w:rPr>
          <w:rFonts w:cs="Times New Roman"/>
        </w:rPr>
        <w:t>al, 2019</w:t>
      </w:r>
      <w:r w:rsidR="00E62AE4" w:rsidRPr="00327BFE">
        <w:rPr>
          <w:rFonts w:cs="Times New Roman"/>
        </w:rPr>
        <w:t xml:space="preserve">). </w:t>
      </w:r>
    </w:p>
    <w:p w14:paraId="482FD255" w14:textId="191EC318" w:rsidR="00305E3D" w:rsidRPr="00327BFE" w:rsidRDefault="00D67BD2" w:rsidP="00392661">
      <w:pPr>
        <w:rPr>
          <w:rFonts w:cs="Times New Roman"/>
        </w:rPr>
      </w:pPr>
      <w:r w:rsidRPr="00327BFE">
        <w:rPr>
          <w:rFonts w:cs="Times New Roman"/>
        </w:rPr>
        <w:t xml:space="preserve">The </w:t>
      </w:r>
      <w:r w:rsidR="00694ED9" w:rsidRPr="00327BFE">
        <w:rPr>
          <w:rFonts w:cs="Times New Roman"/>
        </w:rPr>
        <w:t>shift</w:t>
      </w:r>
      <w:r w:rsidRPr="00327BFE">
        <w:rPr>
          <w:rFonts w:cs="Times New Roman"/>
        </w:rPr>
        <w:t xml:space="preserve"> of </w:t>
      </w:r>
      <w:r w:rsidR="00694ED9" w:rsidRPr="00327BFE">
        <w:rPr>
          <w:rFonts w:cs="Times New Roman"/>
        </w:rPr>
        <w:t>universal</w:t>
      </w:r>
      <w:r w:rsidRPr="00327BFE">
        <w:rPr>
          <w:rFonts w:cs="Times New Roman"/>
        </w:rPr>
        <w:t xml:space="preserve"> </w:t>
      </w:r>
      <w:r w:rsidR="00694ED9" w:rsidRPr="00327BFE">
        <w:rPr>
          <w:rFonts w:cs="Times New Roman"/>
        </w:rPr>
        <w:t>worker</w:t>
      </w:r>
      <w:r w:rsidRPr="00327BFE">
        <w:rPr>
          <w:rFonts w:cs="Times New Roman"/>
        </w:rPr>
        <w:t xml:space="preserve"> </w:t>
      </w:r>
      <w:r w:rsidR="00694ED9" w:rsidRPr="00327BFE">
        <w:rPr>
          <w:rFonts w:cs="Times New Roman"/>
        </w:rPr>
        <w:t>relationships</w:t>
      </w:r>
      <w:r w:rsidR="006537E8">
        <w:rPr>
          <w:rFonts w:cs="Times New Roman"/>
        </w:rPr>
        <w:t xml:space="preserve">, </w:t>
      </w:r>
      <w:r w:rsidR="00694ED9">
        <w:rPr>
          <w:rFonts w:cs="Times New Roman"/>
        </w:rPr>
        <w:t xml:space="preserve">various </w:t>
      </w:r>
      <w:r w:rsidR="006537E8" w:rsidRPr="00327BFE">
        <w:rPr>
          <w:rFonts w:cs="Times New Roman"/>
        </w:rPr>
        <w:t>practices</w:t>
      </w:r>
      <w:r w:rsidR="00D700A6">
        <w:rPr>
          <w:rFonts w:cs="Times New Roman"/>
        </w:rPr>
        <w:t>,</w:t>
      </w:r>
      <w:r w:rsidRPr="00327BFE">
        <w:rPr>
          <w:rFonts w:cs="Times New Roman"/>
        </w:rPr>
        <w:t xml:space="preserve"> and </w:t>
      </w:r>
      <w:r w:rsidR="00824D94" w:rsidRPr="00327BFE">
        <w:rPr>
          <w:rFonts w:cs="Times New Roman"/>
        </w:rPr>
        <w:t>policy</w:t>
      </w:r>
      <w:r w:rsidRPr="00327BFE">
        <w:rPr>
          <w:rFonts w:cs="Times New Roman"/>
        </w:rPr>
        <w:t xml:space="preserve"> is influenced by a variety of </w:t>
      </w:r>
      <w:r w:rsidR="00824D94" w:rsidRPr="00327BFE">
        <w:rPr>
          <w:rFonts w:cs="Times New Roman"/>
        </w:rPr>
        <w:t>opinionated</w:t>
      </w:r>
      <w:r w:rsidRPr="00327BFE">
        <w:rPr>
          <w:rFonts w:cs="Times New Roman"/>
        </w:rPr>
        <w:t xml:space="preserve">, </w:t>
      </w:r>
      <w:r w:rsidR="00824D94" w:rsidRPr="00327BFE">
        <w:rPr>
          <w:rFonts w:cs="Times New Roman"/>
        </w:rPr>
        <w:t>lawful</w:t>
      </w:r>
      <w:r w:rsidRPr="00327BFE">
        <w:rPr>
          <w:rFonts w:cs="Times New Roman"/>
        </w:rPr>
        <w:t>, and institutional</w:t>
      </w:r>
      <w:r w:rsidR="00824D94">
        <w:rPr>
          <w:rFonts w:cs="Times New Roman"/>
        </w:rPr>
        <w:t>ized</w:t>
      </w:r>
      <w:r w:rsidRPr="00327BFE">
        <w:rPr>
          <w:rFonts w:cs="Times New Roman"/>
        </w:rPr>
        <w:t xml:space="preserve"> contexts, which is especially true in the global market. The settings, for example, can impact whether the Home country's method of handling international employee relations is viewed as a template to be imitated or as a deviation from the accepted norms. The business has established its upscale line under the independent Audi brand. These brands and models have all been placed thoughtfully in several areas of the global automobile market.</w:t>
      </w:r>
      <w:r w:rsidR="007448D5" w:rsidRPr="00327BFE">
        <w:rPr>
          <w:rFonts w:cs="Times New Roman"/>
        </w:rPr>
        <w:t xml:space="preserve"> VW's fundamental business model has deep German origins. At its corporate headquarters in Wolfsburg, Germany lies the largest automobile manufacturing facility in the world. This indicates that the manufacturer creates cars with a solid reputation for quality and branding, such as the Polo, Passat, and Golf. In contrast to other automakers, it has a high-cost </w:t>
      </w:r>
      <w:r w:rsidR="00D700A6">
        <w:rPr>
          <w:rFonts w:cs="Times New Roman"/>
        </w:rPr>
        <w:t>labor</w:t>
      </w:r>
      <w:r w:rsidR="007448D5" w:rsidRPr="00327BFE">
        <w:rPr>
          <w:rFonts w:cs="Times New Roman"/>
        </w:rPr>
        <w:t xml:space="preserve"> strategy due to its German foundation. The culture of cooperation and codetermination - </w:t>
      </w:r>
      <w:r w:rsidR="00D700A6" w:rsidRPr="00327BFE">
        <w:rPr>
          <w:rFonts w:cs="Times New Roman"/>
        </w:rPr>
        <w:t>Misesteeming</w:t>
      </w:r>
      <w:r w:rsidR="007448D5" w:rsidRPr="00327BFE">
        <w:rPr>
          <w:rFonts w:cs="Times New Roman"/>
        </w:rPr>
        <w:t xml:space="preserve"> - among German businesses and the German auto workers' unions is quite strong. Fewer strikes and high flexibility concerning changes in demand and production are advantages of this, but hig</w:t>
      </w:r>
      <w:r w:rsidR="00EE120C" w:rsidRPr="00327BFE">
        <w:rPr>
          <w:rFonts w:cs="Times New Roman"/>
        </w:rPr>
        <w:t xml:space="preserve">her </w:t>
      </w:r>
      <w:r w:rsidR="00D700A6">
        <w:rPr>
          <w:rFonts w:cs="Times New Roman"/>
        </w:rPr>
        <w:t>labor</w:t>
      </w:r>
      <w:r w:rsidR="00EE120C" w:rsidRPr="00327BFE">
        <w:rPr>
          <w:rFonts w:cs="Times New Roman"/>
        </w:rPr>
        <w:t xml:space="preserve"> costs are a drawback (Lynch, 2006).</w:t>
      </w:r>
    </w:p>
    <w:p w14:paraId="6DA4F4A5" w14:textId="77777777" w:rsidR="00595486" w:rsidRPr="00327BFE" w:rsidRDefault="00D67BD2" w:rsidP="00595486">
      <w:pPr>
        <w:rPr>
          <w:rFonts w:cs="Times New Roman"/>
        </w:rPr>
      </w:pPr>
      <w:r w:rsidRPr="00327BFE">
        <w:rPr>
          <w:rFonts w:cs="Times New Roman"/>
        </w:rPr>
        <w:t>Organizations must create strategies to make the most use of these resources possible. Investigating the durable competitive advantage that will enable the organisation to thrive in the face of competition is especially crucial. The term "environment" refers to everything that is outside of an organisation, including rivals, consumers, and suppliers who may all be more or less aggressive than one another depending on the economic and political climate.</w:t>
      </w:r>
    </w:p>
    <w:p w14:paraId="6C4A621D" w14:textId="4D5494D5" w:rsidR="00595486" w:rsidRPr="00327BFE" w:rsidRDefault="00D67BD2" w:rsidP="00595486">
      <w:pPr>
        <w:rPr>
          <w:rFonts w:cs="Times New Roman"/>
        </w:rPr>
      </w:pPr>
      <w:r w:rsidRPr="00327BFE">
        <w:rPr>
          <w:rFonts w:cs="Times New Roman"/>
        </w:rPr>
        <w:t>In this case, customers and rivals are very significant. Customers are essential to strategic management because they, not rivals, determine what to buy.</w:t>
      </w:r>
      <w:r w:rsidR="00EC3EFB" w:rsidRPr="00327BFE">
        <w:rPr>
          <w:rFonts w:cs="Times New Roman"/>
        </w:rPr>
        <w:t xml:space="preserve"> With an enticing product lineup of spectacular cars and cutting-edge, personalised mobility solutions, Volkswagen has set the goal of </w:t>
      </w:r>
      <w:r w:rsidR="00EC3EFB" w:rsidRPr="00327BFE">
        <w:rPr>
          <w:rFonts w:cs="Times New Roman"/>
        </w:rPr>
        <w:lastRenderedPageBreak/>
        <w:t xml:space="preserve">continuing to delight consumers and satisfying their different demands in the future. Along with software, </w:t>
      </w:r>
      <w:r w:rsidR="008E057F" w:rsidRPr="00327BFE">
        <w:rPr>
          <w:rFonts w:cs="Times New Roman"/>
        </w:rPr>
        <w:t>independent</w:t>
      </w:r>
      <w:r w:rsidR="00EC3EFB" w:rsidRPr="00327BFE">
        <w:rPr>
          <w:rFonts w:cs="Times New Roman"/>
        </w:rPr>
        <w:t xml:space="preserve"> technology, and Mobility as a Service, they also prioritise </w:t>
      </w:r>
      <w:r w:rsidR="008E057F" w:rsidRPr="00327BFE">
        <w:rPr>
          <w:rFonts w:cs="Times New Roman"/>
        </w:rPr>
        <w:t>escalating</w:t>
      </w:r>
      <w:r w:rsidR="00EC3EFB" w:rsidRPr="00327BFE">
        <w:rPr>
          <w:rFonts w:cs="Times New Roman"/>
        </w:rPr>
        <w:t xml:space="preserve"> the market share of electric vehicles. It anticipates a change in revenue streams and profits toward battery-electric cars as well as toward software and services, which are anticipated to </w:t>
      </w:r>
      <w:r w:rsidR="007877E8" w:rsidRPr="00327BFE">
        <w:rPr>
          <w:rFonts w:cs="Times New Roman"/>
        </w:rPr>
        <w:t>do good to</w:t>
      </w:r>
      <w:r w:rsidR="00EC3EFB" w:rsidRPr="00327BFE">
        <w:rPr>
          <w:rFonts w:cs="Times New Roman"/>
        </w:rPr>
        <w:t xml:space="preserve"> </w:t>
      </w:r>
      <w:r w:rsidR="007877E8" w:rsidRPr="00327BFE">
        <w:rPr>
          <w:rFonts w:cs="Times New Roman"/>
        </w:rPr>
        <w:t>sovereign</w:t>
      </w:r>
      <w:r w:rsidR="00EC3EFB" w:rsidRPr="00327BFE">
        <w:rPr>
          <w:rFonts w:cs="Times New Roman"/>
        </w:rPr>
        <w:t xml:space="preserve"> driving </w:t>
      </w:r>
      <w:r w:rsidR="007877E8" w:rsidRPr="00327BFE">
        <w:rPr>
          <w:rFonts w:cs="Times New Roman"/>
        </w:rPr>
        <w:t>technology</w:t>
      </w:r>
      <w:r w:rsidR="00EC3EFB" w:rsidRPr="00327BFE">
        <w:rPr>
          <w:rFonts w:cs="Times New Roman"/>
        </w:rPr>
        <w:t xml:space="preserve">. With this new business approach, they intend to combine charging infrastructure, and battery technology, and hope to </w:t>
      </w:r>
      <w:r w:rsidR="00FB4533" w:rsidRPr="00327BFE">
        <w:rPr>
          <w:rFonts w:cs="Times New Roman"/>
        </w:rPr>
        <w:t>set up</w:t>
      </w:r>
      <w:r w:rsidR="00EC3EFB" w:rsidRPr="00327BFE">
        <w:rPr>
          <w:rFonts w:cs="Times New Roman"/>
        </w:rPr>
        <w:t xml:space="preserve"> a </w:t>
      </w:r>
      <w:r w:rsidR="00FB4533" w:rsidRPr="00327BFE">
        <w:rPr>
          <w:rFonts w:cs="Times New Roman"/>
        </w:rPr>
        <w:t>securely</w:t>
      </w:r>
      <w:r w:rsidR="00EC3EFB" w:rsidRPr="00327BFE">
        <w:rPr>
          <w:rFonts w:cs="Times New Roman"/>
        </w:rPr>
        <w:t xml:space="preserve"> managed supply chain </w:t>
      </w:r>
      <w:r w:rsidR="00FB4533">
        <w:rPr>
          <w:rFonts w:cs="Times New Roman"/>
        </w:rPr>
        <w:t xml:space="preserve">of battery and </w:t>
      </w:r>
      <w:r w:rsidR="00D700A6">
        <w:rPr>
          <w:rFonts w:cs="Times New Roman"/>
        </w:rPr>
        <w:t>their</w:t>
      </w:r>
      <w:r w:rsidR="00FB4533">
        <w:rPr>
          <w:rFonts w:cs="Times New Roman"/>
        </w:rPr>
        <w:t xml:space="preserve"> peripherals.</w:t>
      </w:r>
    </w:p>
    <w:p w14:paraId="7CA2DC41" w14:textId="77777777" w:rsidR="002D4AF6" w:rsidRPr="00327BFE" w:rsidRDefault="00D67BD2" w:rsidP="002D4AF6">
      <w:pPr>
        <w:pStyle w:val="Heading2"/>
        <w:rPr>
          <w:rFonts w:cs="Times New Roman"/>
          <w:color w:val="000000" w:themeColor="text1"/>
        </w:rPr>
      </w:pPr>
      <w:bookmarkStart w:id="5" w:name="_Toc112775085"/>
      <w:r w:rsidRPr="00327BFE">
        <w:rPr>
          <w:rFonts w:cs="Times New Roman"/>
          <w:color w:val="000000" w:themeColor="text1"/>
          <w:szCs w:val="24"/>
        </w:rPr>
        <w:t>Framework of VW according to Porter’s generic strategy</w:t>
      </w:r>
      <w:bookmarkEnd w:id="5"/>
    </w:p>
    <w:p w14:paraId="0EE8B535" w14:textId="4BDC7976" w:rsidR="00FC4BE4" w:rsidRPr="00327BFE" w:rsidRDefault="00D67BD2" w:rsidP="00AE39B8">
      <w:pPr>
        <w:rPr>
          <w:rFonts w:cs="Times New Roman"/>
        </w:rPr>
      </w:pPr>
      <w:r w:rsidRPr="00327BFE">
        <w:rPr>
          <w:rFonts w:cs="Times New Roman"/>
        </w:rPr>
        <w:t xml:space="preserve">If a service or product is distinctive, Porter and his technique claim that it will result in high levels of client loyalty. Therefore, two fundamental forms of competitive edge a corporation may have are low cost or differentiation, if buyers view the service or product as distinctive, they are committed to the organization and willing to pay a premium for its products. </w:t>
      </w:r>
      <w:r w:rsidR="00FC5DCD" w:rsidRPr="00327BFE">
        <w:rPr>
          <w:rFonts w:cs="Times New Roman"/>
        </w:rPr>
        <w:t>Volkswagen</w:t>
      </w:r>
      <w:r w:rsidRPr="00327BFE">
        <w:rPr>
          <w:rFonts w:cs="Times New Roman"/>
        </w:rPr>
        <w:t xml:space="preserve"> made a wise choice by pursuing a low-cost approach, but it is important to be cautious not to utilise an excessive price drop that causes their earnings to be low or nonexistent while establishing autonomous technology, charging infra</w:t>
      </w:r>
      <w:r w:rsidR="00D700A6">
        <w:rPr>
          <w:rFonts w:cs="Times New Roman"/>
        </w:rPr>
        <w:t>,</w:t>
      </w:r>
      <w:r w:rsidRPr="00327BFE">
        <w:rPr>
          <w:rFonts w:cs="Times New Roman"/>
        </w:rPr>
        <w:t xml:space="preserve"> and battery technology. Constantly employing this technique means being aware of any technical advancements, cost-saving measures, or value chain advancements made by competitors that might reduce or elimin</w:t>
      </w:r>
      <w:r w:rsidR="00D5652D" w:rsidRPr="00327BFE">
        <w:rPr>
          <w:rFonts w:cs="Times New Roman"/>
        </w:rPr>
        <w:t>ate the firm's competitive edge (Islami, Mustafa, and Topuzovska Latkovikj, 2020).</w:t>
      </w:r>
    </w:p>
    <w:p w14:paraId="107C7505" w14:textId="77777777" w:rsidR="00AE39B8" w:rsidRPr="00327BFE" w:rsidRDefault="00D67BD2">
      <w:pPr>
        <w:spacing w:line="276" w:lineRule="auto"/>
        <w:jc w:val="left"/>
        <w:rPr>
          <w:rFonts w:eastAsiaTheme="majorEastAsia" w:cs="Times New Roman"/>
          <w:b/>
          <w:bCs/>
          <w:sz w:val="32"/>
          <w:szCs w:val="28"/>
        </w:rPr>
      </w:pPr>
      <w:r w:rsidRPr="00327BFE">
        <w:rPr>
          <w:rFonts w:cs="Times New Roman"/>
        </w:rPr>
        <w:br w:type="page"/>
      </w:r>
    </w:p>
    <w:p w14:paraId="11A1EE3A" w14:textId="77777777" w:rsidR="00683D94" w:rsidRPr="00327BFE" w:rsidRDefault="00D67BD2" w:rsidP="00683D94">
      <w:pPr>
        <w:pStyle w:val="Heading1"/>
        <w:rPr>
          <w:rFonts w:cs="Times New Roman"/>
          <w:color w:val="000000" w:themeColor="text1"/>
        </w:rPr>
      </w:pPr>
      <w:bookmarkStart w:id="6" w:name="_Toc112775086"/>
      <w:r w:rsidRPr="00327BFE">
        <w:rPr>
          <w:rFonts w:cs="Times New Roman"/>
          <w:color w:val="000000" w:themeColor="text1"/>
        </w:rPr>
        <w:lastRenderedPageBreak/>
        <w:t>Resources and Capabilities</w:t>
      </w:r>
      <w:bookmarkEnd w:id="6"/>
    </w:p>
    <w:p w14:paraId="0C3CDD66" w14:textId="1C4264BF" w:rsidR="00B42FA1" w:rsidRPr="00327BFE" w:rsidRDefault="00D67BD2" w:rsidP="00032BC9">
      <w:pPr>
        <w:rPr>
          <w:rFonts w:cs="Times New Roman"/>
        </w:rPr>
      </w:pPr>
      <w:r w:rsidRPr="00327BFE">
        <w:rPr>
          <w:rFonts w:cs="Times New Roman"/>
        </w:rPr>
        <w:t xml:space="preserve">After establishing the fact that the new strategy was to create a paradigm in the EV industry and make cars according to the market needs and also signify and set up that the firm has a new vision and can make itself a brand that makes cars and the automotive fragment a little </w:t>
      </w:r>
      <w:r w:rsidR="00D700A6" w:rsidRPr="00327BFE">
        <w:rPr>
          <w:rFonts w:cs="Times New Roman"/>
        </w:rPr>
        <w:t>more sustainable and eco-friendlier</w:t>
      </w:r>
      <w:r w:rsidRPr="00327BFE">
        <w:rPr>
          <w:rFonts w:cs="Times New Roman"/>
        </w:rPr>
        <w:t xml:space="preserve"> than they were before. This was important because of the sandal and losses they faced in 2015.  </w:t>
      </w:r>
    </w:p>
    <w:p w14:paraId="1606399F" w14:textId="77777777" w:rsidR="00B42FA1" w:rsidRPr="00327BFE" w:rsidRDefault="00D67BD2" w:rsidP="00032BC9">
      <w:pPr>
        <w:rPr>
          <w:rFonts w:cs="Times New Roman"/>
        </w:rPr>
      </w:pPr>
      <w:r w:rsidRPr="00327BFE">
        <w:rPr>
          <w:rFonts w:cs="Times New Roman"/>
        </w:rPr>
        <w:t>The VW Group has 12 brands in use in 2021. The VW Group was the second-largest OEM in the world in 2020, having supplied over 9.3 M cars to consumers worldwide. China was the single most significant market, accounting for about 40% of total sales, followed by Europe and the US. Between 2017 and 2019, the Group invested in the infrastructure for rapid charging. The Group joined a joint venture in Europe that offers quick charging infrastructure. The Group intended to broaden its current network and formed new collaborations with BP, Enel, and Iberdrola to hasten the construction of charging infrastructure. In terms of locating the appropriate resources and having the skills to carry out the</w:t>
      </w:r>
      <w:r w:rsidR="00605431" w:rsidRPr="00327BFE">
        <w:rPr>
          <w:rFonts w:cs="Times New Roman"/>
        </w:rPr>
        <w:t xml:space="preserve"> approach, there was no retreat (Haas, 2022).</w:t>
      </w:r>
    </w:p>
    <w:p w14:paraId="07DD38A5" w14:textId="77777777" w:rsidR="00B42512" w:rsidRPr="00327BFE" w:rsidRDefault="00D67BD2" w:rsidP="00B42512">
      <w:pPr>
        <w:keepNext/>
        <w:jc w:val="center"/>
        <w:rPr>
          <w:rFonts w:cs="Times New Roman"/>
        </w:rPr>
      </w:pPr>
      <w:r w:rsidRPr="00327BFE">
        <w:rPr>
          <w:rFonts w:cs="Times New Roman"/>
          <w:noProof/>
        </w:rPr>
        <w:drawing>
          <wp:inline distT="0" distB="0" distL="0" distR="0" wp14:anchorId="033398F3" wp14:editId="6D7F5AEC">
            <wp:extent cx="4268297" cy="2180986"/>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0"/>
                    <a:srcRect l="1998" r="499" b="9937"/>
                    <a:stretch>
                      <a:fillRect/>
                    </a:stretch>
                  </pic:blipFill>
                  <pic:spPr bwMode="auto">
                    <a:xfrm>
                      <a:off x="0" y="0"/>
                      <a:ext cx="4268297" cy="2180986"/>
                    </a:xfrm>
                    <a:prstGeom prst="rect">
                      <a:avLst/>
                    </a:prstGeom>
                    <a:noFill/>
                    <a:ln w="9525">
                      <a:noFill/>
                      <a:miter lim="800000"/>
                      <a:headEnd/>
                      <a:tailEnd/>
                    </a:ln>
                  </pic:spPr>
                </pic:pic>
              </a:graphicData>
            </a:graphic>
          </wp:inline>
        </w:drawing>
      </w:r>
    </w:p>
    <w:p w14:paraId="4CD2C80A" w14:textId="77777777" w:rsidR="00B42512" w:rsidRPr="00327BFE" w:rsidRDefault="00D67BD2" w:rsidP="00B42512">
      <w:pPr>
        <w:pStyle w:val="Caption"/>
        <w:rPr>
          <w:rFonts w:cs="Times New Roman"/>
          <w:color w:val="000000" w:themeColor="text1"/>
        </w:rPr>
      </w:pPr>
      <w:bookmarkStart w:id="7" w:name="_Toc112775094"/>
      <w:r w:rsidRPr="00327BFE">
        <w:rPr>
          <w:rFonts w:cs="Times New Roman"/>
          <w:color w:val="000000" w:themeColor="text1"/>
        </w:rPr>
        <w:t xml:space="preserve">Figure </w:t>
      </w:r>
      <w:r w:rsidR="003C68B9" w:rsidRPr="00327BFE">
        <w:rPr>
          <w:rFonts w:cs="Times New Roman"/>
          <w:color w:val="000000" w:themeColor="text1"/>
        </w:rPr>
        <w:fldChar w:fldCharType="begin"/>
      </w:r>
      <w:r w:rsidRPr="00327BFE">
        <w:rPr>
          <w:rFonts w:cs="Times New Roman"/>
          <w:color w:val="000000" w:themeColor="text1"/>
        </w:rPr>
        <w:instrText xml:space="preserve"> SEQ Figure \* ARABIC </w:instrText>
      </w:r>
      <w:r w:rsidR="003C68B9" w:rsidRPr="00327BFE">
        <w:rPr>
          <w:rFonts w:cs="Times New Roman"/>
          <w:color w:val="000000" w:themeColor="text1"/>
        </w:rPr>
        <w:fldChar w:fldCharType="separate"/>
      </w:r>
      <w:r w:rsidRPr="00327BFE">
        <w:rPr>
          <w:rFonts w:cs="Times New Roman"/>
          <w:noProof/>
          <w:color w:val="000000" w:themeColor="text1"/>
        </w:rPr>
        <w:t>3</w:t>
      </w:r>
      <w:r w:rsidR="003C68B9" w:rsidRPr="00327BFE">
        <w:rPr>
          <w:rFonts w:cs="Times New Roman"/>
          <w:color w:val="000000" w:themeColor="text1"/>
        </w:rPr>
        <w:fldChar w:fldCharType="end"/>
      </w:r>
      <w:r w:rsidRPr="00327BFE">
        <w:rPr>
          <w:rFonts w:cs="Times New Roman"/>
          <w:color w:val="000000" w:themeColor="text1"/>
        </w:rPr>
        <w:t>. Pollution Consuming Advertisement of an Eco-friendly electric VW car. (Source- volkswagen.co.uk, 2022)</w:t>
      </w:r>
      <w:bookmarkEnd w:id="7"/>
    </w:p>
    <w:p w14:paraId="4D510704" w14:textId="1F69B113" w:rsidR="00224CD1" w:rsidRDefault="00D67BD2" w:rsidP="00224CD1">
      <w:pPr>
        <w:pStyle w:val="Heading2"/>
        <w:rPr>
          <w:rFonts w:cs="Times New Roman"/>
          <w:color w:val="000000" w:themeColor="text1"/>
        </w:rPr>
      </w:pPr>
      <w:r w:rsidRPr="00327BFE">
        <w:rPr>
          <w:rFonts w:cs="Times New Roman"/>
          <w:color w:val="000000" w:themeColor="text1"/>
        </w:rPr>
        <w:t xml:space="preserve"> </w:t>
      </w:r>
    </w:p>
    <w:p w14:paraId="34BADA6E" w14:textId="77777777" w:rsidR="009E6977" w:rsidRPr="009E6977" w:rsidRDefault="009E6977" w:rsidP="009E6977"/>
    <w:p w14:paraId="3887070F" w14:textId="77777777" w:rsidR="00224CD1" w:rsidRPr="00327BFE" w:rsidRDefault="00D67BD2" w:rsidP="00224CD1">
      <w:pPr>
        <w:pStyle w:val="Heading2"/>
        <w:rPr>
          <w:rFonts w:cs="Times New Roman"/>
          <w:color w:val="000000" w:themeColor="text1"/>
        </w:rPr>
      </w:pPr>
      <w:bookmarkStart w:id="8" w:name="_Toc112775087"/>
      <w:r w:rsidRPr="00327BFE">
        <w:rPr>
          <w:rFonts w:cs="Times New Roman"/>
          <w:color w:val="000000" w:themeColor="text1"/>
        </w:rPr>
        <w:lastRenderedPageBreak/>
        <w:t>SWOT Analysis</w:t>
      </w:r>
      <w:bookmarkEnd w:id="8"/>
    </w:p>
    <w:p w14:paraId="2F26A5CA" w14:textId="77777777" w:rsidR="00224CD1" w:rsidRPr="00327BFE" w:rsidRDefault="00D67BD2" w:rsidP="00224CD1">
      <w:pPr>
        <w:rPr>
          <w:rFonts w:cs="Times New Roman"/>
        </w:rPr>
      </w:pPr>
      <w:r w:rsidRPr="00327BFE">
        <w:rPr>
          <w:rFonts w:cs="Times New Roman"/>
          <w:b/>
        </w:rPr>
        <w:t xml:space="preserve">Strengths </w:t>
      </w:r>
      <w:r w:rsidR="00037924" w:rsidRPr="00327BFE">
        <w:rPr>
          <w:rFonts w:cs="Times New Roman"/>
          <w:b/>
        </w:rPr>
        <w:t>–</w:t>
      </w:r>
      <w:r w:rsidRPr="00327BFE">
        <w:rPr>
          <w:rFonts w:cs="Times New Roman"/>
          <w:b/>
        </w:rPr>
        <w:t xml:space="preserve"> </w:t>
      </w:r>
      <w:r w:rsidR="00037924" w:rsidRPr="00327BFE">
        <w:rPr>
          <w:rFonts w:cs="Times New Roman"/>
        </w:rPr>
        <w:t xml:space="preserve">The main strength of the organization is the backup and support it can get from the wide variety of brands and portfolios it has under its belt. No other organization has so many under one name and all of them </w:t>
      </w:r>
      <w:r w:rsidR="00223353" w:rsidRPr="00327BFE">
        <w:rPr>
          <w:rFonts w:cs="Times New Roman"/>
        </w:rPr>
        <w:t xml:space="preserve">are market leaders one can say. </w:t>
      </w:r>
      <w:r w:rsidR="00C9363E" w:rsidRPr="00327BFE">
        <w:rPr>
          <w:rFonts w:cs="Times New Roman"/>
        </w:rPr>
        <w:t>Another strength was The TOGETHER 2025+ Group Strategy is made up of focused modules and consistent strategic decisions that are intended to protect the Group's long-term future and produce profitable development. A fresh and renewed commitment to acting responsibly in matters affecting society, safety, and the environment</w:t>
      </w:r>
      <w:r w:rsidR="009A72F7" w:rsidRPr="00327BFE">
        <w:rPr>
          <w:rFonts w:cs="Times New Roman"/>
        </w:rPr>
        <w:t xml:space="preserve"> was also integrated</w:t>
      </w:r>
      <w:r w:rsidR="00C9363E" w:rsidRPr="00327BFE">
        <w:rPr>
          <w:rFonts w:cs="Times New Roman"/>
        </w:rPr>
        <w:t>. Additionally, it emphasizes the various client demands and specialised mobility solutions.</w:t>
      </w:r>
    </w:p>
    <w:p w14:paraId="78B2F9F7" w14:textId="6EE91492" w:rsidR="00C633B9" w:rsidRPr="00327BFE" w:rsidRDefault="00D67BD2" w:rsidP="00224CD1">
      <w:pPr>
        <w:rPr>
          <w:rFonts w:cs="Times New Roman"/>
        </w:rPr>
      </w:pPr>
      <w:r w:rsidRPr="00327BFE">
        <w:rPr>
          <w:rFonts w:cs="Times New Roman"/>
          <w:b/>
        </w:rPr>
        <w:t>Weakness</w:t>
      </w:r>
      <w:r w:rsidRPr="00327BFE">
        <w:rPr>
          <w:rFonts w:cs="Times New Roman"/>
        </w:rPr>
        <w:t xml:space="preserve">- The obvious weakness was the scandal in 2015 which incorporated </w:t>
      </w:r>
      <w:r w:rsidR="00C2756B" w:rsidRPr="00327BFE">
        <w:rPr>
          <w:rFonts w:cs="Times New Roman"/>
        </w:rPr>
        <w:t xml:space="preserve">cheating the customer and also indulging in practices that were unethical on a larger scale than anyone would </w:t>
      </w:r>
      <w:r w:rsidR="00BF570E" w:rsidRPr="00327BFE">
        <w:rPr>
          <w:rFonts w:cs="Times New Roman"/>
        </w:rPr>
        <w:t>think</w:t>
      </w:r>
      <w:r w:rsidR="00C2756B" w:rsidRPr="00327BFE">
        <w:rPr>
          <w:rFonts w:cs="Times New Roman"/>
        </w:rPr>
        <w:t xml:space="preserve">. </w:t>
      </w:r>
      <w:r w:rsidR="00BF570E" w:rsidRPr="00327BFE">
        <w:rPr>
          <w:rFonts w:cs="Times New Roman"/>
        </w:rPr>
        <w:t xml:space="preserve">Fitting machines that would show false reports of the emissions that were coming out of their vehicles would always haunt them, at that time it resulted in losses worth more than billions and also vehicle recalls. </w:t>
      </w:r>
      <w:r w:rsidR="009E4201" w:rsidRPr="00327BFE">
        <w:rPr>
          <w:rFonts w:cs="Times New Roman"/>
        </w:rPr>
        <w:t>It would be simple to anticipate that the path to recovery would involve substantial strategy adjustments and require a very long-term trip to bring the firm around given the incredibly terrible publicity surrounding the case, along with the costly financial effect and sales loss. The potential that the multi-</w:t>
      </w:r>
      <w:r w:rsidR="00D700A6" w:rsidRPr="00327BFE">
        <w:rPr>
          <w:rFonts w:cs="Times New Roman"/>
        </w:rPr>
        <w:t>billion-dollar</w:t>
      </w:r>
      <w:r w:rsidR="009E4201" w:rsidRPr="00327BFE">
        <w:rPr>
          <w:rFonts w:cs="Times New Roman"/>
        </w:rPr>
        <w:t xml:space="preserve"> </w:t>
      </w:r>
      <w:r w:rsidR="00D700A6">
        <w:rPr>
          <w:rFonts w:cs="Times New Roman"/>
        </w:rPr>
        <w:t>judgment</w:t>
      </w:r>
      <w:r w:rsidR="009E4201" w:rsidRPr="00327BFE">
        <w:rPr>
          <w:rFonts w:cs="Times New Roman"/>
        </w:rPr>
        <w:t xml:space="preserve"> was rendered, the recovery, and the public relations f</w:t>
      </w:r>
      <w:r w:rsidR="004705CF" w:rsidRPr="00327BFE">
        <w:rPr>
          <w:rFonts w:cs="Times New Roman"/>
        </w:rPr>
        <w:t>allout are difficult (Welch, 2019).</w:t>
      </w:r>
    </w:p>
    <w:p w14:paraId="052C72CB" w14:textId="70D86983" w:rsidR="000C25B0" w:rsidRPr="00327BFE" w:rsidRDefault="00D67BD2" w:rsidP="00224CD1">
      <w:pPr>
        <w:rPr>
          <w:rFonts w:cs="Times New Roman"/>
        </w:rPr>
      </w:pPr>
      <w:r w:rsidRPr="00327BFE">
        <w:rPr>
          <w:rFonts w:cs="Times New Roman"/>
          <w:b/>
        </w:rPr>
        <w:t>Opportunities</w:t>
      </w:r>
      <w:r w:rsidRPr="00327BFE">
        <w:rPr>
          <w:rFonts w:cs="Times New Roman"/>
        </w:rPr>
        <w:t xml:space="preserve">- </w:t>
      </w:r>
      <w:r w:rsidR="00E10D2A">
        <w:rPr>
          <w:rFonts w:cs="Times New Roman"/>
        </w:rPr>
        <w:t>Upcoming 5 years</w:t>
      </w:r>
      <w:r w:rsidR="004B5BDB" w:rsidRPr="00327BFE">
        <w:rPr>
          <w:rFonts w:cs="Times New Roman"/>
        </w:rPr>
        <w:t xml:space="preserve"> the Group </w:t>
      </w:r>
      <w:r w:rsidR="00E10D2A">
        <w:rPr>
          <w:rFonts w:cs="Times New Roman"/>
        </w:rPr>
        <w:t>wants and plans</w:t>
      </w:r>
      <w:r w:rsidR="004B5BDB" w:rsidRPr="00327BFE">
        <w:rPr>
          <w:rFonts w:cs="Times New Roman"/>
        </w:rPr>
        <w:t xml:space="preserve"> to </w:t>
      </w:r>
      <w:r w:rsidR="00E10D2A" w:rsidRPr="00327BFE">
        <w:rPr>
          <w:rFonts w:cs="Times New Roman"/>
        </w:rPr>
        <w:t>put in</w:t>
      </w:r>
      <w:r w:rsidR="004B5BDB" w:rsidRPr="00327BFE">
        <w:rPr>
          <w:rFonts w:cs="Times New Roman"/>
        </w:rPr>
        <w:t xml:space="preserve"> up to EUR </w:t>
      </w:r>
      <w:r w:rsidR="00E10D2A">
        <w:rPr>
          <w:rFonts w:cs="Times New Roman"/>
        </w:rPr>
        <w:t>60+</w:t>
      </w:r>
      <w:r w:rsidR="004B5BDB" w:rsidRPr="00327BFE">
        <w:rPr>
          <w:rFonts w:cs="Times New Roman"/>
        </w:rPr>
        <w:t xml:space="preserve"> billion in the emerging fields. At the same time, fuel costs are anticipated to increase soon owing to supply-side changes.</w:t>
      </w:r>
      <w:r w:rsidR="009D5846" w:rsidRPr="00327BFE">
        <w:rPr>
          <w:rFonts w:cs="Times New Roman"/>
        </w:rPr>
        <w:t xml:space="preserve"> This might be a great opportunity </w:t>
      </w:r>
      <w:r w:rsidR="00D700A6">
        <w:rPr>
          <w:rFonts w:cs="Times New Roman"/>
        </w:rPr>
        <w:t>that</w:t>
      </w:r>
      <w:r w:rsidR="009D5846" w:rsidRPr="00327BFE">
        <w:rPr>
          <w:rFonts w:cs="Times New Roman"/>
        </w:rPr>
        <w:t xml:space="preserve"> can multiply growth and sales and be the investment for securing the future and retaining the brand image. </w:t>
      </w:r>
    </w:p>
    <w:p w14:paraId="153C852E" w14:textId="4B3EA181" w:rsidR="00EE3FE7" w:rsidRPr="00327BFE" w:rsidRDefault="00D67BD2" w:rsidP="00224CD1">
      <w:pPr>
        <w:rPr>
          <w:rFonts w:cs="Times New Roman"/>
        </w:rPr>
      </w:pPr>
      <w:r w:rsidRPr="00327BFE">
        <w:rPr>
          <w:rFonts w:cs="Times New Roman"/>
          <w:b/>
        </w:rPr>
        <w:t>Threats</w:t>
      </w:r>
      <w:r w:rsidRPr="00327BFE">
        <w:rPr>
          <w:rFonts w:cs="Times New Roman"/>
        </w:rPr>
        <w:t xml:space="preserve">- </w:t>
      </w:r>
      <w:r w:rsidR="00D75CEE" w:rsidRPr="00327BFE">
        <w:rPr>
          <w:rFonts w:cs="Times New Roman"/>
        </w:rPr>
        <w:t xml:space="preserve">the Corporation is still </w:t>
      </w:r>
      <w:r w:rsidR="00516902" w:rsidRPr="00327BFE">
        <w:rPr>
          <w:rFonts w:cs="Times New Roman"/>
        </w:rPr>
        <w:t>mixed up</w:t>
      </w:r>
      <w:r w:rsidR="00D75CEE" w:rsidRPr="00327BFE">
        <w:rPr>
          <w:rFonts w:cs="Times New Roman"/>
        </w:rPr>
        <w:t xml:space="preserve"> in </w:t>
      </w:r>
      <w:r w:rsidR="00516902" w:rsidRPr="00327BFE">
        <w:rPr>
          <w:rFonts w:cs="Times New Roman"/>
        </w:rPr>
        <w:t>more than a few</w:t>
      </w:r>
      <w:r w:rsidR="00D75CEE" w:rsidRPr="00327BFE">
        <w:rPr>
          <w:rFonts w:cs="Times New Roman"/>
        </w:rPr>
        <w:t xml:space="preserve"> litigations </w:t>
      </w:r>
      <w:r w:rsidR="00516902">
        <w:rPr>
          <w:rFonts w:cs="Times New Roman"/>
        </w:rPr>
        <w:t>around</w:t>
      </w:r>
      <w:r w:rsidR="00D75CEE" w:rsidRPr="00327BFE">
        <w:rPr>
          <w:rFonts w:cs="Times New Roman"/>
        </w:rPr>
        <w:t xml:space="preserve"> the world that aim to find Volkswagen </w:t>
      </w:r>
      <w:r w:rsidR="00516902" w:rsidRPr="00327BFE">
        <w:rPr>
          <w:rFonts w:cs="Times New Roman"/>
        </w:rPr>
        <w:t>culpable</w:t>
      </w:r>
      <w:r w:rsidR="00D75CEE" w:rsidRPr="00327BFE">
        <w:rPr>
          <w:rFonts w:cs="Times New Roman"/>
        </w:rPr>
        <w:t xml:space="preserve"> of </w:t>
      </w:r>
      <w:r w:rsidR="00516902">
        <w:rPr>
          <w:rFonts w:cs="Times New Roman"/>
        </w:rPr>
        <w:t>faking</w:t>
      </w:r>
      <w:r w:rsidR="00D75CEE" w:rsidRPr="00327BFE">
        <w:rPr>
          <w:rFonts w:cs="Times New Roman"/>
        </w:rPr>
        <w:t xml:space="preserve"> its </w:t>
      </w:r>
      <w:r w:rsidR="00516902" w:rsidRPr="00327BFE">
        <w:rPr>
          <w:rFonts w:cs="Times New Roman"/>
        </w:rPr>
        <w:t>contamination</w:t>
      </w:r>
      <w:r w:rsidR="00D75CEE" w:rsidRPr="00327BFE">
        <w:rPr>
          <w:rFonts w:cs="Times New Roman"/>
        </w:rPr>
        <w:t xml:space="preserve"> statistics; this might impede future growth and force cost-cutting. High levels of competition will make it exceedingly difficult for Volkswagen to compete in the electric car market as a result of Tesla's electric vehicles. Finally, there is always a chance that government rules would drive up auto manufacturers' manufacturing costs, which they may not be able to recover in a market that is so fiercely competitive and </w:t>
      </w:r>
      <w:r w:rsidR="00D700A6" w:rsidRPr="00327BFE">
        <w:rPr>
          <w:rFonts w:cs="Times New Roman"/>
        </w:rPr>
        <w:t>price sensitive</w:t>
      </w:r>
      <w:r w:rsidR="00D75CEE" w:rsidRPr="00327BFE">
        <w:rPr>
          <w:rFonts w:cs="Times New Roman"/>
        </w:rPr>
        <w:t xml:space="preserve"> (Blackwelder, et.al, 2016)</w:t>
      </w:r>
      <w:r w:rsidR="009E6977">
        <w:rPr>
          <w:rFonts w:cs="Times New Roman"/>
        </w:rPr>
        <w:t>.</w:t>
      </w:r>
    </w:p>
    <w:p w14:paraId="4DCDE85D" w14:textId="7F5A6E19" w:rsidR="00EE3FE7" w:rsidRPr="00327BFE" w:rsidRDefault="00EE3FE7">
      <w:pPr>
        <w:spacing w:line="276" w:lineRule="auto"/>
        <w:jc w:val="left"/>
        <w:rPr>
          <w:rFonts w:cs="Times New Roman"/>
        </w:rPr>
      </w:pPr>
    </w:p>
    <w:p w14:paraId="6F580988" w14:textId="77777777" w:rsidR="00AC5058" w:rsidRPr="00327BFE" w:rsidRDefault="00D67BD2" w:rsidP="003C1CB8">
      <w:pPr>
        <w:pStyle w:val="Heading1"/>
        <w:rPr>
          <w:rFonts w:cs="Times New Roman"/>
          <w:color w:val="000000" w:themeColor="text1"/>
        </w:rPr>
      </w:pPr>
      <w:bookmarkStart w:id="9" w:name="_Toc112775088"/>
      <w:r w:rsidRPr="00327BFE">
        <w:rPr>
          <w:rFonts w:cs="Times New Roman"/>
          <w:color w:val="000000" w:themeColor="text1"/>
        </w:rPr>
        <w:t>UK Automobile Industry</w:t>
      </w:r>
      <w:bookmarkEnd w:id="9"/>
    </w:p>
    <w:p w14:paraId="1F7286C4" w14:textId="28D1CF59" w:rsidR="00AE39B8" w:rsidRPr="00327BFE" w:rsidRDefault="00D67BD2" w:rsidP="008D0306">
      <w:pPr>
        <w:rPr>
          <w:rFonts w:cs="Times New Roman"/>
        </w:rPr>
      </w:pPr>
      <w:r w:rsidRPr="00327BFE">
        <w:rPr>
          <w:rFonts w:cs="Times New Roman"/>
        </w:rPr>
        <w:t xml:space="preserve">Due to other constraints acting as a check, new procurement regulations in Europe are unlikely to significantly alter the geography of the industry in the medium term. In terms of the components they buy, Japanese immigrants have already had a considerable influence on Europe and will continue to do so. </w:t>
      </w:r>
      <w:r w:rsidR="0098785B" w:rsidRPr="00327BFE">
        <w:rPr>
          <w:rFonts w:cs="Times New Roman"/>
        </w:rPr>
        <w:t xml:space="preserve">Automobile </w:t>
      </w:r>
      <w:r w:rsidRPr="00327BFE">
        <w:rPr>
          <w:rFonts w:cs="Times New Roman"/>
        </w:rPr>
        <w:t xml:space="preserve">Industry </w:t>
      </w:r>
      <w:r w:rsidR="0098785B" w:rsidRPr="00327BFE">
        <w:rPr>
          <w:rFonts w:cs="Times New Roman"/>
        </w:rPr>
        <w:t xml:space="preserve">is the </w:t>
      </w:r>
      <w:r w:rsidRPr="00327BFE">
        <w:rPr>
          <w:rFonts w:cs="Times New Roman"/>
        </w:rPr>
        <w:t xml:space="preserve">leader and top exporter of commodities from the United Kingdom. Up to this point, the UK has benefited greatly from the value of outsourced work. The </w:t>
      </w:r>
      <w:r w:rsidR="00ED5BDF" w:rsidRPr="00327BFE">
        <w:rPr>
          <w:rFonts w:cs="Times New Roman"/>
        </w:rPr>
        <w:t>industry provides</w:t>
      </w:r>
      <w:r w:rsidRPr="00327BFE">
        <w:rPr>
          <w:rFonts w:cs="Times New Roman"/>
        </w:rPr>
        <w:t xml:space="preserve"> </w:t>
      </w:r>
      <w:r w:rsidR="00ED5BDF">
        <w:rPr>
          <w:rFonts w:cs="Times New Roman"/>
        </w:rPr>
        <w:t>hundreds and thousands</w:t>
      </w:r>
      <w:r w:rsidRPr="00327BFE">
        <w:rPr>
          <w:rFonts w:cs="Times New Roman"/>
        </w:rPr>
        <w:t xml:space="preserve"> of </w:t>
      </w:r>
      <w:r w:rsidR="00ED5BDF" w:rsidRPr="00327BFE">
        <w:rPr>
          <w:rFonts w:cs="Times New Roman"/>
        </w:rPr>
        <w:t>vastly</w:t>
      </w:r>
      <w:r w:rsidRPr="00327BFE">
        <w:rPr>
          <w:rFonts w:cs="Times New Roman"/>
        </w:rPr>
        <w:t xml:space="preserve"> </w:t>
      </w:r>
      <w:r w:rsidR="00ED5BDF" w:rsidRPr="00327BFE">
        <w:rPr>
          <w:rFonts w:cs="Times New Roman"/>
        </w:rPr>
        <w:t>accomplished</w:t>
      </w:r>
      <w:r w:rsidR="00B55D76">
        <w:rPr>
          <w:rFonts w:cs="Times New Roman"/>
        </w:rPr>
        <w:t xml:space="preserve"> and better </w:t>
      </w:r>
      <w:r w:rsidR="00D700A6">
        <w:rPr>
          <w:rFonts w:cs="Times New Roman"/>
        </w:rPr>
        <w:t>sets</w:t>
      </w:r>
      <w:r w:rsidR="00B55D76">
        <w:rPr>
          <w:rFonts w:cs="Times New Roman"/>
        </w:rPr>
        <w:t xml:space="preserve"> of jobs in many countries. </w:t>
      </w:r>
      <w:r w:rsidRPr="00327BFE">
        <w:rPr>
          <w:rFonts w:cs="Times New Roman"/>
        </w:rPr>
        <w:t xml:space="preserve"> Aut</w:t>
      </w:r>
      <w:r w:rsidR="00BF14CF">
        <w:rPr>
          <w:rFonts w:cs="Times New Roman"/>
        </w:rPr>
        <w:t>omotive Council has played a huge part in this event. T</w:t>
      </w:r>
      <w:r w:rsidRPr="00327BFE">
        <w:rPr>
          <w:rFonts w:cs="Times New Roman"/>
        </w:rPr>
        <w:t xml:space="preserve">he Automotive Sector Deal </w:t>
      </w:r>
      <w:r w:rsidR="00D700A6">
        <w:rPr>
          <w:rFonts w:cs="Times New Roman"/>
        </w:rPr>
        <w:t xml:space="preserve">is </w:t>
      </w:r>
      <w:r w:rsidRPr="00327BFE">
        <w:rPr>
          <w:rFonts w:cs="Times New Roman"/>
        </w:rPr>
        <w:t>being issued to create the proper circumstances for grow</w:t>
      </w:r>
      <w:r w:rsidR="0015735D" w:rsidRPr="00327BFE">
        <w:rPr>
          <w:rFonts w:cs="Times New Roman"/>
        </w:rPr>
        <w:t>th (Rawlinson, and Wells, 2016).</w:t>
      </w:r>
    </w:p>
    <w:p w14:paraId="07A8D776" w14:textId="77777777" w:rsidR="00AE39B8" w:rsidRPr="00327BFE" w:rsidRDefault="00AE39B8" w:rsidP="00AE39B8">
      <w:pPr>
        <w:rPr>
          <w:rFonts w:cs="Times New Roman"/>
        </w:rPr>
      </w:pPr>
    </w:p>
    <w:p w14:paraId="735E7D91" w14:textId="77777777" w:rsidR="00AE39B8" w:rsidRPr="00327BFE" w:rsidRDefault="00D67BD2" w:rsidP="00AE39B8">
      <w:pPr>
        <w:keepNext/>
        <w:jc w:val="center"/>
        <w:rPr>
          <w:rFonts w:cs="Times New Roman"/>
        </w:rPr>
      </w:pPr>
      <w:r w:rsidRPr="00327BFE">
        <w:rPr>
          <w:rFonts w:cs="Times New Roman"/>
          <w:noProof/>
        </w:rPr>
        <w:drawing>
          <wp:inline distT="0" distB="0" distL="0" distR="0" wp14:anchorId="49CFF5DD" wp14:editId="4A17FFDE">
            <wp:extent cx="4222193" cy="2993050"/>
            <wp:effectExtent l="19050" t="0" r="6907" b="0"/>
            <wp:docPr id="6" name="Picture 0" descr="UK-Auto-at-a-gla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K-Auto-at-a-glance.png"/>
                    <pic:cNvPicPr/>
                  </pic:nvPicPr>
                  <pic:blipFill>
                    <a:blip r:embed="rId11" cstate="print"/>
                    <a:srcRect t="3726"/>
                    <a:stretch>
                      <a:fillRect/>
                    </a:stretch>
                  </pic:blipFill>
                  <pic:spPr>
                    <a:xfrm>
                      <a:off x="0" y="0"/>
                      <a:ext cx="4228914" cy="2997815"/>
                    </a:xfrm>
                    <a:prstGeom prst="rect">
                      <a:avLst/>
                    </a:prstGeom>
                  </pic:spPr>
                </pic:pic>
              </a:graphicData>
            </a:graphic>
          </wp:inline>
        </w:drawing>
      </w:r>
    </w:p>
    <w:p w14:paraId="0B040A42" w14:textId="77777777" w:rsidR="00AE39B8" w:rsidRPr="00327BFE" w:rsidRDefault="00D67BD2" w:rsidP="00AE39B8">
      <w:pPr>
        <w:pStyle w:val="Caption"/>
        <w:jc w:val="center"/>
        <w:rPr>
          <w:rFonts w:cs="Times New Roman"/>
          <w:color w:val="000000" w:themeColor="text1"/>
        </w:rPr>
      </w:pPr>
      <w:bookmarkStart w:id="10" w:name="_Toc112775095"/>
      <w:r w:rsidRPr="00327BFE">
        <w:rPr>
          <w:rFonts w:cs="Times New Roman"/>
          <w:color w:val="000000" w:themeColor="text1"/>
        </w:rPr>
        <w:t xml:space="preserve">Figure </w:t>
      </w:r>
      <w:r w:rsidR="003C68B9" w:rsidRPr="00327BFE">
        <w:rPr>
          <w:rFonts w:cs="Times New Roman"/>
          <w:color w:val="000000" w:themeColor="text1"/>
        </w:rPr>
        <w:fldChar w:fldCharType="begin"/>
      </w:r>
      <w:r w:rsidRPr="00327BFE">
        <w:rPr>
          <w:rFonts w:cs="Times New Roman"/>
          <w:color w:val="000000" w:themeColor="text1"/>
        </w:rPr>
        <w:instrText xml:space="preserve"> SEQ Figure \* ARABIC </w:instrText>
      </w:r>
      <w:r w:rsidR="003C68B9" w:rsidRPr="00327BFE">
        <w:rPr>
          <w:rFonts w:cs="Times New Roman"/>
          <w:color w:val="000000" w:themeColor="text1"/>
        </w:rPr>
        <w:fldChar w:fldCharType="separate"/>
      </w:r>
      <w:r w:rsidRPr="00327BFE">
        <w:rPr>
          <w:rFonts w:cs="Times New Roman"/>
          <w:noProof/>
          <w:color w:val="000000" w:themeColor="text1"/>
        </w:rPr>
        <w:t>2</w:t>
      </w:r>
      <w:r w:rsidR="003C68B9" w:rsidRPr="00327BFE">
        <w:rPr>
          <w:rFonts w:cs="Times New Roman"/>
          <w:color w:val="000000" w:themeColor="text1"/>
        </w:rPr>
        <w:fldChar w:fldCharType="end"/>
      </w:r>
      <w:r w:rsidRPr="00327BFE">
        <w:rPr>
          <w:rFonts w:cs="Times New Roman"/>
          <w:color w:val="000000" w:themeColor="text1"/>
        </w:rPr>
        <w:t xml:space="preserve"> UK Automotive Industry at a glance. (Source- smmt.co.uk, 2022)</w:t>
      </w:r>
      <w:bookmarkEnd w:id="10"/>
    </w:p>
    <w:p w14:paraId="350A2CB7" w14:textId="77777777" w:rsidR="00A84BA4" w:rsidRPr="00327BFE" w:rsidRDefault="00D67BD2" w:rsidP="0041099B">
      <w:pPr>
        <w:rPr>
          <w:rFonts w:cs="Times New Roman"/>
        </w:rPr>
      </w:pPr>
      <w:r w:rsidRPr="00327BFE">
        <w:rPr>
          <w:rFonts w:cs="Times New Roman"/>
        </w:rPr>
        <w:t xml:space="preserve">Around 800,000 people in the UK are employed in the sector. The skills base, collaborative efforts between labour and management, connections with universities, a pro-industrial policy, and other factors all contributed to the automotive industry's recent success. There are a variety of ways that Brexit might affect FDI flows to the UK, whether they are coming from the EU or elsewhere. First </w:t>
      </w:r>
      <w:r w:rsidRPr="00327BFE">
        <w:rPr>
          <w:rFonts w:cs="Times New Roman"/>
        </w:rPr>
        <w:lastRenderedPageBreak/>
        <w:t xml:space="preserve">off, just like other manufacturing industries, the manufacture of automobiles is dispersed throughout international value chains of multi-tier suppliers that span continents and boundaries. Brexit presents both possibilities and problems for the sector, and it is crucial to successfully address both for the sector to prosper moving forward. For instance, there is a great deal of ambiguity over the nature of trade connections between the UK and EU as </w:t>
      </w:r>
      <w:r w:rsidR="008740E2" w:rsidRPr="00327BFE">
        <w:rPr>
          <w:rFonts w:cs="Times New Roman"/>
        </w:rPr>
        <w:t xml:space="preserve">a result of the Brexit decision </w:t>
      </w:r>
      <w:r w:rsidR="0041099B" w:rsidRPr="00327BFE">
        <w:rPr>
          <w:rFonts w:cs="Times New Roman"/>
        </w:rPr>
        <w:t>and this change in fashion from petrol and diesel-based cars to electronic cars will perfectly complement Volkswagen's plan to concentrate on electric vehicles and, ideally, further t</w:t>
      </w:r>
      <w:r w:rsidR="005C18AF" w:rsidRPr="00327BFE">
        <w:rPr>
          <w:rFonts w:cs="Times New Roman"/>
        </w:rPr>
        <w:t>he company's vision and mission</w:t>
      </w:r>
      <w:r w:rsidR="0041099B" w:rsidRPr="00327BFE">
        <w:rPr>
          <w:rFonts w:cs="Times New Roman"/>
        </w:rPr>
        <w:t xml:space="preserve"> </w:t>
      </w:r>
      <w:r w:rsidR="008740E2" w:rsidRPr="00327BFE">
        <w:rPr>
          <w:rFonts w:cs="Times New Roman"/>
        </w:rPr>
        <w:t>(Bailey, and De Propris, 2017).</w:t>
      </w:r>
    </w:p>
    <w:p w14:paraId="62623ECC" w14:textId="77777777" w:rsidR="00A84BA4" w:rsidRPr="00327BFE" w:rsidRDefault="00D67BD2" w:rsidP="00A84BA4">
      <w:pPr>
        <w:pStyle w:val="Heading2"/>
        <w:rPr>
          <w:rFonts w:cs="Times New Roman"/>
          <w:color w:val="000000" w:themeColor="text1"/>
        </w:rPr>
      </w:pPr>
      <w:bookmarkStart w:id="11" w:name="_Toc112775089"/>
      <w:r w:rsidRPr="00327BFE">
        <w:rPr>
          <w:rFonts w:cs="Times New Roman"/>
          <w:color w:val="000000" w:themeColor="text1"/>
          <w:szCs w:val="24"/>
        </w:rPr>
        <w:t>PESTEL</w:t>
      </w:r>
      <w:r w:rsidRPr="00327BFE">
        <w:rPr>
          <w:rFonts w:cs="Times New Roman"/>
          <w:color w:val="000000" w:themeColor="text1"/>
        </w:rPr>
        <w:t xml:space="preserve"> Analysis</w:t>
      </w:r>
      <w:bookmarkEnd w:id="11"/>
    </w:p>
    <w:p w14:paraId="6E0FFB89" w14:textId="77777777" w:rsidR="00F04AE2" w:rsidRPr="00327BFE" w:rsidRDefault="00D67BD2" w:rsidP="00A84BA4">
      <w:pPr>
        <w:rPr>
          <w:rFonts w:cs="Times New Roman"/>
        </w:rPr>
      </w:pPr>
      <w:r w:rsidRPr="00327BFE">
        <w:rPr>
          <w:rFonts w:cs="Times New Roman"/>
          <w:b/>
        </w:rPr>
        <w:t>Political</w:t>
      </w:r>
      <w:r w:rsidRPr="00327BFE">
        <w:rPr>
          <w:rFonts w:cs="Times New Roman"/>
        </w:rPr>
        <w:t xml:space="preserve">- Markets in the UK provide low emission car subsidies from the government. Global demand for environmentally friendly automobiles has increased. Additionally, they are getting more government assistance due to their minuscule environmental effect. </w:t>
      </w:r>
    </w:p>
    <w:p w14:paraId="7631B864" w14:textId="77777777" w:rsidR="00F04AE2" w:rsidRPr="00327BFE" w:rsidRDefault="00D67BD2" w:rsidP="00F04AE2">
      <w:pPr>
        <w:rPr>
          <w:rFonts w:cs="Times New Roman"/>
        </w:rPr>
      </w:pPr>
      <w:r w:rsidRPr="00327BFE">
        <w:rPr>
          <w:rFonts w:cs="Times New Roman"/>
          <w:b/>
        </w:rPr>
        <w:t>Economical</w:t>
      </w:r>
      <w:r w:rsidRPr="00327BFE">
        <w:rPr>
          <w:rFonts w:cs="Times New Roman"/>
        </w:rPr>
        <w:t>- Since 2011, £10.8 billion has been allocated to the UK's manufacturing of electric vehicles and gigafactories, and further billions have been spent internationally to bring innovative technologies to market.</w:t>
      </w:r>
      <w:r w:rsidR="009C6BBD" w:rsidRPr="00327BFE">
        <w:rPr>
          <w:rFonts w:cs="Times New Roman"/>
        </w:rPr>
        <w:t xml:space="preserve"> However, this sector was struck badly by the recent pandemic and subsequently the economic crisis. Sales of autos decrease when the economy is not doing well. When the economy is struggling, demand for luxury or expensive automobiles is also negatively impacted. Furthermore, there are substantial taxes in some marketplaces on expensive automobiles.</w:t>
      </w:r>
    </w:p>
    <w:p w14:paraId="6C7BDDD2" w14:textId="77777777" w:rsidR="00105D1D" w:rsidRPr="00327BFE" w:rsidRDefault="00D67BD2" w:rsidP="00105D1D">
      <w:pPr>
        <w:rPr>
          <w:rFonts w:cs="Times New Roman"/>
        </w:rPr>
      </w:pPr>
      <w:r w:rsidRPr="00327BFE">
        <w:rPr>
          <w:rFonts w:cs="Times New Roman"/>
          <w:b/>
        </w:rPr>
        <w:t>Social</w:t>
      </w:r>
      <w:r w:rsidRPr="00327BFE">
        <w:rPr>
          <w:rFonts w:cs="Times New Roman"/>
        </w:rPr>
        <w:t>- Diesel sales have drastically decreased as a result of tax increases and worries about air quality, which has caused a 7% decline in new car registrations in the UK in 2018. Perhaps more difficult is the implementation of strict new CO2 emission rules that significantly increase the cost of automobile manufacturing and are intended to combat global warming. Over the following several years, autonomous automobiles may become commonplace.</w:t>
      </w:r>
      <w:r w:rsidR="004E6E2E" w:rsidRPr="00327BFE">
        <w:rPr>
          <w:rFonts w:cs="Times New Roman"/>
        </w:rPr>
        <w:t xml:space="preserve"> Six electric car types were available ten years ago, but just one in every 1,000 new vehicles registered was an electric vehicle. There are already more than 140 types available, with electric vehicles accounting for more than one in six newly registered automobiles and one in every 28 vans.</w:t>
      </w:r>
      <w:r w:rsidR="005C18AF" w:rsidRPr="00327BFE">
        <w:rPr>
          <w:rFonts w:cs="Times New Roman"/>
        </w:rPr>
        <w:t xml:space="preserve"> Society may accept the fact that Volkswagen has come up with relevant alternatives to the industry.</w:t>
      </w:r>
      <w:r w:rsidR="004E6E2E" w:rsidRPr="00327BFE">
        <w:rPr>
          <w:rFonts w:cs="Times New Roman"/>
        </w:rPr>
        <w:t xml:space="preserve"> </w:t>
      </w:r>
    </w:p>
    <w:p w14:paraId="66F9A71D" w14:textId="77777777" w:rsidR="0041099B" w:rsidRPr="00327BFE" w:rsidRDefault="00D67BD2" w:rsidP="00105D1D">
      <w:pPr>
        <w:rPr>
          <w:rFonts w:cs="Times New Roman"/>
        </w:rPr>
      </w:pPr>
      <w:r w:rsidRPr="00327BFE">
        <w:rPr>
          <w:rFonts w:cs="Times New Roman"/>
          <w:b/>
        </w:rPr>
        <w:lastRenderedPageBreak/>
        <w:t>Technological</w:t>
      </w:r>
      <w:r w:rsidR="00993C84" w:rsidRPr="00327BFE">
        <w:rPr>
          <w:rFonts w:cs="Times New Roman"/>
        </w:rPr>
        <w:t>- the</w:t>
      </w:r>
      <w:r w:rsidRPr="00327BFE">
        <w:rPr>
          <w:rFonts w:cs="Times New Roman"/>
        </w:rPr>
        <w:t xml:space="preserve"> nation's commitment to electrification in the automobile sector</w:t>
      </w:r>
      <w:r w:rsidR="00993C84" w:rsidRPr="00327BFE">
        <w:rPr>
          <w:rFonts w:cs="Times New Roman"/>
        </w:rPr>
        <w:t xml:space="preserve"> and technological manufacturing will be beneficial for the battery-powered cars of not only Volkswagen but also other cars</w:t>
      </w:r>
      <w:r w:rsidRPr="00327BFE">
        <w:rPr>
          <w:rFonts w:cs="Times New Roman"/>
        </w:rPr>
        <w:t xml:space="preserve">. </w:t>
      </w:r>
      <w:r w:rsidR="008962D6" w:rsidRPr="00327BFE">
        <w:rPr>
          <w:rFonts w:cs="Times New Roman"/>
        </w:rPr>
        <w:t>In the UK, there are a lot of game developers working with manufacturers and institutions like the High-Speed Sustainable Manufacturing Institute and Digital Catapult (HSSMI). The difficult part is integrating these current resources into an industrial strategy that makes the UK automotive industry an appealing location fo</w:t>
      </w:r>
      <w:r w:rsidR="00E62AE4" w:rsidRPr="00327BFE">
        <w:rPr>
          <w:rFonts w:cs="Times New Roman"/>
        </w:rPr>
        <w:t>r digital technology investment.</w:t>
      </w:r>
    </w:p>
    <w:p w14:paraId="128CFE0C" w14:textId="77777777" w:rsidR="0048309A" w:rsidRPr="00327BFE" w:rsidRDefault="00D67BD2" w:rsidP="00105D1D">
      <w:pPr>
        <w:rPr>
          <w:rFonts w:cs="Times New Roman"/>
        </w:rPr>
      </w:pPr>
      <w:r w:rsidRPr="00327BFE">
        <w:rPr>
          <w:rFonts w:cs="Times New Roman"/>
          <w:b/>
        </w:rPr>
        <w:t>Legal</w:t>
      </w:r>
      <w:r w:rsidRPr="00327BFE">
        <w:rPr>
          <w:rFonts w:cs="Times New Roman"/>
        </w:rPr>
        <w:t>- Strict emission standards must be met by automobiles being sold abroad. Such situations might not occur again because VW bent its mechanics for the US merely to satisfy demand. The regulations governing product safety are the next, and they significantly affect the sales of cars. Toyota recently had to recall some of its vehicles due to malfunctioning airbags.</w:t>
      </w:r>
      <w:r w:rsidR="002C06C1" w:rsidRPr="00327BFE">
        <w:rPr>
          <w:rFonts w:cs="Times New Roman"/>
        </w:rPr>
        <w:t xml:space="preserve"> </w:t>
      </w:r>
    </w:p>
    <w:p w14:paraId="45FAC529" w14:textId="77777777" w:rsidR="00A0472A" w:rsidRPr="00327BFE" w:rsidRDefault="00D67BD2" w:rsidP="00105D1D">
      <w:pPr>
        <w:rPr>
          <w:rFonts w:cs="Times New Roman"/>
        </w:rPr>
      </w:pPr>
      <w:r w:rsidRPr="00327BFE">
        <w:rPr>
          <w:rFonts w:cs="Times New Roman"/>
          <w:b/>
        </w:rPr>
        <w:t>Environmental</w:t>
      </w:r>
      <w:r w:rsidRPr="00327BFE">
        <w:rPr>
          <w:rFonts w:cs="Times New Roman"/>
        </w:rPr>
        <w:t>- Carbon emissions are intensifying globally and are here to stay. The epidemic has renewed interest in environmental issues. Maintaining environmental standards has become even more crucial for a car manufacturer since the pandemic as a result of increased public awareness and conscious decision-making. The majority of manufacturers are debating their plans in great detail concerning net zero emissions.</w:t>
      </w:r>
    </w:p>
    <w:p w14:paraId="406A9594" w14:textId="77777777" w:rsidR="00FE6DC5" w:rsidRPr="00327BFE" w:rsidRDefault="00D67BD2">
      <w:pPr>
        <w:spacing w:line="276" w:lineRule="auto"/>
        <w:jc w:val="left"/>
        <w:rPr>
          <w:rFonts w:cs="Times New Roman"/>
        </w:rPr>
      </w:pPr>
      <w:r w:rsidRPr="00327BFE">
        <w:rPr>
          <w:rFonts w:cs="Times New Roman"/>
        </w:rPr>
        <w:br w:type="page"/>
      </w:r>
    </w:p>
    <w:p w14:paraId="53F926E1" w14:textId="77777777" w:rsidR="00F04AE2" w:rsidRPr="00327BFE" w:rsidRDefault="00D67BD2" w:rsidP="00FE6DC5">
      <w:pPr>
        <w:pStyle w:val="Heading1"/>
        <w:rPr>
          <w:rFonts w:cs="Times New Roman"/>
          <w:color w:val="000000" w:themeColor="text1"/>
        </w:rPr>
      </w:pPr>
      <w:bookmarkStart w:id="12" w:name="_Toc112775090"/>
      <w:r w:rsidRPr="00327BFE">
        <w:rPr>
          <w:rFonts w:cs="Times New Roman"/>
          <w:color w:val="000000" w:themeColor="text1"/>
        </w:rPr>
        <w:lastRenderedPageBreak/>
        <w:t>Implementing environmental sustainability</w:t>
      </w:r>
      <w:bookmarkEnd w:id="12"/>
      <w:r w:rsidRPr="00327BFE">
        <w:rPr>
          <w:rFonts w:cs="Times New Roman"/>
          <w:color w:val="000000" w:themeColor="text1"/>
        </w:rPr>
        <w:t xml:space="preserve"> </w:t>
      </w:r>
    </w:p>
    <w:p w14:paraId="185576F5" w14:textId="283B72BD" w:rsidR="00FE6DC5" w:rsidRPr="00327BFE" w:rsidRDefault="00D67BD2" w:rsidP="00FE6DC5">
      <w:pPr>
        <w:rPr>
          <w:rFonts w:cs="Times New Roman"/>
        </w:rPr>
      </w:pPr>
      <w:r w:rsidRPr="00327BFE">
        <w:rPr>
          <w:rFonts w:cs="Times New Roman"/>
        </w:rPr>
        <w:t xml:space="preserve">The focus of many automotive </w:t>
      </w:r>
      <w:r w:rsidR="00D700A6" w:rsidRPr="00327BFE">
        <w:rPr>
          <w:rFonts w:cs="Times New Roman"/>
        </w:rPr>
        <w:t>testing’s</w:t>
      </w:r>
      <w:r w:rsidRPr="00327BFE">
        <w:rPr>
          <w:rFonts w:cs="Times New Roman"/>
        </w:rPr>
        <w:t xml:space="preserve"> in the wake of the emissions scandal was, of course, on the emission ratings of diesel automobiles. The producers made every attempt to satisfy the necessary values, which is also self-evident. Egoistic behaviour cannot be ruled out in environments with massive sums of money and hierarchical hierarchies. Instead, staff representatives should be encouraged to denounce unethical business practices that harm society without facing legal repercussions, and the corporate plan should adopt a comprehensive green strategy and incorporate CSR to achieve the same goal. At least 15% of every manufacturing site should be set aside for flora and </w:t>
      </w:r>
      <w:r w:rsidR="00697379" w:rsidRPr="00327BFE">
        <w:rPr>
          <w:rFonts w:cs="Times New Roman"/>
        </w:rPr>
        <w:t>fauna</w:t>
      </w:r>
      <w:r w:rsidRPr="00327BFE">
        <w:rPr>
          <w:rFonts w:cs="Times New Roman"/>
        </w:rPr>
        <w:t>.</w:t>
      </w:r>
    </w:p>
    <w:p w14:paraId="21C15A17" w14:textId="77777777" w:rsidR="008E78F2" w:rsidRPr="00327BFE" w:rsidRDefault="00D67BD2" w:rsidP="00194B5C">
      <w:pPr>
        <w:rPr>
          <w:rFonts w:cs="Times New Roman"/>
        </w:rPr>
      </w:pPr>
      <w:r w:rsidRPr="00327BFE">
        <w:rPr>
          <w:rFonts w:cs="Times New Roman"/>
        </w:rPr>
        <w:t xml:space="preserve">Performance and innovation are impacted by green culture, and eco-product and process innovation have a beneficial influence on the environment and organisational performance. Thus, Volkswagen's corporate environmental ethics and its competitive advantage in the market are mediated via the invention of green goods. The situation can also be improved by resetting managerial roles, but this should be done much </w:t>
      </w:r>
      <w:r w:rsidR="000B1CEA" w:rsidRPr="00327BFE">
        <w:rPr>
          <w:rFonts w:cs="Times New Roman"/>
        </w:rPr>
        <w:t>more gradually and methodically (García-Machado, and Martínez-Ávila, 2019).</w:t>
      </w:r>
    </w:p>
    <w:p w14:paraId="11A9E9F8" w14:textId="77777777" w:rsidR="008E78F2" w:rsidRPr="00327BFE" w:rsidRDefault="00D67BD2">
      <w:pPr>
        <w:spacing w:line="276" w:lineRule="auto"/>
        <w:jc w:val="left"/>
        <w:rPr>
          <w:rFonts w:cs="Times New Roman"/>
        </w:rPr>
      </w:pPr>
      <w:r w:rsidRPr="00327BFE">
        <w:rPr>
          <w:rFonts w:cs="Times New Roman"/>
        </w:rPr>
        <w:br w:type="page"/>
      </w:r>
    </w:p>
    <w:p w14:paraId="3E8178C1" w14:textId="77777777" w:rsidR="00194B5C" w:rsidRPr="00327BFE" w:rsidRDefault="00D67BD2" w:rsidP="008E78F2">
      <w:pPr>
        <w:pStyle w:val="Heading1"/>
        <w:rPr>
          <w:rFonts w:cs="Times New Roman"/>
          <w:color w:val="000000" w:themeColor="text1"/>
        </w:rPr>
      </w:pPr>
      <w:bookmarkStart w:id="13" w:name="_Toc112775091"/>
      <w:r w:rsidRPr="00327BFE">
        <w:rPr>
          <w:rFonts w:cs="Times New Roman"/>
          <w:color w:val="000000" w:themeColor="text1"/>
        </w:rPr>
        <w:lastRenderedPageBreak/>
        <w:t>Conclusion</w:t>
      </w:r>
      <w:bookmarkEnd w:id="13"/>
    </w:p>
    <w:p w14:paraId="08025DA8" w14:textId="77777777" w:rsidR="008E78F2" w:rsidRPr="00327BFE" w:rsidRDefault="00D67BD2" w:rsidP="008E78F2">
      <w:pPr>
        <w:rPr>
          <w:rFonts w:cs="Times New Roman"/>
        </w:rPr>
      </w:pPr>
      <w:r w:rsidRPr="00327BFE">
        <w:rPr>
          <w:rFonts w:cs="Times New Roman"/>
        </w:rPr>
        <w:t>The topic of Strategic Management and Sustainability in the aforementioned publication includes a critical investigation and assessment of company strategies, based on important theories and research results. According to the current geopolitical environment, it has been discussed why and how the Volkswagen crisis occurred, how its effects might be addressed in the present, and what should be included in the organization's green strategy. The content has been organised with suitable references from academic publications for better comprehension and correctness of the subject.</w:t>
      </w:r>
    </w:p>
    <w:p w14:paraId="5DCFABD4" w14:textId="77777777" w:rsidR="008A5FAB" w:rsidRPr="00327BFE" w:rsidRDefault="008A5FAB" w:rsidP="00FE6DC5">
      <w:pPr>
        <w:rPr>
          <w:rFonts w:cs="Times New Roman"/>
        </w:rPr>
      </w:pPr>
    </w:p>
    <w:p w14:paraId="02FFCDE5" w14:textId="77777777" w:rsidR="005A23F9" w:rsidRPr="00327BFE" w:rsidRDefault="00D67BD2" w:rsidP="00A84BA4">
      <w:pPr>
        <w:rPr>
          <w:rFonts w:cs="Times New Roman"/>
        </w:rPr>
      </w:pPr>
      <w:r w:rsidRPr="00327BFE">
        <w:rPr>
          <w:rFonts w:cs="Times New Roman"/>
        </w:rPr>
        <w:br w:type="page"/>
      </w:r>
    </w:p>
    <w:p w14:paraId="31553DA8" w14:textId="77777777" w:rsidR="009E6977" w:rsidRDefault="009E6977" w:rsidP="009C78E8">
      <w:pPr>
        <w:pStyle w:val="Heading1"/>
        <w:rPr>
          <w:rFonts w:cs="Times New Roman"/>
          <w:color w:val="000000" w:themeColor="text1"/>
        </w:rPr>
      </w:pPr>
      <w:bookmarkStart w:id="14" w:name="_Toc112775092"/>
    </w:p>
    <w:p w14:paraId="2A8A708E" w14:textId="1C84E516" w:rsidR="00830198" w:rsidRPr="00327BFE" w:rsidRDefault="00D67BD2" w:rsidP="009C78E8">
      <w:pPr>
        <w:pStyle w:val="Heading1"/>
        <w:rPr>
          <w:rFonts w:cs="Times New Roman"/>
          <w:color w:val="000000" w:themeColor="text1"/>
        </w:rPr>
      </w:pPr>
      <w:r w:rsidRPr="00327BFE">
        <w:rPr>
          <w:rFonts w:cs="Times New Roman"/>
          <w:color w:val="000000" w:themeColor="text1"/>
        </w:rPr>
        <w:t>References</w:t>
      </w:r>
      <w:bookmarkEnd w:id="14"/>
    </w:p>
    <w:p w14:paraId="31198FE2" w14:textId="77777777" w:rsidR="00D700A6" w:rsidRPr="007203B6" w:rsidRDefault="00D700A6" w:rsidP="007203B6">
      <w:pPr>
        <w:rPr>
          <w:rFonts w:cs="Times New Roman"/>
        </w:rPr>
      </w:pPr>
      <w:r w:rsidRPr="007203B6">
        <w:rPr>
          <w:rFonts w:cs="Times New Roman"/>
        </w:rPr>
        <w:t>Bailey, D. and De Propris, L., 2017. Brexit and the UK automotive industry. National Institute Economic Review, 242(1), pp.R51-R59.</w:t>
      </w:r>
    </w:p>
    <w:p w14:paraId="3CB19117" w14:textId="77777777" w:rsidR="00D700A6" w:rsidRPr="007203B6" w:rsidRDefault="00D700A6" w:rsidP="007203B6">
      <w:pPr>
        <w:rPr>
          <w:rFonts w:cs="Times New Roman"/>
        </w:rPr>
      </w:pPr>
      <w:r w:rsidRPr="007203B6">
        <w:rPr>
          <w:rFonts w:cs="Times New Roman"/>
        </w:rPr>
        <w:t>Blackwelder, B., Coleman, K., Colunga-Santoyo, S., Harrison, J.S. and Wozniak, D., 2016. The volkswagen scandal.</w:t>
      </w:r>
    </w:p>
    <w:p w14:paraId="0317FDD8" w14:textId="77777777" w:rsidR="00D700A6" w:rsidRPr="007203B6" w:rsidRDefault="00D700A6" w:rsidP="007203B6">
      <w:pPr>
        <w:rPr>
          <w:rFonts w:cs="Times New Roman"/>
        </w:rPr>
      </w:pPr>
      <w:r w:rsidRPr="007203B6">
        <w:rPr>
          <w:rFonts w:cs="Times New Roman"/>
        </w:rPr>
        <w:t>Borland, H., Ambrosini, V., Lindgreen, A. and Vanhamme, J., 2016. Building theory at the intersection of ecological sustainability and strategic management. Journal of Business Ethics, 135(2), pp.293-307.</w:t>
      </w:r>
    </w:p>
    <w:p w14:paraId="4A71FCD1" w14:textId="77777777" w:rsidR="00D700A6" w:rsidRPr="007203B6" w:rsidRDefault="00D700A6" w:rsidP="007203B6">
      <w:pPr>
        <w:rPr>
          <w:rFonts w:cs="Times New Roman"/>
        </w:rPr>
      </w:pPr>
      <w:r w:rsidRPr="007203B6">
        <w:rPr>
          <w:rFonts w:cs="Times New Roman"/>
        </w:rPr>
        <w:t>García-Machado, J.J. and Martínez-Ávila, M., 2019. Environmental performance and green culture: The mediating effect of green innovation. An application to the automotive industry. Sustainability, 11(18), p.4874.</w:t>
      </w:r>
    </w:p>
    <w:p w14:paraId="11FCC45C" w14:textId="77777777" w:rsidR="00D700A6" w:rsidRPr="007203B6" w:rsidRDefault="00D700A6" w:rsidP="007203B6">
      <w:pPr>
        <w:rPr>
          <w:rFonts w:cs="Times New Roman"/>
        </w:rPr>
      </w:pPr>
      <w:r w:rsidRPr="007203B6">
        <w:rPr>
          <w:rFonts w:cs="Times New Roman"/>
        </w:rPr>
        <w:t>Haas, N., 2022. Catch them if we can: Volkswagen group-s pursuit of tesla in electric vehicles (Doctoral dissertation).</w:t>
      </w:r>
    </w:p>
    <w:p w14:paraId="2905AD27" w14:textId="77777777" w:rsidR="00D700A6" w:rsidRPr="007203B6" w:rsidRDefault="00D700A6" w:rsidP="007203B6">
      <w:pPr>
        <w:rPr>
          <w:rFonts w:cs="Times New Roman"/>
        </w:rPr>
      </w:pPr>
      <w:r w:rsidRPr="007203B6">
        <w:rPr>
          <w:rFonts w:cs="Times New Roman"/>
        </w:rPr>
        <w:t>Islami, X., Mustafa, N. and Topuzovska Latkovikj, M., 2020. Linking Porter’s generic strategies to firm performance. Future Business Journal, 6(1), pp.1-15.</w:t>
      </w:r>
    </w:p>
    <w:p w14:paraId="59D07FB1" w14:textId="77777777" w:rsidR="00D700A6" w:rsidRPr="007203B6" w:rsidRDefault="00D700A6" w:rsidP="007203B6">
      <w:pPr>
        <w:rPr>
          <w:rFonts w:cs="Times New Roman"/>
        </w:rPr>
      </w:pPr>
      <w:r w:rsidRPr="007203B6">
        <w:rPr>
          <w:rFonts w:cs="Times New Roman"/>
        </w:rPr>
        <w:t>Johnson, G., Whittington, R., Regnér, P., Angwin, D. and Scholes, K., 2020. Exploring strategy. Pearson UK.</w:t>
      </w:r>
    </w:p>
    <w:p w14:paraId="2EBF90EE" w14:textId="77777777" w:rsidR="00D700A6" w:rsidRPr="007203B6" w:rsidRDefault="00D700A6" w:rsidP="007203B6">
      <w:pPr>
        <w:rPr>
          <w:rFonts w:cs="Times New Roman"/>
        </w:rPr>
      </w:pPr>
      <w:r w:rsidRPr="007203B6">
        <w:rPr>
          <w:rFonts w:cs="Times New Roman"/>
        </w:rPr>
        <w:t>Lynch, R.L., 2006. Corporate strategy. FT/Prentice Hall.</w:t>
      </w:r>
    </w:p>
    <w:p w14:paraId="0627B5F5" w14:textId="77777777" w:rsidR="00D700A6" w:rsidRPr="007203B6" w:rsidRDefault="00D700A6" w:rsidP="007203B6">
      <w:pPr>
        <w:rPr>
          <w:rFonts w:cs="Times New Roman"/>
        </w:rPr>
      </w:pPr>
      <w:r w:rsidRPr="007203B6">
        <w:rPr>
          <w:rFonts w:cs="Times New Roman"/>
        </w:rPr>
        <w:t>Rawlinson, M. and Wells, P., 2016. The new European automobile industry. Springer.</w:t>
      </w:r>
    </w:p>
    <w:p w14:paraId="3C7C3406" w14:textId="77777777" w:rsidR="00D700A6" w:rsidRPr="007203B6" w:rsidRDefault="00D700A6" w:rsidP="007203B6">
      <w:pPr>
        <w:rPr>
          <w:rFonts w:cs="Times New Roman"/>
        </w:rPr>
      </w:pPr>
      <w:r w:rsidRPr="007203B6">
        <w:rPr>
          <w:rFonts w:cs="Times New Roman"/>
        </w:rPr>
        <w:t xml:space="preserve">UK Automotive. SMMT. (2022). Retrieved 30 August 2022, from </w:t>
      </w:r>
      <w:hyperlink r:id="rId12" w:history="1">
        <w:r w:rsidRPr="007203B6">
          <w:rPr>
            <w:rStyle w:val="Hyperlink"/>
            <w:rFonts w:cs="Times New Roman"/>
            <w:color w:val="000000" w:themeColor="text1"/>
          </w:rPr>
          <w:t>https://www.smmt.co.uk/industry-topics/uk-automotive/</w:t>
        </w:r>
      </w:hyperlink>
      <w:r w:rsidRPr="007203B6">
        <w:rPr>
          <w:rFonts w:cs="Times New Roman"/>
        </w:rPr>
        <w:t>.</w:t>
      </w:r>
    </w:p>
    <w:p w14:paraId="2AC68263" w14:textId="77777777" w:rsidR="009E6977" w:rsidRDefault="00D700A6" w:rsidP="007203B6">
      <w:pPr>
        <w:rPr>
          <w:rFonts w:cs="Times New Roman"/>
        </w:rPr>
      </w:pPr>
      <w:r w:rsidRPr="007203B6">
        <w:rPr>
          <w:rFonts w:cs="Times New Roman"/>
        </w:rPr>
        <w:t>Welch, J., 2019. The Volkswagen recovery: leaving scandal in the dust. Journal of Business Strategy.</w:t>
      </w:r>
    </w:p>
    <w:p w14:paraId="728CA6FB" w14:textId="2BC474ED" w:rsidR="00D700A6" w:rsidRPr="007203B6" w:rsidRDefault="00D700A6" w:rsidP="007203B6">
      <w:pPr>
        <w:rPr>
          <w:rFonts w:cs="Times New Roman"/>
        </w:rPr>
      </w:pPr>
      <w:r w:rsidRPr="007203B6">
        <w:rPr>
          <w:rFonts w:cs="Times New Roman"/>
        </w:rPr>
        <w:lastRenderedPageBreak/>
        <w:t>Whittington, R., Angwin, D., Regner, P., Johnson, G., Scholes, K. and Koleva, P., 2019. Exploring strategy, text and cases. Pearson Education.</w:t>
      </w:r>
    </w:p>
    <w:p w14:paraId="18EEE41F" w14:textId="34ABA2F7" w:rsidR="00D700A6" w:rsidRDefault="00D700A6" w:rsidP="007203B6">
      <w:pPr>
        <w:rPr>
          <w:rFonts w:cs="Times New Roman"/>
        </w:rPr>
      </w:pPr>
      <w:r w:rsidRPr="007203B6">
        <w:rPr>
          <w:rFonts w:cs="Times New Roman"/>
        </w:rPr>
        <w:t>Zeller, D., 2020. Global employee relations: Business strategies and objectives. Academia. edu.</w:t>
      </w:r>
    </w:p>
    <w:p w14:paraId="3797B7DF" w14:textId="5275AD31" w:rsidR="00BC52FF" w:rsidRDefault="00BC52FF" w:rsidP="007203B6">
      <w:pPr>
        <w:rPr>
          <w:rFonts w:cs="Times New Roman"/>
        </w:rPr>
      </w:pPr>
    </w:p>
    <w:p w14:paraId="07822013" w14:textId="26152244" w:rsidR="00BC52FF" w:rsidRDefault="00BC52FF" w:rsidP="007203B6">
      <w:pPr>
        <w:rPr>
          <w:rFonts w:cs="Times New Roman"/>
        </w:rPr>
      </w:pPr>
    </w:p>
    <w:sectPr w:rsidR="00BC52FF" w:rsidSect="009E6977">
      <w:headerReference w:type="default" r:id="rId13"/>
      <w:footerReference w:type="default" r:id="rId1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3FF2C" w14:textId="77777777" w:rsidR="002C601A" w:rsidRDefault="002C601A" w:rsidP="003C68B9">
      <w:pPr>
        <w:spacing w:after="0" w:line="240" w:lineRule="auto"/>
      </w:pPr>
      <w:r>
        <w:separator/>
      </w:r>
    </w:p>
  </w:endnote>
  <w:endnote w:type="continuationSeparator" w:id="0">
    <w:p w14:paraId="51A035D2" w14:textId="77777777" w:rsidR="002C601A" w:rsidRDefault="002C601A" w:rsidP="003C6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741472"/>
      <w:docPartObj>
        <w:docPartGallery w:val="Page Numbers (Bottom of Page)"/>
        <w:docPartUnique/>
      </w:docPartObj>
    </w:sdtPr>
    <w:sdtEndPr>
      <w:rPr>
        <w:noProof/>
      </w:rPr>
    </w:sdtEndPr>
    <w:sdtContent>
      <w:p w14:paraId="0354015F" w14:textId="15AFE6EF" w:rsidR="009E6977" w:rsidRDefault="009E69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F2BD00" w14:textId="77777777" w:rsidR="007203B6" w:rsidRDefault="00720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27CC0" w14:textId="77777777" w:rsidR="002C601A" w:rsidRDefault="002C601A" w:rsidP="003C68B9">
      <w:pPr>
        <w:spacing w:after="0" w:line="240" w:lineRule="auto"/>
      </w:pPr>
      <w:r>
        <w:separator/>
      </w:r>
    </w:p>
  </w:footnote>
  <w:footnote w:type="continuationSeparator" w:id="0">
    <w:p w14:paraId="14319DE4" w14:textId="77777777" w:rsidR="002C601A" w:rsidRDefault="002C601A" w:rsidP="003C68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C04A7" w14:textId="77777777" w:rsidR="00C85550" w:rsidRPr="00C85550" w:rsidRDefault="00D67BD2" w:rsidP="00C85550">
    <w:pPr>
      <w:pStyle w:val="Header"/>
      <w:jc w:val="center"/>
    </w:pPr>
    <w:r>
      <w:rPr>
        <w:noProof/>
      </w:rPr>
      <w:drawing>
        <wp:inline distT="0" distB="0" distL="0" distR="0" wp14:anchorId="212CDB42" wp14:editId="50E43177">
          <wp:extent cx="1718733" cy="676044"/>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
                  <a:stretch>
                    <a:fillRect/>
                  </a:stretch>
                </pic:blipFill>
                <pic:spPr bwMode="auto">
                  <a:xfrm>
                    <a:off x="0" y="0"/>
                    <a:ext cx="1720045" cy="676560"/>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D114C"/>
    <w:multiLevelType w:val="hybridMultilevel"/>
    <w:tmpl w:val="7E340746"/>
    <w:lvl w:ilvl="0" w:tplc="F72C11F6">
      <w:start w:val="1"/>
      <w:numFmt w:val="decimal"/>
      <w:lvlText w:val="%1."/>
      <w:lvlJc w:val="left"/>
      <w:pPr>
        <w:ind w:left="720" w:hanging="360"/>
      </w:pPr>
    </w:lvl>
    <w:lvl w:ilvl="1" w:tplc="813E94B6" w:tentative="1">
      <w:start w:val="1"/>
      <w:numFmt w:val="lowerLetter"/>
      <w:lvlText w:val="%2."/>
      <w:lvlJc w:val="left"/>
      <w:pPr>
        <w:ind w:left="1440" w:hanging="360"/>
      </w:pPr>
    </w:lvl>
    <w:lvl w:ilvl="2" w:tplc="71D09EEE" w:tentative="1">
      <w:start w:val="1"/>
      <w:numFmt w:val="lowerRoman"/>
      <w:lvlText w:val="%3."/>
      <w:lvlJc w:val="right"/>
      <w:pPr>
        <w:ind w:left="2160" w:hanging="180"/>
      </w:pPr>
    </w:lvl>
    <w:lvl w:ilvl="3" w:tplc="9F74BE22" w:tentative="1">
      <w:start w:val="1"/>
      <w:numFmt w:val="decimal"/>
      <w:lvlText w:val="%4."/>
      <w:lvlJc w:val="left"/>
      <w:pPr>
        <w:ind w:left="2880" w:hanging="360"/>
      </w:pPr>
    </w:lvl>
    <w:lvl w:ilvl="4" w:tplc="A2341B70" w:tentative="1">
      <w:start w:val="1"/>
      <w:numFmt w:val="lowerLetter"/>
      <w:lvlText w:val="%5."/>
      <w:lvlJc w:val="left"/>
      <w:pPr>
        <w:ind w:left="3600" w:hanging="360"/>
      </w:pPr>
    </w:lvl>
    <w:lvl w:ilvl="5" w:tplc="0BC03CB8" w:tentative="1">
      <w:start w:val="1"/>
      <w:numFmt w:val="lowerRoman"/>
      <w:lvlText w:val="%6."/>
      <w:lvlJc w:val="right"/>
      <w:pPr>
        <w:ind w:left="4320" w:hanging="180"/>
      </w:pPr>
    </w:lvl>
    <w:lvl w:ilvl="6" w:tplc="CF6AC2FA" w:tentative="1">
      <w:start w:val="1"/>
      <w:numFmt w:val="decimal"/>
      <w:lvlText w:val="%7."/>
      <w:lvlJc w:val="left"/>
      <w:pPr>
        <w:ind w:left="5040" w:hanging="360"/>
      </w:pPr>
    </w:lvl>
    <w:lvl w:ilvl="7" w:tplc="667E5202" w:tentative="1">
      <w:start w:val="1"/>
      <w:numFmt w:val="lowerLetter"/>
      <w:lvlText w:val="%8."/>
      <w:lvlJc w:val="left"/>
      <w:pPr>
        <w:ind w:left="5760" w:hanging="360"/>
      </w:pPr>
    </w:lvl>
    <w:lvl w:ilvl="8" w:tplc="A8960750" w:tentative="1">
      <w:start w:val="1"/>
      <w:numFmt w:val="lowerRoman"/>
      <w:lvlText w:val="%9."/>
      <w:lvlJc w:val="right"/>
      <w:pPr>
        <w:ind w:left="6480" w:hanging="180"/>
      </w:pPr>
    </w:lvl>
  </w:abstractNum>
  <w:abstractNum w:abstractNumId="1" w15:restartNumberingAfterBreak="0">
    <w:nsid w:val="54E92C4B"/>
    <w:multiLevelType w:val="hybridMultilevel"/>
    <w:tmpl w:val="02782B06"/>
    <w:lvl w:ilvl="0" w:tplc="EB1E67B4">
      <w:start w:val="1"/>
      <w:numFmt w:val="decimal"/>
      <w:lvlText w:val="%1."/>
      <w:lvlJc w:val="left"/>
      <w:pPr>
        <w:ind w:left="720" w:hanging="360"/>
      </w:pPr>
    </w:lvl>
    <w:lvl w:ilvl="1" w:tplc="C924E350" w:tentative="1">
      <w:start w:val="1"/>
      <w:numFmt w:val="lowerLetter"/>
      <w:lvlText w:val="%2."/>
      <w:lvlJc w:val="left"/>
      <w:pPr>
        <w:ind w:left="1440" w:hanging="360"/>
      </w:pPr>
    </w:lvl>
    <w:lvl w:ilvl="2" w:tplc="2B66393A" w:tentative="1">
      <w:start w:val="1"/>
      <w:numFmt w:val="lowerRoman"/>
      <w:lvlText w:val="%3."/>
      <w:lvlJc w:val="right"/>
      <w:pPr>
        <w:ind w:left="2160" w:hanging="180"/>
      </w:pPr>
    </w:lvl>
    <w:lvl w:ilvl="3" w:tplc="DC94B6AC" w:tentative="1">
      <w:start w:val="1"/>
      <w:numFmt w:val="decimal"/>
      <w:lvlText w:val="%4."/>
      <w:lvlJc w:val="left"/>
      <w:pPr>
        <w:ind w:left="2880" w:hanging="360"/>
      </w:pPr>
    </w:lvl>
    <w:lvl w:ilvl="4" w:tplc="930238FC" w:tentative="1">
      <w:start w:val="1"/>
      <w:numFmt w:val="lowerLetter"/>
      <w:lvlText w:val="%5."/>
      <w:lvlJc w:val="left"/>
      <w:pPr>
        <w:ind w:left="3600" w:hanging="360"/>
      </w:pPr>
    </w:lvl>
    <w:lvl w:ilvl="5" w:tplc="6BC26A02" w:tentative="1">
      <w:start w:val="1"/>
      <w:numFmt w:val="lowerRoman"/>
      <w:lvlText w:val="%6."/>
      <w:lvlJc w:val="right"/>
      <w:pPr>
        <w:ind w:left="4320" w:hanging="180"/>
      </w:pPr>
    </w:lvl>
    <w:lvl w:ilvl="6" w:tplc="324036DC" w:tentative="1">
      <w:start w:val="1"/>
      <w:numFmt w:val="decimal"/>
      <w:lvlText w:val="%7."/>
      <w:lvlJc w:val="left"/>
      <w:pPr>
        <w:ind w:left="5040" w:hanging="360"/>
      </w:pPr>
    </w:lvl>
    <w:lvl w:ilvl="7" w:tplc="055C105C" w:tentative="1">
      <w:start w:val="1"/>
      <w:numFmt w:val="lowerLetter"/>
      <w:lvlText w:val="%8."/>
      <w:lvlJc w:val="left"/>
      <w:pPr>
        <w:ind w:left="5760" w:hanging="360"/>
      </w:pPr>
    </w:lvl>
    <w:lvl w:ilvl="8" w:tplc="EA26728A" w:tentative="1">
      <w:start w:val="1"/>
      <w:numFmt w:val="lowerRoman"/>
      <w:lvlText w:val="%9."/>
      <w:lvlJc w:val="right"/>
      <w:pPr>
        <w:ind w:left="6480" w:hanging="180"/>
      </w:pPr>
    </w:lvl>
  </w:abstractNum>
  <w:num w:numId="1" w16cid:durableId="1645159750">
    <w:abstractNumId w:val="0"/>
  </w:num>
  <w:num w:numId="2" w16cid:durableId="21095008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198"/>
    <w:rsid w:val="00032BC9"/>
    <w:rsid w:val="00037924"/>
    <w:rsid w:val="00042BAE"/>
    <w:rsid w:val="00057837"/>
    <w:rsid w:val="000B1CEA"/>
    <w:rsid w:val="000C25B0"/>
    <w:rsid w:val="000D7E8A"/>
    <w:rsid w:val="000F3AC5"/>
    <w:rsid w:val="00105D1D"/>
    <w:rsid w:val="00144779"/>
    <w:rsid w:val="0015735D"/>
    <w:rsid w:val="00194B5C"/>
    <w:rsid w:val="001B6B0D"/>
    <w:rsid w:val="00212C74"/>
    <w:rsid w:val="00217F62"/>
    <w:rsid w:val="00223353"/>
    <w:rsid w:val="00224CD1"/>
    <w:rsid w:val="002C06C1"/>
    <w:rsid w:val="002C601A"/>
    <w:rsid w:val="002D0054"/>
    <w:rsid w:val="002D4AF6"/>
    <w:rsid w:val="002E5F9B"/>
    <w:rsid w:val="002E6BC0"/>
    <w:rsid w:val="002F6A73"/>
    <w:rsid w:val="00302E85"/>
    <w:rsid w:val="00305E3D"/>
    <w:rsid w:val="00315DD0"/>
    <w:rsid w:val="00317A12"/>
    <w:rsid w:val="00327BFE"/>
    <w:rsid w:val="0033281C"/>
    <w:rsid w:val="00353FE4"/>
    <w:rsid w:val="00366C0F"/>
    <w:rsid w:val="00392661"/>
    <w:rsid w:val="00394574"/>
    <w:rsid w:val="003B37CD"/>
    <w:rsid w:val="003C1CB8"/>
    <w:rsid w:val="003C2409"/>
    <w:rsid w:val="003C68B9"/>
    <w:rsid w:val="003D59AC"/>
    <w:rsid w:val="003E73A9"/>
    <w:rsid w:val="003F6F47"/>
    <w:rsid w:val="00404531"/>
    <w:rsid w:val="0041099B"/>
    <w:rsid w:val="0041254E"/>
    <w:rsid w:val="00450269"/>
    <w:rsid w:val="004615AD"/>
    <w:rsid w:val="004705CF"/>
    <w:rsid w:val="0048309A"/>
    <w:rsid w:val="004A6279"/>
    <w:rsid w:val="004B5BDB"/>
    <w:rsid w:val="004C61E9"/>
    <w:rsid w:val="004E6E2E"/>
    <w:rsid w:val="00512C2D"/>
    <w:rsid w:val="00516902"/>
    <w:rsid w:val="005475FE"/>
    <w:rsid w:val="00586EF0"/>
    <w:rsid w:val="0059510C"/>
    <w:rsid w:val="00595486"/>
    <w:rsid w:val="005A23F9"/>
    <w:rsid w:val="005C0271"/>
    <w:rsid w:val="005C18AF"/>
    <w:rsid w:val="005E0F19"/>
    <w:rsid w:val="00605431"/>
    <w:rsid w:val="0061307A"/>
    <w:rsid w:val="00642157"/>
    <w:rsid w:val="006537E8"/>
    <w:rsid w:val="00683D94"/>
    <w:rsid w:val="00694ED9"/>
    <w:rsid w:val="00697379"/>
    <w:rsid w:val="006A3EF0"/>
    <w:rsid w:val="006B7A4D"/>
    <w:rsid w:val="006F2812"/>
    <w:rsid w:val="007032E0"/>
    <w:rsid w:val="00705654"/>
    <w:rsid w:val="007203B6"/>
    <w:rsid w:val="007448D5"/>
    <w:rsid w:val="007462A4"/>
    <w:rsid w:val="007637B2"/>
    <w:rsid w:val="007877E8"/>
    <w:rsid w:val="007C2BBF"/>
    <w:rsid w:val="007C7180"/>
    <w:rsid w:val="007D3D32"/>
    <w:rsid w:val="007E7CD2"/>
    <w:rsid w:val="0080471E"/>
    <w:rsid w:val="00824D94"/>
    <w:rsid w:val="00830198"/>
    <w:rsid w:val="008740E2"/>
    <w:rsid w:val="00890461"/>
    <w:rsid w:val="008934A5"/>
    <w:rsid w:val="0089478B"/>
    <w:rsid w:val="008962D6"/>
    <w:rsid w:val="008A5D39"/>
    <w:rsid w:val="008A5FAB"/>
    <w:rsid w:val="008B5F06"/>
    <w:rsid w:val="008D0306"/>
    <w:rsid w:val="008D6C88"/>
    <w:rsid w:val="008E057F"/>
    <w:rsid w:val="008E78F2"/>
    <w:rsid w:val="008F6110"/>
    <w:rsid w:val="009138EA"/>
    <w:rsid w:val="0091554A"/>
    <w:rsid w:val="009661FA"/>
    <w:rsid w:val="0098759C"/>
    <w:rsid w:val="0098785B"/>
    <w:rsid w:val="00993C84"/>
    <w:rsid w:val="0099719A"/>
    <w:rsid w:val="009A72F7"/>
    <w:rsid w:val="009C6BBD"/>
    <w:rsid w:val="009C78E8"/>
    <w:rsid w:val="009D23FB"/>
    <w:rsid w:val="009D5846"/>
    <w:rsid w:val="009E4201"/>
    <w:rsid w:val="009E6977"/>
    <w:rsid w:val="00A0472A"/>
    <w:rsid w:val="00A40E76"/>
    <w:rsid w:val="00A43311"/>
    <w:rsid w:val="00A72F75"/>
    <w:rsid w:val="00A84BA4"/>
    <w:rsid w:val="00A9149D"/>
    <w:rsid w:val="00AC20A2"/>
    <w:rsid w:val="00AC5058"/>
    <w:rsid w:val="00AE39B8"/>
    <w:rsid w:val="00B42512"/>
    <w:rsid w:val="00B42FA1"/>
    <w:rsid w:val="00B55D76"/>
    <w:rsid w:val="00B6130D"/>
    <w:rsid w:val="00B820B3"/>
    <w:rsid w:val="00BC3DFE"/>
    <w:rsid w:val="00BC52FF"/>
    <w:rsid w:val="00BF14CF"/>
    <w:rsid w:val="00BF570E"/>
    <w:rsid w:val="00C13F69"/>
    <w:rsid w:val="00C2756B"/>
    <w:rsid w:val="00C633B9"/>
    <w:rsid w:val="00C747F6"/>
    <w:rsid w:val="00C85550"/>
    <w:rsid w:val="00C91B3C"/>
    <w:rsid w:val="00C9363E"/>
    <w:rsid w:val="00D1536C"/>
    <w:rsid w:val="00D5652D"/>
    <w:rsid w:val="00D67BD2"/>
    <w:rsid w:val="00D700A6"/>
    <w:rsid w:val="00D73A1C"/>
    <w:rsid w:val="00D75CEE"/>
    <w:rsid w:val="00E05ED1"/>
    <w:rsid w:val="00E10D2A"/>
    <w:rsid w:val="00E20976"/>
    <w:rsid w:val="00E21950"/>
    <w:rsid w:val="00E22CFE"/>
    <w:rsid w:val="00E62AE4"/>
    <w:rsid w:val="00EA1652"/>
    <w:rsid w:val="00EC3EFB"/>
    <w:rsid w:val="00ED5BDF"/>
    <w:rsid w:val="00EE120C"/>
    <w:rsid w:val="00EE3FE7"/>
    <w:rsid w:val="00F04AE2"/>
    <w:rsid w:val="00F65C85"/>
    <w:rsid w:val="00FB4533"/>
    <w:rsid w:val="00FB6561"/>
    <w:rsid w:val="00FC4BE4"/>
    <w:rsid w:val="00FC5DCD"/>
    <w:rsid w:val="00FE6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52FE2"/>
  <w15:docId w15:val="{E6B2F862-769A-4FB9-B9B1-D69BA10CF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BB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C2BBF"/>
    <w:pPr>
      <w:keepNext/>
      <w:keepLines/>
      <w:spacing w:before="480" w:after="0"/>
      <w:outlineLvl w:val="0"/>
    </w:pPr>
    <w:rPr>
      <w:rFonts w:eastAsiaTheme="majorEastAsia" w:cstheme="majorBidi"/>
      <w:b/>
      <w:bCs/>
      <w:color w:val="auto"/>
      <w:sz w:val="32"/>
      <w:szCs w:val="28"/>
    </w:rPr>
  </w:style>
  <w:style w:type="paragraph" w:styleId="Heading2">
    <w:name w:val="heading 2"/>
    <w:basedOn w:val="Normal"/>
    <w:next w:val="Normal"/>
    <w:link w:val="Heading2Char"/>
    <w:uiPriority w:val="9"/>
    <w:unhideWhenUsed/>
    <w:qFormat/>
    <w:rsid w:val="007C2BBF"/>
    <w:pPr>
      <w:keepNext/>
      <w:keepLines/>
      <w:spacing w:before="200" w:after="0"/>
      <w:outlineLvl w:val="1"/>
    </w:pPr>
    <w:rPr>
      <w:rFonts w:eastAsiaTheme="majorEastAsia" w:cstheme="majorBidi"/>
      <w:b/>
      <w:bCs/>
      <w:color w:val="auto"/>
      <w:sz w:val="28"/>
      <w:szCs w:val="26"/>
    </w:rPr>
  </w:style>
  <w:style w:type="paragraph" w:styleId="Heading3">
    <w:name w:val="heading 3"/>
    <w:basedOn w:val="Normal"/>
    <w:next w:val="Normal"/>
    <w:link w:val="Heading3Char"/>
    <w:uiPriority w:val="9"/>
    <w:unhideWhenUsed/>
    <w:qFormat/>
    <w:rsid w:val="007C2BBF"/>
    <w:pPr>
      <w:keepNext/>
      <w:keepLines/>
      <w:spacing w:before="200" w:after="0"/>
      <w:outlineLvl w:val="2"/>
    </w:pPr>
    <w:rPr>
      <w:rFonts w:eastAsiaTheme="majorEastAsia" w:cstheme="majorBidi"/>
      <w:b/>
      <w:bCs/>
      <w:color w:val="auto"/>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BBF"/>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7C2BBF"/>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7C2BBF"/>
    <w:rPr>
      <w:rFonts w:ascii="Times New Roman" w:eastAsiaTheme="majorEastAsia" w:hAnsi="Times New Roman" w:cstheme="majorBidi"/>
      <w:b/>
      <w:bCs/>
      <w:sz w:val="26"/>
    </w:rPr>
  </w:style>
  <w:style w:type="paragraph" w:styleId="Title">
    <w:name w:val="Title"/>
    <w:basedOn w:val="Normal"/>
    <w:next w:val="Normal"/>
    <w:link w:val="TitleChar"/>
    <w:uiPriority w:val="10"/>
    <w:qFormat/>
    <w:rsid w:val="0083019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30198"/>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512C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2C2D"/>
    <w:rPr>
      <w:rFonts w:ascii="Tahoma" w:hAnsi="Tahoma" w:cs="Tahoma"/>
      <w:color w:val="000000" w:themeColor="text1"/>
      <w:sz w:val="16"/>
      <w:szCs w:val="16"/>
    </w:rPr>
  </w:style>
  <w:style w:type="paragraph" w:styleId="Caption">
    <w:name w:val="caption"/>
    <w:basedOn w:val="Normal"/>
    <w:next w:val="Normal"/>
    <w:uiPriority w:val="35"/>
    <w:unhideWhenUsed/>
    <w:qFormat/>
    <w:rsid w:val="005A23F9"/>
    <w:pPr>
      <w:spacing w:line="240" w:lineRule="auto"/>
    </w:pPr>
    <w:rPr>
      <w:b/>
      <w:bCs/>
      <w:color w:val="4F81BD" w:themeColor="accent1"/>
      <w:sz w:val="18"/>
      <w:szCs w:val="18"/>
    </w:rPr>
  </w:style>
  <w:style w:type="character" w:styleId="Hyperlink">
    <w:name w:val="Hyperlink"/>
    <w:basedOn w:val="DefaultParagraphFont"/>
    <w:uiPriority w:val="99"/>
    <w:unhideWhenUsed/>
    <w:rsid w:val="003E73A9"/>
    <w:rPr>
      <w:color w:val="0000FF" w:themeColor="hyperlink"/>
      <w:u w:val="single"/>
    </w:rPr>
  </w:style>
  <w:style w:type="paragraph" w:styleId="ListParagraph">
    <w:name w:val="List Paragraph"/>
    <w:basedOn w:val="Normal"/>
    <w:uiPriority w:val="34"/>
    <w:qFormat/>
    <w:rsid w:val="0080471E"/>
    <w:pPr>
      <w:ind w:left="720"/>
      <w:contextualSpacing/>
    </w:pPr>
  </w:style>
  <w:style w:type="paragraph" w:styleId="TOCHeading">
    <w:name w:val="TOC Heading"/>
    <w:basedOn w:val="Heading1"/>
    <w:next w:val="Normal"/>
    <w:uiPriority w:val="39"/>
    <w:semiHidden/>
    <w:unhideWhenUsed/>
    <w:qFormat/>
    <w:rsid w:val="00327BF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27BFE"/>
    <w:pPr>
      <w:spacing w:after="100"/>
    </w:pPr>
  </w:style>
  <w:style w:type="paragraph" w:styleId="TOC2">
    <w:name w:val="toc 2"/>
    <w:basedOn w:val="Normal"/>
    <w:next w:val="Normal"/>
    <w:autoRedefine/>
    <w:uiPriority w:val="39"/>
    <w:unhideWhenUsed/>
    <w:rsid w:val="00327BFE"/>
    <w:pPr>
      <w:spacing w:after="100"/>
      <w:ind w:left="240"/>
    </w:pPr>
  </w:style>
  <w:style w:type="paragraph" w:styleId="TableofFigures">
    <w:name w:val="table of figures"/>
    <w:basedOn w:val="Normal"/>
    <w:next w:val="Normal"/>
    <w:uiPriority w:val="99"/>
    <w:unhideWhenUsed/>
    <w:rsid w:val="00327BFE"/>
    <w:pPr>
      <w:spacing w:after="0"/>
    </w:pPr>
  </w:style>
  <w:style w:type="paragraph" w:styleId="Header">
    <w:name w:val="header"/>
    <w:basedOn w:val="Normal"/>
    <w:link w:val="HeaderChar"/>
    <w:uiPriority w:val="99"/>
    <w:unhideWhenUsed/>
    <w:rsid w:val="007203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03B6"/>
    <w:rPr>
      <w:rFonts w:ascii="Times New Roman" w:hAnsi="Times New Roman"/>
      <w:color w:val="000000" w:themeColor="text1"/>
      <w:sz w:val="24"/>
    </w:rPr>
  </w:style>
  <w:style w:type="paragraph" w:styleId="Footer">
    <w:name w:val="footer"/>
    <w:basedOn w:val="Normal"/>
    <w:link w:val="FooterChar"/>
    <w:uiPriority w:val="99"/>
    <w:unhideWhenUsed/>
    <w:rsid w:val="007203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03B6"/>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mmt.co.uk/industry-topics/uk-automotiv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E4A94B-9418-40CF-B510-0E43E48C6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3472</Words>
  <Characters>19791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Winayak</dc:creator>
  <cp:lastModifiedBy>Claudiu Tomus</cp:lastModifiedBy>
  <cp:revision>11</cp:revision>
  <dcterms:created xsi:type="dcterms:W3CDTF">2022-09-07T13:12:00Z</dcterms:created>
  <dcterms:modified xsi:type="dcterms:W3CDTF">2022-09-09T20:35:00Z</dcterms:modified>
</cp:coreProperties>
</file>