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Extensible.xml" ContentType="application/vnd.openxmlformats-officedocument.wordprocessingml.commentsExtensib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5BFAD17" w14:textId="5FD0B93E" w:rsidR="00392910" w:rsidRDefault="00192F2A">
      <w:pPr>
        <w:pStyle w:val="Body"/>
        <w:rPr>
          <w:b/>
          <w:bCs/>
          <w:u w:val="single"/>
        </w:rPr>
      </w:pPr>
      <w:r>
        <w:rPr>
          <w:b/>
          <w:bCs/>
          <w:u w:val="single"/>
        </w:rPr>
        <w:t>Health</w:t>
      </w:r>
      <w:r w:rsidR="00684719">
        <w:rPr>
          <w:b/>
          <w:bCs/>
          <w:u w:val="single"/>
        </w:rPr>
        <w:t>,</w:t>
      </w:r>
      <w:r>
        <w:rPr>
          <w:b/>
          <w:bCs/>
          <w:u w:val="single"/>
        </w:rPr>
        <w:t xml:space="preserve"> Well</w:t>
      </w:r>
      <w:r w:rsidR="004C6A2B">
        <w:rPr>
          <w:b/>
          <w:bCs/>
          <w:u w:val="single"/>
        </w:rPr>
        <w:t>b</w:t>
      </w:r>
      <w:r>
        <w:rPr>
          <w:b/>
          <w:bCs/>
          <w:u w:val="single"/>
        </w:rPr>
        <w:t xml:space="preserve">eing and Sustainable Development </w:t>
      </w:r>
    </w:p>
    <w:p w14:paraId="05603CCD" w14:textId="77777777" w:rsidR="00392910" w:rsidRDefault="00392910">
      <w:pPr>
        <w:pStyle w:val="Body"/>
        <w:rPr>
          <w:b/>
          <w:bCs/>
          <w:u w:val="single"/>
        </w:rPr>
      </w:pPr>
    </w:p>
    <w:p w14:paraId="58093819" w14:textId="77777777" w:rsidR="00392910" w:rsidRDefault="00392910">
      <w:pPr>
        <w:pStyle w:val="Body"/>
        <w:rPr>
          <w:b/>
          <w:bCs/>
          <w:u w:val="single"/>
        </w:rPr>
      </w:pPr>
    </w:p>
    <w:p w14:paraId="74B9F6B0" w14:textId="77777777" w:rsidR="00392910" w:rsidRDefault="00392910">
      <w:pPr>
        <w:pStyle w:val="Body"/>
        <w:rPr>
          <w:b/>
          <w:bCs/>
          <w:u w:val="single"/>
        </w:rPr>
      </w:pPr>
    </w:p>
    <w:p w14:paraId="1D39B573" w14:textId="77777777" w:rsidR="00392910" w:rsidRDefault="00392910">
      <w:pPr>
        <w:pStyle w:val="Body"/>
        <w:rPr>
          <w:b/>
          <w:bCs/>
          <w:u w:val="single"/>
        </w:rPr>
      </w:pPr>
    </w:p>
    <w:p w14:paraId="49F2CBD4" w14:textId="77777777" w:rsidR="00392910" w:rsidRDefault="00392910">
      <w:pPr>
        <w:pStyle w:val="Body"/>
        <w:rPr>
          <w:b/>
          <w:bCs/>
          <w:u w:val="single"/>
        </w:rPr>
      </w:pPr>
    </w:p>
    <w:p w14:paraId="02824FB3" w14:textId="77777777" w:rsidR="00392910" w:rsidRDefault="00392910">
      <w:pPr>
        <w:pStyle w:val="Body"/>
        <w:rPr>
          <w:b/>
          <w:bCs/>
          <w:u w:val="single"/>
        </w:rPr>
      </w:pPr>
    </w:p>
    <w:p w14:paraId="5C3824AC" w14:textId="77777777" w:rsidR="00392910" w:rsidRDefault="00392910">
      <w:pPr>
        <w:pStyle w:val="Body"/>
        <w:rPr>
          <w:b/>
          <w:bCs/>
          <w:u w:val="single"/>
        </w:rPr>
      </w:pPr>
    </w:p>
    <w:p w14:paraId="70E3BF7D" w14:textId="77777777" w:rsidR="00392910" w:rsidRDefault="00392910">
      <w:pPr>
        <w:pStyle w:val="Body"/>
        <w:rPr>
          <w:b/>
          <w:bCs/>
          <w:u w:val="single"/>
        </w:rPr>
      </w:pPr>
    </w:p>
    <w:p w14:paraId="6C36098E" w14:textId="77777777" w:rsidR="00392910" w:rsidRDefault="00192F2A">
      <w:pPr>
        <w:pStyle w:val="Body"/>
        <w:rPr>
          <w:b/>
          <w:bCs/>
          <w:u w:val="single"/>
        </w:rPr>
      </w:pPr>
      <w:r>
        <w:rPr>
          <w:b/>
          <w:bCs/>
          <w:u w:val="single"/>
          <w:lang w:val="fr-FR"/>
        </w:rPr>
        <w:t xml:space="preserve">Policy Critique </w:t>
      </w:r>
    </w:p>
    <w:p w14:paraId="70198332" w14:textId="77777777" w:rsidR="00392910" w:rsidRDefault="00392910">
      <w:pPr>
        <w:pStyle w:val="Body"/>
        <w:rPr>
          <w:b/>
          <w:bCs/>
          <w:u w:val="single"/>
        </w:rPr>
      </w:pPr>
    </w:p>
    <w:p w14:paraId="1DCB03B0" w14:textId="77777777" w:rsidR="00392910" w:rsidRDefault="00392910">
      <w:pPr>
        <w:pStyle w:val="Body"/>
        <w:rPr>
          <w:b/>
          <w:bCs/>
          <w:u w:val="single"/>
        </w:rPr>
      </w:pPr>
    </w:p>
    <w:p w14:paraId="1059276B" w14:textId="77777777" w:rsidR="00392910" w:rsidRDefault="00392910">
      <w:pPr>
        <w:pStyle w:val="Body"/>
        <w:rPr>
          <w:b/>
          <w:bCs/>
          <w:u w:val="single"/>
        </w:rPr>
      </w:pPr>
    </w:p>
    <w:p w14:paraId="4749FB5A" w14:textId="77777777" w:rsidR="00392910" w:rsidRDefault="00392910">
      <w:pPr>
        <w:pStyle w:val="Body"/>
        <w:rPr>
          <w:b/>
          <w:bCs/>
          <w:u w:val="single"/>
        </w:rPr>
      </w:pPr>
    </w:p>
    <w:p w14:paraId="7C3C9078" w14:textId="77777777" w:rsidR="00392910" w:rsidRDefault="00392910">
      <w:pPr>
        <w:pStyle w:val="Body"/>
        <w:rPr>
          <w:b/>
          <w:bCs/>
          <w:u w:val="single"/>
        </w:rPr>
      </w:pPr>
    </w:p>
    <w:p w14:paraId="3A7F578F" w14:textId="77777777" w:rsidR="00392910" w:rsidRDefault="00392910">
      <w:pPr>
        <w:pStyle w:val="Body"/>
        <w:rPr>
          <w:b/>
          <w:bCs/>
          <w:u w:val="single"/>
        </w:rPr>
      </w:pPr>
    </w:p>
    <w:p w14:paraId="424EEE7A" w14:textId="77777777" w:rsidR="00392910" w:rsidRDefault="00392910">
      <w:pPr>
        <w:pStyle w:val="Body"/>
        <w:rPr>
          <w:b/>
          <w:bCs/>
          <w:u w:val="single"/>
        </w:rPr>
      </w:pPr>
    </w:p>
    <w:p w14:paraId="691F9CE1" w14:textId="77777777" w:rsidR="00392910" w:rsidRDefault="00392910">
      <w:pPr>
        <w:pStyle w:val="Body"/>
        <w:rPr>
          <w:b/>
          <w:bCs/>
          <w:u w:val="single"/>
        </w:rPr>
      </w:pPr>
    </w:p>
    <w:p w14:paraId="7CD2466A" w14:textId="77777777" w:rsidR="00392910" w:rsidRDefault="00392910">
      <w:pPr>
        <w:pStyle w:val="Body"/>
        <w:rPr>
          <w:b/>
          <w:bCs/>
          <w:u w:val="single"/>
        </w:rPr>
      </w:pPr>
    </w:p>
    <w:p w14:paraId="29E4592E" w14:textId="77777777" w:rsidR="00392910" w:rsidRDefault="00392910">
      <w:pPr>
        <w:pStyle w:val="Body"/>
        <w:rPr>
          <w:b/>
          <w:bCs/>
          <w:u w:val="single"/>
        </w:rPr>
      </w:pPr>
    </w:p>
    <w:p w14:paraId="383DF92D" w14:textId="77777777" w:rsidR="00392910" w:rsidRDefault="00192F2A">
      <w:pPr>
        <w:pStyle w:val="Body"/>
        <w:rPr>
          <w:b/>
          <w:bCs/>
          <w:u w:val="single"/>
        </w:rPr>
      </w:pPr>
      <w:r>
        <w:rPr>
          <w:b/>
          <w:bCs/>
          <w:u w:val="single"/>
          <w:lang w:val="it-IT"/>
        </w:rPr>
        <w:t>Siobhan Grattan</w:t>
      </w:r>
    </w:p>
    <w:p w14:paraId="3C8D076B" w14:textId="77777777" w:rsidR="00392910" w:rsidRDefault="00192F2A">
      <w:pPr>
        <w:pStyle w:val="Body"/>
        <w:rPr>
          <w:b/>
          <w:bCs/>
          <w:u w:val="single"/>
        </w:rPr>
      </w:pPr>
      <w:r>
        <w:rPr>
          <w:b/>
          <w:bCs/>
          <w:u w:val="single"/>
        </w:rPr>
        <w:t>1500831</w:t>
      </w:r>
    </w:p>
    <w:p w14:paraId="09626612" w14:textId="77777777" w:rsidR="00392910" w:rsidRDefault="00392910">
      <w:pPr>
        <w:pStyle w:val="Body"/>
        <w:rPr>
          <w:b/>
          <w:bCs/>
          <w:u w:val="single"/>
        </w:rPr>
      </w:pPr>
    </w:p>
    <w:p w14:paraId="1EF27DFC" w14:textId="77777777" w:rsidR="00392910" w:rsidRDefault="00392910">
      <w:pPr>
        <w:pStyle w:val="Body"/>
        <w:rPr>
          <w:b/>
          <w:bCs/>
          <w:u w:val="single"/>
        </w:rPr>
      </w:pPr>
    </w:p>
    <w:p w14:paraId="57D7DDEC" w14:textId="77777777" w:rsidR="00392910" w:rsidRDefault="00392910">
      <w:pPr>
        <w:pStyle w:val="Body"/>
        <w:rPr>
          <w:b/>
          <w:bCs/>
          <w:u w:val="single"/>
        </w:rPr>
      </w:pPr>
    </w:p>
    <w:p w14:paraId="0F699B7A" w14:textId="77777777" w:rsidR="00392910" w:rsidRDefault="00392910">
      <w:pPr>
        <w:pStyle w:val="Body"/>
        <w:rPr>
          <w:b/>
          <w:bCs/>
          <w:u w:val="single"/>
        </w:rPr>
      </w:pPr>
    </w:p>
    <w:p w14:paraId="617E4AA5" w14:textId="77777777" w:rsidR="00392910" w:rsidRDefault="00392910">
      <w:pPr>
        <w:pStyle w:val="Body"/>
        <w:rPr>
          <w:b/>
          <w:bCs/>
          <w:u w:val="single"/>
        </w:rPr>
      </w:pPr>
    </w:p>
    <w:p w14:paraId="4502860A" w14:textId="77777777" w:rsidR="00392910" w:rsidRDefault="00392910">
      <w:pPr>
        <w:pStyle w:val="Body"/>
        <w:rPr>
          <w:b/>
          <w:bCs/>
          <w:u w:val="single"/>
        </w:rPr>
      </w:pPr>
    </w:p>
    <w:p w14:paraId="0CDD0F45" w14:textId="77777777" w:rsidR="00392910" w:rsidRDefault="00392910">
      <w:pPr>
        <w:pStyle w:val="Body"/>
        <w:rPr>
          <w:b/>
          <w:bCs/>
          <w:u w:val="single"/>
        </w:rPr>
      </w:pPr>
    </w:p>
    <w:p w14:paraId="179F712F" w14:textId="77777777" w:rsidR="00392910" w:rsidRDefault="00392910">
      <w:pPr>
        <w:pStyle w:val="Body"/>
        <w:rPr>
          <w:b/>
          <w:bCs/>
          <w:u w:val="single"/>
        </w:rPr>
      </w:pPr>
    </w:p>
    <w:p w14:paraId="5AC5C481" w14:textId="77777777" w:rsidR="00392910" w:rsidRDefault="00392910">
      <w:pPr>
        <w:pStyle w:val="Body"/>
        <w:rPr>
          <w:b/>
          <w:bCs/>
          <w:u w:val="single"/>
        </w:rPr>
      </w:pPr>
    </w:p>
    <w:p w14:paraId="70107E0C" w14:textId="77777777" w:rsidR="00392910" w:rsidRDefault="00192F2A">
      <w:pPr>
        <w:pStyle w:val="Body"/>
        <w:rPr>
          <w:b/>
          <w:bCs/>
          <w:u w:val="single"/>
        </w:rPr>
      </w:pPr>
      <w:r>
        <w:rPr>
          <w:b/>
          <w:bCs/>
          <w:u w:val="single"/>
          <w:lang w:val="fr-FR"/>
        </w:rPr>
        <w:lastRenderedPageBreak/>
        <w:t xml:space="preserve">Introduction </w:t>
      </w:r>
    </w:p>
    <w:p w14:paraId="43C095DC" w14:textId="34576F93" w:rsidR="00392910" w:rsidRDefault="00192F2A">
      <w:pPr>
        <w:pStyle w:val="Body"/>
      </w:pPr>
      <w:r>
        <w:t xml:space="preserve">This assignment will be </w:t>
      </w:r>
      <w:r w:rsidR="004B1933">
        <w:t>going</w:t>
      </w:r>
      <w:r>
        <w:t xml:space="preserve"> into</w:t>
      </w:r>
      <w:r w:rsidR="004B1933">
        <w:t xml:space="preserve"> further</w:t>
      </w:r>
      <w:r>
        <w:t xml:space="preserve"> detail regarding an act that was brought into Wales. The act is, the Wellbeing of Future Generations (Wales) Act 2015. This assignment will include an introduction to the act itself, providing information on the purpose of the act and why the act is important. An evaluation of one aspect of the act, </w:t>
      </w:r>
      <w:r w:rsidR="004D058F">
        <w:t xml:space="preserve">for this </w:t>
      </w:r>
      <w:r>
        <w:t xml:space="preserve">a specific goal will be examined in further detail with the positive and negative points of the goal and </w:t>
      </w:r>
      <w:r w:rsidR="004D058F">
        <w:t xml:space="preserve">whether the </w:t>
      </w:r>
      <w:r>
        <w:t xml:space="preserve">goal can be achieved. There will also be a detailed examination into the role of the Commissioner for Wales. </w:t>
      </w:r>
      <w:proofErr w:type="spellStart"/>
      <w:r w:rsidR="004B1933">
        <w:t>Analy</w:t>
      </w:r>
      <w:r w:rsidR="00846EA7">
        <w:t>s</w:t>
      </w:r>
      <w:r w:rsidR="004B1933">
        <w:t>ing</w:t>
      </w:r>
      <w:proofErr w:type="spellEnd"/>
      <w:r>
        <w:t xml:space="preserve"> the effectiveness of the job role </w:t>
      </w:r>
      <w:r w:rsidR="004B1933">
        <w:t>and</w:t>
      </w:r>
      <w:r>
        <w:t xml:space="preserve"> this assignment will</w:t>
      </w:r>
      <w:r w:rsidR="004D058F">
        <w:t xml:space="preserve"> also be</w:t>
      </w:r>
      <w:r>
        <w:t xml:space="preserve"> go</w:t>
      </w:r>
      <w:r w:rsidR="004D058F">
        <w:t>ing</w:t>
      </w:r>
      <w:r>
        <w:t xml:space="preserve"> into detail regarding the Welsh Government and what the Government is putting in place, to implement the changes that this act </w:t>
      </w:r>
      <w:r w:rsidR="004B1933">
        <w:t>wants</w:t>
      </w:r>
      <w:r>
        <w:t xml:space="preserve"> to bring forward</w:t>
      </w:r>
      <w:r w:rsidR="004D058F">
        <w:t xml:space="preserve"> </w:t>
      </w:r>
      <w:r w:rsidR="004B1933">
        <w:t>and</w:t>
      </w:r>
      <w:r>
        <w:t xml:space="preserve"> who the Welsh Government </w:t>
      </w:r>
      <w:r w:rsidR="004D058F">
        <w:t xml:space="preserve">is working </w:t>
      </w:r>
      <w:r>
        <w:t xml:space="preserve">with to make these changes happen. There will then be a conclusion and recommendations towards the end of the assignment to give a brief overview of topics that have been discussed. </w:t>
      </w:r>
    </w:p>
    <w:p w14:paraId="4E41EA5E" w14:textId="77777777" w:rsidR="00392910" w:rsidRDefault="00192F2A">
      <w:pPr>
        <w:pStyle w:val="Body"/>
        <w:rPr>
          <w:b/>
          <w:bCs/>
          <w:u w:val="single"/>
        </w:rPr>
      </w:pPr>
      <w:r>
        <w:rPr>
          <w:b/>
          <w:bCs/>
          <w:u w:val="single"/>
        </w:rPr>
        <w:t>Main body</w:t>
      </w:r>
    </w:p>
    <w:p w14:paraId="51C902FF" w14:textId="40D42305" w:rsidR="00392910" w:rsidRDefault="00192F2A">
      <w:pPr>
        <w:pStyle w:val="Body"/>
      </w:pPr>
      <w:r>
        <w:t>The Well-being of Future Generations (Wales) Act 2015 is important as it gives the public working sector permission to improve the culture, the environment and the economic wellbeing within Wales. This act tries to improve the future for Wales and requires people within communities to think more about the way they behave. The act will improve the way people communicate with each other within the communit</w:t>
      </w:r>
      <w:r w:rsidR="008B4933">
        <w:t>y as</w:t>
      </w:r>
      <w:r>
        <w:t xml:space="preserve"> </w:t>
      </w:r>
      <w:r w:rsidR="008B4933">
        <w:t>i</w:t>
      </w:r>
      <w:r>
        <w:t>t aims to decrease the poverty within Wales, help with climate change and also help with other problems within</w:t>
      </w:r>
      <w:r>
        <w:rPr>
          <w:lang w:val="fr-FR"/>
        </w:rPr>
        <w:t xml:space="preserve"> Wales </w:t>
      </w:r>
      <w:r>
        <w:fldChar w:fldCharType="begin"/>
      </w:r>
      <w:r>
        <w:instrText xml:space="preserve"> ADDIN EN.CITE &lt;EndNote&gt;&lt;Cite  &gt;&lt;Author&gt;Haydn Davies&lt;/Author&gt;&lt;Year&gt;2016&lt;/Year&gt;&lt;Prefix&gt;&lt;/Prefix&gt;&lt;Suffix&gt;&lt;/Suffix&gt;&lt;Pages&gt;41-56&lt;/Pages&gt;&lt;DisplayText&gt;(Davies, 2016)&lt;/DisplayText&gt;&lt;record&gt;&lt;ref-type name="Journal Article"&gt;17&lt;/ref-type&gt;&lt;contributors&gt;&lt;authors&gt;&lt;author&gt;Haydn Davies&lt;/author&gt;&lt;/authors&gt;&lt;/contributors&gt;&lt;titles/&gt;&lt;title&gt;The Well-being of Future Generations (Wales) Act 2015: Duties or aspirations?&lt;/title&gt;&lt;periodical/&gt;&lt;pages&gt;41-56&lt;/pages&gt;&lt;volume&gt;18&lt;/volume&gt;&lt;dates&gt;&lt;year&gt;2016&lt;/year&gt;&lt;pub-dates/&gt;&lt;/dates&gt;&lt;/record&gt;&lt;/Cite&gt;&lt;/EndNote&gt;</w:instrText>
      </w:r>
      <w:r>
        <w:fldChar w:fldCharType="separate"/>
      </w:r>
      <w:r>
        <w:t>(Davies, 2016)</w:t>
      </w:r>
      <w:r>
        <w:fldChar w:fldCharType="end"/>
      </w:r>
      <w:r>
        <w:t>. This act is only specific to Wales itself and public bodies believe that if people start following this act, then Wales will improve in the future. The purpose of this act is to make positive changes in the country, that will be long lasting for the present and future generations</w:t>
      </w:r>
      <w:r w:rsidR="00846EA7">
        <w:fldChar w:fldCharType="begin"/>
      </w:r>
      <w:r w:rsidR="00846EA7">
        <w:instrText xml:space="preserve"> ADDIN EN.CITE &lt;EndNote&gt;&lt;Cite  &gt;&lt;Author&gt;NHS&lt;/Author&gt;&lt;Year&gt;2019&lt;/Year&gt;&lt;Prefix&gt;&lt;/Prefix&gt;&lt;Suffix&gt;&lt;/Suffix&gt;&lt;Pages&gt;&lt;/Pages&gt;&lt;DisplayText&gt;(NHS, 2019)&lt;/DisplayText&gt;&lt;record&gt;&lt;ref-type name="Report"&gt;27&lt;/ref-type&gt;&lt;contributors&gt;&lt;authors&gt;&lt;author&gt;NHS&lt;/author&gt;&lt;/authors&gt;&lt;/contributors&gt;&lt;titles/&gt;&lt;title&gt;Working to Achieve a Healthier Future for Wales&lt;/title&gt;&lt;periodical/&gt;&lt;dates&gt;&lt;year&gt;2019&lt;/year&gt;&lt;pub-dates/&gt;&lt;/dates&gt;&lt;/record&gt;&lt;/Cite&gt;&lt;/EndNote&gt;</w:instrText>
      </w:r>
      <w:r w:rsidR="00846EA7">
        <w:fldChar w:fldCharType="separate"/>
      </w:r>
      <w:r w:rsidR="00846EA7">
        <w:t>(NHS, 2019)</w:t>
      </w:r>
      <w:r w:rsidR="00846EA7">
        <w:fldChar w:fldCharType="end"/>
      </w:r>
      <w:r w:rsidR="00846EA7">
        <w:t>.</w:t>
      </w:r>
      <w:r>
        <w:t xml:space="preserve"> This act is specifically introduced to Wales focusing entirely on ways to improve people</w:t>
      </w:r>
      <w:r>
        <w:rPr>
          <w:rtl/>
        </w:rPr>
        <w:t>’</w:t>
      </w:r>
      <w:r>
        <w:t>s future in Wales</w:t>
      </w:r>
      <w:r w:rsidR="008B4933">
        <w:t xml:space="preserve">, this can be </w:t>
      </w:r>
      <w:r>
        <w:t>do</w:t>
      </w:r>
      <w:r w:rsidR="008B4933">
        <w:t>ne</w:t>
      </w:r>
      <w:r>
        <w:t xml:space="preserve"> by having a positive influenc</w:t>
      </w:r>
      <w:r w:rsidR="00846EA7">
        <w:t xml:space="preserve">e </w:t>
      </w:r>
      <w:r>
        <w:t>on the public bodies to make changes which improve the social, environmental, economic</w:t>
      </w:r>
      <w:r w:rsidR="00846EA7">
        <w:t>,</w:t>
      </w:r>
      <w:r>
        <w:t xml:space="preserve"> and cultural wellbeing of Wales. It was put in place so people in Wales are all working towards the same goals, focusing entirely of improving the way people in Wales are living </w:t>
      </w:r>
      <w:r>
        <w:fldChar w:fldCharType="begin"/>
      </w:r>
      <w:r>
        <w:instrText xml:space="preserve"> ADDIN EN.CITE &lt;EndNote&gt;&lt;Cite  &gt;&lt;Author&gt;Haydn Davies&lt;/Author&gt;&lt;Year&gt;2017&lt;/Year&gt;&lt;Prefix&gt;&lt;/Prefix&gt;&lt;Suffix&gt;&lt;/Suffix&gt;&lt;Pages&gt;165-175&lt;/Pages&gt;&lt;DisplayText&gt;(Davies, 2017)&lt;/DisplayText&gt;&lt;record&gt;&lt;ref-type name="Journal Article"&gt;17&lt;/ref-type&gt;&lt;contributors&gt;&lt;authors&gt;&lt;author&gt;Haydn Davies&lt;/author&gt;&lt;/authors&gt;&lt;/contributors&gt;&lt;titles/&gt;&lt;title&gt;The Well-being of Future Generations (Wales) Act 2015—A Step Change in the Legal Protection of the Interests of Future Generations?&lt;/title&gt;&lt;periodical/&gt;&lt;pages&gt;165-175&lt;/pages&gt;&lt;volume&gt;29&lt;/volume&gt;&lt;dates&gt;&lt;year&gt;2017&lt;/year&gt;&lt;pub-dates/&gt;&lt;/dates&gt;&lt;/record&gt;&lt;/Cite&gt;&lt;/EndNote&gt;</w:instrText>
      </w:r>
      <w:r>
        <w:fldChar w:fldCharType="separate"/>
      </w:r>
      <w:r>
        <w:t>(Davies, 2017)</w:t>
      </w:r>
      <w:r>
        <w:fldChar w:fldCharType="end"/>
      </w:r>
      <w:r>
        <w:t xml:space="preserve">. </w:t>
      </w:r>
    </w:p>
    <w:p w14:paraId="2784CB3A" w14:textId="50357E86" w:rsidR="00392910" w:rsidRDefault="00192F2A">
      <w:pPr>
        <w:pStyle w:val="Body"/>
      </w:pPr>
      <w:r>
        <w:t xml:space="preserve">There are many topics covered in this act, to ensure that Wales can improve in the future. The whole reasoning behind this act, was to make life easier for future generations and to improve the lives of people living in Wales currently and most importantly in years to come. To improve the way people, behave, within Wales this act wrote a list of goals that people should be working towards </w:t>
      </w:r>
      <w:r>
        <w:fldChar w:fldCharType="begin"/>
      </w:r>
      <w:r>
        <w:instrText xml:space="preserve"> ADDIN EN.CITE &lt;EndNote&gt;&lt;Cite  &gt;&lt;Author&gt;Rhys Jones&lt;/Author&gt;&lt;Year&gt;2019&lt;/Year&gt;&lt;Prefix&gt;&lt;/Prefix&gt;&lt;Suffix&gt;&lt;/Suffix&gt;&lt;Pages&gt;7-23&lt;/Pages&gt;&lt;DisplayText&gt;(Jones, 2019)&lt;/DisplayText&gt;&lt;record&gt;&lt;ref-type name="Journal Article"&gt;17&lt;/ref-type&gt;&lt;contributors&gt;&lt;authors&gt;&lt;author&gt;Rhys Jones&lt;/author&gt;&lt;/authors&gt;&lt;/contributors&gt;&lt;titles/&gt;&lt;title&gt;Governing the future and the search for spatial justice&lt;/title&gt;&lt;periodical/&gt;&lt;pages&gt;7-23&lt;/pages&gt;&lt;volume&gt;197&lt;/volume&gt;&lt;dates&gt;&lt;year&gt;2019&lt;/year&gt;&lt;pub-dates/&gt;&lt;/dates&gt;&lt;/record&gt;&lt;/Cite&gt;&lt;/EndNote&gt;</w:instrText>
      </w:r>
      <w:r>
        <w:fldChar w:fldCharType="separate"/>
      </w:r>
      <w:r>
        <w:rPr>
          <w:lang w:val="es-ES_tradnl"/>
        </w:rPr>
        <w:t>(Jones, 2019)</w:t>
      </w:r>
      <w:r>
        <w:fldChar w:fldCharType="end"/>
      </w:r>
      <w:r>
        <w:t>. These goals were put into place as Wales is facing challenges now such as poverty</w:t>
      </w:r>
      <w:r w:rsidR="00846EA7">
        <w:t xml:space="preserve"> due to low income and housing costs rising</w:t>
      </w:r>
      <w:r>
        <w:t>, climate change</w:t>
      </w:r>
      <w:r w:rsidR="00846EA7">
        <w:t xml:space="preserve"> such as rising sea levels and global warming</w:t>
      </w:r>
      <w:r>
        <w:t>, economic problems</w:t>
      </w:r>
      <w:r w:rsidR="00846EA7">
        <w:t xml:space="preserve"> due to rises of unemployment and the cost of living increasing, the government </w:t>
      </w:r>
      <w:r>
        <w:t>belie</w:t>
      </w:r>
      <w:r w:rsidR="00846EA7">
        <w:t>ve</w:t>
      </w:r>
      <w:r>
        <w:t xml:space="preserve"> that if people work together these challenges can be</w:t>
      </w:r>
      <w:r w:rsidR="00846EA7">
        <w:t xml:space="preserve"> improved</w:t>
      </w:r>
      <w:r>
        <w:t xml:space="preserve"> and reduced (</w:t>
      </w:r>
      <w:proofErr w:type="spellStart"/>
      <w:r>
        <w:t>Morseli</w:t>
      </w:r>
      <w:proofErr w:type="spellEnd"/>
      <w:r>
        <w:t xml:space="preserve">, 2015).  Well Being of Future Generations Act, goes into detail explaining the well-being goals. There are seven goals that are introduced within the act, this is so the public bodies can have more of an idea, on how to make and implement changes to work towards this act. </w:t>
      </w:r>
    </w:p>
    <w:p w14:paraId="2C753AB3" w14:textId="45B4200D" w:rsidR="00392910" w:rsidRDefault="00192F2A">
      <w:pPr>
        <w:pStyle w:val="Body"/>
      </w:pPr>
      <w:r>
        <w:t xml:space="preserve">The particular goal that will be evaluated and critiqued will be </w:t>
      </w:r>
      <w:r>
        <w:rPr>
          <w:rtl/>
        </w:rPr>
        <w:t>‘</w:t>
      </w:r>
      <w:r>
        <w:t>A more equal Wales – A society that enables people to fulfil their full potential no matter what their background or circumstances (including their socio-economic background and circumstances)</w:t>
      </w:r>
      <w:r>
        <w:rPr>
          <w:rtl/>
        </w:rPr>
        <w:t xml:space="preserve">’’ </w:t>
      </w:r>
      <w:r>
        <w:fldChar w:fldCharType="begin"/>
      </w:r>
      <w:r>
        <w:instrText xml:space="preserve"> ADDIN EN.CITE &lt;EndNote&gt;&lt;Cite  &gt;&lt;Author&gt;Wlesh Government&lt;/Author&gt;&lt;Year&gt;2015&lt;/Year&gt;&lt;Prefix&gt;&lt;/Prefix&gt;&lt;Suffix&gt;&lt;/Suffix&gt;&lt;Pages&gt;&lt;/Pages&gt;&lt;DisplayText&gt;(Government, 2015)&lt;/DisplayText&gt;&lt;record&gt;&lt;ref-type name="Report"&gt;27&lt;/ref-type&gt;&lt;contributors&gt;&lt;authors&gt;&lt;author&gt;Wlesh Government&lt;/author&gt;&lt;/authors&gt;&lt;/contributors&gt;&lt;titles/&gt;&lt;title&gt;Well-being of Future Generations (Wales) Act 2015&lt;/title&gt;&lt;periodical/&gt;&lt;dates&gt;&lt;year&gt;2015&lt;/year&gt;&lt;pub-dates/&gt;&lt;/dates&gt;&lt;/record&gt;&lt;/Cite&gt;&lt;/EndNote&gt;</w:instrText>
      </w:r>
      <w:r>
        <w:fldChar w:fldCharType="separate"/>
      </w:r>
      <w:r>
        <w:t>(Government, 2015)</w:t>
      </w:r>
      <w:r>
        <w:fldChar w:fldCharType="end"/>
      </w:r>
      <w:r>
        <w:t>. This goal focus</w:t>
      </w:r>
      <w:r w:rsidR="00616144">
        <w:t>es</w:t>
      </w:r>
      <w:r>
        <w:t xml:space="preserve"> on treating people equally no matter what their </w:t>
      </w:r>
      <w:r w:rsidR="00AD6A83">
        <w:t>gender is</w:t>
      </w:r>
      <w:r>
        <w:t xml:space="preserve">, </w:t>
      </w:r>
      <w:r w:rsidR="00AD6A83">
        <w:t xml:space="preserve">what their </w:t>
      </w:r>
      <w:r>
        <w:t xml:space="preserve">background </w:t>
      </w:r>
      <w:r w:rsidR="00AD6A83">
        <w:t xml:space="preserve">is </w:t>
      </w:r>
      <w:r>
        <w:t xml:space="preserve">and </w:t>
      </w:r>
      <w:r w:rsidR="00AD6A83">
        <w:t xml:space="preserve">what their </w:t>
      </w:r>
      <w:r>
        <w:t xml:space="preserve">religion </w:t>
      </w:r>
      <w:r w:rsidR="00616144">
        <w:t xml:space="preserve">may be </w:t>
      </w:r>
      <w:r>
        <w:t xml:space="preserve">(Welsh Government, 2020). </w:t>
      </w:r>
      <w:r w:rsidR="00682195">
        <w:t>This section of the Wellbeing of Future Generations Act</w:t>
      </w:r>
      <w:r>
        <w:t xml:space="preserve"> allows people working towards the act</w:t>
      </w:r>
      <w:r w:rsidR="00616144">
        <w:t xml:space="preserve"> </w:t>
      </w:r>
      <w:r>
        <w:t xml:space="preserve">to have a better understanding of the main reasons as to why people should be treated equally. This act </w:t>
      </w:r>
      <w:r w:rsidR="004B1933">
        <w:t>emphasizes</w:t>
      </w:r>
      <w:r>
        <w:t xml:space="preserve"> the importance of making Wales a better place for people to live in </w:t>
      </w:r>
      <w:r>
        <w:fldChar w:fldCharType="begin"/>
      </w:r>
      <w:r>
        <w:instrText xml:space="preserve"> ADDIN EN.CITE &lt;EndNote&gt;&lt;Cite  &gt;&lt;Author&gt;Alison Parken&lt;/Author&gt;&lt;Year&gt;2019&lt;/Year&gt;&lt;Prefix&gt;&lt;/Prefix&gt;&lt;Suffix&gt;&lt;/Suffix&gt;&lt;Pages&gt;&lt;/Pages&gt;&lt;DisplayText&gt;(Parken, 2019)&lt;/DisplayText&gt;&lt;record&gt;&lt;ref-type name="Report"&gt;27&lt;/ref-type&gt;&lt;contributors&gt;&lt;authors&gt;&lt;author&gt;Alison Parken&lt;/author&gt;&lt;/authors&gt;&lt;/contributors&gt;&lt;titles/&gt;&lt;title&gt;Improving Well-being and Equality Outcomes:  Aligning processes, supporting implementation and creating new opportunities &lt;/title&gt;&lt;periodical/&gt;&lt;dates&gt;&lt;year&gt;2019&lt;/year&gt;&lt;pub-dates/&gt;&lt;/dates&gt;&lt;/record&gt;&lt;/Cite&gt;&lt;/EndNote&gt;</w:instrText>
      </w:r>
      <w:r>
        <w:fldChar w:fldCharType="separate"/>
      </w:r>
      <w:r>
        <w:t>(Parken, 2019)</w:t>
      </w:r>
      <w:r>
        <w:fldChar w:fldCharType="end"/>
      </w:r>
      <w:r>
        <w:t xml:space="preserve">. A more equal Wales mainly focuses on </w:t>
      </w:r>
      <w:r>
        <w:lastRenderedPageBreak/>
        <w:t xml:space="preserve">people being treated equally and fairly when it comes to jobs allowing people to reach their full potential. Giving people equal opportunities and </w:t>
      </w:r>
      <w:r w:rsidR="004B1933">
        <w:t>allowing</w:t>
      </w:r>
      <w:r>
        <w:t xml:space="preserve"> people to have an input on certain tasks to receive equal outcomes, as it aims to support and understand </w:t>
      </w:r>
      <w:r w:rsidR="004B1933">
        <w:t>people’s</w:t>
      </w:r>
      <w:r>
        <w:t xml:space="preserve"> backgrounds and social differences (</w:t>
      </w:r>
      <w:r w:rsidR="00682195">
        <w:t>Commissioner</w:t>
      </w:r>
      <w:r>
        <w:t xml:space="preserve"> for Wales, 2020).  As this goal </w:t>
      </w:r>
      <w:r>
        <w:rPr>
          <w:rtl/>
        </w:rPr>
        <w:t>‘</w:t>
      </w:r>
      <w:r>
        <w:t>A more equal Wales</w:t>
      </w:r>
      <w:r>
        <w:rPr>
          <w:rtl/>
        </w:rPr>
        <w:t xml:space="preserve">’ </w:t>
      </w:r>
      <w:r>
        <w:t xml:space="preserve">is in place there is acts and guidelines for people to follow. This is known as the Equality Act 2010 </w:t>
      </w:r>
      <w:r>
        <w:fldChar w:fldCharType="begin"/>
      </w:r>
      <w:r>
        <w:instrText xml:space="preserve"> ADDIN EN.CITE &lt;EndNote&gt;&lt;Cite  &gt;&lt;Author&gt;Jane Hutt&lt;/Author&gt;&lt;Year&gt;2019&lt;/Year&gt;&lt;Prefix&gt;&lt;/Prefix&gt;&lt;Suffix&gt;&lt;/Suffix&gt;&lt;Pages&gt;&lt;/Pages&gt;&lt;DisplayText&gt;(Hutt, 2019)&lt;/DisplayText&gt;&lt;record&gt;&lt;ref-type name="Report"&gt;27&lt;/ref-type&gt;&lt;contributors&gt;&lt;authors&gt;&lt;author&gt;Jane Hutt&lt;/author&gt;&lt;/authors&gt;&lt;/contributors&gt;&lt;titles/&gt;&lt;title&gt;Annual Report  on Equality 2018-19&lt;/title&gt;&lt;periodical/&gt;&lt;dates&gt;&lt;year&gt;2019&lt;/year&gt;&lt;pub-dates/&gt;&lt;/dates&gt;&lt;/record&gt;&lt;/Cite&gt;&lt;/EndNote&gt;</w:instrText>
      </w:r>
      <w:r>
        <w:fldChar w:fldCharType="separate"/>
      </w:r>
      <w:r>
        <w:t>(Hutt, 2019)</w:t>
      </w:r>
      <w:r>
        <w:fldChar w:fldCharType="end"/>
      </w:r>
      <w:r>
        <w:t xml:space="preserve"> and protects people from suffering from discrimination. The law also allows people who feel they are being treated differently, to know they have support behind them. The acts gives an understanding to people on how to treat people equally within the work place or any other setting where there is people from different backgrounds joining together </w:t>
      </w:r>
      <w:r>
        <w:fldChar w:fldCharType="begin"/>
      </w:r>
      <w:r>
        <w:instrText xml:space="preserve"> ADDIN EN.CITE &lt;EndNote&gt;&lt;Cite  &gt;&lt;Author&gt;GOV&lt;/Author&gt;&lt;Year&gt;2015&lt;/Year&gt;&lt;Prefix&gt;&lt;/Prefix&gt;&lt;Suffix&gt;&lt;/Suffix&gt;&lt;Pages&gt;&lt;/Pages&gt;&lt;DisplayText&gt;(GOV, 2015)&lt;/DisplayText&gt;&lt;record&gt;&lt;ref-type name="Report"&gt;27&lt;/ref-type&gt;&lt;contributors&gt;&lt;authors&gt;&lt;author&gt;GOV&lt;/author&gt;&lt;/authors&gt;&lt;/contributors&gt;&lt;titles/&gt;&lt;title&gt;Guidance Equality Act 2010: guidance &lt;/title&gt;&lt;periodical/&gt;&lt;dates&gt;&lt;year&gt;2015&lt;/year&gt;&lt;pub-dates/&gt;&lt;/dates&gt;&lt;/record&gt;&lt;/Cite&gt;&lt;/EndNote&gt;</w:instrText>
      </w:r>
      <w:r>
        <w:fldChar w:fldCharType="separate"/>
      </w:r>
      <w:r>
        <w:t>(GOV, 2015)</w:t>
      </w:r>
      <w:r>
        <w:fldChar w:fldCharType="end"/>
      </w:r>
      <w:r>
        <w:t xml:space="preserve">. </w:t>
      </w:r>
    </w:p>
    <w:p w14:paraId="2859BB92" w14:textId="505F5E0D" w:rsidR="00392910" w:rsidRDefault="00192F2A">
      <w:pPr>
        <w:pStyle w:val="Body"/>
      </w:pPr>
      <w:r>
        <w:t>This goal can be achievable if all public bodies involved work together</w:t>
      </w:r>
      <w:r w:rsidR="00846EA7">
        <w:t xml:space="preserve"> by organi</w:t>
      </w:r>
      <w:r w:rsidR="00AA6306">
        <w:t>s</w:t>
      </w:r>
      <w:r w:rsidR="00846EA7">
        <w:t>ing regular meeting</w:t>
      </w:r>
      <w:r w:rsidR="00846D02">
        <w:t>s and public gatherings</w:t>
      </w:r>
      <w:r w:rsidR="00846EA7">
        <w:t xml:space="preserve"> </w:t>
      </w:r>
      <w:r w:rsidR="00846D02">
        <w:t xml:space="preserve">which could involve the community as well </w:t>
      </w:r>
      <w:r w:rsidR="00846EA7">
        <w:t>to</w:t>
      </w:r>
      <w:r w:rsidR="00846D02">
        <w:t xml:space="preserve"> think of positive changes they could make and then</w:t>
      </w:r>
      <w:r w:rsidR="00846EA7">
        <w:t xml:space="preserve"> decide what the plan of action could be</w:t>
      </w:r>
      <w:r w:rsidR="00846D02">
        <w:t xml:space="preserve"> in moving forward in a positive manner, they could then</w:t>
      </w:r>
      <w:r w:rsidR="00846EA7">
        <w:t xml:space="preserve"> </w:t>
      </w:r>
      <w:r w:rsidR="00846D02">
        <w:t xml:space="preserve">be </w:t>
      </w:r>
      <w:r w:rsidR="00846EA7">
        <w:t>communicating with the Welsh Government so they are aware of the changes public bodies want to implement</w:t>
      </w:r>
      <w:r>
        <w:t xml:space="preserve">. If certain public bodies do not comply to meet these goals, then there is a chance that the wellbeing goals will not be met leading to a negative future for Wales </w:t>
      </w:r>
      <w:r>
        <w:fldChar w:fldCharType="begin"/>
      </w:r>
      <w:r>
        <w:instrText xml:space="preserve"> ADDIN EN.CITE &lt;EndNote&gt;&lt;Cite  &gt;&lt;Author&gt;NHS&lt;/Author&gt;&lt;Year&gt;2019&lt;/Year&gt;&lt;Prefix&gt;&lt;/Prefix&gt;&lt;Suffix&gt;&lt;/Suffix&gt;&lt;Pages&gt;&lt;/Pages&gt;&lt;DisplayText&gt;(NHS, 2019)&lt;/DisplayText&gt;&lt;record&gt;&lt;ref-type name="Report"&gt;27&lt;/ref-type&gt;&lt;contributors&gt;&lt;authors&gt;&lt;author&gt;NHS&lt;/author&gt;&lt;/authors&gt;&lt;/contributors&gt;&lt;titles/&gt;&lt;title&gt;Welsh Government consultation: A More Equal Wales - Commencing the Socio-economic Duty&lt;/title&gt;&lt;periodical/&gt;&lt;dates&gt;&lt;year&gt;2019&lt;/year&gt;&lt;pub-dates/&gt;&lt;/dates&gt;&lt;/record&gt;&lt;/Cite&gt;&lt;/EndNote&gt;</w:instrText>
      </w:r>
      <w:r>
        <w:fldChar w:fldCharType="separate"/>
      </w:r>
      <w:r>
        <w:t>(NHS, 2019)</w:t>
      </w:r>
      <w:r>
        <w:fldChar w:fldCharType="end"/>
      </w:r>
      <w:r>
        <w:t xml:space="preserve">. As there are so many other goals in place, this goal may not be looked at or taken seriously. This could be due to some believing that other goals are more important for Wales and they can provide a more positive outcome </w:t>
      </w:r>
      <w:r>
        <w:fldChar w:fldCharType="begin"/>
      </w:r>
      <w:r>
        <w:instrText xml:space="preserve"> ADDIN EN.CITE &lt;EndNote&gt;&lt;Cite  &gt;&lt;Author&gt;NHS&lt;/Author&gt;&lt;Year&gt;2018&lt;/Year&gt;&lt;Prefix&gt;&lt;/Prefix&gt;&lt;Suffix&gt;&lt;/Suffix&gt;&lt;Pages&gt;&lt;/Pages&gt;&lt;DisplayText&gt;(NHS, 2018)&lt;/DisplayText&gt;&lt;record&gt;&lt;ref-type name="Report"&gt;27&lt;/ref-type&gt;&lt;contributors&gt;&lt;authors&gt;&lt;author&gt;NHS&lt;/author&gt;&lt;/authors&gt;&lt;/contributors&gt;&lt;titles/&gt;&lt;title&gt;Future for Wales&lt;/title&gt;&lt;periodical/&gt;&lt;dates&gt;&lt;year&gt;2018&lt;/year&gt;&lt;pub-dates/&gt;&lt;/dates&gt;&lt;/record&gt;&lt;/Cite&gt;&lt;/EndNote&gt;</w:instrText>
      </w:r>
      <w:r>
        <w:fldChar w:fldCharType="separate"/>
      </w:r>
      <w:r>
        <w:t>(NHS, 2018)</w:t>
      </w:r>
      <w:r>
        <w:fldChar w:fldCharType="end"/>
      </w:r>
      <w:r>
        <w:t xml:space="preserve">. As the act focuses entirely on the </w:t>
      </w:r>
      <w:r w:rsidR="004B1933">
        <w:t>wellbeing</w:t>
      </w:r>
      <w:r>
        <w:t xml:space="preserve"> of future generations, this goal has a </w:t>
      </w:r>
      <w:r w:rsidR="004B1933">
        <w:t>positive influence</w:t>
      </w:r>
      <w:r>
        <w:t xml:space="preserve"> on how people are likely to be treated in the future. If people are treated equally then there will be more people on board, to work towards making this particular goal achievable. </w:t>
      </w:r>
      <w:r>
        <w:fldChar w:fldCharType="begin"/>
      </w:r>
      <w:r>
        <w:instrText xml:space="preserve"> ADDIN EN.CITE &lt;EndNote&gt;&lt;Cite  &gt;&lt;Author&gt;Cathy Weatherup&lt;/Author&gt;&lt;Year&gt;2016&lt;/Year&gt;&lt;Prefix&gt;&lt;/Prefix&gt;&lt;Suffix&gt;&lt;/Suffix&gt;&lt;Pages&gt;&lt;/Pages&gt;&lt;DisplayText&gt;(Weatherup, 2016)&lt;/DisplayText&gt;&lt;record&gt;&lt;ref-type name="Journal Article"&gt;17&lt;/ref-type&gt;&lt;contributors&gt;&lt;authors&gt;&lt;author&gt;Cathy Weatherup&lt;/author&gt;&lt;/authors&gt;&lt;/contributors&gt;&lt;titles/&gt;&lt;title&gt;The Welsh experience: Well-being of Future Generations (Wales) Act 2015: Cathy Weatherup&lt;/title&gt;&lt;periodical/&gt;&lt;volume&gt;26&lt;/volume&gt;&lt;dates&gt;&lt;year&gt;2016&lt;/year&gt;&lt;pub-dates/&gt;&lt;/dates&gt;&lt;/record&gt;&lt;/Cite&gt;&lt;/EndNote&gt;</w:instrText>
      </w:r>
      <w:r>
        <w:fldChar w:fldCharType="separate"/>
      </w:r>
      <w:r>
        <w:t>(Weatherup, 2016)</w:t>
      </w:r>
      <w:r>
        <w:fldChar w:fldCharType="end"/>
      </w:r>
      <w:r>
        <w:t xml:space="preserve"> This goal </w:t>
      </w:r>
      <w:r w:rsidR="00846D02">
        <w:t xml:space="preserve">could </w:t>
      </w:r>
      <w:r>
        <w:t xml:space="preserve">have a positive impact on everyone who </w:t>
      </w:r>
      <w:r w:rsidR="00846D02">
        <w:t xml:space="preserve">is </w:t>
      </w:r>
      <w:r>
        <w:t>not treated equally</w:t>
      </w:r>
      <w:r w:rsidR="00846D02">
        <w:t xml:space="preserve"> and for </w:t>
      </w:r>
      <w:r>
        <w:t>people who are discriminated against</w:t>
      </w:r>
      <w:r w:rsidR="00846D02">
        <w:t xml:space="preserve"> with this goal in place they</w:t>
      </w:r>
      <w:r>
        <w:t xml:space="preserve"> </w:t>
      </w:r>
      <w:r w:rsidR="00846D02">
        <w:t xml:space="preserve">now have a fair chance of being </w:t>
      </w:r>
      <w:r>
        <w:t>treated equally and fairly. As people feel they are getting treated equally they are more likely to put more effort into making sure the other goals are met within the act</w:t>
      </w:r>
      <w:r w:rsidR="004C6A2B">
        <w:t xml:space="preserve"> </w:t>
      </w:r>
      <w:r w:rsidR="004C6A2B">
        <w:fldChar w:fldCharType="begin"/>
      </w:r>
      <w:r w:rsidR="004C6A2B">
        <w:instrText xml:space="preserve"> ADDIN EN.CITE &lt;EndNote&gt;&lt;Cite  &gt;&lt;Author&gt;Ronald Dworkin&lt;/Author&gt;&lt;Year&gt;2002&lt;/Year&gt;&lt;Prefix&gt;&lt;/Prefix&gt;&lt;Suffix&gt;&lt;/Suffix&gt;&lt;Pages&gt;&lt;/Pages&gt;&lt;DisplayText&gt;(Dworkin, 2002)&lt;/DisplayText&gt;&lt;record&gt;&lt;ref-type name="Book"&gt;6&lt;/ref-type&gt;&lt;contributors&gt;&lt;authors&gt;&lt;author&gt;Ronald Dworkin&lt;/author&gt;&lt;/authors&gt;&lt;/contributors&gt;&lt;titles/&gt;&lt;title&gt;Sovereign Virtue: The Theory and Practice of Equality&lt;/title&gt;&lt;periodical/&gt;&lt;dates&gt;&lt;year&gt;2002&lt;/year&gt;&lt;pub-dates/&gt;&lt;/dates&gt;&lt;/record&gt;&lt;/Cite&gt;&lt;/EndNote&gt;</w:instrText>
      </w:r>
      <w:r w:rsidR="004C6A2B">
        <w:fldChar w:fldCharType="separate"/>
      </w:r>
      <w:r w:rsidR="004C6A2B">
        <w:t>(Dworkin, 2002)</w:t>
      </w:r>
      <w:r w:rsidR="004C6A2B">
        <w:fldChar w:fldCharType="end"/>
      </w:r>
      <w:r>
        <w:t xml:space="preserve">. If </w:t>
      </w:r>
      <w:r w:rsidR="004B1933">
        <w:t>organi</w:t>
      </w:r>
      <w:r w:rsidR="00AA6306">
        <w:t>s</w:t>
      </w:r>
      <w:r w:rsidR="004B1933">
        <w:t>ations</w:t>
      </w:r>
      <w:r>
        <w:t xml:space="preserve"> work together with involvement from their staff, then a more equal Wales will be easier to achieve. If people are still not getting treated equally, they are less likely to work towards their full potential, resulting in negative changes for the public bodies</w:t>
      </w:r>
      <w:r w:rsidR="001B3755">
        <w:t xml:space="preserve"> </w:t>
      </w:r>
      <w:r w:rsidR="001B3755">
        <w:fldChar w:fldCharType="begin"/>
      </w:r>
      <w:r w:rsidR="001B3755">
        <w:instrText xml:space="preserve"> ADDIN EN.CITE &lt;EndNote&gt;&lt;Cite  &gt;&lt;Author&gt;Elizabeth Christopher&lt;/Author&gt;&lt;Year&gt;2012&lt;/Year&gt;&lt;Prefix&gt;&lt;/Prefix&gt;&lt;Suffix&gt;&lt;/Suffix&gt;&lt;Pages&gt;&lt;/Pages&gt;&lt;DisplayText&gt;(Christopher, 2012)&lt;/DisplayText&gt;&lt;record&gt;&lt;ref-type name="Book"&gt;6&lt;/ref-type&gt;&lt;contributors&gt;&lt;authors&gt;&lt;author&gt;Elizabeth Christopher&lt;/author&gt;&lt;/authors&gt;&lt;/contributors&gt;&lt;titles/&gt;&lt;title&gt;Communication Across Cultures&lt;/title&gt;&lt;periodical/&gt;&lt;dates&gt;&lt;year&gt;2012&lt;/year&gt;&lt;pub-dates/&gt;&lt;/dates&gt;&lt;/record&gt;&lt;/Cite&gt;&lt;/EndNote&gt;</w:instrText>
      </w:r>
      <w:r w:rsidR="001B3755">
        <w:fldChar w:fldCharType="separate"/>
      </w:r>
      <w:r w:rsidR="001B3755">
        <w:t>(Christopher, 2012)</w:t>
      </w:r>
      <w:r w:rsidR="001B3755">
        <w:fldChar w:fldCharType="end"/>
      </w:r>
      <w:r w:rsidR="001B3755">
        <w:t>.</w:t>
      </w:r>
      <w:r>
        <w:t xml:space="preserve"> It can also have a negative impact on the </w:t>
      </w:r>
      <w:r w:rsidR="004B1933">
        <w:t>organi</w:t>
      </w:r>
      <w:r w:rsidR="00AA6306">
        <w:t>s</w:t>
      </w:r>
      <w:r w:rsidR="004B1933">
        <w:t>ations</w:t>
      </w:r>
      <w:r>
        <w:t xml:space="preserve"> involved, this makes it harder for people to work towards the goal</w:t>
      </w:r>
      <w:r w:rsidR="001B3755">
        <w:t xml:space="preserve">. </w:t>
      </w:r>
      <w:r>
        <w:t xml:space="preserve">This goal tries to make Wales a better country to live in for everyone. It should allow everyone in Wales to have an idea of what the act is trying to enforce. However, as the act is not focusing on one goal people are struggling to keep interested and focused on the act. Some people are finding it hard to work towards all the goals within the act and because of the goals within the act being </w:t>
      </w:r>
      <w:r w:rsidR="004B1933">
        <w:t>too</w:t>
      </w:r>
      <w:r>
        <w:t xml:space="preserve"> big, there is a chance that only some goals will be achieved </w:t>
      </w:r>
      <w:r>
        <w:fldChar w:fldCharType="begin"/>
      </w:r>
      <w:r>
        <w:instrText xml:space="preserve"> ADDIN EN.CITE &lt;EndNote&gt;&lt;Cite  &gt;&lt;Author&gt;Jennifer Wallace&lt;/Author&gt;&lt;Year&gt;2019&lt;/Year&gt;&lt;Prefix&gt;&lt;/Prefix&gt;&lt;Suffix&gt;&lt;/Suffix&gt;&lt;Pages&gt;&lt;/Pages&gt;&lt;DisplayText&gt;(Wallace, 2019)&lt;/DisplayText&gt;&lt;record&gt;&lt;ref-type name="Book"&gt;6&lt;/ref-type&gt;&lt;contributors&gt;&lt;authors&gt;&lt;author&gt;Jennifer Wallace&lt;/author&gt;&lt;/authors&gt;&lt;/contributors&gt;&lt;titles/&gt;&lt;title&gt;Wellbeing and Devolution: Reframing the Role of Government in Scotland, Wales and Northern Ireland&lt;/title&gt;&lt;periodical/&gt;&lt;dates&gt;&lt;year&gt;2019&lt;/year&gt;&lt;pub-dates/&gt;&lt;/dates&gt;&lt;/record&gt;&lt;/Cite&gt;&lt;/EndNote&gt;</w:instrText>
      </w:r>
      <w:r>
        <w:fldChar w:fldCharType="separate"/>
      </w:r>
      <w:r>
        <w:t>(Wallace, 2019)</w:t>
      </w:r>
      <w:r>
        <w:fldChar w:fldCharType="end"/>
      </w:r>
      <w:r>
        <w:t xml:space="preserve">. This act </w:t>
      </w:r>
      <w:r w:rsidR="00616144">
        <w:t xml:space="preserve">tries to influence positive changes for people living in Wales </w:t>
      </w:r>
      <w:r>
        <w:t>but there are no strict rules and guidance in place</w:t>
      </w:r>
      <w:r w:rsidR="00616144">
        <w:t xml:space="preserve"> </w:t>
      </w:r>
      <w:r>
        <w:t xml:space="preserve">meaning people are likely to not take this act seriously as it is not coming across authoritative. For example, as the Equality act 2010 is widely known and has simple guidelines for people to follow. This allows it to be easy for people to comply towards </w:t>
      </w:r>
      <w:r>
        <w:fldChar w:fldCharType="begin"/>
      </w:r>
      <w:r>
        <w:instrText xml:space="preserve"> ADDIN EN.CITE &lt;EndNote&gt;&lt;Cite  &gt;&lt;Author&gt;Bob Hepple&lt;/Author&gt;&lt;Year&gt;2014&lt;/Year&gt;&lt;Prefix&gt;&lt;/Prefix&gt;&lt;Suffix&gt;&lt;/Suffix&gt;&lt;Pages&gt;&lt;/Pages&gt;&lt;DisplayText&gt;(Hepple, 2014)&lt;/DisplayText&gt;&lt;record&gt;&lt;ref-type name="Book"&gt;6&lt;/ref-type&gt;&lt;contributors&gt;&lt;authors&gt;&lt;author&gt;Bob Hepple&lt;/author&gt;&lt;/authors&gt;&lt;/contributors&gt;&lt;titles/&gt;&lt;title&gt;Equality: The Legal Framework&lt;/title&gt;&lt;periodical/&gt;&lt;dates&gt;&lt;year&gt;2014&lt;/year&gt;&lt;pub-dates/&gt;&lt;/dates&gt;&lt;/record&gt;&lt;/Cite&gt;&lt;/EndNote&gt;</w:instrText>
      </w:r>
      <w:r>
        <w:fldChar w:fldCharType="separate"/>
      </w:r>
      <w:r>
        <w:t>(Hepple, 2014)</w:t>
      </w:r>
      <w:r>
        <w:fldChar w:fldCharType="end"/>
      </w:r>
      <w:r>
        <w:t>.</w:t>
      </w:r>
    </w:p>
    <w:p w14:paraId="30D1CA09" w14:textId="77777777" w:rsidR="00616144" w:rsidRDefault="00192F2A">
      <w:pPr>
        <w:pStyle w:val="Body"/>
        <w:rPr>
          <w:i/>
          <w:iCs/>
        </w:rPr>
      </w:pPr>
      <w:r>
        <w:t>As Wales offers many different types of jobs for people of all ages and religion, this goal could cause more problems for people managing a business. The is due to many professions historically being stereotyped towards</w:t>
      </w:r>
      <w:r>
        <w:rPr>
          <w:lang w:val="fr-FR"/>
        </w:rPr>
        <w:t xml:space="preserve"> a certain sex</w:t>
      </w:r>
      <w:r>
        <w:t xml:space="preserve">. Examples include females for beauty jobs and males for the </w:t>
      </w:r>
      <w:r w:rsidR="004B1933">
        <w:t>labor</w:t>
      </w:r>
      <w:r>
        <w:t xml:space="preserve"> jobs </w:t>
      </w:r>
      <w:r>
        <w:fldChar w:fldCharType="begin"/>
      </w:r>
      <w:r>
        <w:instrText xml:space="preserve"> ADDIN EN.CITE &lt;EndNote&gt;&lt;Cite  &gt;&lt;Author&gt;Jane Hutt&lt;/Author&gt;&lt;Year&gt;2020&lt;/Year&gt;&lt;Prefix&gt;&lt;/Prefix&gt;&lt;Suffix&gt;&lt;/Suffix&gt;&lt;Pages&gt;&lt;/Pages&gt;&lt;DisplayText&gt;(Hutt, 2020)&lt;/DisplayText&gt;&lt;record&gt;&lt;ref-type name="Report"&gt;27&lt;/ref-type&gt;&lt;contributors&gt;&lt;authors&gt;&lt;author&gt;Jane Hutt&lt;/author&gt;&lt;/authors&gt;&lt;/contributors&gt;&lt;titles/&gt;&lt;title&gt;Advancing Gender Equality in Wales Plan&lt;/title&gt;&lt;periodical/&gt;&lt;dates&gt;&lt;year&gt;2020&lt;/year&gt;&lt;pub-dates/&gt;&lt;/dates&gt;&lt;/record&gt;&lt;/Cite&gt;&lt;/EndNote&gt;</w:instrText>
      </w:r>
      <w:r>
        <w:fldChar w:fldCharType="separate"/>
      </w:r>
      <w:r>
        <w:t>(Hutt, 2020)</w:t>
      </w:r>
      <w:r>
        <w:fldChar w:fldCharType="end"/>
      </w:r>
      <w:r>
        <w:t xml:space="preserve">. With this goal being within the </w:t>
      </w:r>
      <w:r w:rsidR="004B1933">
        <w:t>Wellbeing</w:t>
      </w:r>
      <w:r>
        <w:t xml:space="preserve"> act, there is little advice and guidelines on how Wales can be an equal countr</w:t>
      </w:r>
      <w:r w:rsidR="001B3755">
        <w:t>y to</w:t>
      </w:r>
      <w:r>
        <w:t xml:space="preserve"> reside in. Another example of how this goal is not met is the gender pay inequalities. This means that men are getting paid more than women for doing the same job</w:t>
      </w:r>
      <w:r w:rsidR="00A6304E">
        <w:t xml:space="preserve"> this could be jobs such as labor work and office work. Men are known to be getting paid more than women for doing exactly the same job, as employers are doing this they are not working towards ‘A more equal Wales’</w:t>
      </w:r>
      <w:r>
        <w:t xml:space="preserve"> </w:t>
      </w:r>
      <w:r>
        <w:fldChar w:fldCharType="begin"/>
      </w:r>
      <w:r>
        <w:instrText xml:space="preserve"> ADDIN EN.CITE &lt;EndNote&gt;&lt;Cite  &gt;&lt;Author&gt;Ann Masters&lt;/Author&gt;&lt;Year&gt;2011&lt;/Year&gt;&lt;Prefix&gt;&lt;/Prefix&gt;&lt;Suffix&gt;&lt;/Suffix&gt;&lt;Pages&gt;&lt;/Pages&gt;&lt;DisplayText&gt;(Masters, 2011)&lt;/DisplayText&gt;&lt;record&gt;&lt;ref-type name="Book"&gt;6&lt;/ref-type&gt;&lt;contributors&gt;&lt;authors&gt;&lt;author&gt;Ann Masters&lt;/author&gt;&lt;/authors&gt;&lt;/contributors&gt;&lt;titles/&gt;&lt;title&gt;Personal Development for Life and Work&lt;/title&gt;&lt;periodical/&gt;&lt;dates&gt;&lt;year&gt;2011&lt;/year&gt;&lt;pub-dates/&gt;&lt;/dates&gt;&lt;/record&gt;&lt;/Cite&gt;&lt;/EndNote&gt;</w:instrText>
      </w:r>
      <w:r>
        <w:fldChar w:fldCharType="separate"/>
      </w:r>
      <w:r>
        <w:t>(Masters, 2011)</w:t>
      </w:r>
      <w:r>
        <w:fldChar w:fldCharType="end"/>
      </w:r>
      <w:r w:rsidRPr="00B66CD6">
        <w:rPr>
          <w:i/>
          <w:iCs/>
        </w:rPr>
        <w:t>.</w:t>
      </w:r>
    </w:p>
    <w:p w14:paraId="157DA203" w14:textId="6C4626D0" w:rsidR="00392910" w:rsidRDefault="00192F2A">
      <w:pPr>
        <w:pStyle w:val="Body"/>
      </w:pPr>
      <w:r w:rsidRPr="00B66CD6">
        <w:rPr>
          <w:i/>
          <w:iCs/>
        </w:rPr>
        <w:lastRenderedPageBreak/>
        <w:t xml:space="preserve"> </w:t>
      </w:r>
      <w:r>
        <w:t>One goal in an act for Wales will not be enough to put these changes in place so people are not being treated equally.  As the Wellbeing of Future Generations Act is not taking seriously enough due to the amount of different goals, that need to be achieved businesses are more likely going to try to improve their business, rather than changing their rules and staffing. As this goal is in place it does need to be taken seriously to ensure people are getting treated equally and that men and women are getting paid the same if they are doing the same work. If this goal can be put in place, it can improve the wellbeing of people living in Wales. This needs to be looked at further by the Future Generations Commissioner</w:t>
      </w:r>
      <w:r w:rsidR="00A6304E">
        <w:t>, she could introduce stricter employment rules for example if someone does not work towards the goals in place she could give them a fine, she could be monitoring organi</w:t>
      </w:r>
      <w:r w:rsidR="00AA6306">
        <w:t>s</w:t>
      </w:r>
      <w:r w:rsidR="00A6304E">
        <w:t>ations to ensure that men and women are getting treated equally an review the organi</w:t>
      </w:r>
      <w:r w:rsidR="00AA6306">
        <w:t>s</w:t>
      </w:r>
      <w:r w:rsidR="00A6304E">
        <w:t xml:space="preserve">ations regular to make sure this stays on going. </w:t>
      </w:r>
    </w:p>
    <w:p w14:paraId="0FBD1BFE" w14:textId="50B83B72" w:rsidR="00392910" w:rsidRDefault="00192F2A">
      <w:pPr>
        <w:pStyle w:val="Body"/>
      </w:pPr>
      <w:r>
        <w:t>The Welsh Government are trying to implement changes in the areas</w:t>
      </w:r>
      <w:r w:rsidR="00A6304E">
        <w:t xml:space="preserve"> </w:t>
      </w:r>
      <w:r>
        <w:t>which they are responsible</w:t>
      </w:r>
      <w:r w:rsidR="00A6304E">
        <w:t xml:space="preserve"> for such as low income and low employment</w:t>
      </w:r>
      <w:r>
        <w:t xml:space="preserve">. </w:t>
      </w:r>
      <w:r w:rsidR="00A6304E">
        <w:t xml:space="preserve">They could introduce apprentice programmes and offer more training programmes, so people have more of a chance of being employed and receiving a better income. </w:t>
      </w:r>
      <w:r>
        <w:t xml:space="preserve">The areas that the Welsh Government have investigated are, a prosperous and secure Wales, healthy and active, ambitious and learning and united and connected. These areas were developed and looked at as part of a strategy </w:t>
      </w:r>
      <w:r>
        <w:fldChar w:fldCharType="begin"/>
      </w:r>
      <w:r>
        <w:instrText xml:space="preserve"> ADDIN EN.CITE &lt;EndNote&gt;&lt;Cite  &gt;&lt;Author&gt;Welsh Government&lt;/Author&gt;&lt;Year&gt;2016&lt;/Year&gt;&lt;Prefix&gt;&lt;/Prefix&gt;&lt;Suffix&gt;&lt;/Suffix&gt;&lt;Pages&gt;&lt;/Pages&gt;&lt;DisplayText&gt;(Government, 2016)&lt;/DisplayText&gt;&lt;record&gt;&lt;ref-type name="Report"&gt;27&lt;/ref-type&gt;&lt;contributors&gt;&lt;authors&gt;&lt;author&gt;Welsh Government&lt;/author&gt;&lt;/authors&gt;&lt;/contributors&gt;&lt;titles/&gt;&lt;title&gt;Shared Purpose:   Shared Future Statutory guidance on the Well-being of Future Generations (Wales) Act 2015&lt;/title&gt;&lt;periodical/&gt;&lt;dates&gt;&lt;year&gt;2016&lt;/year&gt;&lt;pub-dates/&gt;&lt;/dates&gt;&lt;/record&gt;&lt;/Cite&gt;&lt;/EndNote&gt;</w:instrText>
      </w:r>
      <w:r>
        <w:fldChar w:fldCharType="separate"/>
      </w:r>
      <w:r>
        <w:t>(Government, 2016)</w:t>
      </w:r>
      <w:r>
        <w:fldChar w:fldCharType="end"/>
      </w:r>
      <w:r>
        <w:t>. This involves the government making decisions</w:t>
      </w:r>
      <w:r w:rsidR="00A6304E">
        <w:t xml:space="preserve"> and thinking of ways in how the goals can be achieved</w:t>
      </w:r>
      <w:r>
        <w:t xml:space="preserve">. The government makes changes by amending and reviewing each policy, looking at ways in which the policy could have more of a positive impact for the future generations. The Welsh Government ensures that the delivery of targets is met whilst working under the Government of Wales act 2006 and other legislations that are necessary </w:t>
      </w:r>
      <w:r>
        <w:fldChar w:fldCharType="begin"/>
      </w:r>
      <w:r>
        <w:instrText xml:space="preserve"> ADDIN EN.CITE &lt;EndNote&gt;&lt;Cite  &gt;&lt;Author&gt;Welsh Government&lt;/Author&gt;&lt;Year&gt;2016&lt;/Year&gt;&lt;Prefix&gt;&lt;/Prefix&gt;&lt;Suffix&gt;&lt;/Suffix&gt;&lt;Pages&gt;&lt;/Pages&gt;&lt;DisplayText&gt;(Government, 2016)&lt;/DisplayText&gt;&lt;record&gt;&lt;ref-type name="Report"&gt;27&lt;/ref-type&gt;&lt;contributors&gt;&lt;authors&gt;&lt;author&gt;Welsh Government&lt;/author&gt;&lt;/authors&gt;&lt;/contributors&gt;&lt;titles/&gt;&lt;title&gt;A Guide to the Wellbeing of Future Generations Act&lt;/title&gt;&lt;periodical/&gt;&lt;dates&gt;&lt;year&gt;2016&lt;/year&gt;&lt;pub-dates/&gt;&lt;/dates&gt;&lt;/record&gt;&lt;/Cite&gt;&lt;/EndNote&gt;</w:instrText>
      </w:r>
      <w:r>
        <w:fldChar w:fldCharType="separate"/>
      </w:r>
      <w:r>
        <w:t>(Government, 2016)</w:t>
      </w:r>
      <w:r>
        <w:fldChar w:fldCharType="end"/>
      </w:r>
      <w:r>
        <w:t>.  The main role</w:t>
      </w:r>
      <w:r w:rsidR="001E7946">
        <w:t xml:space="preserve"> of the Welsh Government</w:t>
      </w:r>
      <w:r>
        <w:t xml:space="preserve"> is to direct deliveries whe</w:t>
      </w:r>
      <w:r w:rsidR="001E7946">
        <w:t>n they are required to do so</w:t>
      </w:r>
      <w:r>
        <w:t>,</w:t>
      </w:r>
      <w:r w:rsidR="001E7946">
        <w:t xml:space="preserve"> the main areas the Welsh Government will be involved in </w:t>
      </w:r>
      <w:r>
        <w:t xml:space="preserve">are </w:t>
      </w:r>
      <w:r w:rsidR="004B1933">
        <w:t>organizations</w:t>
      </w:r>
      <w:r>
        <w:t xml:space="preserve"> such as the National Health Service (NHS).They also have the ability to enforce and put legislations into place. An example of this are the regulations and statutory guidance enforced whilst working with the funding for the Welsh Governments sponsored bodies 2006 </w:t>
      </w:r>
      <w:r>
        <w:fldChar w:fldCharType="begin"/>
      </w:r>
      <w:r>
        <w:instrText xml:space="preserve"> ADDIN EN.CITE &lt;EndNote&gt;&lt;Cite  &gt;&lt;Author&gt;J. Bowman&lt;/Author&gt;&lt;Year&gt;2017&lt;/Year&gt;&lt;Prefix&gt;&lt;/Prefix&gt;&lt;Suffix&gt;&lt;/Suffix&gt;&lt;Pages&gt;&lt;/Pages&gt;&lt;DisplayText&gt;(Bowman, 2017)&lt;/DisplayText&gt;&lt;record&gt;&lt;ref-type name="Book"&gt;6&lt;/ref-type&gt;&lt;contributors&gt;&lt;authors&gt;&lt;author&gt;J. Bowman&lt;/author&gt;&lt;/authors&gt;&lt;/contributors&gt;&lt;titles/&gt;&lt;title&gt;British librarianship and information work 2011-2015&lt;/title&gt;&lt;periodical/&gt;&lt;dates&gt;&lt;year&gt;2017&lt;/year&gt;&lt;pub-dates/&gt;&lt;/dates&gt;&lt;/record&gt;&lt;/Cite&gt;&lt;/EndNote&gt;</w:instrText>
      </w:r>
      <w:r>
        <w:fldChar w:fldCharType="separate"/>
      </w:r>
      <w:r>
        <w:t>(Bowman, 2017)</w:t>
      </w:r>
      <w:r>
        <w:fldChar w:fldCharType="end"/>
      </w:r>
      <w:r>
        <w:t xml:space="preserve">. The Welsh Government </w:t>
      </w:r>
      <w:r w:rsidR="001E7946">
        <w:t xml:space="preserve">have been reviewing goals within the Future Generations act 2015 </w:t>
      </w:r>
      <w:r>
        <w:t>and</w:t>
      </w:r>
      <w:r w:rsidR="00A6304E">
        <w:t xml:space="preserve"> wanted the</w:t>
      </w:r>
      <w:r>
        <w:t xml:space="preserve"> changes</w:t>
      </w:r>
      <w:r w:rsidR="00A6304E">
        <w:t xml:space="preserve"> to take effect in Wales between 2016-2021. </w:t>
      </w:r>
      <w:r>
        <w:t xml:space="preserve">The Government want the changes to happen in Wales by 2050. For the Welsh Government to make changes to the </w:t>
      </w:r>
      <w:r w:rsidR="004B1933">
        <w:t>Wellbeing</w:t>
      </w:r>
      <w:r>
        <w:t xml:space="preserve"> of Wales act, the public bodies involved in implementing the changes need to work together and need to focus on </w:t>
      </w:r>
      <w:r w:rsidR="004B1933">
        <w:t>people’s</w:t>
      </w:r>
      <w:r>
        <w:t xml:space="preserve"> needs, to see what policies and legislations are working effectively </w:t>
      </w:r>
      <w:r>
        <w:fldChar w:fldCharType="begin"/>
      </w:r>
      <w:r>
        <w:instrText xml:space="preserve"> ADDIN EN.CITE &lt;EndNote&gt;&lt;Cite  &gt;&lt;Author&gt;Welsh Government&lt;/Author&gt;&lt;Year&gt;2019&lt;/Year&gt;&lt;Prefix&gt;&lt;/Prefix&gt;&lt;Suffix&gt;&lt;/Suffix&gt;&lt;Pages&gt;&lt;/Pages&gt;&lt;DisplayText&gt;(Government, 2019)&lt;/DisplayText&gt;&lt;record&gt;&lt;ref-type name="Report"&gt;27&lt;/ref-type&gt;&lt;contributors&gt;&lt;authors&gt;&lt;author&gt;Welsh Government&lt;/author&gt;&lt;/authors&gt;&lt;/contributors&gt;&lt;titles/&gt;&lt;title&gt;Wellbeing of Wales:2019&lt;/title&gt;&lt;periodical/&gt;&lt;dates&gt;&lt;year&gt;2019&lt;/year&gt;&lt;pub-dates/&gt;&lt;/dates&gt;&lt;/record&gt;&lt;/Cite&gt;&lt;/EndNote&gt;</w:instrText>
      </w:r>
      <w:r>
        <w:fldChar w:fldCharType="separate"/>
      </w:r>
      <w:r>
        <w:t>(Government, 2019)</w:t>
      </w:r>
      <w:r>
        <w:fldChar w:fldCharType="end"/>
      </w:r>
      <w:r>
        <w:t xml:space="preserve">. The Welsh Government will support the public bodies into making these changes by offering guidance when needed and working with third sector </w:t>
      </w:r>
      <w:r w:rsidR="004B1933">
        <w:t>organizations</w:t>
      </w:r>
      <w:r>
        <w:t xml:space="preserve"> to help put these changes in place. The Welsh Government will be regularly reviewing the changes and goals </w:t>
      </w:r>
      <w:r w:rsidR="00616144">
        <w:t>by gathering feedback from people within the community, producing evidence to show what goals are having a positive/negative affect on people within the communities, organi</w:t>
      </w:r>
      <w:r w:rsidR="00F12F38">
        <w:t>s</w:t>
      </w:r>
      <w:r w:rsidR="00616144">
        <w:t xml:space="preserve">ing meetings with the local councils and public bodies for feedback on whether the targets are being easily met and work out what other changes could be in place to improve peoples lives in Wales </w:t>
      </w:r>
      <w:r>
        <w:fldChar w:fldCharType="begin"/>
      </w:r>
      <w:r>
        <w:instrText xml:space="preserve"> ADDIN EN.CITE &lt;EndNote&gt;&lt;Cite  &gt;&lt;Author&gt;Chloe Corbyn&lt;/Author&gt;&lt;Year&gt;2018&lt;/Year&gt;&lt;Prefix&gt;&lt;/Prefix&gt;&lt;Suffix&gt;&lt;/Suffix&gt;&lt;Pages&gt;&lt;/Pages&gt;&lt;DisplayText&gt;(Corbyn, 2018)&lt;/DisplayText&gt;&lt;record&gt;&lt;ref-type name="Report"&gt;27&lt;/ref-type&gt;&lt;contributors&gt;&lt;authors&gt;&lt;author&gt;Chloe Corbyn&lt;/author&gt;&lt;/authors&gt;&lt;/contributors&gt;&lt;titles/&gt;&lt;title&gt;Research Briefing: The Well-being of Future Generations Act&lt;/title&gt;&lt;periodical/&gt;&lt;dates&gt;&lt;year&gt;2018&lt;/year&gt;&lt;pub-dates/&gt;&lt;/dates&gt;&lt;/record&gt;&lt;/Cite&gt;&lt;/EndNote&gt;</w:instrText>
      </w:r>
      <w:r>
        <w:fldChar w:fldCharType="separate"/>
      </w:r>
      <w:r>
        <w:t>(Corbyn, 2018)</w:t>
      </w:r>
      <w:r>
        <w:fldChar w:fldCharType="end"/>
      </w:r>
      <w:r>
        <w:t xml:space="preserve">. An example of the changes the Welsh Government have put in place are supporting businesses, building healthier communities and environments for everyone, equip everyone with the right skills to make positive changes to the country and also building resilient communities with culture and language </w:t>
      </w:r>
      <w:r>
        <w:fldChar w:fldCharType="begin"/>
      </w:r>
      <w:r>
        <w:instrText xml:space="preserve"> ADDIN EN.CITE &lt;EndNote&gt;&lt;Cite  &gt;&lt;Author&gt;Rhys Lewis&lt;/Author&gt;&lt;Year&gt;2019&lt;/Year&gt;&lt;Prefix&gt;&lt;/Prefix&gt;&lt;Suffix&gt;&lt;/Suffix&gt;&lt;Pages&gt;&lt;/Pages&gt;&lt;DisplayText&gt;(Lewis, 2019)&lt;/DisplayText&gt;&lt;record&gt;&lt;ref-type name="Book"&gt;6&lt;/ref-type&gt;&lt;contributors&gt;&lt;authors&gt;&lt;author&gt;Rhys Lewis&lt;/author&gt;&lt;/authors&gt;&lt;/contributors&gt;&lt;titles/&gt;&lt;title&gt;New Geographies of Language: Language, Culture and Politics in Wales&lt;/title&gt;&lt;periodical/&gt;&lt;dates&gt;&lt;year&gt;2019&lt;/year&gt;&lt;pub-dates/&gt;&lt;/dates&gt;&lt;/record&gt;&lt;/Cite&gt;&lt;/EndNote&gt;</w:instrText>
      </w:r>
      <w:r>
        <w:fldChar w:fldCharType="separate"/>
      </w:r>
      <w:r>
        <w:rPr>
          <w:lang w:val="nl-NL"/>
        </w:rPr>
        <w:t>(Lewis, 2019)</w:t>
      </w:r>
      <w:r>
        <w:fldChar w:fldCharType="end"/>
      </w:r>
      <w:r>
        <w:t>. These changes are put in place as the Welsh Government has the responsibility to improve Wales as a country and to put in positive changes that will influence future generations.</w:t>
      </w:r>
    </w:p>
    <w:p w14:paraId="64E79D03" w14:textId="526FCC8A" w:rsidR="00392910" w:rsidRDefault="00192F2A">
      <w:pPr>
        <w:pStyle w:val="Body"/>
      </w:pPr>
      <w:r>
        <w:t xml:space="preserve">As the Wellbeing of Future Generations act has so many different goals in place there is a Future Generations Commissioner (Sophie Howe) in place </w:t>
      </w:r>
      <w:sdt>
        <w:sdtPr>
          <w:id w:val="-1883544885"/>
          <w:citation/>
        </w:sdtPr>
        <w:sdtEndPr/>
        <w:sdtContent>
          <w:r w:rsidR="001E7946">
            <w:fldChar w:fldCharType="begin"/>
          </w:r>
          <w:r w:rsidR="001E7946">
            <w:rPr>
              <w:lang w:val="en-GB"/>
            </w:rPr>
            <w:instrText xml:space="preserve"> CITATION Wel161 \l 2057 </w:instrText>
          </w:r>
          <w:r w:rsidR="001E7946">
            <w:fldChar w:fldCharType="separate"/>
          </w:r>
          <w:r w:rsidR="001E7946" w:rsidRPr="001E7946">
            <w:rPr>
              <w:noProof/>
              <w:lang w:val="en-GB"/>
            </w:rPr>
            <w:t>(Government, 2016)</w:t>
          </w:r>
          <w:r w:rsidR="001E7946">
            <w:fldChar w:fldCharType="end"/>
          </w:r>
        </w:sdtContent>
      </w:sdt>
      <w:r w:rsidR="001E7946">
        <w:t xml:space="preserve">. </w:t>
      </w:r>
      <w:r>
        <w:t xml:space="preserve">The role of the future Commissioner for Wales is to act as a leader for this </w:t>
      </w:r>
      <w:r w:rsidR="004B1933">
        <w:t>act</w:t>
      </w:r>
      <w:r>
        <w:t xml:space="preserve">, making sure that all public bodies involved </w:t>
      </w:r>
      <w:r>
        <w:lastRenderedPageBreak/>
        <w:t xml:space="preserve">are working towards this act in a positive way. It is also encouraging people within the community to abide by the goals this act is setting. The Future Commissioner must support all public bodies and provide help to the bodies, so they are able to work towards the Wellbeing goals, in the most appropriate and positive way possible </w:t>
      </w:r>
      <w:r>
        <w:fldChar w:fldCharType="begin"/>
      </w:r>
      <w:r>
        <w:instrText xml:space="preserve"> ADDIN EN.CITE &lt;EndNote&gt;&lt;Cite  &gt;&lt;Author&gt;Wlesh Government&lt;/Author&gt;&lt;Year&gt;2015&lt;/Year&gt;&lt;Prefix&gt;&lt;/Prefix&gt;&lt;Suffix&gt;&lt;/Suffix&gt;&lt;Pages&gt;&lt;/Pages&gt;&lt;DisplayText&gt;(Government, 2015)&lt;/DisplayText&gt;&lt;record&gt;&lt;ref-type name="Report"&gt;27&lt;/ref-type&gt;&lt;contributors&gt;&lt;authors&gt;&lt;author&gt;Wlesh Government&lt;/author&gt;&lt;/authors&gt;&lt;/contributors&gt;&lt;titles/&gt;&lt;title&gt;Well-being of Future Generations (Wales) Act 2015&lt;/title&gt;&lt;periodical/&gt;&lt;dates&gt;&lt;year&gt;2015&lt;/year&gt;&lt;pub-dates/&gt;&lt;/dates&gt;&lt;/record&gt;&lt;/Cite&gt;&lt;/EndNote&gt;</w:instrText>
      </w:r>
      <w:r>
        <w:fldChar w:fldCharType="separate"/>
      </w:r>
      <w:r>
        <w:t>(Government, 2015)</w:t>
      </w:r>
      <w:r>
        <w:fldChar w:fldCharType="end"/>
      </w:r>
      <w:r>
        <w:t xml:space="preserve">. The commissioner can also advise the public bodies and public services to work towards the wellbeing goals, by encouraging them to focus entirely on what the goals within the act states. By working with the public bodies, the Commissioner </w:t>
      </w:r>
      <w:r w:rsidR="004B1933">
        <w:t>will have</w:t>
      </w:r>
      <w:r>
        <w:t xml:space="preserve"> more of an idea on how these goals are affecting people, when put in place </w:t>
      </w:r>
      <w:r w:rsidR="004B1933">
        <w:t>and</w:t>
      </w:r>
      <w:r>
        <w:t xml:space="preserve"> can implement changes if there to needs be. This can have a positive influence on people within the public bodies, due to the feeling of being supported and feeling like they will be getting listened to when needing to provide negative feedback </w:t>
      </w:r>
      <w:r>
        <w:fldChar w:fldCharType="begin"/>
      </w:r>
      <w:r>
        <w:instrText xml:space="preserve"> ADDIN EN.CITE &lt;EndNote&gt;&lt;Cite  &gt;&lt;Author&gt;Oliver Balch&lt;/Author&gt;&lt;Year&gt;2019&lt;/Year&gt;&lt;Prefix&gt;&lt;/Prefix&gt;&lt;Suffix&gt;&lt;/Suffix&gt;&lt;Pages&gt;&lt;/Pages&gt;&lt;DisplayText&gt;(Balch, 2019)&lt;/DisplayText&gt;&lt;record&gt;&lt;ref-type name="Report"&gt;27&lt;/ref-type&gt;&lt;contributors&gt;&lt;authors&gt;&lt;author&gt;Oliver Balch&lt;/author&gt;&lt;/authors&gt;&lt;/contributors&gt;&lt;titles/&gt;&lt;title&gt;Meet the world's first 'minister for future generations' &lt;/title&gt;&lt;periodical/&gt;&lt;dates&gt;&lt;year&gt;2019&lt;/year&gt;&lt;pub-dates/&gt;&lt;/dates&gt;&lt;/record&gt;&lt;/Cite&gt;&lt;/EndNote&gt;</w:instrText>
      </w:r>
      <w:r>
        <w:fldChar w:fldCharType="separate"/>
      </w:r>
      <w:r>
        <w:rPr>
          <w:lang w:val="it-IT"/>
        </w:rPr>
        <w:t>(Balch, 2019)</w:t>
      </w:r>
      <w:r>
        <w:fldChar w:fldCharType="end"/>
      </w:r>
      <w:r>
        <w:t xml:space="preserve">. With a Future Commissioner in place the public bodies will feel they have a support network around them, if certain public bodies are struggling on how to get people to work towards their wellbeing goals </w:t>
      </w:r>
      <w:r>
        <w:fldChar w:fldCharType="begin"/>
      </w:r>
      <w:r>
        <w:instrText xml:space="preserve"> ADDIN EN.CITE &lt;EndNote&gt;&lt;Cite  &gt;&lt;Author&gt;Sarah Dickins&lt;/Author&gt;&lt;Year&gt;2018&lt;/Year&gt;&lt;Prefix&gt;&lt;/Prefix&gt;&lt;Suffix&gt;&lt;/Suffix&gt;&lt;Pages&gt;&lt;/Pages&gt;&lt;DisplayText&gt;(Dickins, 2018)&lt;/DisplayText&gt;&lt;record&gt;&lt;ref-type name="Report"&gt;27&lt;/ref-type&gt;&lt;contributors&gt;&lt;authors&gt;&lt;author&gt;Sarah Dickins&lt;/author&gt;&lt;/authors&gt;&lt;/contributors&gt;&lt;titles/&gt;&lt;title&gt;What has the Future Generations Act done for Wales?&lt;/title&gt;&lt;periodical/&gt;&lt;dates&gt;&lt;year&gt;2018&lt;/year&gt;&lt;pub-dates/&gt;&lt;/dates&gt;&lt;/record&gt;&lt;/Cite&gt;&lt;/EndNote&gt;</w:instrText>
      </w:r>
      <w:r>
        <w:fldChar w:fldCharType="separate"/>
      </w:r>
      <w:r>
        <w:t>(Dickins, 2018)</w:t>
      </w:r>
      <w:r>
        <w:fldChar w:fldCharType="end"/>
      </w:r>
      <w:r>
        <w:t>. The Commissioner may also carry out research</w:t>
      </w:r>
      <w:r w:rsidR="001B3755">
        <w:t xml:space="preserve"> such as looking into the funds that are available, researching whether the goals in place are being looked at,</w:t>
      </w:r>
      <w:r>
        <w:t xml:space="preserve"> </w:t>
      </w:r>
      <w:r w:rsidR="001B3755">
        <w:t xml:space="preserve">looking into what communities need more support such as housing and low employment. </w:t>
      </w:r>
      <w:r>
        <w:t xml:space="preserve">This is to monitor if the goals are having a positive impact on the community </w:t>
      </w:r>
      <w:r w:rsidR="004B1933">
        <w:t>and</w:t>
      </w:r>
      <w:r>
        <w:t xml:space="preserve"> to see if there are any other goals that can be added. This would have a more positive influence on people living in Wales, by reviewing the goals the Commissioner can see how and what public bodies are putting in place to encourage people to work towards the goals. By reviewing the goals, the Commissioner </w:t>
      </w:r>
      <w:r w:rsidR="001B3755">
        <w:t xml:space="preserve">will be more aware if the acts in place are making positive changes to the communities and see if there </w:t>
      </w:r>
      <w:r w:rsidR="00C53F04">
        <w:t>are</w:t>
      </w:r>
      <w:r w:rsidR="001B3755">
        <w:t xml:space="preserve"> any communities having problems due to the act being in place.</w:t>
      </w:r>
      <w:r>
        <w:t xml:space="preserve"> The Commissioner can also do reviews on how the public bodies are dealing with the goals in place, taking into account the positives and negatives and</w:t>
      </w:r>
      <w:r>
        <w:rPr>
          <w:lang w:val="it-IT"/>
        </w:rPr>
        <w:t xml:space="preserve"> trying to think of ways in how the Commissioner</w:t>
      </w:r>
      <w:r>
        <w:t xml:space="preserve">, can to reduce the negatives that may be brought forward </w:t>
      </w:r>
      <w:r>
        <w:fldChar w:fldCharType="begin"/>
      </w:r>
      <w:r>
        <w:instrText xml:space="preserve"> ADDIN EN.CITE &lt;EndNote&gt;&lt;Cite  &gt;&lt;Author&gt;Future Comissioner&lt;/Author&gt;&lt;Year&gt;2018&lt;/Year&gt;&lt;Prefix&gt;&lt;/Prefix&gt;&lt;Suffix&gt;&lt;/Suffix&gt;&lt;Pages&gt;&lt;/Pages&gt;&lt;DisplayText&gt;(Comissioner, 2018)&lt;/DisplayText&gt;&lt;record&gt;&lt;ref-type name="Report"&gt;27&lt;/ref-type&gt;&lt;contributors&gt;&lt;authors&gt;&lt;author&gt;Future Comissioner&lt;/author&gt;&lt;/authors&gt;&lt;/contributors&gt;&lt;titles/&gt;&lt;title&gt;Future Generations Commissioner for Wales Annual Report 2018-2019&lt;/title&gt;&lt;periodical/&gt;&lt;dates&gt;&lt;year&gt;2018&lt;/year&gt;&lt;pub-dates/&gt;&lt;/dates&gt;&lt;/record&gt;&lt;/Cite&gt;&lt;/EndNote&gt;</w:instrText>
      </w:r>
      <w:r>
        <w:fldChar w:fldCharType="separate"/>
      </w:r>
      <w:r>
        <w:t>(Comissioner, 2018)</w:t>
      </w:r>
      <w:r>
        <w:fldChar w:fldCharType="end"/>
      </w:r>
      <w:r>
        <w:t xml:space="preserve">. The negatives that the Commissioner brings is that she does not physically have the powers to enforce the legislation. All the Commissioner can do is write letters to put forward to the Government about what she can recommend and try to implement the changes in this way. By the Commissioner not being able to enforce the legislation this could lead to public bodies not listening to her, if they do not take note of the recommendations in place there is not much she can do. As there is no fine and there is no legal work in place for the public bodies to take the Commissioner seriously, this could lead to public bodies not implementing the changes the Commissioner is recommending. This could be due to the lack of severity of the changes that she is trying to put in place. If the Commissioner reduced the number of set goals that are already in place instead of having seven different goals, then she will have an easier job trying to direct and guide people to work towards the act </w:t>
      </w:r>
      <w:r>
        <w:fldChar w:fldCharType="begin"/>
      </w:r>
      <w:r>
        <w:instrText xml:space="preserve"> ADDIN EN.CITE &lt;EndNote&gt;&lt;Cite  &gt;&lt;Author&gt;Jennifer Wallace&lt;/Author&gt;&lt;Year&gt;2019&lt;/Year&gt;&lt;Prefix&gt;&lt;/Prefix&gt;&lt;Suffix&gt;&lt;/Suffix&gt;&lt;Pages&gt;&lt;/Pages&gt;&lt;DisplayText&gt;(Wallace, 2019)&lt;/DisplayText&gt;&lt;record&gt;&lt;ref-type name="Book"&gt;6&lt;/ref-type&gt;&lt;contributors&gt;&lt;authors&gt;&lt;author&gt;Jennifer Wallace&lt;/author&gt;&lt;/authors&gt;&lt;/contributors&gt;&lt;titles/&gt;&lt;title&gt;Wellbeing and Devolution: Reframing the Role of Government in Scotland, Wales and Northern Ireland&lt;/title&gt;&lt;periodical/&gt;&lt;dates&gt;&lt;year&gt;2019&lt;/year&gt;&lt;pub-dates/&gt;&lt;/dates&gt;&lt;/record&gt;&lt;/Cite&gt;&lt;/EndNote&gt;</w:instrText>
      </w:r>
      <w:r>
        <w:fldChar w:fldCharType="separate"/>
      </w:r>
      <w:r>
        <w:t>(Wallace, 2019)</w:t>
      </w:r>
      <w:r>
        <w:fldChar w:fldCharType="end"/>
      </w:r>
      <w:r>
        <w:t>.</w:t>
      </w:r>
    </w:p>
    <w:p w14:paraId="247F6FB5" w14:textId="23889E47" w:rsidR="00392910" w:rsidRDefault="00392910">
      <w:pPr>
        <w:pStyle w:val="Body"/>
      </w:pPr>
    </w:p>
    <w:p w14:paraId="4B2CD3AC" w14:textId="11C14B13" w:rsidR="0065090F" w:rsidRDefault="0065090F">
      <w:pPr>
        <w:pStyle w:val="Body"/>
      </w:pPr>
    </w:p>
    <w:p w14:paraId="3F69C65C" w14:textId="57EB8293" w:rsidR="0065090F" w:rsidRDefault="0065090F">
      <w:pPr>
        <w:pStyle w:val="Body"/>
      </w:pPr>
    </w:p>
    <w:p w14:paraId="00FD225D" w14:textId="0A1BFEEA" w:rsidR="0065090F" w:rsidRDefault="0065090F">
      <w:pPr>
        <w:pStyle w:val="Body"/>
      </w:pPr>
    </w:p>
    <w:p w14:paraId="6F0F022A" w14:textId="2DD30294" w:rsidR="0065090F" w:rsidRDefault="0065090F">
      <w:pPr>
        <w:pStyle w:val="Body"/>
      </w:pPr>
    </w:p>
    <w:p w14:paraId="0AB2A8C8" w14:textId="0301B7CF" w:rsidR="0065090F" w:rsidRDefault="0065090F">
      <w:pPr>
        <w:pStyle w:val="Body"/>
      </w:pPr>
    </w:p>
    <w:p w14:paraId="73F527AF" w14:textId="77777777" w:rsidR="0065090F" w:rsidRDefault="0065090F">
      <w:pPr>
        <w:pStyle w:val="Body"/>
      </w:pPr>
    </w:p>
    <w:p w14:paraId="6EE0C5E2" w14:textId="77777777" w:rsidR="00F35815" w:rsidRDefault="00F35815">
      <w:pPr>
        <w:pStyle w:val="Body"/>
        <w:rPr>
          <w:b/>
          <w:bCs/>
          <w:u w:val="single"/>
          <w:lang w:val="it-IT"/>
        </w:rPr>
      </w:pPr>
    </w:p>
    <w:p w14:paraId="67CB9A03" w14:textId="77777777" w:rsidR="00F35815" w:rsidRDefault="00F35815">
      <w:pPr>
        <w:pStyle w:val="Body"/>
        <w:rPr>
          <w:b/>
          <w:bCs/>
          <w:u w:val="single"/>
          <w:lang w:val="it-IT"/>
        </w:rPr>
      </w:pPr>
    </w:p>
    <w:p w14:paraId="47ED30A5" w14:textId="401459F3" w:rsidR="00392910" w:rsidRDefault="00192F2A">
      <w:pPr>
        <w:pStyle w:val="Body"/>
        <w:rPr>
          <w:b/>
          <w:bCs/>
          <w:u w:val="single"/>
        </w:rPr>
      </w:pPr>
      <w:r>
        <w:rPr>
          <w:b/>
          <w:bCs/>
          <w:u w:val="single"/>
          <w:lang w:val="it-IT"/>
        </w:rPr>
        <w:lastRenderedPageBreak/>
        <w:t>Conclusion</w:t>
      </w:r>
    </w:p>
    <w:p w14:paraId="71700520" w14:textId="1A717A9F" w:rsidR="00392910" w:rsidRDefault="00192F2A">
      <w:pPr>
        <w:pStyle w:val="Body"/>
      </w:pPr>
      <w:r>
        <w:t xml:space="preserve">The Well Being of Future Generations Act Wales 2015 is clearly trying to make positive changes throughout Wales by setting out targets and goals, that public bodies can achieve and work towards. This act is important as it is in place to try and improve the future for people living in Wales. There are so many different topics within the act that people in Wales will struggle to follow all of them. As there is so many goals to keep working towards making it close to impossible for people to reach every goal and aim set out. The information within the act is very clear but also very broad and very basic. The instructions leaving people with little to no information on how they can put the goals in the act in place. The act is such a positive act to have for Wales as it focuses entirely on making Wales a better place to live in for people in the future and focuses on every aspect for people living in Wales. </w:t>
      </w:r>
      <w:r w:rsidR="004B1933">
        <w:t>However,</w:t>
      </w:r>
      <w:r>
        <w:t xml:space="preserve"> as it is so big, there is a high chance that the act will not be taken seriously, which is unfortunate as the benefits of the act may never happen for the future of Wales. The Welsh Government is also trying to implement changes, towards this act by putting legislations in place but for the act to have any positive affect on the </w:t>
      </w:r>
      <w:r w:rsidR="00F35815">
        <w:t>W</w:t>
      </w:r>
      <w:r>
        <w:t>ellbeing of Wales the people living in Wales need to put in the effort to see a change in the goals being set.</w:t>
      </w:r>
    </w:p>
    <w:p w14:paraId="71819EFF" w14:textId="77777777" w:rsidR="00392910" w:rsidRDefault="00192F2A">
      <w:pPr>
        <w:pStyle w:val="Body"/>
        <w:rPr>
          <w:b/>
          <w:bCs/>
          <w:u w:val="single"/>
        </w:rPr>
      </w:pPr>
      <w:r>
        <w:rPr>
          <w:b/>
          <w:bCs/>
          <w:u w:val="single"/>
        </w:rPr>
        <w:t>Recommendations</w:t>
      </w:r>
    </w:p>
    <w:p w14:paraId="6AF22E47" w14:textId="2A3D1F34" w:rsidR="00456448" w:rsidRDefault="00192F2A" w:rsidP="00456448">
      <w:pPr>
        <w:pStyle w:val="Body"/>
        <w:numPr>
          <w:ilvl w:val="0"/>
          <w:numId w:val="1"/>
        </w:numPr>
      </w:pPr>
      <w:r>
        <w:t xml:space="preserve">To improve this act the goals could be reduced and more information about the goals in place, could be given to make it easier for public bodies to follow. As the public bodies are mentioned within the act, they could try and get </w:t>
      </w:r>
      <w:r w:rsidR="004B1933">
        <w:t>organi</w:t>
      </w:r>
      <w:r w:rsidR="00C53F04">
        <w:t>s</w:t>
      </w:r>
      <w:r w:rsidR="004B1933">
        <w:t>ations</w:t>
      </w:r>
      <w:r>
        <w:t xml:space="preserve"> to work towards the act, putting the act in place in different </w:t>
      </w:r>
      <w:r w:rsidR="004B1933">
        <w:t>workplaces</w:t>
      </w:r>
      <w:r w:rsidR="001E7946">
        <w:t xml:space="preserve"> s</w:t>
      </w:r>
      <w:r>
        <w:t xml:space="preserve">o </w:t>
      </w:r>
      <w:r w:rsidR="001E7946">
        <w:t xml:space="preserve">more </w:t>
      </w:r>
      <w:r>
        <w:t>people in Wales are more aware of what the act involves</w:t>
      </w:r>
      <w:r w:rsidR="001E7946">
        <w:t>.</w:t>
      </w:r>
    </w:p>
    <w:p w14:paraId="0DA6833B" w14:textId="2EE40A3A" w:rsidR="00456448" w:rsidRDefault="00192F2A" w:rsidP="00456448">
      <w:pPr>
        <w:pStyle w:val="Body"/>
        <w:numPr>
          <w:ilvl w:val="0"/>
          <w:numId w:val="1"/>
        </w:numPr>
      </w:pPr>
      <w:r>
        <w:t xml:space="preserve">The government could implement the act within the communities as not everyone is aware that this act exists and introduce stricter rules of people living in Wales. Having a fine put in place if people are not abiding with the rules of the act, this might make people take the act more seriously. If a fine is put in place for people not abiding with the act, the government must outline and provide a </w:t>
      </w:r>
      <w:r w:rsidR="004B1933">
        <w:t>clearer</w:t>
      </w:r>
      <w:r>
        <w:t xml:space="preserve"> structure of what the act is trying to implement. </w:t>
      </w:r>
    </w:p>
    <w:p w14:paraId="09236B9D" w14:textId="2369E21E" w:rsidR="00456448" w:rsidRDefault="00192F2A" w:rsidP="00456448">
      <w:pPr>
        <w:pStyle w:val="Body"/>
        <w:numPr>
          <w:ilvl w:val="0"/>
          <w:numId w:val="1"/>
        </w:numPr>
      </w:pPr>
      <w:r>
        <w:t xml:space="preserve">The government could provide examples on how people could work towards the act, for example changes within the public bodies and how the public bodies go about these changes. This is so they can influence people within </w:t>
      </w:r>
      <w:r w:rsidR="004B1933">
        <w:t>organi</w:t>
      </w:r>
      <w:r w:rsidR="00F35815">
        <w:t>s</w:t>
      </w:r>
      <w:r w:rsidR="004B1933">
        <w:t>ation</w:t>
      </w:r>
      <w:r>
        <w:t xml:space="preserve"> and the community, to work towards the act. </w:t>
      </w:r>
    </w:p>
    <w:p w14:paraId="14BD9EF1" w14:textId="3D4B2FE6" w:rsidR="00392910" w:rsidRDefault="00192F2A" w:rsidP="00456448">
      <w:pPr>
        <w:pStyle w:val="Body"/>
        <w:numPr>
          <w:ilvl w:val="0"/>
          <w:numId w:val="1"/>
        </w:numPr>
      </w:pPr>
      <w:r>
        <w:t xml:space="preserve">They could make the goals easier to follow, so people have more of an idea of what the government want and the </w:t>
      </w:r>
      <w:r w:rsidRPr="00456448">
        <w:rPr>
          <w:lang w:val="it-IT"/>
        </w:rPr>
        <w:t xml:space="preserve">outcome </w:t>
      </w:r>
      <w:r>
        <w:t>for people to work towards the act</w:t>
      </w:r>
      <w:r w:rsidR="00A44AC5">
        <w:t xml:space="preserve"> and will improve the effectiveness of the act.</w:t>
      </w:r>
    </w:p>
    <w:p w14:paraId="4987323B" w14:textId="77777777" w:rsidR="00392910" w:rsidRDefault="00392910">
      <w:pPr>
        <w:pStyle w:val="Body"/>
      </w:pPr>
    </w:p>
    <w:p w14:paraId="629EE17D" w14:textId="77777777" w:rsidR="00392910" w:rsidRDefault="00392910">
      <w:pPr>
        <w:pStyle w:val="Body"/>
      </w:pPr>
    </w:p>
    <w:p w14:paraId="043D735F" w14:textId="77777777" w:rsidR="00392910" w:rsidRDefault="00392910">
      <w:pPr>
        <w:pStyle w:val="Body"/>
      </w:pPr>
    </w:p>
    <w:p w14:paraId="447FB9C3" w14:textId="77777777" w:rsidR="00392910" w:rsidRDefault="00392910">
      <w:pPr>
        <w:pStyle w:val="Body"/>
      </w:pPr>
    </w:p>
    <w:p w14:paraId="730634CB" w14:textId="77777777" w:rsidR="00392910" w:rsidRDefault="00392910">
      <w:pPr>
        <w:pStyle w:val="Body"/>
      </w:pPr>
    </w:p>
    <w:p w14:paraId="50245079" w14:textId="77777777" w:rsidR="00392910" w:rsidRDefault="00392910">
      <w:pPr>
        <w:pStyle w:val="Body"/>
      </w:pPr>
    </w:p>
    <w:p w14:paraId="1C300E32" w14:textId="77777777" w:rsidR="00392910" w:rsidRDefault="00392910">
      <w:pPr>
        <w:pStyle w:val="Body"/>
      </w:pPr>
    </w:p>
    <w:p w14:paraId="7A9D5EA4" w14:textId="77777777" w:rsidR="00392910" w:rsidRDefault="00392910">
      <w:pPr>
        <w:pStyle w:val="Body"/>
      </w:pPr>
    </w:p>
    <w:p w14:paraId="0244A88D" w14:textId="77777777" w:rsidR="00392910" w:rsidRDefault="00392910">
      <w:pPr>
        <w:pStyle w:val="Body"/>
      </w:pPr>
    </w:p>
    <w:p w14:paraId="1F02DD26" w14:textId="77777777" w:rsidR="00392910" w:rsidRDefault="00392910">
      <w:pPr>
        <w:pStyle w:val="Body"/>
      </w:pPr>
    </w:p>
    <w:p w14:paraId="4BEACFED" w14:textId="77777777" w:rsidR="00392910" w:rsidRDefault="00392910">
      <w:pPr>
        <w:pStyle w:val="Body"/>
      </w:pPr>
    </w:p>
    <w:p w14:paraId="0A378EC4" w14:textId="77777777" w:rsidR="00392910" w:rsidRDefault="00392910">
      <w:pPr>
        <w:pStyle w:val="Body"/>
      </w:pPr>
    </w:p>
    <w:p w14:paraId="106CBC9D" w14:textId="77777777" w:rsidR="00392910" w:rsidRDefault="00392910">
      <w:pPr>
        <w:pStyle w:val="Body"/>
      </w:pPr>
    </w:p>
    <w:p w14:paraId="7003A1D5" w14:textId="288A6395" w:rsidR="00392910" w:rsidRDefault="00392910">
      <w:pPr>
        <w:pStyle w:val="Body"/>
      </w:pPr>
    </w:p>
    <w:p w14:paraId="601B232B" w14:textId="77777777" w:rsidR="004C6A2B" w:rsidRDefault="004C6A2B">
      <w:pPr>
        <w:pStyle w:val="Body"/>
      </w:pPr>
    </w:p>
    <w:p w14:paraId="5664528D" w14:textId="77777777" w:rsidR="00392910" w:rsidRDefault="00192F2A">
      <w:pPr>
        <w:pStyle w:val="Heading"/>
      </w:pPr>
      <w:r>
        <w:t>References</w:t>
      </w:r>
    </w:p>
    <w:p w14:paraId="61BFD3E5" w14:textId="77777777" w:rsidR="00392910" w:rsidRDefault="00192F2A">
      <w:pPr>
        <w:pStyle w:val="Bibliography"/>
      </w:pPr>
      <w:r>
        <w:fldChar w:fldCharType="begin"/>
      </w:r>
      <w:r>
        <w:instrText xml:space="preserve"> ADDIN EN.REFLIST </w:instrText>
      </w:r>
      <w:r>
        <w:fldChar w:fldCharType="separate"/>
      </w:r>
    </w:p>
    <w:p w14:paraId="1730EEE1" w14:textId="77777777" w:rsidR="00392910" w:rsidRDefault="00192F2A">
      <w:pPr>
        <w:pStyle w:val="Bibliography"/>
        <w:rPr>
          <w:sz w:val="24"/>
          <w:szCs w:val="24"/>
        </w:rPr>
      </w:pPr>
      <w:r>
        <w:rPr>
          <w:rFonts w:eastAsia="Arial Unicode MS" w:cs="Arial Unicode MS"/>
        </w:rPr>
        <w:t xml:space="preserve">Balch, O., 2019. </w:t>
      </w:r>
      <w:r>
        <w:rPr>
          <w:rFonts w:eastAsia="Arial Unicode MS" w:cs="Arial Unicode MS"/>
          <w:i/>
          <w:iCs/>
        </w:rPr>
        <w:t xml:space="preserve">Meet the world's first 'minister for future generations' , </w:t>
      </w:r>
      <w:r>
        <w:rPr>
          <w:rFonts w:eastAsia="Arial Unicode MS" w:cs="Arial Unicode MS"/>
        </w:rPr>
        <w:t>Wales: The Guardian.</w:t>
      </w:r>
    </w:p>
    <w:p w14:paraId="4B48FCCA" w14:textId="77777777" w:rsidR="00392910" w:rsidRDefault="00192F2A">
      <w:pPr>
        <w:pStyle w:val="Bibliography"/>
      </w:pPr>
      <w:r>
        <w:rPr>
          <w:rFonts w:eastAsia="Arial Unicode MS" w:cs="Arial Unicode MS"/>
        </w:rPr>
        <w:t xml:space="preserve">Bowman, J. H., 2017. </w:t>
      </w:r>
      <w:r>
        <w:rPr>
          <w:rFonts w:eastAsia="Arial Unicode MS" w:cs="Arial Unicode MS"/>
          <w:i/>
          <w:iCs/>
        </w:rPr>
        <w:t xml:space="preserve">British librarianship and information work 2011-2015. </w:t>
      </w:r>
      <w:r>
        <w:rPr>
          <w:rFonts w:eastAsia="Arial Unicode MS" w:cs="Arial Unicode MS"/>
        </w:rPr>
        <w:t>London: J H Bowman and the contributers.</w:t>
      </w:r>
    </w:p>
    <w:p w14:paraId="4A169D0F" w14:textId="77777777" w:rsidR="00392910" w:rsidRDefault="00192F2A">
      <w:pPr>
        <w:pStyle w:val="Bibliography"/>
      </w:pPr>
      <w:r>
        <w:rPr>
          <w:rFonts w:eastAsia="Arial Unicode MS" w:cs="Arial Unicode MS"/>
        </w:rPr>
        <w:t xml:space="preserve">Christopher, E., 2012. </w:t>
      </w:r>
      <w:r>
        <w:rPr>
          <w:rFonts w:eastAsia="Arial Unicode MS" w:cs="Arial Unicode MS"/>
          <w:i/>
          <w:iCs/>
        </w:rPr>
        <w:t xml:space="preserve">Communication Across Cultures. </w:t>
      </w:r>
      <w:r>
        <w:rPr>
          <w:rFonts w:eastAsia="Arial Unicode MS" w:cs="Arial Unicode MS"/>
        </w:rPr>
        <w:t>London: palgrave macmillan.</w:t>
      </w:r>
    </w:p>
    <w:p w14:paraId="609433D2" w14:textId="77777777" w:rsidR="00392910" w:rsidRDefault="00192F2A">
      <w:pPr>
        <w:pStyle w:val="Bibliography"/>
      </w:pPr>
      <w:r>
        <w:rPr>
          <w:rFonts w:eastAsia="Arial Unicode MS" w:cs="Arial Unicode MS"/>
        </w:rPr>
        <w:t xml:space="preserve">Comissioner, F. G., 2018. </w:t>
      </w:r>
      <w:r>
        <w:rPr>
          <w:rFonts w:eastAsia="Arial Unicode MS" w:cs="Arial Unicode MS"/>
          <w:i/>
          <w:iCs/>
        </w:rPr>
        <w:t xml:space="preserve">Future Generations Commissioner for Wales Annual Report 2018-2019, </w:t>
      </w:r>
      <w:r>
        <w:rPr>
          <w:rFonts w:eastAsia="Arial Unicode MS" w:cs="Arial Unicode MS"/>
        </w:rPr>
        <w:t>Wales: Future Generations Comissioner.</w:t>
      </w:r>
    </w:p>
    <w:p w14:paraId="3094E44B" w14:textId="77777777" w:rsidR="00392910" w:rsidRDefault="00192F2A">
      <w:pPr>
        <w:pStyle w:val="Bibliography"/>
      </w:pPr>
      <w:r>
        <w:rPr>
          <w:rFonts w:eastAsia="Arial Unicode MS" w:cs="Arial Unicode MS"/>
        </w:rPr>
        <w:t xml:space="preserve">Corbyn, C., 2018. </w:t>
      </w:r>
      <w:r>
        <w:rPr>
          <w:rFonts w:eastAsia="Arial Unicode MS" w:cs="Arial Unicode MS"/>
          <w:i/>
          <w:iCs/>
        </w:rPr>
        <w:t xml:space="preserve">Research Briefing: The Well-being of Future Generations Act, </w:t>
      </w:r>
      <w:r>
        <w:rPr>
          <w:rFonts w:eastAsia="Arial Unicode MS" w:cs="Arial Unicode MS"/>
        </w:rPr>
        <w:t>Wales: National Assembly for Wales.</w:t>
      </w:r>
    </w:p>
    <w:p w14:paraId="5B06E564" w14:textId="77777777" w:rsidR="00392910" w:rsidRDefault="00192F2A">
      <w:pPr>
        <w:pStyle w:val="Bibliography"/>
      </w:pPr>
      <w:r>
        <w:rPr>
          <w:rFonts w:eastAsia="Arial Unicode MS" w:cs="Arial Unicode MS"/>
        </w:rPr>
        <w:t>Davies, H., 2016. The Well-being of Future Generations (Wales) Act 2015: Duties or aspirations?. 18(1), pp. 41-56.</w:t>
      </w:r>
    </w:p>
    <w:p w14:paraId="329B067E" w14:textId="77777777" w:rsidR="00392910" w:rsidRDefault="00192F2A">
      <w:pPr>
        <w:pStyle w:val="Bibliography"/>
      </w:pPr>
      <w:r>
        <w:rPr>
          <w:rFonts w:eastAsia="Arial Unicode MS" w:cs="Arial Unicode MS"/>
        </w:rPr>
        <w:t xml:space="preserve">Davies, H., 2017. The Well-being of Future Generations (Wales) Act 2015—A Step Change in the Legal Protection of the Interests of Future Generations?. </w:t>
      </w:r>
      <w:r>
        <w:rPr>
          <w:rFonts w:eastAsia="Arial Unicode MS" w:cs="Arial Unicode MS"/>
          <w:i/>
          <w:iCs/>
        </w:rPr>
        <w:t xml:space="preserve">Journal of Environmental Law, </w:t>
      </w:r>
      <w:r>
        <w:rPr>
          <w:rFonts w:eastAsia="Arial Unicode MS" w:cs="Arial Unicode MS"/>
        </w:rPr>
        <w:t>29(1), pp. 165-175.</w:t>
      </w:r>
    </w:p>
    <w:p w14:paraId="0054EF76" w14:textId="77777777" w:rsidR="00392910" w:rsidRDefault="00192F2A">
      <w:pPr>
        <w:pStyle w:val="Bibliography"/>
      </w:pPr>
      <w:r>
        <w:rPr>
          <w:rFonts w:eastAsia="Arial Unicode MS" w:cs="Arial Unicode MS"/>
        </w:rPr>
        <w:t xml:space="preserve">Dickins, S., 2018. </w:t>
      </w:r>
      <w:r>
        <w:rPr>
          <w:rFonts w:eastAsia="Arial Unicode MS" w:cs="Arial Unicode MS"/>
          <w:i/>
          <w:iCs/>
        </w:rPr>
        <w:t xml:space="preserve">What has the Future Generations Act done for Wales?, </w:t>
      </w:r>
      <w:r>
        <w:rPr>
          <w:rFonts w:eastAsia="Arial Unicode MS" w:cs="Arial Unicode MS"/>
        </w:rPr>
        <w:t>Wales: BBC Wales.</w:t>
      </w:r>
    </w:p>
    <w:p w14:paraId="5573339E" w14:textId="77777777" w:rsidR="00392910" w:rsidRDefault="00192F2A">
      <w:pPr>
        <w:pStyle w:val="Bibliography"/>
      </w:pPr>
      <w:r>
        <w:rPr>
          <w:rFonts w:eastAsia="Arial Unicode MS" w:cs="Arial Unicode MS"/>
        </w:rPr>
        <w:t xml:space="preserve">Dworkin, R., 2002. </w:t>
      </w:r>
      <w:r>
        <w:rPr>
          <w:rFonts w:eastAsia="Arial Unicode MS" w:cs="Arial Unicode MS"/>
          <w:i/>
          <w:iCs/>
        </w:rPr>
        <w:t xml:space="preserve">Sovereign Virtue: The Theory and Practice of Equality. </w:t>
      </w:r>
      <w:r>
        <w:rPr>
          <w:rFonts w:eastAsia="Arial Unicode MS" w:cs="Arial Unicode MS"/>
        </w:rPr>
        <w:t>London: Harvard University Press.</w:t>
      </w:r>
    </w:p>
    <w:p w14:paraId="3F90259E" w14:textId="77777777" w:rsidR="00392910" w:rsidRDefault="00192F2A">
      <w:pPr>
        <w:pStyle w:val="Bibliography"/>
      </w:pPr>
      <w:r>
        <w:rPr>
          <w:rFonts w:eastAsia="Arial Unicode MS" w:cs="Arial Unicode MS"/>
        </w:rPr>
        <w:t xml:space="preserve">GOV, 2015. </w:t>
      </w:r>
      <w:r>
        <w:rPr>
          <w:rFonts w:eastAsia="Arial Unicode MS" w:cs="Arial Unicode MS"/>
          <w:i/>
          <w:iCs/>
        </w:rPr>
        <w:t xml:space="preserve">Guidance Equality Act 2010: guidance , </w:t>
      </w:r>
      <w:r>
        <w:rPr>
          <w:rFonts w:eastAsia="Arial Unicode MS" w:cs="Arial Unicode MS"/>
        </w:rPr>
        <w:t>England: GOV.UK.</w:t>
      </w:r>
    </w:p>
    <w:p w14:paraId="17FFF1DF" w14:textId="77777777" w:rsidR="00392910" w:rsidRDefault="00192F2A">
      <w:pPr>
        <w:pStyle w:val="Bibliography"/>
      </w:pPr>
      <w:r>
        <w:rPr>
          <w:rFonts w:eastAsia="Arial Unicode MS" w:cs="Arial Unicode MS"/>
        </w:rPr>
        <w:t xml:space="preserve">Government, W., 2015. </w:t>
      </w:r>
      <w:r>
        <w:rPr>
          <w:rFonts w:eastAsia="Arial Unicode MS" w:cs="Arial Unicode MS"/>
          <w:i/>
          <w:iCs/>
        </w:rPr>
        <w:t xml:space="preserve">Well-being of Future Generations (Wales) Act 2015, </w:t>
      </w:r>
      <w:r>
        <w:rPr>
          <w:rFonts w:eastAsia="Arial Unicode MS" w:cs="Arial Unicode MS"/>
        </w:rPr>
        <w:t>Wales: Welsh Government.</w:t>
      </w:r>
    </w:p>
    <w:p w14:paraId="50EEB8D3" w14:textId="77777777" w:rsidR="00392910" w:rsidRDefault="00192F2A">
      <w:pPr>
        <w:pStyle w:val="Bibliography"/>
      </w:pPr>
      <w:r>
        <w:rPr>
          <w:rFonts w:eastAsia="Arial Unicode MS" w:cs="Arial Unicode MS"/>
        </w:rPr>
        <w:t xml:space="preserve">Government, W., 2016. </w:t>
      </w:r>
      <w:r>
        <w:rPr>
          <w:rFonts w:eastAsia="Arial Unicode MS" w:cs="Arial Unicode MS"/>
          <w:i/>
          <w:iCs/>
        </w:rPr>
        <w:t xml:space="preserve">A Guide to the Wellbeing of Future Generations Act, </w:t>
      </w:r>
      <w:r>
        <w:rPr>
          <w:rFonts w:eastAsia="Arial Unicode MS" w:cs="Arial Unicode MS"/>
        </w:rPr>
        <w:t>s.l.: Welsh Government.</w:t>
      </w:r>
    </w:p>
    <w:p w14:paraId="7135550F" w14:textId="77777777" w:rsidR="00392910" w:rsidRDefault="00192F2A">
      <w:pPr>
        <w:pStyle w:val="Bibliography"/>
      </w:pPr>
      <w:r>
        <w:rPr>
          <w:rFonts w:eastAsia="Arial Unicode MS" w:cs="Arial Unicode MS"/>
        </w:rPr>
        <w:t xml:space="preserve">Government, W., 2016. </w:t>
      </w:r>
      <w:r>
        <w:rPr>
          <w:rFonts w:eastAsia="Arial Unicode MS" w:cs="Arial Unicode MS"/>
          <w:i/>
          <w:iCs/>
        </w:rPr>
        <w:t xml:space="preserve">Shared Purpose: Shared Future Statutory guidance on the Well-being of Future Generations (Wales) Act 2015, </w:t>
      </w:r>
      <w:r>
        <w:rPr>
          <w:rFonts w:eastAsia="Arial Unicode MS" w:cs="Arial Unicode MS"/>
        </w:rPr>
        <w:t>Wales: OGL.</w:t>
      </w:r>
    </w:p>
    <w:p w14:paraId="260D1B8F" w14:textId="77777777" w:rsidR="00392910" w:rsidRDefault="00192F2A">
      <w:pPr>
        <w:pStyle w:val="Bibliography"/>
      </w:pPr>
      <w:r>
        <w:rPr>
          <w:rFonts w:eastAsia="Arial Unicode MS" w:cs="Arial Unicode MS"/>
        </w:rPr>
        <w:t xml:space="preserve">Government, W., 2019. </w:t>
      </w:r>
      <w:r>
        <w:rPr>
          <w:rFonts w:eastAsia="Arial Unicode MS" w:cs="Arial Unicode MS"/>
          <w:i/>
          <w:iCs/>
        </w:rPr>
        <w:t xml:space="preserve">Wellbeing of Wales:2019, </w:t>
      </w:r>
      <w:r>
        <w:rPr>
          <w:rFonts w:eastAsia="Arial Unicode MS" w:cs="Arial Unicode MS"/>
        </w:rPr>
        <w:t>Wales: Welsh Government .</w:t>
      </w:r>
    </w:p>
    <w:p w14:paraId="5FE70135" w14:textId="77777777" w:rsidR="00392910" w:rsidRDefault="00192F2A">
      <w:pPr>
        <w:pStyle w:val="Bibliography"/>
      </w:pPr>
      <w:r>
        <w:rPr>
          <w:rFonts w:eastAsia="Arial Unicode MS" w:cs="Arial Unicode MS"/>
        </w:rPr>
        <w:lastRenderedPageBreak/>
        <w:t xml:space="preserve">Government, W., 2020. </w:t>
      </w:r>
      <w:r>
        <w:rPr>
          <w:rFonts w:eastAsia="Arial Unicode MS" w:cs="Arial Unicode MS"/>
          <w:i/>
          <w:iCs/>
        </w:rPr>
        <w:t xml:space="preserve">A More Equal Wales – Commencing the Socioeconomic Duty , </w:t>
      </w:r>
      <w:r>
        <w:rPr>
          <w:rFonts w:eastAsia="Arial Unicode MS" w:cs="Arial Unicode MS"/>
        </w:rPr>
        <w:t>United Kingdom: OGL.</w:t>
      </w:r>
    </w:p>
    <w:p w14:paraId="3C263A4D" w14:textId="77777777" w:rsidR="00392910" w:rsidRDefault="00192F2A">
      <w:pPr>
        <w:pStyle w:val="Bibliography"/>
      </w:pPr>
      <w:r>
        <w:rPr>
          <w:rFonts w:eastAsia="Arial Unicode MS" w:cs="Arial Unicode MS"/>
        </w:rPr>
        <w:t xml:space="preserve">Hepple, B., 2014. </w:t>
      </w:r>
      <w:r>
        <w:rPr>
          <w:rFonts w:eastAsia="Arial Unicode MS" w:cs="Arial Unicode MS"/>
          <w:i/>
          <w:iCs/>
        </w:rPr>
        <w:t xml:space="preserve">Equality: The Legal Framework. </w:t>
      </w:r>
      <w:r>
        <w:rPr>
          <w:rFonts w:eastAsia="Arial Unicode MS" w:cs="Arial Unicode MS"/>
        </w:rPr>
        <w:t>Second ed. Oxford: Bloomsbury Publishing.</w:t>
      </w:r>
    </w:p>
    <w:p w14:paraId="219772F7" w14:textId="77777777" w:rsidR="00392910" w:rsidRDefault="00192F2A">
      <w:pPr>
        <w:pStyle w:val="Bibliography"/>
      </w:pPr>
      <w:r>
        <w:rPr>
          <w:rFonts w:eastAsia="Arial Unicode MS" w:cs="Arial Unicode MS"/>
        </w:rPr>
        <w:t xml:space="preserve">Hutt, J., 2019. </w:t>
      </w:r>
      <w:r>
        <w:rPr>
          <w:rFonts w:eastAsia="Arial Unicode MS" w:cs="Arial Unicode MS"/>
          <w:i/>
          <w:iCs/>
        </w:rPr>
        <w:t xml:space="preserve">Annual Report on Equality 2018-19, </w:t>
      </w:r>
      <w:r>
        <w:rPr>
          <w:rFonts w:eastAsia="Arial Unicode MS" w:cs="Arial Unicode MS"/>
        </w:rPr>
        <w:t>United Kingdom: OGL.</w:t>
      </w:r>
    </w:p>
    <w:p w14:paraId="4A224326" w14:textId="77777777" w:rsidR="00392910" w:rsidRDefault="00192F2A">
      <w:pPr>
        <w:pStyle w:val="Bibliography"/>
      </w:pPr>
      <w:r>
        <w:rPr>
          <w:rFonts w:eastAsia="Arial Unicode MS" w:cs="Arial Unicode MS"/>
        </w:rPr>
        <w:t xml:space="preserve">Hutt, J., 2020. </w:t>
      </w:r>
      <w:r>
        <w:rPr>
          <w:rFonts w:eastAsia="Arial Unicode MS" w:cs="Arial Unicode MS"/>
          <w:i/>
          <w:iCs/>
        </w:rPr>
        <w:t xml:space="preserve">Advancing Gender Equality in Wales Plan, </w:t>
      </w:r>
      <w:r>
        <w:rPr>
          <w:rFonts w:eastAsia="Arial Unicode MS" w:cs="Arial Unicode MS"/>
        </w:rPr>
        <w:t>United Kingdom: OGL.</w:t>
      </w:r>
    </w:p>
    <w:p w14:paraId="1F76E558" w14:textId="77777777" w:rsidR="00392910" w:rsidRDefault="00192F2A">
      <w:pPr>
        <w:pStyle w:val="Bibliography"/>
      </w:pPr>
      <w:r>
        <w:rPr>
          <w:rFonts w:eastAsia="Arial Unicode MS" w:cs="Arial Unicode MS"/>
        </w:rPr>
        <w:t xml:space="preserve">Jones, R., 2019. Governing the future and the search for spatial justice. </w:t>
      </w:r>
      <w:r>
        <w:rPr>
          <w:rFonts w:eastAsia="Arial Unicode MS" w:cs="Arial Unicode MS"/>
          <w:i/>
          <w:iCs/>
        </w:rPr>
        <w:t xml:space="preserve">International Journal of Geograph, </w:t>
      </w:r>
      <w:r>
        <w:rPr>
          <w:rFonts w:eastAsia="Arial Unicode MS" w:cs="Arial Unicode MS"/>
        </w:rPr>
        <w:t>197(1), pp. 7-23.</w:t>
      </w:r>
    </w:p>
    <w:p w14:paraId="2F4920F5" w14:textId="77777777" w:rsidR="00392910" w:rsidRDefault="00192F2A">
      <w:pPr>
        <w:pStyle w:val="Bibliography"/>
      </w:pPr>
      <w:r>
        <w:rPr>
          <w:rFonts w:eastAsia="Arial Unicode MS" w:cs="Arial Unicode MS"/>
        </w:rPr>
        <w:t xml:space="preserve">Lewis, R. J. &amp;. H., 2019. </w:t>
      </w:r>
      <w:r>
        <w:rPr>
          <w:rFonts w:eastAsia="Arial Unicode MS" w:cs="Arial Unicode MS"/>
          <w:i/>
          <w:iCs/>
        </w:rPr>
        <w:t xml:space="preserve">New Geographies of Language: Language, Culture and Politics in Wales. </w:t>
      </w:r>
      <w:r>
        <w:rPr>
          <w:rFonts w:eastAsia="Arial Unicode MS" w:cs="Arial Unicode MS"/>
        </w:rPr>
        <w:t>Aberystwyth: Palgrave Studies.</w:t>
      </w:r>
    </w:p>
    <w:p w14:paraId="2382357E" w14:textId="77777777" w:rsidR="00392910" w:rsidRDefault="00192F2A">
      <w:pPr>
        <w:pStyle w:val="Bibliography"/>
      </w:pPr>
      <w:r>
        <w:rPr>
          <w:rFonts w:eastAsia="Arial Unicode MS" w:cs="Arial Unicode MS"/>
        </w:rPr>
        <w:t xml:space="preserve">Masters, A., 2011. </w:t>
      </w:r>
      <w:r>
        <w:rPr>
          <w:rFonts w:eastAsia="Arial Unicode MS" w:cs="Arial Unicode MS"/>
          <w:i/>
          <w:iCs/>
        </w:rPr>
        <w:t xml:space="preserve">Personal Development for Life and Work. </w:t>
      </w:r>
      <w:r>
        <w:rPr>
          <w:rFonts w:eastAsia="Arial Unicode MS" w:cs="Arial Unicode MS"/>
        </w:rPr>
        <w:t>10th ed. Canada: Sengage Learning.</w:t>
      </w:r>
    </w:p>
    <w:p w14:paraId="554AD81F" w14:textId="77777777" w:rsidR="00392910" w:rsidRDefault="00192F2A">
      <w:pPr>
        <w:pStyle w:val="Bibliography"/>
      </w:pPr>
      <w:r>
        <w:rPr>
          <w:rFonts w:eastAsia="Arial Unicode MS" w:cs="Arial Unicode MS"/>
        </w:rPr>
        <w:t xml:space="preserve">Morseli D, S. P., 2015. Measuring Prosocial Attitudes for Future Generations: The Social Generativity Scale. </w:t>
      </w:r>
      <w:r>
        <w:rPr>
          <w:rFonts w:eastAsia="Arial Unicode MS" w:cs="Arial Unicode MS"/>
          <w:i/>
          <w:iCs/>
        </w:rPr>
        <w:t xml:space="preserve">Journal of Adult Development, </w:t>
      </w:r>
      <w:r>
        <w:rPr>
          <w:rFonts w:eastAsia="Arial Unicode MS" w:cs="Arial Unicode MS"/>
        </w:rPr>
        <w:t>Volume 22, pp. 1730-182.</w:t>
      </w:r>
    </w:p>
    <w:p w14:paraId="335203B1" w14:textId="77777777" w:rsidR="00392910" w:rsidRDefault="00192F2A">
      <w:pPr>
        <w:pStyle w:val="Bibliography"/>
      </w:pPr>
      <w:r>
        <w:rPr>
          <w:rFonts w:eastAsia="Arial Unicode MS" w:cs="Arial Unicode MS"/>
        </w:rPr>
        <w:t xml:space="preserve">NHS, 2018. </w:t>
      </w:r>
      <w:r>
        <w:rPr>
          <w:rFonts w:eastAsia="Arial Unicode MS" w:cs="Arial Unicode MS"/>
          <w:i/>
          <w:iCs/>
        </w:rPr>
        <w:t xml:space="preserve">Future for Wales, </w:t>
      </w:r>
      <w:r>
        <w:rPr>
          <w:rFonts w:eastAsia="Arial Unicode MS" w:cs="Arial Unicode MS"/>
        </w:rPr>
        <w:t>Wales: Public Health Wales NHS Trust .</w:t>
      </w:r>
    </w:p>
    <w:p w14:paraId="6C645C63" w14:textId="77777777" w:rsidR="00392910" w:rsidRDefault="00192F2A">
      <w:pPr>
        <w:pStyle w:val="Bibliography"/>
      </w:pPr>
      <w:r>
        <w:rPr>
          <w:rFonts w:eastAsia="Arial Unicode MS" w:cs="Arial Unicode MS"/>
        </w:rPr>
        <w:t xml:space="preserve">NHS, 2019. </w:t>
      </w:r>
      <w:r>
        <w:rPr>
          <w:rFonts w:eastAsia="Arial Unicode MS" w:cs="Arial Unicode MS"/>
          <w:i/>
          <w:iCs/>
        </w:rPr>
        <w:t xml:space="preserve">Welsh Government consultation: A More Equal Wales - Commencing the Socio-economic Duty, </w:t>
      </w:r>
      <w:r>
        <w:rPr>
          <w:rFonts w:eastAsia="Arial Unicode MS" w:cs="Arial Unicode MS"/>
        </w:rPr>
        <w:t>United Kingdom: NHS.</w:t>
      </w:r>
    </w:p>
    <w:p w14:paraId="61393FEB" w14:textId="77777777" w:rsidR="00392910" w:rsidRDefault="00192F2A">
      <w:pPr>
        <w:pStyle w:val="Bibliography"/>
      </w:pPr>
      <w:r>
        <w:rPr>
          <w:rFonts w:eastAsia="Arial Unicode MS" w:cs="Arial Unicode MS"/>
        </w:rPr>
        <w:t xml:space="preserve">NHS, 2019. </w:t>
      </w:r>
      <w:r>
        <w:rPr>
          <w:rFonts w:eastAsia="Arial Unicode MS" w:cs="Arial Unicode MS"/>
          <w:i/>
          <w:iCs/>
        </w:rPr>
        <w:t xml:space="preserve">Working to Achieve a Healthier Future for Wales, </w:t>
      </w:r>
      <w:r>
        <w:rPr>
          <w:rFonts w:eastAsia="Arial Unicode MS" w:cs="Arial Unicode MS"/>
        </w:rPr>
        <w:t>Wales: Public Health Wales NHS Trust .</w:t>
      </w:r>
    </w:p>
    <w:p w14:paraId="6C56013F" w14:textId="77777777" w:rsidR="00392910" w:rsidRDefault="00192F2A">
      <w:pPr>
        <w:pStyle w:val="Bibliography"/>
      </w:pPr>
      <w:r>
        <w:rPr>
          <w:rFonts w:eastAsia="Arial Unicode MS" w:cs="Arial Unicode MS"/>
        </w:rPr>
        <w:t xml:space="preserve">Parken, A., 2019. </w:t>
      </w:r>
      <w:r>
        <w:rPr>
          <w:rFonts w:eastAsia="Arial Unicode MS" w:cs="Arial Unicode MS"/>
          <w:i/>
          <w:iCs/>
        </w:rPr>
        <w:t xml:space="preserve">Improving Well-being and Equality Outcomes: Aligning processes, supporting implementation and creating new opportunities , </w:t>
      </w:r>
      <w:r>
        <w:rPr>
          <w:rFonts w:eastAsia="Arial Unicode MS" w:cs="Arial Unicode MS"/>
        </w:rPr>
        <w:t>United Kingdom: Well-being and Equality Working Group.</w:t>
      </w:r>
    </w:p>
    <w:p w14:paraId="3A7AB6C9" w14:textId="77777777" w:rsidR="00392910" w:rsidRDefault="00192F2A">
      <w:pPr>
        <w:pStyle w:val="Bibliography"/>
      </w:pPr>
      <w:r>
        <w:rPr>
          <w:rFonts w:eastAsia="Arial Unicode MS" w:cs="Arial Unicode MS"/>
        </w:rPr>
        <w:t xml:space="preserve">Wales, F. G. C. f., 2020. </w:t>
      </w:r>
      <w:r>
        <w:rPr>
          <w:rFonts w:eastAsia="Arial Unicode MS" w:cs="Arial Unicode MS"/>
          <w:i/>
          <w:iCs/>
        </w:rPr>
        <w:t xml:space="preserve">A More Equal Wales. </w:t>
      </w:r>
      <w:r>
        <w:rPr>
          <w:rFonts w:eastAsia="Arial Unicode MS" w:cs="Arial Unicode MS"/>
        </w:rPr>
        <w:t xml:space="preserve">[Online] </w:t>
      </w:r>
      <w:r>
        <w:br/>
      </w:r>
      <w:r>
        <w:rPr>
          <w:rFonts w:eastAsia="Arial Unicode MS" w:cs="Arial Unicode MS"/>
        </w:rPr>
        <w:t xml:space="preserve">Available at: </w:t>
      </w:r>
      <w:r>
        <w:rPr>
          <w:rFonts w:eastAsia="Arial Unicode MS" w:cs="Arial Unicode MS"/>
          <w:u w:val="single"/>
        </w:rPr>
        <w:t>https://futuregenerations.wales/wp-content/uploads/2019/11/FINAL-Equality-Wales-Topic-3.pdf</w:t>
      </w:r>
      <w:r>
        <w:br/>
      </w:r>
      <w:r>
        <w:rPr>
          <w:rFonts w:eastAsia="Arial Unicode MS" w:cs="Arial Unicode MS"/>
        </w:rPr>
        <w:t>[Accessed 15th April 2020].</w:t>
      </w:r>
    </w:p>
    <w:p w14:paraId="10C32240" w14:textId="77777777" w:rsidR="00392910" w:rsidRDefault="00192F2A">
      <w:pPr>
        <w:pStyle w:val="Bibliography"/>
      </w:pPr>
      <w:r>
        <w:rPr>
          <w:rFonts w:eastAsia="Arial Unicode MS" w:cs="Arial Unicode MS"/>
        </w:rPr>
        <w:t xml:space="preserve">Wallace, J., 2019. </w:t>
      </w:r>
      <w:r>
        <w:rPr>
          <w:rFonts w:eastAsia="Arial Unicode MS" w:cs="Arial Unicode MS"/>
          <w:i/>
          <w:iCs/>
        </w:rPr>
        <w:t xml:space="preserve">Wellbeing and Devolution: Reframing the Role of Government in Scotland, Wales and Northern Ireland. </w:t>
      </w:r>
      <w:r>
        <w:rPr>
          <w:rFonts w:eastAsia="Arial Unicode MS" w:cs="Arial Unicode MS"/>
        </w:rPr>
        <w:t>London: palgrave macmillan.</w:t>
      </w:r>
    </w:p>
    <w:p w14:paraId="2905B3F0" w14:textId="77777777" w:rsidR="00392910" w:rsidRDefault="00192F2A">
      <w:pPr>
        <w:pStyle w:val="Bibliography"/>
      </w:pPr>
      <w:r>
        <w:rPr>
          <w:rFonts w:eastAsia="Arial Unicode MS" w:cs="Arial Unicode MS"/>
        </w:rPr>
        <w:t xml:space="preserve">Weatherup, C., 2016. The Welsh experience: Well-being of Future Generations (Wales) Act 2015: Cathy Weatherup. </w:t>
      </w:r>
      <w:r>
        <w:rPr>
          <w:rFonts w:eastAsia="Arial Unicode MS" w:cs="Arial Unicode MS"/>
          <w:i/>
          <w:iCs/>
        </w:rPr>
        <w:t xml:space="preserve">The European Journal of Public Health, </w:t>
      </w:r>
      <w:r>
        <w:rPr>
          <w:rFonts w:eastAsia="Arial Unicode MS" w:cs="Arial Unicode MS"/>
        </w:rPr>
        <w:t>26(1).</w:t>
      </w:r>
      <w:r>
        <w:fldChar w:fldCharType="end"/>
      </w:r>
    </w:p>
    <w:p w14:paraId="5AD4CAFD" w14:textId="77777777" w:rsidR="00392910" w:rsidRDefault="00392910">
      <w:pPr>
        <w:pStyle w:val="Body"/>
      </w:pPr>
    </w:p>
    <w:p w14:paraId="307C2CB8" w14:textId="77777777" w:rsidR="00392910" w:rsidRDefault="00392910">
      <w:pPr>
        <w:pStyle w:val="Body"/>
      </w:pPr>
    </w:p>
    <w:p w14:paraId="26CC5C65" w14:textId="77777777" w:rsidR="00392910" w:rsidRDefault="00392910">
      <w:pPr>
        <w:pStyle w:val="Body"/>
      </w:pPr>
    </w:p>
    <w:p w14:paraId="09016876" w14:textId="77777777" w:rsidR="00392910" w:rsidRDefault="00392910">
      <w:pPr>
        <w:pStyle w:val="Body"/>
      </w:pPr>
    </w:p>
    <w:p w14:paraId="16111B36" w14:textId="77777777" w:rsidR="00392910" w:rsidRDefault="00392910">
      <w:pPr>
        <w:pStyle w:val="Body"/>
      </w:pPr>
    </w:p>
    <w:p w14:paraId="294D9DC4" w14:textId="77777777" w:rsidR="00392910" w:rsidRDefault="00392910">
      <w:pPr>
        <w:pStyle w:val="Body"/>
      </w:pPr>
    </w:p>
    <w:p w14:paraId="21AA360E" w14:textId="77777777" w:rsidR="00392910" w:rsidRDefault="00392910">
      <w:pPr>
        <w:pStyle w:val="Body"/>
      </w:pPr>
    </w:p>
    <w:p w14:paraId="19E8865D" w14:textId="77777777" w:rsidR="00392910" w:rsidRDefault="00392910">
      <w:pPr>
        <w:pStyle w:val="Body"/>
      </w:pPr>
    </w:p>
    <w:p w14:paraId="08775802" w14:textId="77777777" w:rsidR="00392910" w:rsidRDefault="00392910">
      <w:pPr>
        <w:pStyle w:val="Body"/>
      </w:pPr>
    </w:p>
    <w:p w14:paraId="6577FD5F" w14:textId="77777777" w:rsidR="00392910" w:rsidRDefault="00392910">
      <w:pPr>
        <w:pStyle w:val="Body"/>
      </w:pPr>
    </w:p>
    <w:p w14:paraId="47400BA4" w14:textId="77777777" w:rsidR="00392910" w:rsidRDefault="00392910">
      <w:pPr>
        <w:pStyle w:val="Body"/>
      </w:pPr>
    </w:p>
    <w:p w14:paraId="7F0B5C27" w14:textId="77777777" w:rsidR="00392910" w:rsidRDefault="00392910">
      <w:pPr>
        <w:pStyle w:val="Body"/>
      </w:pPr>
    </w:p>
    <w:p w14:paraId="71DB529B" w14:textId="77777777" w:rsidR="00392910" w:rsidRDefault="00392910">
      <w:pPr>
        <w:pStyle w:val="Body"/>
      </w:pPr>
    </w:p>
    <w:p w14:paraId="3094DBED" w14:textId="3E768E9C" w:rsidR="00392910" w:rsidRDefault="00392910">
      <w:pPr>
        <w:pStyle w:val="Body"/>
      </w:pPr>
    </w:p>
    <w:p w14:paraId="6549DC7F" w14:textId="77777777" w:rsidR="004B1933" w:rsidRDefault="004B1933">
      <w:pPr>
        <w:pStyle w:val="Body"/>
      </w:pPr>
    </w:p>
    <w:p w14:paraId="5124D902" w14:textId="77777777" w:rsidR="00392910" w:rsidRDefault="00392910">
      <w:pPr>
        <w:pStyle w:val="Body"/>
      </w:pPr>
    </w:p>
    <w:p w14:paraId="0DA60310" w14:textId="77777777" w:rsidR="00392910" w:rsidRDefault="00392910">
      <w:pPr>
        <w:pStyle w:val="Body"/>
      </w:pPr>
    </w:p>
    <w:p w14:paraId="34D02E6B" w14:textId="77777777" w:rsidR="00392910" w:rsidRDefault="00392910">
      <w:pPr>
        <w:pStyle w:val="Body"/>
      </w:pPr>
    </w:p>
    <w:sectPr w:rsidR="00392910">
      <w:headerReference w:type="default" r:id="rId8"/>
      <w:footerReference w:type="default" r:id="rId9"/>
      <w:pgSz w:w="11900" w:h="16840"/>
      <w:pgMar w:top="1440" w:right="1440" w:bottom="1440" w:left="1440" w:header="708" w:footer="708" w:gutter="0"/>
      <w:cols w:space="720"/>
    </w:sectPr>
  </w:body>
</w:document>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ex:commentExtensible w16cex:durableId="2250268B" w16cex:dateUtc="2020-04-26T14:26:00Z"/>
  <w16cex:commentExtensible w16cex:durableId="225012E3" w16cex:dateUtc="2020-04-26T13:02:00Z"/>
  <w16cex:commentExtensible w16cex:durableId="22501307" w16cex:dateUtc="2020-04-26T13:02:00Z"/>
  <w16cex:commentExtensible w16cex:durableId="225013EF" w16cex:dateUtc="2020-04-26T13:06:00Z"/>
  <w16cex:commentExtensible w16cex:durableId="225027FF" w16cex:dateUtc="2020-04-26T14:32:00Z"/>
  <w16cex:commentExtensible w16cex:durableId="22501495" w16cex:dateUtc="2020-04-26T13:09:00Z"/>
  <w16cex:commentExtensible w16cex:durableId="22501542" w16cex:dateUtc="2020-04-26T13:12:00Z"/>
  <w16cex:commentExtensible w16cex:durableId="22501567" w16cex:dateUtc="2020-04-26T13:12:00Z"/>
  <w16cex:commentExtensible w16cex:durableId="2250242B" w16cex:dateUtc="2020-04-26T14:15:00Z"/>
  <w16cex:commentExtensible w16cex:durableId="2250247A" w16cex:dateUtc="2020-04-26T14:17:00Z"/>
  <w16cex:commentExtensible w16cex:durableId="225024BD" w16cex:dateUtc="2020-04-26T14:18:00Z"/>
  <w16cex:commentExtensible w16cex:durableId="225024DE" w16cex:dateUtc="2020-04-26T14:18:00Z"/>
  <w16cex:commentExtensible w16cex:durableId="22502520" w16cex:dateUtc="2020-04-26T14:20:00Z"/>
  <w16cex:commentExtensible w16cex:durableId="22501621" w16cex:dateUtc="2020-04-26T13:16:00Z"/>
  <w16cex:commentExtensible w16cex:durableId="22501770" w16cex:dateUtc="2020-04-26T13:21:00Z"/>
  <w16cex:commentExtensible w16cex:durableId="22501860" w16cex:dateUtc="2020-04-26T13:25:00Z"/>
  <w16cex:commentExtensible w16cex:durableId="225018BE" w16cex:dateUtc="2020-04-26T13:27:00Z"/>
  <w16cex:commentExtensible w16cex:durableId="2250190C" w16cex:dateUtc="2020-04-26T13:28:00Z"/>
  <w16cex:commentExtensible w16cex:durableId="22501F73" w16cex:dateUtc="2020-04-26T13:55:00Z"/>
  <w16cex:commentExtensible w16cex:durableId="225019F6" w16cex:dateUtc="2020-04-26T13:32:00Z"/>
  <w16cex:commentExtensible w16cex:durableId="22501F6E" w16cex:dateUtc="2020-04-26T13:55:00Z"/>
  <w16cex:commentExtensible w16cex:durableId="22501ABE" w16cex:dateUtc="2020-04-26T13:35:00Z"/>
  <w16cex:commentExtensible w16cex:durableId="22501FEC" w16cex:dateUtc="2020-04-26T13:57:00Z"/>
  <w16cex:commentExtensible w16cex:durableId="22501B39" w16cex:dateUtc="2020-04-26T13:37:00Z"/>
  <w16cex:commentExtensible w16cex:durableId="2250258F" w16cex:dateUtc="2020-04-26T14:21:00Z"/>
  <w16cex:commentExtensible w16cex:durableId="22502901" w16cex:dateUtc="2020-04-26T14:36:00Z"/>
  <w16cex:commentExtensible w16cex:durableId="22501C33" w16cex:dateUtc="2020-04-26T13:41:00Z"/>
  <w16cex:commentExtensible w16cex:durableId="225025BE" w16cex:dateUtc="2020-04-26T14:22:00Z"/>
</w16cex:commentsExtensible>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C391857" w14:textId="77777777" w:rsidR="00C16FC1" w:rsidRDefault="00C16FC1">
      <w:r>
        <w:separator/>
      </w:r>
    </w:p>
  </w:endnote>
  <w:endnote w:type="continuationSeparator" w:id="0">
    <w:p w14:paraId="228F786A" w14:textId="77777777" w:rsidR="00C16FC1" w:rsidRDefault="00C16FC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Unicode MS">
    <w:altName w:val="Arial"/>
    <w:panose1 w:val="020B0604020202020204"/>
    <w:charset w:val="00"/>
    <w:family w:val="roman"/>
    <w:pitch w:val="default"/>
  </w:font>
  <w:font w:name="Helvetica Neue">
    <w:altName w:val="Arial"/>
    <w:charset w:val="00"/>
    <w:family w:val="roman"/>
    <w:pitch w:val="default"/>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EF33BE2" w14:textId="77777777" w:rsidR="00171DB4" w:rsidRDefault="00171DB4">
    <w:pPr>
      <w:pStyle w:val="Header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3581160" w14:textId="77777777" w:rsidR="00C16FC1" w:rsidRDefault="00C16FC1">
      <w:r>
        <w:separator/>
      </w:r>
    </w:p>
  </w:footnote>
  <w:footnote w:type="continuationSeparator" w:id="0">
    <w:p w14:paraId="4E745385" w14:textId="77777777" w:rsidR="00C16FC1" w:rsidRDefault="00C16FC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EA6B05E" w14:textId="77777777" w:rsidR="00171DB4" w:rsidRDefault="00171DB4">
    <w:pPr>
      <w:pStyle w:val="HeaderFoo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C32267F"/>
    <w:multiLevelType w:val="hybridMultilevel"/>
    <w:tmpl w:val="0E264B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92910"/>
    <w:rsid w:val="000A79AB"/>
    <w:rsid w:val="00171DB4"/>
    <w:rsid w:val="001861A0"/>
    <w:rsid w:val="00192F2A"/>
    <w:rsid w:val="001B3755"/>
    <w:rsid w:val="001D3C6E"/>
    <w:rsid w:val="001E7946"/>
    <w:rsid w:val="00232CAA"/>
    <w:rsid w:val="00234535"/>
    <w:rsid w:val="00265004"/>
    <w:rsid w:val="003708E9"/>
    <w:rsid w:val="00381945"/>
    <w:rsid w:val="00392910"/>
    <w:rsid w:val="00456448"/>
    <w:rsid w:val="00457335"/>
    <w:rsid w:val="004B1933"/>
    <w:rsid w:val="004B2915"/>
    <w:rsid w:val="004C6A2B"/>
    <w:rsid w:val="004D058F"/>
    <w:rsid w:val="00512865"/>
    <w:rsid w:val="005525AD"/>
    <w:rsid w:val="00616144"/>
    <w:rsid w:val="0065090F"/>
    <w:rsid w:val="00682195"/>
    <w:rsid w:val="00684719"/>
    <w:rsid w:val="007320D0"/>
    <w:rsid w:val="00737F9B"/>
    <w:rsid w:val="007D5B54"/>
    <w:rsid w:val="00822C6C"/>
    <w:rsid w:val="00846D02"/>
    <w:rsid w:val="00846EA7"/>
    <w:rsid w:val="008B4933"/>
    <w:rsid w:val="00943A3C"/>
    <w:rsid w:val="009565DB"/>
    <w:rsid w:val="0097560D"/>
    <w:rsid w:val="0099193E"/>
    <w:rsid w:val="009E1FF5"/>
    <w:rsid w:val="00A36975"/>
    <w:rsid w:val="00A44AC5"/>
    <w:rsid w:val="00A6304E"/>
    <w:rsid w:val="00AA6306"/>
    <w:rsid w:val="00AD0B34"/>
    <w:rsid w:val="00AD6A83"/>
    <w:rsid w:val="00B26359"/>
    <w:rsid w:val="00B34A7A"/>
    <w:rsid w:val="00B66CD6"/>
    <w:rsid w:val="00B92C7A"/>
    <w:rsid w:val="00C10AC7"/>
    <w:rsid w:val="00C16FC1"/>
    <w:rsid w:val="00C27A64"/>
    <w:rsid w:val="00C53F04"/>
    <w:rsid w:val="00C74BE0"/>
    <w:rsid w:val="00D41FA0"/>
    <w:rsid w:val="00EF56E5"/>
    <w:rsid w:val="00F12F38"/>
    <w:rsid w:val="00F35815"/>
    <w:rsid w:val="00F436EE"/>
    <w:rsid w:val="00F67B22"/>
    <w:rsid w:val="00F910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6F3CA6"/>
  <w15:docId w15:val="{33464C28-2650-4D5D-AB68-0180DED998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customStyle="1" w:styleId="Body">
    <w:name w:val="Body"/>
    <w:pPr>
      <w:spacing w:after="160" w:line="259" w:lineRule="auto"/>
    </w:pPr>
    <w:rPr>
      <w:rFonts w:ascii="Calibri" w:hAnsi="Calibri" w:cs="Arial Unicode MS"/>
      <w:color w:val="000000"/>
      <w:sz w:val="22"/>
      <w:szCs w:val="22"/>
      <w:u w:color="000000"/>
      <w:lang w:val="en-US"/>
      <w14:textOutline w14:w="0" w14:cap="flat" w14:cmpd="sng" w14:algn="ctr">
        <w14:noFill/>
        <w14:prstDash w14:val="solid"/>
        <w14:bevel/>
      </w14:textOutline>
    </w:rPr>
  </w:style>
  <w:style w:type="paragraph" w:customStyle="1" w:styleId="Heading">
    <w:name w:val="Heading"/>
    <w:next w:val="Body"/>
    <w:pPr>
      <w:keepNext/>
      <w:keepLines/>
      <w:spacing w:before="240" w:line="259" w:lineRule="auto"/>
      <w:outlineLvl w:val="0"/>
    </w:pPr>
    <w:rPr>
      <w:rFonts w:ascii="Calibri Light" w:hAnsi="Calibri Light" w:cs="Arial Unicode MS"/>
      <w:color w:val="2F5496"/>
      <w:sz w:val="32"/>
      <w:szCs w:val="32"/>
      <w:u w:color="2F5496"/>
      <w:lang w:val="fr-FR"/>
      <w14:textOutline w14:w="0" w14:cap="flat" w14:cmpd="sng" w14:algn="ctr">
        <w14:noFill/>
        <w14:prstDash w14:val="solid"/>
        <w14:bevel/>
      </w14:textOutline>
    </w:rPr>
  </w:style>
  <w:style w:type="paragraph" w:styleId="Bibliography">
    <w:name w:val="Bibliography"/>
    <w:next w:val="Body"/>
    <w:pPr>
      <w:spacing w:after="160" w:line="259" w:lineRule="auto"/>
    </w:pPr>
    <w:rPr>
      <w:rFonts w:ascii="Calibri" w:eastAsia="Calibri" w:hAnsi="Calibri" w:cs="Calibri"/>
      <w:color w:val="000000"/>
      <w:sz w:val="22"/>
      <w:szCs w:val="22"/>
      <w:u w:color="000000"/>
      <w:lang w:val="en-US"/>
    </w:rPr>
  </w:style>
  <w:style w:type="character" w:styleId="CommentReference">
    <w:name w:val="annotation reference"/>
    <w:basedOn w:val="DefaultParagraphFont"/>
    <w:uiPriority w:val="99"/>
    <w:semiHidden/>
    <w:unhideWhenUsed/>
    <w:rsid w:val="00F91069"/>
    <w:rPr>
      <w:sz w:val="16"/>
      <w:szCs w:val="16"/>
    </w:rPr>
  </w:style>
  <w:style w:type="paragraph" w:styleId="CommentText">
    <w:name w:val="annotation text"/>
    <w:basedOn w:val="Normal"/>
    <w:link w:val="CommentTextChar"/>
    <w:uiPriority w:val="99"/>
    <w:semiHidden/>
    <w:unhideWhenUsed/>
    <w:rsid w:val="00F91069"/>
    <w:rPr>
      <w:sz w:val="20"/>
      <w:szCs w:val="20"/>
    </w:rPr>
  </w:style>
  <w:style w:type="character" w:customStyle="1" w:styleId="CommentTextChar">
    <w:name w:val="Comment Text Char"/>
    <w:basedOn w:val="DefaultParagraphFont"/>
    <w:link w:val="CommentText"/>
    <w:uiPriority w:val="99"/>
    <w:semiHidden/>
    <w:rsid w:val="00F91069"/>
    <w:rPr>
      <w:lang w:val="en-US" w:eastAsia="en-US"/>
    </w:rPr>
  </w:style>
  <w:style w:type="paragraph" w:styleId="CommentSubject">
    <w:name w:val="annotation subject"/>
    <w:basedOn w:val="CommentText"/>
    <w:next w:val="CommentText"/>
    <w:link w:val="CommentSubjectChar"/>
    <w:uiPriority w:val="99"/>
    <w:semiHidden/>
    <w:unhideWhenUsed/>
    <w:rsid w:val="00F91069"/>
    <w:rPr>
      <w:b/>
      <w:bCs/>
    </w:rPr>
  </w:style>
  <w:style w:type="character" w:customStyle="1" w:styleId="CommentSubjectChar">
    <w:name w:val="Comment Subject Char"/>
    <w:basedOn w:val="CommentTextChar"/>
    <w:link w:val="CommentSubject"/>
    <w:uiPriority w:val="99"/>
    <w:semiHidden/>
    <w:rsid w:val="00F91069"/>
    <w:rPr>
      <w:b/>
      <w:bCs/>
      <w:lang w:val="en-US" w:eastAsia="en-US"/>
    </w:rPr>
  </w:style>
  <w:style w:type="paragraph" w:styleId="BalloonText">
    <w:name w:val="Balloon Text"/>
    <w:basedOn w:val="Normal"/>
    <w:link w:val="BalloonTextChar"/>
    <w:uiPriority w:val="99"/>
    <w:semiHidden/>
    <w:unhideWhenUsed/>
    <w:rsid w:val="00F91069"/>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91069"/>
    <w:rPr>
      <w:rFonts w:ascii="Segoe UI" w:hAnsi="Segoe UI" w:cs="Segoe UI"/>
      <w:sz w:val="18"/>
      <w:szCs w:val="18"/>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606418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microsoft.com/office/2018/08/relationships/commentsExtensible" Target="commentsExtensi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Wel161</b:Tag>
    <b:SourceType>Report</b:SourceType>
    <b:Guid>{EEF20A1E-DA4E-42C9-B059-A100AD1F1C9D}</b:Guid>
    <b:Title>A Guide to the Wellbeing of Future Generations Act</b:Title>
    <b:Year>2016</b:Year>
    <b:Publisher>Welsh Government</b:Publisher>
    <b:Author>
      <b:Author>
        <b:NameList>
          <b:Person>
            <b:Last>Government</b:Last>
            <b:First>Welsh</b:First>
          </b:Person>
        </b:NameList>
      </b:Author>
    </b:Author>
    <b:RefOrder>1</b:RefOrder>
  </b:Source>
</b:Sources>
</file>

<file path=customXml/itemProps1.xml><?xml version="1.0" encoding="utf-8"?>
<ds:datastoreItem xmlns:ds="http://schemas.openxmlformats.org/officeDocument/2006/customXml" ds:itemID="{FF92F90D-1756-413A-BA1A-878359581C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96</TotalTime>
  <Pages>9</Pages>
  <Words>5323</Words>
  <Characters>30347</Characters>
  <Application>Microsoft Office Word</Application>
  <DocSecurity>0</DocSecurity>
  <Lines>252</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35599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Joanna</dc:creator>
  <cp:lastModifiedBy>Siobhan Grattan</cp:lastModifiedBy>
  <cp:revision>72</cp:revision>
  <dcterms:created xsi:type="dcterms:W3CDTF">2020-04-27T08:51:00Z</dcterms:created>
  <dcterms:modified xsi:type="dcterms:W3CDTF">2020-05-10T11:20:00Z</dcterms:modified>
</cp:coreProperties>
</file>