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5C9B" w:rsidRDefault="00585C9B" w:rsidP="00585C9B">
      <w:pPr>
        <w:jc w:val="center"/>
        <w:rPr>
          <w:rFonts w:ascii="Times New Roman" w:hAnsi="Times New Roman" w:cs="Times New Roman"/>
          <w:b/>
          <w:sz w:val="24"/>
          <w:szCs w:val="24"/>
        </w:rPr>
      </w:pPr>
    </w:p>
    <w:p w:rsidR="00585C9B" w:rsidRDefault="00585C9B" w:rsidP="00585C9B">
      <w:pPr>
        <w:jc w:val="center"/>
        <w:rPr>
          <w:rFonts w:ascii="Times New Roman" w:hAnsi="Times New Roman" w:cs="Times New Roman"/>
          <w:b/>
          <w:sz w:val="24"/>
          <w:szCs w:val="24"/>
        </w:rPr>
      </w:pPr>
    </w:p>
    <w:p w:rsidR="00585C9B" w:rsidRPr="00585C9B" w:rsidRDefault="00585C9B" w:rsidP="00585C9B">
      <w:pPr>
        <w:jc w:val="center"/>
        <w:rPr>
          <w:rFonts w:ascii="Times New Roman" w:hAnsi="Times New Roman" w:cs="Times New Roman"/>
          <w:b/>
          <w:sz w:val="32"/>
          <w:szCs w:val="24"/>
        </w:rPr>
      </w:pPr>
    </w:p>
    <w:p w:rsidR="00585C9B" w:rsidRDefault="00585C9B" w:rsidP="00585C9B">
      <w:pPr>
        <w:jc w:val="center"/>
        <w:rPr>
          <w:rFonts w:ascii="Times New Roman" w:hAnsi="Times New Roman" w:cs="Times New Roman"/>
          <w:b/>
          <w:sz w:val="32"/>
          <w:szCs w:val="24"/>
        </w:rPr>
      </w:pPr>
    </w:p>
    <w:p w:rsidR="00585C9B" w:rsidRDefault="00585C9B" w:rsidP="00585C9B">
      <w:pPr>
        <w:jc w:val="center"/>
        <w:rPr>
          <w:rFonts w:ascii="Times New Roman" w:hAnsi="Times New Roman" w:cs="Times New Roman"/>
          <w:b/>
          <w:sz w:val="32"/>
          <w:szCs w:val="24"/>
        </w:rPr>
      </w:pPr>
    </w:p>
    <w:p w:rsidR="00585C9B" w:rsidRDefault="00585C9B" w:rsidP="00585C9B">
      <w:pPr>
        <w:jc w:val="center"/>
        <w:rPr>
          <w:rFonts w:ascii="Times New Roman" w:hAnsi="Times New Roman" w:cs="Times New Roman"/>
          <w:b/>
          <w:sz w:val="32"/>
          <w:szCs w:val="24"/>
        </w:rPr>
      </w:pPr>
    </w:p>
    <w:p w:rsidR="00585C9B" w:rsidRPr="00585C9B" w:rsidRDefault="00585C9B" w:rsidP="00585C9B">
      <w:pPr>
        <w:jc w:val="center"/>
        <w:rPr>
          <w:rFonts w:ascii="Times New Roman" w:hAnsi="Times New Roman" w:cs="Times New Roman"/>
          <w:b/>
          <w:sz w:val="32"/>
          <w:szCs w:val="24"/>
        </w:rPr>
      </w:pPr>
      <w:r w:rsidRPr="00585C9B">
        <w:rPr>
          <w:rFonts w:ascii="Times New Roman" w:hAnsi="Times New Roman" w:cs="Times New Roman"/>
          <w:b/>
          <w:sz w:val="32"/>
          <w:szCs w:val="24"/>
        </w:rPr>
        <w:t>BMSW4003</w:t>
      </w:r>
    </w:p>
    <w:p w:rsidR="00585C9B" w:rsidRPr="00585C9B" w:rsidRDefault="00585C9B" w:rsidP="00585C9B">
      <w:pPr>
        <w:jc w:val="center"/>
        <w:rPr>
          <w:rFonts w:ascii="Times New Roman" w:hAnsi="Times New Roman" w:cs="Times New Roman"/>
          <w:b/>
          <w:sz w:val="32"/>
          <w:szCs w:val="24"/>
        </w:rPr>
      </w:pPr>
      <w:r w:rsidRPr="00585C9B">
        <w:rPr>
          <w:rFonts w:ascii="Times New Roman" w:hAnsi="Times New Roman" w:cs="Times New Roman"/>
          <w:b/>
          <w:sz w:val="32"/>
          <w:szCs w:val="24"/>
        </w:rPr>
        <w:t>DIGITAL SKILLS AND RESEARCH METHODS</w:t>
      </w:r>
    </w:p>
    <w:p w:rsidR="00585C9B" w:rsidRDefault="00585C9B" w:rsidP="00585C9B">
      <w:pPr>
        <w:jc w:val="center"/>
        <w:rPr>
          <w:rFonts w:ascii="Times New Roman" w:hAnsi="Times New Roman" w:cs="Times New Roman"/>
          <w:b/>
          <w:sz w:val="24"/>
          <w:szCs w:val="24"/>
        </w:rPr>
      </w:pPr>
      <w:r w:rsidRPr="00585C9B">
        <w:rPr>
          <w:rFonts w:ascii="Times New Roman" w:hAnsi="Times New Roman" w:cs="Times New Roman"/>
          <w:b/>
          <w:sz w:val="28"/>
          <w:szCs w:val="24"/>
        </w:rPr>
        <w:t>A research report on the impact of Virtual Learning Environment (VLE) – Moodle on students’ learning experience at the University of Wales Trinity Saint David London Campus.</w:t>
      </w:r>
      <w:r>
        <w:rPr>
          <w:rFonts w:ascii="Times New Roman" w:hAnsi="Times New Roman" w:cs="Times New Roman"/>
          <w:b/>
          <w:sz w:val="24"/>
          <w:szCs w:val="24"/>
        </w:rPr>
        <w:br w:type="page"/>
      </w:r>
    </w:p>
    <w:sdt>
      <w:sdtPr>
        <w:id w:val="26974017"/>
        <w:docPartObj>
          <w:docPartGallery w:val="Table of Contents"/>
          <w:docPartUnique/>
        </w:docPartObj>
      </w:sdtPr>
      <w:sdtEndPr>
        <w:rPr>
          <w:rFonts w:asciiTheme="minorHAnsi" w:eastAsiaTheme="minorHAnsi" w:hAnsiTheme="minorHAnsi" w:cstheme="minorBidi"/>
          <w:b w:val="0"/>
          <w:bCs w:val="0"/>
          <w:color w:val="auto"/>
          <w:sz w:val="22"/>
          <w:szCs w:val="22"/>
          <w:lang w:val="en-IN"/>
        </w:rPr>
      </w:sdtEndPr>
      <w:sdtContent>
        <w:p w:rsidR="00585C9B" w:rsidRDefault="00585C9B">
          <w:pPr>
            <w:pStyle w:val="TOCHeading"/>
          </w:pPr>
          <w:r>
            <w:t>Table of Contents</w:t>
          </w:r>
        </w:p>
        <w:p w:rsidR="00770031" w:rsidRDefault="00585C9B">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48255571" w:history="1">
            <w:r w:rsidR="00770031" w:rsidRPr="00E95F16">
              <w:rPr>
                <w:rStyle w:val="Hyperlink"/>
                <w:noProof/>
              </w:rPr>
              <w:t>Introduction</w:t>
            </w:r>
            <w:r w:rsidR="00770031">
              <w:rPr>
                <w:noProof/>
                <w:webHidden/>
              </w:rPr>
              <w:tab/>
            </w:r>
            <w:r w:rsidR="00770031">
              <w:rPr>
                <w:noProof/>
                <w:webHidden/>
              </w:rPr>
              <w:fldChar w:fldCharType="begin"/>
            </w:r>
            <w:r w:rsidR="00770031">
              <w:rPr>
                <w:noProof/>
                <w:webHidden/>
              </w:rPr>
              <w:instrText xml:space="preserve"> PAGEREF _Toc48255571 \h </w:instrText>
            </w:r>
            <w:r w:rsidR="00770031">
              <w:rPr>
                <w:noProof/>
                <w:webHidden/>
              </w:rPr>
            </w:r>
            <w:r w:rsidR="00770031">
              <w:rPr>
                <w:noProof/>
                <w:webHidden/>
              </w:rPr>
              <w:fldChar w:fldCharType="separate"/>
            </w:r>
            <w:r w:rsidR="00770031">
              <w:rPr>
                <w:noProof/>
                <w:webHidden/>
              </w:rPr>
              <w:t>3</w:t>
            </w:r>
            <w:r w:rsidR="00770031">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72" w:history="1">
            <w:r w:rsidRPr="00E95F16">
              <w:rPr>
                <w:rStyle w:val="Hyperlink"/>
                <w:noProof/>
              </w:rPr>
              <w:t>Aim of the Research</w:t>
            </w:r>
            <w:r>
              <w:rPr>
                <w:noProof/>
                <w:webHidden/>
              </w:rPr>
              <w:tab/>
            </w:r>
            <w:r>
              <w:rPr>
                <w:noProof/>
                <w:webHidden/>
              </w:rPr>
              <w:fldChar w:fldCharType="begin"/>
            </w:r>
            <w:r>
              <w:rPr>
                <w:noProof/>
                <w:webHidden/>
              </w:rPr>
              <w:instrText xml:space="preserve"> PAGEREF _Toc48255572 \h </w:instrText>
            </w:r>
            <w:r>
              <w:rPr>
                <w:noProof/>
                <w:webHidden/>
              </w:rPr>
            </w:r>
            <w:r>
              <w:rPr>
                <w:noProof/>
                <w:webHidden/>
              </w:rPr>
              <w:fldChar w:fldCharType="separate"/>
            </w:r>
            <w:r>
              <w:rPr>
                <w:noProof/>
                <w:webHidden/>
              </w:rPr>
              <w:t>3</w:t>
            </w:r>
            <w:r>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73" w:history="1">
            <w:r w:rsidRPr="00E95F16">
              <w:rPr>
                <w:rStyle w:val="Hyperlink"/>
                <w:noProof/>
              </w:rPr>
              <w:t>Objectives of the Research</w:t>
            </w:r>
            <w:r>
              <w:rPr>
                <w:noProof/>
                <w:webHidden/>
              </w:rPr>
              <w:tab/>
            </w:r>
            <w:r>
              <w:rPr>
                <w:noProof/>
                <w:webHidden/>
              </w:rPr>
              <w:fldChar w:fldCharType="begin"/>
            </w:r>
            <w:r>
              <w:rPr>
                <w:noProof/>
                <w:webHidden/>
              </w:rPr>
              <w:instrText xml:space="preserve"> PAGEREF _Toc48255573 \h </w:instrText>
            </w:r>
            <w:r>
              <w:rPr>
                <w:noProof/>
                <w:webHidden/>
              </w:rPr>
            </w:r>
            <w:r>
              <w:rPr>
                <w:noProof/>
                <w:webHidden/>
              </w:rPr>
              <w:fldChar w:fldCharType="separate"/>
            </w:r>
            <w:r>
              <w:rPr>
                <w:noProof/>
                <w:webHidden/>
              </w:rPr>
              <w:t>3</w:t>
            </w:r>
            <w:r>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74" w:history="1">
            <w:r w:rsidRPr="00E95F16">
              <w:rPr>
                <w:rStyle w:val="Hyperlink"/>
                <w:noProof/>
              </w:rPr>
              <w:t>Rationale of Research</w:t>
            </w:r>
            <w:r>
              <w:rPr>
                <w:noProof/>
                <w:webHidden/>
              </w:rPr>
              <w:tab/>
            </w:r>
            <w:r>
              <w:rPr>
                <w:noProof/>
                <w:webHidden/>
              </w:rPr>
              <w:fldChar w:fldCharType="begin"/>
            </w:r>
            <w:r>
              <w:rPr>
                <w:noProof/>
                <w:webHidden/>
              </w:rPr>
              <w:instrText xml:space="preserve"> PAGEREF _Toc48255574 \h </w:instrText>
            </w:r>
            <w:r>
              <w:rPr>
                <w:noProof/>
                <w:webHidden/>
              </w:rPr>
            </w:r>
            <w:r>
              <w:rPr>
                <w:noProof/>
                <w:webHidden/>
              </w:rPr>
              <w:fldChar w:fldCharType="separate"/>
            </w:r>
            <w:r>
              <w:rPr>
                <w:noProof/>
                <w:webHidden/>
              </w:rPr>
              <w:t>3</w:t>
            </w:r>
            <w:r>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75" w:history="1">
            <w:r w:rsidRPr="00E95F16">
              <w:rPr>
                <w:rStyle w:val="Hyperlink"/>
                <w:noProof/>
              </w:rPr>
              <w:t>Literature review</w:t>
            </w:r>
            <w:r>
              <w:rPr>
                <w:noProof/>
                <w:webHidden/>
              </w:rPr>
              <w:tab/>
            </w:r>
            <w:r>
              <w:rPr>
                <w:noProof/>
                <w:webHidden/>
              </w:rPr>
              <w:fldChar w:fldCharType="begin"/>
            </w:r>
            <w:r>
              <w:rPr>
                <w:noProof/>
                <w:webHidden/>
              </w:rPr>
              <w:instrText xml:space="preserve"> PAGEREF _Toc48255575 \h </w:instrText>
            </w:r>
            <w:r>
              <w:rPr>
                <w:noProof/>
                <w:webHidden/>
              </w:rPr>
            </w:r>
            <w:r>
              <w:rPr>
                <w:noProof/>
                <w:webHidden/>
              </w:rPr>
              <w:fldChar w:fldCharType="separate"/>
            </w:r>
            <w:r>
              <w:rPr>
                <w:noProof/>
                <w:webHidden/>
              </w:rPr>
              <w:t>3</w:t>
            </w:r>
            <w:r>
              <w:rPr>
                <w:noProof/>
                <w:webHidden/>
              </w:rPr>
              <w:fldChar w:fldCharType="end"/>
            </w:r>
          </w:hyperlink>
        </w:p>
        <w:p w:rsidR="00770031" w:rsidRDefault="00770031">
          <w:pPr>
            <w:pStyle w:val="TOC2"/>
            <w:tabs>
              <w:tab w:val="right" w:leader="dot" w:pos="9016"/>
            </w:tabs>
            <w:rPr>
              <w:rFonts w:eastAsiaTheme="minorEastAsia"/>
              <w:noProof/>
              <w:lang w:val="en-US"/>
            </w:rPr>
          </w:pPr>
          <w:hyperlink w:anchor="_Toc48255576" w:history="1">
            <w:r w:rsidRPr="00E95F16">
              <w:rPr>
                <w:rStyle w:val="Hyperlink"/>
                <w:noProof/>
              </w:rPr>
              <w:t>Components of VLE</w:t>
            </w:r>
            <w:r>
              <w:rPr>
                <w:noProof/>
                <w:webHidden/>
              </w:rPr>
              <w:tab/>
            </w:r>
            <w:r>
              <w:rPr>
                <w:noProof/>
                <w:webHidden/>
              </w:rPr>
              <w:fldChar w:fldCharType="begin"/>
            </w:r>
            <w:r>
              <w:rPr>
                <w:noProof/>
                <w:webHidden/>
              </w:rPr>
              <w:instrText xml:space="preserve"> PAGEREF _Toc48255576 \h </w:instrText>
            </w:r>
            <w:r>
              <w:rPr>
                <w:noProof/>
                <w:webHidden/>
              </w:rPr>
            </w:r>
            <w:r>
              <w:rPr>
                <w:noProof/>
                <w:webHidden/>
              </w:rPr>
              <w:fldChar w:fldCharType="separate"/>
            </w:r>
            <w:r>
              <w:rPr>
                <w:noProof/>
                <w:webHidden/>
              </w:rPr>
              <w:t>3</w:t>
            </w:r>
            <w:r>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77" w:history="1">
            <w:r w:rsidRPr="00E95F16">
              <w:rPr>
                <w:rStyle w:val="Hyperlink"/>
                <w:noProof/>
              </w:rPr>
              <w:t>Impacts of VLE on the students</w:t>
            </w:r>
            <w:r>
              <w:rPr>
                <w:noProof/>
                <w:webHidden/>
              </w:rPr>
              <w:tab/>
            </w:r>
            <w:r>
              <w:rPr>
                <w:noProof/>
                <w:webHidden/>
              </w:rPr>
              <w:fldChar w:fldCharType="begin"/>
            </w:r>
            <w:r>
              <w:rPr>
                <w:noProof/>
                <w:webHidden/>
              </w:rPr>
              <w:instrText xml:space="preserve"> PAGEREF _Toc48255577 \h </w:instrText>
            </w:r>
            <w:r>
              <w:rPr>
                <w:noProof/>
                <w:webHidden/>
              </w:rPr>
            </w:r>
            <w:r>
              <w:rPr>
                <w:noProof/>
                <w:webHidden/>
              </w:rPr>
              <w:fldChar w:fldCharType="separate"/>
            </w:r>
            <w:r>
              <w:rPr>
                <w:noProof/>
                <w:webHidden/>
              </w:rPr>
              <w:t>4</w:t>
            </w:r>
            <w:r>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78" w:history="1">
            <w:r w:rsidRPr="00E95F16">
              <w:rPr>
                <w:rStyle w:val="Hyperlink"/>
                <w:noProof/>
              </w:rPr>
              <w:t>Research Methodologies</w:t>
            </w:r>
            <w:r>
              <w:rPr>
                <w:noProof/>
                <w:webHidden/>
              </w:rPr>
              <w:tab/>
            </w:r>
            <w:r>
              <w:rPr>
                <w:noProof/>
                <w:webHidden/>
              </w:rPr>
              <w:fldChar w:fldCharType="begin"/>
            </w:r>
            <w:r>
              <w:rPr>
                <w:noProof/>
                <w:webHidden/>
              </w:rPr>
              <w:instrText xml:space="preserve"> PAGEREF _Toc48255578 \h </w:instrText>
            </w:r>
            <w:r>
              <w:rPr>
                <w:noProof/>
                <w:webHidden/>
              </w:rPr>
            </w:r>
            <w:r>
              <w:rPr>
                <w:noProof/>
                <w:webHidden/>
              </w:rPr>
              <w:fldChar w:fldCharType="separate"/>
            </w:r>
            <w:r>
              <w:rPr>
                <w:noProof/>
                <w:webHidden/>
              </w:rPr>
              <w:t>4</w:t>
            </w:r>
            <w:r>
              <w:rPr>
                <w:noProof/>
                <w:webHidden/>
              </w:rPr>
              <w:fldChar w:fldCharType="end"/>
            </w:r>
          </w:hyperlink>
        </w:p>
        <w:p w:rsidR="00770031" w:rsidRDefault="00770031">
          <w:pPr>
            <w:pStyle w:val="TOC2"/>
            <w:tabs>
              <w:tab w:val="right" w:leader="dot" w:pos="9016"/>
            </w:tabs>
            <w:rPr>
              <w:rFonts w:eastAsiaTheme="minorEastAsia"/>
              <w:noProof/>
              <w:lang w:val="en-US"/>
            </w:rPr>
          </w:pPr>
          <w:hyperlink w:anchor="_Toc48255579" w:history="1">
            <w:r w:rsidRPr="00E95F16">
              <w:rPr>
                <w:rStyle w:val="Hyperlink"/>
                <w:noProof/>
              </w:rPr>
              <w:t>Qualitative method</w:t>
            </w:r>
            <w:r>
              <w:rPr>
                <w:noProof/>
                <w:webHidden/>
              </w:rPr>
              <w:tab/>
            </w:r>
            <w:r>
              <w:rPr>
                <w:noProof/>
                <w:webHidden/>
              </w:rPr>
              <w:fldChar w:fldCharType="begin"/>
            </w:r>
            <w:r>
              <w:rPr>
                <w:noProof/>
                <w:webHidden/>
              </w:rPr>
              <w:instrText xml:space="preserve"> PAGEREF _Toc48255579 \h </w:instrText>
            </w:r>
            <w:r>
              <w:rPr>
                <w:noProof/>
                <w:webHidden/>
              </w:rPr>
            </w:r>
            <w:r>
              <w:rPr>
                <w:noProof/>
                <w:webHidden/>
              </w:rPr>
              <w:fldChar w:fldCharType="separate"/>
            </w:r>
            <w:r>
              <w:rPr>
                <w:noProof/>
                <w:webHidden/>
              </w:rPr>
              <w:t>4</w:t>
            </w:r>
            <w:r>
              <w:rPr>
                <w:noProof/>
                <w:webHidden/>
              </w:rPr>
              <w:fldChar w:fldCharType="end"/>
            </w:r>
          </w:hyperlink>
        </w:p>
        <w:p w:rsidR="00770031" w:rsidRDefault="00770031">
          <w:pPr>
            <w:pStyle w:val="TOC2"/>
            <w:tabs>
              <w:tab w:val="right" w:leader="dot" w:pos="9016"/>
            </w:tabs>
            <w:rPr>
              <w:rFonts w:eastAsiaTheme="minorEastAsia"/>
              <w:noProof/>
              <w:lang w:val="en-US"/>
            </w:rPr>
          </w:pPr>
          <w:hyperlink w:anchor="_Toc48255580" w:history="1">
            <w:r w:rsidRPr="00E95F16">
              <w:rPr>
                <w:rStyle w:val="Hyperlink"/>
                <w:noProof/>
              </w:rPr>
              <w:t>Quantitative method</w:t>
            </w:r>
            <w:r>
              <w:rPr>
                <w:noProof/>
                <w:webHidden/>
              </w:rPr>
              <w:tab/>
            </w:r>
            <w:r>
              <w:rPr>
                <w:noProof/>
                <w:webHidden/>
              </w:rPr>
              <w:fldChar w:fldCharType="begin"/>
            </w:r>
            <w:r>
              <w:rPr>
                <w:noProof/>
                <w:webHidden/>
              </w:rPr>
              <w:instrText xml:space="preserve"> PAGEREF _Toc48255580 \h </w:instrText>
            </w:r>
            <w:r>
              <w:rPr>
                <w:noProof/>
                <w:webHidden/>
              </w:rPr>
            </w:r>
            <w:r>
              <w:rPr>
                <w:noProof/>
                <w:webHidden/>
              </w:rPr>
              <w:fldChar w:fldCharType="separate"/>
            </w:r>
            <w:r>
              <w:rPr>
                <w:noProof/>
                <w:webHidden/>
              </w:rPr>
              <w:t>4</w:t>
            </w:r>
            <w:r>
              <w:rPr>
                <w:noProof/>
                <w:webHidden/>
              </w:rPr>
              <w:fldChar w:fldCharType="end"/>
            </w:r>
          </w:hyperlink>
        </w:p>
        <w:p w:rsidR="00770031" w:rsidRDefault="00770031">
          <w:pPr>
            <w:pStyle w:val="TOC2"/>
            <w:tabs>
              <w:tab w:val="right" w:leader="dot" w:pos="9016"/>
            </w:tabs>
            <w:rPr>
              <w:rFonts w:eastAsiaTheme="minorEastAsia"/>
              <w:noProof/>
              <w:lang w:val="en-US"/>
            </w:rPr>
          </w:pPr>
          <w:hyperlink w:anchor="_Toc48255581" w:history="1">
            <w:r w:rsidRPr="00E95F16">
              <w:rPr>
                <w:rStyle w:val="Hyperlink"/>
                <w:noProof/>
              </w:rPr>
              <w:t>Sample size and sample</w:t>
            </w:r>
            <w:r>
              <w:rPr>
                <w:noProof/>
                <w:webHidden/>
              </w:rPr>
              <w:tab/>
            </w:r>
            <w:r>
              <w:rPr>
                <w:noProof/>
                <w:webHidden/>
              </w:rPr>
              <w:fldChar w:fldCharType="begin"/>
            </w:r>
            <w:r>
              <w:rPr>
                <w:noProof/>
                <w:webHidden/>
              </w:rPr>
              <w:instrText xml:space="preserve"> PAGEREF _Toc48255581 \h </w:instrText>
            </w:r>
            <w:r>
              <w:rPr>
                <w:noProof/>
                <w:webHidden/>
              </w:rPr>
            </w:r>
            <w:r>
              <w:rPr>
                <w:noProof/>
                <w:webHidden/>
              </w:rPr>
              <w:fldChar w:fldCharType="separate"/>
            </w:r>
            <w:r>
              <w:rPr>
                <w:noProof/>
                <w:webHidden/>
              </w:rPr>
              <w:t>5</w:t>
            </w:r>
            <w:r>
              <w:rPr>
                <w:noProof/>
                <w:webHidden/>
              </w:rPr>
              <w:fldChar w:fldCharType="end"/>
            </w:r>
          </w:hyperlink>
        </w:p>
        <w:p w:rsidR="00770031" w:rsidRDefault="00770031">
          <w:pPr>
            <w:pStyle w:val="TOC2"/>
            <w:tabs>
              <w:tab w:val="right" w:leader="dot" w:pos="9016"/>
            </w:tabs>
            <w:rPr>
              <w:rFonts w:eastAsiaTheme="minorEastAsia"/>
              <w:noProof/>
              <w:lang w:val="en-US"/>
            </w:rPr>
          </w:pPr>
          <w:hyperlink w:anchor="_Toc48255582" w:history="1">
            <w:r w:rsidRPr="00E95F16">
              <w:rPr>
                <w:rStyle w:val="Hyperlink"/>
                <w:noProof/>
              </w:rPr>
              <w:t>Data collection tools</w:t>
            </w:r>
            <w:r>
              <w:rPr>
                <w:noProof/>
                <w:webHidden/>
              </w:rPr>
              <w:tab/>
            </w:r>
            <w:r>
              <w:rPr>
                <w:noProof/>
                <w:webHidden/>
              </w:rPr>
              <w:fldChar w:fldCharType="begin"/>
            </w:r>
            <w:r>
              <w:rPr>
                <w:noProof/>
                <w:webHidden/>
              </w:rPr>
              <w:instrText xml:space="preserve"> PAGEREF _Toc48255582 \h </w:instrText>
            </w:r>
            <w:r>
              <w:rPr>
                <w:noProof/>
                <w:webHidden/>
              </w:rPr>
            </w:r>
            <w:r>
              <w:rPr>
                <w:noProof/>
                <w:webHidden/>
              </w:rPr>
              <w:fldChar w:fldCharType="separate"/>
            </w:r>
            <w:r>
              <w:rPr>
                <w:noProof/>
                <w:webHidden/>
              </w:rPr>
              <w:t>5</w:t>
            </w:r>
            <w:r>
              <w:rPr>
                <w:noProof/>
                <w:webHidden/>
              </w:rPr>
              <w:fldChar w:fldCharType="end"/>
            </w:r>
          </w:hyperlink>
        </w:p>
        <w:p w:rsidR="00770031" w:rsidRDefault="00770031">
          <w:pPr>
            <w:pStyle w:val="TOC2"/>
            <w:tabs>
              <w:tab w:val="right" w:leader="dot" w:pos="9016"/>
            </w:tabs>
            <w:rPr>
              <w:rFonts w:eastAsiaTheme="minorEastAsia"/>
              <w:noProof/>
              <w:lang w:val="en-US"/>
            </w:rPr>
          </w:pPr>
          <w:hyperlink w:anchor="_Toc48255583" w:history="1">
            <w:r w:rsidRPr="00E95F16">
              <w:rPr>
                <w:rStyle w:val="Hyperlink"/>
                <w:noProof/>
              </w:rPr>
              <w:t>Ethical Consideration</w:t>
            </w:r>
            <w:r>
              <w:rPr>
                <w:noProof/>
                <w:webHidden/>
              </w:rPr>
              <w:tab/>
            </w:r>
            <w:r>
              <w:rPr>
                <w:noProof/>
                <w:webHidden/>
              </w:rPr>
              <w:fldChar w:fldCharType="begin"/>
            </w:r>
            <w:r>
              <w:rPr>
                <w:noProof/>
                <w:webHidden/>
              </w:rPr>
              <w:instrText xml:space="preserve"> PAGEREF _Toc48255583 \h </w:instrText>
            </w:r>
            <w:r>
              <w:rPr>
                <w:noProof/>
                <w:webHidden/>
              </w:rPr>
            </w:r>
            <w:r>
              <w:rPr>
                <w:noProof/>
                <w:webHidden/>
              </w:rPr>
              <w:fldChar w:fldCharType="separate"/>
            </w:r>
            <w:r>
              <w:rPr>
                <w:noProof/>
                <w:webHidden/>
              </w:rPr>
              <w:t>5</w:t>
            </w:r>
            <w:r>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84" w:history="1">
            <w:r w:rsidRPr="00E95F16">
              <w:rPr>
                <w:rStyle w:val="Hyperlink"/>
                <w:noProof/>
              </w:rPr>
              <w:t>Analysis and Discussion</w:t>
            </w:r>
            <w:r>
              <w:rPr>
                <w:noProof/>
                <w:webHidden/>
              </w:rPr>
              <w:tab/>
            </w:r>
            <w:r>
              <w:rPr>
                <w:noProof/>
                <w:webHidden/>
              </w:rPr>
              <w:fldChar w:fldCharType="begin"/>
            </w:r>
            <w:r>
              <w:rPr>
                <w:noProof/>
                <w:webHidden/>
              </w:rPr>
              <w:instrText xml:space="preserve"> PAGEREF _Toc48255584 \h </w:instrText>
            </w:r>
            <w:r>
              <w:rPr>
                <w:noProof/>
                <w:webHidden/>
              </w:rPr>
            </w:r>
            <w:r>
              <w:rPr>
                <w:noProof/>
                <w:webHidden/>
              </w:rPr>
              <w:fldChar w:fldCharType="separate"/>
            </w:r>
            <w:r>
              <w:rPr>
                <w:noProof/>
                <w:webHidden/>
              </w:rPr>
              <w:t>6</w:t>
            </w:r>
            <w:r>
              <w:rPr>
                <w:noProof/>
                <w:webHidden/>
              </w:rPr>
              <w:fldChar w:fldCharType="end"/>
            </w:r>
          </w:hyperlink>
        </w:p>
        <w:p w:rsidR="00770031" w:rsidRDefault="00770031">
          <w:pPr>
            <w:pStyle w:val="TOC2"/>
            <w:tabs>
              <w:tab w:val="right" w:leader="dot" w:pos="9016"/>
            </w:tabs>
            <w:rPr>
              <w:rFonts w:eastAsiaTheme="minorEastAsia"/>
              <w:noProof/>
              <w:lang w:val="en-US"/>
            </w:rPr>
          </w:pPr>
          <w:hyperlink w:anchor="_Toc48255585" w:history="1">
            <w:r w:rsidRPr="00E95F16">
              <w:rPr>
                <w:rStyle w:val="Hyperlink"/>
                <w:noProof/>
              </w:rPr>
              <w:t>Design of the questionnaire</w:t>
            </w:r>
            <w:r>
              <w:rPr>
                <w:noProof/>
                <w:webHidden/>
              </w:rPr>
              <w:tab/>
            </w:r>
            <w:r>
              <w:rPr>
                <w:noProof/>
                <w:webHidden/>
              </w:rPr>
              <w:fldChar w:fldCharType="begin"/>
            </w:r>
            <w:r>
              <w:rPr>
                <w:noProof/>
                <w:webHidden/>
              </w:rPr>
              <w:instrText xml:space="preserve"> PAGEREF _Toc48255585 \h </w:instrText>
            </w:r>
            <w:r>
              <w:rPr>
                <w:noProof/>
                <w:webHidden/>
              </w:rPr>
            </w:r>
            <w:r>
              <w:rPr>
                <w:noProof/>
                <w:webHidden/>
              </w:rPr>
              <w:fldChar w:fldCharType="separate"/>
            </w:r>
            <w:r>
              <w:rPr>
                <w:noProof/>
                <w:webHidden/>
              </w:rPr>
              <w:t>6</w:t>
            </w:r>
            <w:r>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86" w:history="1">
            <w:r w:rsidRPr="00E95F16">
              <w:rPr>
                <w:rStyle w:val="Hyperlink"/>
                <w:noProof/>
              </w:rPr>
              <w:t>Graphical visualization and discussion of findings</w:t>
            </w:r>
            <w:r>
              <w:rPr>
                <w:noProof/>
                <w:webHidden/>
              </w:rPr>
              <w:tab/>
            </w:r>
            <w:r>
              <w:rPr>
                <w:noProof/>
                <w:webHidden/>
              </w:rPr>
              <w:fldChar w:fldCharType="begin"/>
            </w:r>
            <w:r>
              <w:rPr>
                <w:noProof/>
                <w:webHidden/>
              </w:rPr>
              <w:instrText xml:space="preserve"> PAGEREF _Toc48255586 \h </w:instrText>
            </w:r>
            <w:r>
              <w:rPr>
                <w:noProof/>
                <w:webHidden/>
              </w:rPr>
            </w:r>
            <w:r>
              <w:rPr>
                <w:noProof/>
                <w:webHidden/>
              </w:rPr>
              <w:fldChar w:fldCharType="separate"/>
            </w:r>
            <w:r>
              <w:rPr>
                <w:noProof/>
                <w:webHidden/>
              </w:rPr>
              <w:t>8</w:t>
            </w:r>
            <w:r>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87" w:history="1">
            <w:r w:rsidRPr="00E95F16">
              <w:rPr>
                <w:rStyle w:val="Hyperlink"/>
                <w:noProof/>
              </w:rPr>
              <w:t>Secondary analysis</w:t>
            </w:r>
            <w:r>
              <w:rPr>
                <w:noProof/>
                <w:webHidden/>
              </w:rPr>
              <w:tab/>
            </w:r>
            <w:r>
              <w:rPr>
                <w:noProof/>
                <w:webHidden/>
              </w:rPr>
              <w:fldChar w:fldCharType="begin"/>
            </w:r>
            <w:r>
              <w:rPr>
                <w:noProof/>
                <w:webHidden/>
              </w:rPr>
              <w:instrText xml:space="preserve"> PAGEREF _Toc48255587 \h </w:instrText>
            </w:r>
            <w:r>
              <w:rPr>
                <w:noProof/>
                <w:webHidden/>
              </w:rPr>
            </w:r>
            <w:r>
              <w:rPr>
                <w:noProof/>
                <w:webHidden/>
              </w:rPr>
              <w:fldChar w:fldCharType="separate"/>
            </w:r>
            <w:r>
              <w:rPr>
                <w:noProof/>
                <w:webHidden/>
              </w:rPr>
              <w:t>8</w:t>
            </w:r>
            <w:r>
              <w:rPr>
                <w:noProof/>
                <w:webHidden/>
              </w:rPr>
              <w:fldChar w:fldCharType="end"/>
            </w:r>
          </w:hyperlink>
        </w:p>
        <w:p w:rsidR="00770031" w:rsidRDefault="00770031">
          <w:pPr>
            <w:pStyle w:val="TOC2"/>
            <w:tabs>
              <w:tab w:val="right" w:leader="dot" w:pos="9016"/>
            </w:tabs>
            <w:rPr>
              <w:rFonts w:eastAsiaTheme="minorEastAsia"/>
              <w:noProof/>
              <w:lang w:val="en-US"/>
            </w:rPr>
          </w:pPr>
          <w:hyperlink w:anchor="_Toc48255588" w:history="1">
            <w:r w:rsidRPr="00E95F16">
              <w:rPr>
                <w:rStyle w:val="Hyperlink"/>
                <w:noProof/>
              </w:rPr>
              <w:t>Theme 1: Components of VLE</w:t>
            </w:r>
            <w:r>
              <w:rPr>
                <w:noProof/>
                <w:webHidden/>
              </w:rPr>
              <w:tab/>
            </w:r>
            <w:r>
              <w:rPr>
                <w:noProof/>
                <w:webHidden/>
              </w:rPr>
              <w:fldChar w:fldCharType="begin"/>
            </w:r>
            <w:r>
              <w:rPr>
                <w:noProof/>
                <w:webHidden/>
              </w:rPr>
              <w:instrText xml:space="preserve"> PAGEREF _Toc48255588 \h </w:instrText>
            </w:r>
            <w:r>
              <w:rPr>
                <w:noProof/>
                <w:webHidden/>
              </w:rPr>
            </w:r>
            <w:r>
              <w:rPr>
                <w:noProof/>
                <w:webHidden/>
              </w:rPr>
              <w:fldChar w:fldCharType="separate"/>
            </w:r>
            <w:r>
              <w:rPr>
                <w:noProof/>
                <w:webHidden/>
              </w:rPr>
              <w:t>9</w:t>
            </w:r>
            <w:r>
              <w:rPr>
                <w:noProof/>
                <w:webHidden/>
              </w:rPr>
              <w:fldChar w:fldCharType="end"/>
            </w:r>
          </w:hyperlink>
        </w:p>
        <w:p w:rsidR="00770031" w:rsidRDefault="00770031">
          <w:pPr>
            <w:pStyle w:val="TOC2"/>
            <w:tabs>
              <w:tab w:val="right" w:leader="dot" w:pos="9016"/>
            </w:tabs>
            <w:rPr>
              <w:rFonts w:eastAsiaTheme="minorEastAsia"/>
              <w:noProof/>
              <w:lang w:val="en-US"/>
            </w:rPr>
          </w:pPr>
          <w:hyperlink w:anchor="_Toc48255589" w:history="1">
            <w:r w:rsidRPr="00E95F16">
              <w:rPr>
                <w:rStyle w:val="Hyperlink"/>
                <w:noProof/>
              </w:rPr>
              <w:t>Theme 2: Impact of VLE on students</w:t>
            </w:r>
            <w:r>
              <w:rPr>
                <w:noProof/>
                <w:webHidden/>
              </w:rPr>
              <w:tab/>
            </w:r>
            <w:r>
              <w:rPr>
                <w:noProof/>
                <w:webHidden/>
              </w:rPr>
              <w:fldChar w:fldCharType="begin"/>
            </w:r>
            <w:r>
              <w:rPr>
                <w:noProof/>
                <w:webHidden/>
              </w:rPr>
              <w:instrText xml:space="preserve"> PAGEREF _Toc48255589 \h </w:instrText>
            </w:r>
            <w:r>
              <w:rPr>
                <w:noProof/>
                <w:webHidden/>
              </w:rPr>
            </w:r>
            <w:r>
              <w:rPr>
                <w:noProof/>
                <w:webHidden/>
              </w:rPr>
              <w:fldChar w:fldCharType="separate"/>
            </w:r>
            <w:r>
              <w:rPr>
                <w:noProof/>
                <w:webHidden/>
              </w:rPr>
              <w:t>9</w:t>
            </w:r>
            <w:r>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90" w:history="1">
            <w:r w:rsidRPr="00E95F16">
              <w:rPr>
                <w:rStyle w:val="Hyperlink"/>
                <w:noProof/>
              </w:rPr>
              <w:t>Limitation of the research</w:t>
            </w:r>
            <w:r>
              <w:rPr>
                <w:noProof/>
                <w:webHidden/>
              </w:rPr>
              <w:tab/>
            </w:r>
            <w:r>
              <w:rPr>
                <w:noProof/>
                <w:webHidden/>
              </w:rPr>
              <w:fldChar w:fldCharType="begin"/>
            </w:r>
            <w:r>
              <w:rPr>
                <w:noProof/>
                <w:webHidden/>
              </w:rPr>
              <w:instrText xml:space="preserve"> PAGEREF _Toc48255590 \h </w:instrText>
            </w:r>
            <w:r>
              <w:rPr>
                <w:noProof/>
                <w:webHidden/>
              </w:rPr>
            </w:r>
            <w:r>
              <w:rPr>
                <w:noProof/>
                <w:webHidden/>
              </w:rPr>
              <w:fldChar w:fldCharType="separate"/>
            </w:r>
            <w:r>
              <w:rPr>
                <w:noProof/>
                <w:webHidden/>
              </w:rPr>
              <w:t>9</w:t>
            </w:r>
            <w:r>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91" w:history="1">
            <w:r w:rsidRPr="00E95F16">
              <w:rPr>
                <w:rStyle w:val="Hyperlink"/>
                <w:noProof/>
              </w:rPr>
              <w:t>Recommendations for future research</w:t>
            </w:r>
            <w:r>
              <w:rPr>
                <w:noProof/>
                <w:webHidden/>
              </w:rPr>
              <w:tab/>
            </w:r>
            <w:r>
              <w:rPr>
                <w:noProof/>
                <w:webHidden/>
              </w:rPr>
              <w:fldChar w:fldCharType="begin"/>
            </w:r>
            <w:r>
              <w:rPr>
                <w:noProof/>
                <w:webHidden/>
              </w:rPr>
              <w:instrText xml:space="preserve"> PAGEREF _Toc48255591 \h </w:instrText>
            </w:r>
            <w:r>
              <w:rPr>
                <w:noProof/>
                <w:webHidden/>
              </w:rPr>
            </w:r>
            <w:r>
              <w:rPr>
                <w:noProof/>
                <w:webHidden/>
              </w:rPr>
              <w:fldChar w:fldCharType="separate"/>
            </w:r>
            <w:r>
              <w:rPr>
                <w:noProof/>
                <w:webHidden/>
              </w:rPr>
              <w:t>9</w:t>
            </w:r>
            <w:r>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92" w:history="1">
            <w:r w:rsidRPr="00E95F16">
              <w:rPr>
                <w:rStyle w:val="Hyperlink"/>
                <w:noProof/>
              </w:rPr>
              <w:t>Conclusion</w:t>
            </w:r>
            <w:r>
              <w:rPr>
                <w:noProof/>
                <w:webHidden/>
              </w:rPr>
              <w:tab/>
            </w:r>
            <w:r>
              <w:rPr>
                <w:noProof/>
                <w:webHidden/>
              </w:rPr>
              <w:fldChar w:fldCharType="begin"/>
            </w:r>
            <w:r>
              <w:rPr>
                <w:noProof/>
                <w:webHidden/>
              </w:rPr>
              <w:instrText xml:space="preserve"> PAGEREF _Toc48255592 \h </w:instrText>
            </w:r>
            <w:r>
              <w:rPr>
                <w:noProof/>
                <w:webHidden/>
              </w:rPr>
            </w:r>
            <w:r>
              <w:rPr>
                <w:noProof/>
                <w:webHidden/>
              </w:rPr>
              <w:fldChar w:fldCharType="separate"/>
            </w:r>
            <w:r>
              <w:rPr>
                <w:noProof/>
                <w:webHidden/>
              </w:rPr>
              <w:t>10</w:t>
            </w:r>
            <w:r>
              <w:rPr>
                <w:noProof/>
                <w:webHidden/>
              </w:rPr>
              <w:fldChar w:fldCharType="end"/>
            </w:r>
          </w:hyperlink>
        </w:p>
        <w:p w:rsidR="00770031" w:rsidRDefault="00770031">
          <w:pPr>
            <w:pStyle w:val="TOC1"/>
            <w:tabs>
              <w:tab w:val="right" w:leader="dot" w:pos="9016"/>
            </w:tabs>
            <w:rPr>
              <w:rFonts w:eastAsiaTheme="minorEastAsia"/>
              <w:noProof/>
              <w:lang w:val="en-US"/>
            </w:rPr>
          </w:pPr>
          <w:hyperlink w:anchor="_Toc48255593" w:history="1">
            <w:r w:rsidRPr="00E95F16">
              <w:rPr>
                <w:rStyle w:val="Hyperlink"/>
                <w:noProof/>
              </w:rPr>
              <w:t>References</w:t>
            </w:r>
            <w:r>
              <w:rPr>
                <w:noProof/>
                <w:webHidden/>
              </w:rPr>
              <w:tab/>
            </w:r>
            <w:r>
              <w:rPr>
                <w:noProof/>
                <w:webHidden/>
              </w:rPr>
              <w:fldChar w:fldCharType="begin"/>
            </w:r>
            <w:r>
              <w:rPr>
                <w:noProof/>
                <w:webHidden/>
              </w:rPr>
              <w:instrText xml:space="preserve"> PAGEREF _Toc48255593 \h </w:instrText>
            </w:r>
            <w:r>
              <w:rPr>
                <w:noProof/>
                <w:webHidden/>
              </w:rPr>
            </w:r>
            <w:r>
              <w:rPr>
                <w:noProof/>
                <w:webHidden/>
              </w:rPr>
              <w:fldChar w:fldCharType="separate"/>
            </w:r>
            <w:r>
              <w:rPr>
                <w:noProof/>
                <w:webHidden/>
              </w:rPr>
              <w:t>11</w:t>
            </w:r>
            <w:r>
              <w:rPr>
                <w:noProof/>
                <w:webHidden/>
              </w:rPr>
              <w:fldChar w:fldCharType="end"/>
            </w:r>
          </w:hyperlink>
        </w:p>
        <w:p w:rsidR="00585C9B" w:rsidRDefault="00585C9B">
          <w:r>
            <w:fldChar w:fldCharType="end"/>
          </w:r>
        </w:p>
      </w:sdtContent>
    </w:sdt>
    <w:p w:rsidR="003E55A3" w:rsidRDefault="003E55A3">
      <w:pPr>
        <w:rPr>
          <w:rFonts w:ascii="Times New Roman" w:hAnsi="Times New Roman" w:cs="Times New Roman"/>
          <w:b/>
          <w:sz w:val="24"/>
          <w:szCs w:val="24"/>
        </w:rPr>
      </w:pPr>
      <w:r>
        <w:rPr>
          <w:rFonts w:ascii="Times New Roman" w:hAnsi="Times New Roman" w:cs="Times New Roman"/>
          <w:b/>
          <w:sz w:val="24"/>
          <w:szCs w:val="24"/>
        </w:rPr>
        <w:br w:type="page"/>
      </w:r>
    </w:p>
    <w:p w:rsidR="00047245" w:rsidRDefault="00A02CE9" w:rsidP="003E55A3">
      <w:pPr>
        <w:pStyle w:val="Heading1"/>
      </w:pPr>
      <w:bookmarkStart w:id="0" w:name="_Toc48255571"/>
      <w:r w:rsidRPr="00A02CE9">
        <w:lastRenderedPageBreak/>
        <w:t>Introduction</w:t>
      </w:r>
      <w:bookmarkEnd w:id="0"/>
    </w:p>
    <w:p w:rsidR="00A02CE9" w:rsidRDefault="00A02CE9" w:rsidP="00A02CE9">
      <w:pPr>
        <w:spacing w:line="360" w:lineRule="auto"/>
        <w:jc w:val="both"/>
        <w:rPr>
          <w:rFonts w:ascii="Times New Roman" w:hAnsi="Times New Roman" w:cs="Times New Roman"/>
          <w:sz w:val="24"/>
          <w:szCs w:val="24"/>
        </w:rPr>
      </w:pPr>
      <w:r>
        <w:rPr>
          <w:rFonts w:ascii="Times New Roman" w:hAnsi="Times New Roman" w:cs="Times New Roman"/>
          <w:sz w:val="24"/>
          <w:szCs w:val="24"/>
        </w:rPr>
        <w:t>For active as well as passive learners, the Virtual Learning Environment (VLE) is very effective for the progression of the students. Various critical learning aspects can be done using the VLE for student’s learning. Students can analyze critical thinking after utilizing smart learning as well as they will be able to conclude the knowledge</w:t>
      </w:r>
      <w:r w:rsidR="00147272">
        <w:rPr>
          <w:rFonts w:ascii="Times New Roman" w:hAnsi="Times New Roman" w:cs="Times New Roman"/>
          <w:sz w:val="24"/>
          <w:szCs w:val="24"/>
        </w:rPr>
        <w:t xml:space="preserve"> of the classroom</w:t>
      </w:r>
      <w:r>
        <w:rPr>
          <w:rFonts w:ascii="Times New Roman" w:hAnsi="Times New Roman" w:cs="Times New Roman"/>
          <w:sz w:val="24"/>
          <w:szCs w:val="24"/>
        </w:rPr>
        <w:t xml:space="preserve">. Through this research, the effects of VLE over the learning processes as well as on student’s progression will be discussed. </w:t>
      </w:r>
    </w:p>
    <w:p w:rsidR="00764174" w:rsidRDefault="00764174" w:rsidP="003E55A3">
      <w:pPr>
        <w:pStyle w:val="Heading1"/>
      </w:pPr>
      <w:bookmarkStart w:id="1" w:name="_Toc48255572"/>
      <w:r w:rsidRPr="00764174">
        <w:t>Aim of the Research</w:t>
      </w:r>
      <w:bookmarkEnd w:id="1"/>
    </w:p>
    <w:p w:rsidR="00A02CE9" w:rsidRDefault="00A02CE9" w:rsidP="00A02C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primary focus is to analyze the effects of VLE on student’s learning process and how the process is effective in digital learning.  </w:t>
      </w:r>
    </w:p>
    <w:p w:rsidR="00764174" w:rsidRDefault="00764174" w:rsidP="003E55A3">
      <w:pPr>
        <w:pStyle w:val="Heading1"/>
      </w:pPr>
      <w:bookmarkStart w:id="2" w:name="_Toc48255573"/>
      <w:r w:rsidRPr="00764174">
        <w:t>Objectives of the Research</w:t>
      </w:r>
      <w:bookmarkEnd w:id="2"/>
    </w:p>
    <w:p w:rsidR="00A02CE9" w:rsidRDefault="00A02CE9" w:rsidP="00A02C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To enhance the digital learning process among the students for better learning </w:t>
      </w:r>
    </w:p>
    <w:p w:rsidR="00A02CE9" w:rsidRDefault="00A02CE9" w:rsidP="00A02C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To have proper information about the topics and how that information will be able to boost the knowledge of the student. </w:t>
      </w:r>
    </w:p>
    <w:p w:rsidR="00A02CE9" w:rsidRDefault="00A02CE9" w:rsidP="00A02CE9">
      <w:pPr>
        <w:spacing w:line="360" w:lineRule="auto"/>
        <w:jc w:val="both"/>
        <w:rPr>
          <w:rFonts w:ascii="Times New Roman" w:hAnsi="Times New Roman" w:cs="Times New Roman"/>
          <w:sz w:val="24"/>
          <w:szCs w:val="24"/>
        </w:rPr>
      </w:pPr>
      <w:r>
        <w:rPr>
          <w:rFonts w:ascii="Times New Roman" w:hAnsi="Times New Roman" w:cs="Times New Roman"/>
          <w:sz w:val="24"/>
          <w:szCs w:val="24"/>
        </w:rPr>
        <w:t>● To</w:t>
      </w:r>
      <w:r w:rsidR="00147272">
        <w:rPr>
          <w:rFonts w:ascii="Times New Roman" w:hAnsi="Times New Roman" w:cs="Times New Roman"/>
          <w:sz w:val="24"/>
          <w:szCs w:val="24"/>
        </w:rPr>
        <w:t>develop</w:t>
      </w:r>
      <w:r>
        <w:rPr>
          <w:rFonts w:ascii="Times New Roman" w:hAnsi="Times New Roman" w:cs="Times New Roman"/>
          <w:sz w:val="24"/>
          <w:szCs w:val="24"/>
        </w:rPr>
        <w:t xml:space="preserve"> the learning portal of the </w:t>
      </w:r>
      <w:r w:rsidRPr="00A02CE9">
        <w:rPr>
          <w:rFonts w:ascii="Times New Roman" w:hAnsi="Times New Roman" w:cs="Times New Roman"/>
          <w:sz w:val="24"/>
          <w:szCs w:val="24"/>
        </w:rPr>
        <w:t>“University of Wales Tri</w:t>
      </w:r>
      <w:r>
        <w:rPr>
          <w:rFonts w:ascii="Times New Roman" w:hAnsi="Times New Roman" w:cs="Times New Roman"/>
          <w:sz w:val="24"/>
          <w:szCs w:val="24"/>
        </w:rPr>
        <w:t>nity Saint David London Campus” as well as to establish a proper digital learning portal.</w:t>
      </w:r>
    </w:p>
    <w:p w:rsidR="00A02CE9" w:rsidRDefault="00A02CE9" w:rsidP="00A02C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To find and analyze the limitations of these processes in the future by various researchers. </w:t>
      </w:r>
    </w:p>
    <w:p w:rsidR="00764174" w:rsidRDefault="00764174" w:rsidP="003E55A3">
      <w:pPr>
        <w:pStyle w:val="Heading1"/>
      </w:pPr>
      <w:bookmarkStart w:id="3" w:name="_Toc48255574"/>
      <w:r w:rsidRPr="00764174">
        <w:t>Rationale of Research</w:t>
      </w:r>
      <w:bookmarkEnd w:id="3"/>
    </w:p>
    <w:p w:rsidR="00A02CE9" w:rsidRDefault="00A02CE9" w:rsidP="00A02C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 problem for the students to change the process of learning. For this reason, the teachers must be trained properly regarding the new system and there must be proper utilization of the technologies. Also, there must be a check whether the students are provided with proper materials or not. </w:t>
      </w:r>
    </w:p>
    <w:p w:rsidR="00764174" w:rsidRDefault="00764174" w:rsidP="003E55A3">
      <w:pPr>
        <w:pStyle w:val="Heading1"/>
      </w:pPr>
      <w:bookmarkStart w:id="4" w:name="_Toc48255575"/>
      <w:r w:rsidRPr="00764174">
        <w:t>Literature review</w:t>
      </w:r>
      <w:bookmarkEnd w:id="4"/>
    </w:p>
    <w:p w:rsidR="00764174" w:rsidRDefault="00764174" w:rsidP="003E55A3">
      <w:pPr>
        <w:pStyle w:val="Heading2"/>
      </w:pPr>
      <w:bookmarkStart w:id="5" w:name="_Toc48255576"/>
      <w:r w:rsidRPr="00764174">
        <w:t>Components of VLE</w:t>
      </w:r>
      <w:bookmarkEnd w:id="5"/>
    </w:p>
    <w:p w:rsidR="00A02CE9" w:rsidRDefault="00A02CE9" w:rsidP="00A02C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virtual learning environment uses the “Eight Dimensional E-Learning Framework” model as its components. There is also a proper alignment in the technological as well as student frameworks. The primary task of the VLE is to aware of the students and institutions about digital learning processes </w:t>
      </w:r>
      <w:r w:rsidR="00147272">
        <w:rPr>
          <w:rFonts w:ascii="Times New Roman" w:hAnsi="Times New Roman" w:cs="Times New Roman"/>
          <w:sz w:val="24"/>
          <w:szCs w:val="24"/>
        </w:rPr>
        <w:t>and</w:t>
      </w:r>
      <w:r>
        <w:rPr>
          <w:rFonts w:ascii="Times New Roman" w:hAnsi="Times New Roman" w:cs="Times New Roman"/>
          <w:sz w:val="24"/>
          <w:szCs w:val="24"/>
        </w:rPr>
        <w:t xml:space="preserve"> it will help the students to increase their skills </w:t>
      </w:r>
      <w:r>
        <w:rPr>
          <w:rFonts w:ascii="Times New Roman" w:hAnsi="Times New Roman" w:cs="Times New Roman"/>
          <w:sz w:val="24"/>
          <w:szCs w:val="24"/>
        </w:rPr>
        <w:lastRenderedPageBreak/>
        <w:t>(Martelloni et al. 2018). The online and virtual communities help the students to communicate with various students and to learn more. This will help the students to solve their problems rapidly. It is also found that the online and virtual comm</w:t>
      </w:r>
      <w:r w:rsidR="00C573BB">
        <w:rPr>
          <w:rFonts w:ascii="Times New Roman" w:hAnsi="Times New Roman" w:cs="Times New Roman"/>
          <w:sz w:val="24"/>
          <w:szCs w:val="24"/>
        </w:rPr>
        <w:t>un</w:t>
      </w:r>
      <w:r>
        <w:rPr>
          <w:rFonts w:ascii="Times New Roman" w:hAnsi="Times New Roman" w:cs="Times New Roman"/>
          <w:sz w:val="24"/>
          <w:szCs w:val="24"/>
        </w:rPr>
        <w:t>ities have made proper communication between teachers</w:t>
      </w:r>
      <w:r w:rsidR="00147272">
        <w:rPr>
          <w:rFonts w:ascii="Times New Roman" w:hAnsi="Times New Roman" w:cs="Times New Roman"/>
          <w:sz w:val="24"/>
          <w:szCs w:val="24"/>
        </w:rPr>
        <w:t xml:space="preserve"> and students as well as</w:t>
      </w:r>
      <w:r>
        <w:rPr>
          <w:rFonts w:ascii="Times New Roman" w:hAnsi="Times New Roman" w:cs="Times New Roman"/>
          <w:sz w:val="24"/>
          <w:szCs w:val="24"/>
        </w:rPr>
        <w:t xml:space="preserve"> they can also discuss various problems</w:t>
      </w:r>
      <w:r>
        <w:t xml:space="preserve"> (</w:t>
      </w:r>
      <w:r>
        <w:rPr>
          <w:rFonts w:ascii="Times New Roman" w:hAnsi="Times New Roman" w:cs="Times New Roman"/>
          <w:sz w:val="24"/>
          <w:szCs w:val="24"/>
        </w:rPr>
        <w:t xml:space="preserve">Ahmad et al. 2019). </w:t>
      </w:r>
    </w:p>
    <w:p w:rsidR="00764174" w:rsidRDefault="00764174" w:rsidP="003E55A3">
      <w:pPr>
        <w:pStyle w:val="Heading1"/>
      </w:pPr>
      <w:bookmarkStart w:id="6" w:name="_Toc48255577"/>
      <w:r w:rsidRPr="00764174">
        <w:t>Impacts of VLE on the students</w:t>
      </w:r>
      <w:bookmarkEnd w:id="6"/>
    </w:p>
    <w:p w:rsidR="00A02CE9" w:rsidRDefault="00467B15" w:rsidP="00A02CE9">
      <w:pPr>
        <w:spacing w:line="360" w:lineRule="auto"/>
        <w:jc w:val="both"/>
        <w:rPr>
          <w:rFonts w:ascii="Times New Roman" w:hAnsi="Times New Roman" w:cs="Times New Roman"/>
          <w:sz w:val="24"/>
          <w:szCs w:val="24"/>
        </w:rPr>
      </w:pPr>
      <w:r>
        <w:rPr>
          <w:rFonts w:ascii="Times New Roman" w:hAnsi="Times New Roman" w:cs="Times New Roman"/>
          <w:sz w:val="24"/>
          <w:szCs w:val="24"/>
        </w:rPr>
        <w:t>Herrera (2017) explained that t</w:t>
      </w:r>
      <w:r w:rsidR="00A02CE9">
        <w:rPr>
          <w:rFonts w:ascii="Times New Roman" w:hAnsi="Times New Roman" w:cs="Times New Roman"/>
          <w:sz w:val="24"/>
          <w:szCs w:val="24"/>
        </w:rPr>
        <w:t>here are various resea</w:t>
      </w:r>
      <w:r w:rsidR="00C573BB">
        <w:rPr>
          <w:rFonts w:ascii="Times New Roman" w:hAnsi="Times New Roman" w:cs="Times New Roman"/>
          <w:sz w:val="24"/>
          <w:szCs w:val="24"/>
        </w:rPr>
        <w:t>r</w:t>
      </w:r>
      <w:r w:rsidR="00A02CE9">
        <w:rPr>
          <w:rFonts w:ascii="Times New Roman" w:hAnsi="Times New Roman" w:cs="Times New Roman"/>
          <w:sz w:val="24"/>
          <w:szCs w:val="24"/>
        </w:rPr>
        <w:t xml:space="preserve">ches done on the VLE platform, and it is found that this platform is very effective </w:t>
      </w:r>
      <w:r w:rsidR="00147272">
        <w:rPr>
          <w:rFonts w:ascii="Times New Roman" w:hAnsi="Times New Roman" w:cs="Times New Roman"/>
          <w:sz w:val="24"/>
          <w:szCs w:val="24"/>
        </w:rPr>
        <w:t>and also</w:t>
      </w:r>
      <w:r w:rsidR="00A02CE9">
        <w:rPr>
          <w:rFonts w:ascii="Times New Roman" w:hAnsi="Times New Roman" w:cs="Times New Roman"/>
          <w:sz w:val="24"/>
          <w:szCs w:val="24"/>
        </w:rPr>
        <w:t xml:space="preserve"> energetic for the students as it helps the students to communicate more and to learn more about the subjects. </w:t>
      </w:r>
      <w:r>
        <w:rPr>
          <w:rFonts w:ascii="Times New Roman" w:hAnsi="Times New Roman" w:cs="Times New Roman"/>
          <w:sz w:val="24"/>
          <w:szCs w:val="24"/>
        </w:rPr>
        <w:t xml:space="preserve">Nguyen et al. (2017) mentioned that the </w:t>
      </w:r>
      <w:r w:rsidR="00B5454C">
        <w:rPr>
          <w:rFonts w:ascii="Times New Roman" w:hAnsi="Times New Roman" w:cs="Times New Roman"/>
          <w:sz w:val="24"/>
          <w:szCs w:val="24"/>
        </w:rPr>
        <w:t>VLE can suggest the requirements for the students in the learning process and also help them to enhance their knowledge. Moreover, the VLE can boost the technical knowle</w:t>
      </w:r>
      <w:r w:rsidR="00C573BB">
        <w:rPr>
          <w:rFonts w:ascii="Times New Roman" w:hAnsi="Times New Roman" w:cs="Times New Roman"/>
          <w:sz w:val="24"/>
          <w:szCs w:val="24"/>
        </w:rPr>
        <w:t>dge</w:t>
      </w:r>
      <w:r w:rsidR="00B5454C">
        <w:rPr>
          <w:rFonts w:ascii="Times New Roman" w:hAnsi="Times New Roman" w:cs="Times New Roman"/>
          <w:sz w:val="24"/>
          <w:szCs w:val="24"/>
        </w:rPr>
        <w:t xml:space="preserve"> of the students and can make them understand the digital aspects very easily. This process of lear</w:t>
      </w:r>
      <w:r w:rsidR="00C573BB">
        <w:rPr>
          <w:rFonts w:ascii="Times New Roman" w:hAnsi="Times New Roman" w:cs="Times New Roman"/>
          <w:sz w:val="24"/>
          <w:szCs w:val="24"/>
        </w:rPr>
        <w:t>n</w:t>
      </w:r>
      <w:r w:rsidR="00B5454C">
        <w:rPr>
          <w:rFonts w:ascii="Times New Roman" w:hAnsi="Times New Roman" w:cs="Times New Roman"/>
          <w:sz w:val="24"/>
          <w:szCs w:val="24"/>
        </w:rPr>
        <w:t xml:space="preserve">ing also helps the student to increase their curiosity about learning and helps the students to adopt various technical changes and thus the performance of the students become better. </w:t>
      </w:r>
    </w:p>
    <w:p w:rsidR="00764174" w:rsidRDefault="00764174" w:rsidP="003E55A3">
      <w:pPr>
        <w:pStyle w:val="Heading1"/>
      </w:pPr>
      <w:bookmarkStart w:id="7" w:name="_Toc48255578"/>
      <w:r w:rsidRPr="00764174">
        <w:t>Research Methodologies</w:t>
      </w:r>
      <w:bookmarkEnd w:id="7"/>
    </w:p>
    <w:p w:rsidR="00B5454C" w:rsidRDefault="00B5454C" w:rsidP="003E55A3">
      <w:pPr>
        <w:pStyle w:val="Heading2"/>
      </w:pPr>
      <w:bookmarkStart w:id="8" w:name="_Toc48255579"/>
      <w:r>
        <w:t>Qualitative m</w:t>
      </w:r>
      <w:r w:rsidRPr="00B5454C">
        <w:t>ethod</w:t>
      </w:r>
      <w:bookmarkEnd w:id="8"/>
    </w:p>
    <w:p w:rsidR="00B5454C" w:rsidRDefault="00B5454C" w:rsidP="00A02C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method of research is very important for the research as qualitative methods collect human interpretations for analysis </w:t>
      </w:r>
      <w:r w:rsidRPr="00B5454C">
        <w:rPr>
          <w:rFonts w:ascii="Times New Roman" w:hAnsi="Times New Roman" w:cs="Times New Roman"/>
          <w:sz w:val="24"/>
          <w:szCs w:val="24"/>
        </w:rPr>
        <w:t xml:space="preserve">(Harding, </w:t>
      </w:r>
      <w:r w:rsidR="00764174">
        <w:rPr>
          <w:rFonts w:ascii="Times New Roman" w:hAnsi="Times New Roman" w:cs="Times New Roman"/>
          <w:sz w:val="24"/>
          <w:szCs w:val="24"/>
        </w:rPr>
        <w:t>2018</w:t>
      </w:r>
      <w:r w:rsidRPr="00B5454C">
        <w:rPr>
          <w:rFonts w:ascii="Times New Roman" w:hAnsi="Times New Roman" w:cs="Times New Roman"/>
          <w:sz w:val="24"/>
          <w:szCs w:val="24"/>
        </w:rPr>
        <w:t>).</w:t>
      </w:r>
      <w:r>
        <w:rPr>
          <w:rFonts w:ascii="Times New Roman" w:hAnsi="Times New Roman" w:cs="Times New Roman"/>
          <w:sz w:val="24"/>
          <w:szCs w:val="24"/>
        </w:rPr>
        <w:t xml:space="preserve"> This method collects and uses data from various interviews. There is mainly a set of questions related to the research by which the qualitative data or information is collected. This method of research has some disadvantages also as the qualitative information is experience</w:t>
      </w:r>
      <w:r w:rsidR="00C573BB">
        <w:rPr>
          <w:rFonts w:ascii="Times New Roman" w:hAnsi="Times New Roman" w:cs="Times New Roman"/>
          <w:sz w:val="24"/>
          <w:szCs w:val="24"/>
        </w:rPr>
        <w:t>-</w:t>
      </w:r>
      <w:r>
        <w:rPr>
          <w:rFonts w:ascii="Times New Roman" w:hAnsi="Times New Roman" w:cs="Times New Roman"/>
          <w:sz w:val="24"/>
          <w:szCs w:val="24"/>
        </w:rPr>
        <w:t>based, sometimes the information doesn’t meet the requirements.</w:t>
      </w:r>
    </w:p>
    <w:p w:rsidR="00B5454C" w:rsidRDefault="00B5454C" w:rsidP="003E55A3">
      <w:pPr>
        <w:pStyle w:val="Heading2"/>
      </w:pPr>
      <w:bookmarkStart w:id="9" w:name="_Toc48255580"/>
      <w:r w:rsidRPr="00B5454C">
        <w:t>Quantitative method</w:t>
      </w:r>
      <w:bookmarkEnd w:id="9"/>
    </w:p>
    <w:p w:rsidR="00B5454C" w:rsidRDefault="00C573BB" w:rsidP="00A02C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method of research is very important as it uses the statistical analysis method to analyze the perceptions and opinions </w:t>
      </w:r>
      <w:r w:rsidRPr="00C573BB">
        <w:rPr>
          <w:rFonts w:ascii="Times New Roman" w:hAnsi="Times New Roman" w:cs="Times New Roman"/>
          <w:sz w:val="24"/>
          <w:szCs w:val="24"/>
        </w:rPr>
        <w:t>(Mackey and Gass, 2015).</w:t>
      </w:r>
      <w:r>
        <w:rPr>
          <w:rFonts w:ascii="Times New Roman" w:hAnsi="Times New Roman" w:cs="Times New Roman"/>
          <w:sz w:val="24"/>
          <w:szCs w:val="24"/>
        </w:rPr>
        <w:t xml:space="preserve"> To collect data for this method, the survey is used as it helps to collect original information. For this research, the survey procedure was followed. For smaller researches, this survey method helps a lot to analyze the data using a quantitative approach. This method is advantageous as it helps to collect data quickly. </w:t>
      </w:r>
    </w:p>
    <w:p w:rsidR="00C573BB" w:rsidRDefault="00C573BB" w:rsidP="003E55A3">
      <w:pPr>
        <w:pStyle w:val="Heading2"/>
      </w:pPr>
      <w:bookmarkStart w:id="10" w:name="_Toc48255581"/>
      <w:r w:rsidRPr="00C573BB">
        <w:lastRenderedPageBreak/>
        <w:t>Sample size and sample</w:t>
      </w:r>
      <w:bookmarkEnd w:id="10"/>
    </w:p>
    <w:p w:rsidR="00C573BB" w:rsidRDefault="00C573BB" w:rsidP="00C573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sample size denotes the number of participants who have participated while collecting the data for this research. 20 students from </w:t>
      </w:r>
      <w:r w:rsidRPr="00C573BB">
        <w:rPr>
          <w:rFonts w:ascii="Times New Roman" w:hAnsi="Times New Roman" w:cs="Times New Roman"/>
          <w:sz w:val="24"/>
          <w:szCs w:val="24"/>
        </w:rPr>
        <w:t>UWTSD</w:t>
      </w:r>
      <w:r>
        <w:rPr>
          <w:rFonts w:ascii="Times New Roman" w:hAnsi="Times New Roman" w:cs="Times New Roman"/>
          <w:sz w:val="24"/>
          <w:szCs w:val="24"/>
        </w:rPr>
        <w:t>was taken to collect the data for this research. To demolish biased decisions the non-probability technique of sampling is used to make the data more accurate</w:t>
      </w:r>
      <w:r w:rsidR="00467B15">
        <w:rPr>
          <w:rFonts w:ascii="Times New Roman" w:hAnsi="Times New Roman" w:cs="Times New Roman"/>
          <w:sz w:val="24"/>
          <w:szCs w:val="24"/>
        </w:rPr>
        <w:t xml:space="preserve"> </w:t>
      </w:r>
      <w:r w:rsidRPr="00C573BB">
        <w:rPr>
          <w:rFonts w:ascii="Times New Roman" w:hAnsi="Times New Roman" w:cs="Times New Roman"/>
          <w:sz w:val="24"/>
          <w:szCs w:val="24"/>
        </w:rPr>
        <w:t xml:space="preserve">(Taherdoost, </w:t>
      </w:r>
      <w:bookmarkStart w:id="11" w:name="_GoBack"/>
      <w:bookmarkEnd w:id="11"/>
      <w:r w:rsidRPr="00C573BB">
        <w:rPr>
          <w:rFonts w:ascii="Times New Roman" w:hAnsi="Times New Roman" w:cs="Times New Roman"/>
          <w:sz w:val="24"/>
          <w:szCs w:val="24"/>
        </w:rPr>
        <w:t>2016).</w:t>
      </w:r>
      <w:r>
        <w:rPr>
          <w:rFonts w:ascii="Times New Roman" w:hAnsi="Times New Roman" w:cs="Times New Roman"/>
          <w:sz w:val="24"/>
          <w:szCs w:val="24"/>
        </w:rPr>
        <w:t xml:space="preserve"> For this research, the non-probability approach has been taken to analyze the sample data. As the analysis will describe the effect of the virtual learning environment on student’s progression, so any biased data will affect the research. As a result, the outcome will not be able to provide a proper understating of the research. So, this non-probability approach is taken so that the data will be accurate for the research. </w:t>
      </w:r>
    </w:p>
    <w:p w:rsidR="00764174" w:rsidRDefault="00764174" w:rsidP="003E55A3">
      <w:pPr>
        <w:pStyle w:val="Heading2"/>
      </w:pPr>
      <w:bookmarkStart w:id="12" w:name="_Toc48255582"/>
      <w:r w:rsidRPr="00764174">
        <w:t>Data collection tools</w:t>
      </w:r>
      <w:bookmarkEnd w:id="12"/>
    </w:p>
    <w:p w:rsidR="00C573BB" w:rsidRDefault="00C573BB" w:rsidP="00C573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questionnaire method of data collection was used to collect data and information for this research. Questions were adjusted by the </w:t>
      </w:r>
      <w:r w:rsidRPr="00C573BB">
        <w:rPr>
          <w:rFonts w:ascii="Times New Roman" w:hAnsi="Times New Roman" w:cs="Times New Roman"/>
          <w:sz w:val="24"/>
          <w:szCs w:val="24"/>
        </w:rPr>
        <w:t>Likert scale</w:t>
      </w:r>
      <w:r>
        <w:rPr>
          <w:rFonts w:ascii="Times New Roman" w:hAnsi="Times New Roman" w:cs="Times New Roman"/>
          <w:sz w:val="24"/>
          <w:szCs w:val="24"/>
        </w:rPr>
        <w:t xml:space="preserve"> which has </w:t>
      </w:r>
      <w:r w:rsidRPr="00C573BB">
        <w:rPr>
          <w:rFonts w:ascii="Times New Roman" w:hAnsi="Times New Roman" w:cs="Times New Roman"/>
          <w:sz w:val="24"/>
          <w:szCs w:val="24"/>
        </w:rPr>
        <w:t>6 closed-end</w:t>
      </w:r>
      <w:r>
        <w:rPr>
          <w:rFonts w:ascii="Times New Roman" w:hAnsi="Times New Roman" w:cs="Times New Roman"/>
          <w:sz w:val="24"/>
          <w:szCs w:val="24"/>
        </w:rPr>
        <w:t xml:space="preserve">. Before the students filled the questions, they signed the agreement to have a transparent data collection. </w:t>
      </w:r>
    </w:p>
    <w:p w:rsidR="00764174" w:rsidRDefault="00764174" w:rsidP="003E55A3">
      <w:pPr>
        <w:pStyle w:val="Heading2"/>
      </w:pPr>
      <w:bookmarkStart w:id="13" w:name="_Toc48255583"/>
      <w:r w:rsidRPr="00764174">
        <w:t>Ethical Consideration</w:t>
      </w:r>
      <w:bookmarkEnd w:id="13"/>
    </w:p>
    <w:p w:rsidR="00147272" w:rsidRDefault="00C573BB" w:rsidP="00C573BB">
      <w:pPr>
        <w:spacing w:line="360" w:lineRule="auto"/>
        <w:jc w:val="both"/>
        <w:rPr>
          <w:rFonts w:ascii="Times New Roman" w:hAnsi="Times New Roman" w:cs="Times New Roman"/>
          <w:sz w:val="24"/>
          <w:szCs w:val="24"/>
        </w:rPr>
      </w:pPr>
      <w:r>
        <w:rPr>
          <w:rFonts w:ascii="Times New Roman" w:hAnsi="Times New Roman" w:cs="Times New Roman"/>
          <w:sz w:val="24"/>
          <w:szCs w:val="24"/>
        </w:rPr>
        <w:t>The participants who were involved in the data collection process w</w:t>
      </w:r>
      <w:r w:rsidR="00147272">
        <w:rPr>
          <w:rFonts w:ascii="Times New Roman" w:hAnsi="Times New Roman" w:cs="Times New Roman"/>
          <w:sz w:val="24"/>
          <w:szCs w:val="24"/>
        </w:rPr>
        <w:t>ere</w:t>
      </w:r>
      <w:r w:rsidR="00163A19">
        <w:rPr>
          <w:rFonts w:ascii="Times New Roman" w:hAnsi="Times New Roman" w:cs="Times New Roman"/>
          <w:sz w:val="24"/>
          <w:szCs w:val="24"/>
        </w:rPr>
        <w:t xml:space="preserve">appreciated </w:t>
      </w:r>
      <w:r w:rsidR="00147272">
        <w:rPr>
          <w:rFonts w:ascii="Times New Roman" w:hAnsi="Times New Roman" w:cs="Times New Roman"/>
          <w:sz w:val="24"/>
          <w:szCs w:val="24"/>
        </w:rPr>
        <w:t xml:space="preserve">for their involvement in this research. The personal data of the participants were not collected maintaining the privacy by GDPR guidelines. </w:t>
      </w:r>
    </w:p>
    <w:p w:rsidR="00147272" w:rsidRDefault="00147272">
      <w:pPr>
        <w:rPr>
          <w:rFonts w:ascii="Times New Roman" w:hAnsi="Times New Roman" w:cs="Times New Roman"/>
          <w:sz w:val="24"/>
          <w:szCs w:val="24"/>
        </w:rPr>
      </w:pPr>
      <w:r>
        <w:rPr>
          <w:rFonts w:ascii="Times New Roman" w:hAnsi="Times New Roman" w:cs="Times New Roman"/>
          <w:sz w:val="24"/>
          <w:szCs w:val="24"/>
        </w:rPr>
        <w:br w:type="page"/>
      </w:r>
    </w:p>
    <w:p w:rsidR="00764174" w:rsidRDefault="00764174" w:rsidP="003E55A3">
      <w:pPr>
        <w:pStyle w:val="Heading1"/>
      </w:pPr>
      <w:bookmarkStart w:id="14" w:name="_Toc48255584"/>
      <w:r w:rsidRPr="00764174">
        <w:lastRenderedPageBreak/>
        <w:t>Analysis and Discussion</w:t>
      </w:r>
      <w:bookmarkEnd w:id="14"/>
    </w:p>
    <w:p w:rsidR="00764174" w:rsidRDefault="00147272" w:rsidP="003E55A3">
      <w:pPr>
        <w:pStyle w:val="Heading2"/>
      </w:pPr>
      <w:bookmarkStart w:id="15" w:name="_Toc48255585"/>
      <w:r w:rsidRPr="00147272">
        <w:t>Design of the question</w:t>
      </w:r>
      <w:r>
        <w:t>na</w:t>
      </w:r>
      <w:r w:rsidRPr="00147272">
        <w:t>ire</w:t>
      </w:r>
      <w:bookmarkEnd w:id="15"/>
      <w:r w:rsidRPr="00147272">
        <w:t xml:space="preserve"> </w:t>
      </w:r>
    </w:p>
    <w:p w:rsidR="00147272" w:rsidRDefault="00764174" w:rsidP="00C573BB">
      <w:pPr>
        <w:spacing w:line="360" w:lineRule="auto"/>
        <w:jc w:val="both"/>
        <w:rPr>
          <w:rFonts w:ascii="Times New Roman" w:hAnsi="Times New Roman" w:cs="Times New Roman"/>
          <w:b/>
          <w:sz w:val="24"/>
          <w:szCs w:val="24"/>
        </w:rPr>
      </w:pPr>
      <w:r>
        <w:rPr>
          <w:rFonts w:ascii="Times New Roman" w:hAnsi="Times New Roman" w:cs="Times New Roman"/>
          <w:b/>
          <w:sz w:val="24"/>
          <w:szCs w:val="24"/>
        </w:rPr>
        <w:t>Tabulation of data in Likert Scale</w:t>
      </w:r>
    </w:p>
    <w:p w:rsidR="00147272" w:rsidRPr="00147272" w:rsidRDefault="00147272" w:rsidP="00147272">
      <w:pPr>
        <w:pStyle w:val="ListParagraph"/>
        <w:numPr>
          <w:ilvl w:val="0"/>
          <w:numId w:val="2"/>
        </w:numPr>
        <w:spacing w:line="360" w:lineRule="auto"/>
        <w:jc w:val="both"/>
        <w:rPr>
          <w:rFonts w:ascii="Times New Roman" w:hAnsi="Times New Roman" w:cs="Times New Roman"/>
          <w:b/>
          <w:sz w:val="24"/>
          <w:szCs w:val="24"/>
        </w:rPr>
      </w:pPr>
      <w:r w:rsidRPr="00147272">
        <w:rPr>
          <w:rFonts w:ascii="Times New Roman" w:hAnsi="Times New Roman" w:cs="Times New Roman"/>
          <w:b/>
          <w:sz w:val="24"/>
          <w:szCs w:val="24"/>
        </w:rPr>
        <w:t xml:space="preserve">Do you admit that the UWTSD’s VLE Moodle will </w:t>
      </w:r>
      <w:r>
        <w:rPr>
          <w:rFonts w:ascii="Times New Roman" w:hAnsi="Times New Roman" w:cs="Times New Roman"/>
          <w:b/>
          <w:sz w:val="24"/>
          <w:szCs w:val="24"/>
        </w:rPr>
        <w:t xml:space="preserve">be able to </w:t>
      </w:r>
      <w:r w:rsidRPr="00147272">
        <w:rPr>
          <w:rFonts w:ascii="Times New Roman" w:hAnsi="Times New Roman" w:cs="Times New Roman"/>
          <w:b/>
          <w:sz w:val="24"/>
          <w:szCs w:val="24"/>
        </w:rPr>
        <w:t>satisfy all the academic needs</w:t>
      </w:r>
    </w:p>
    <w:tbl>
      <w:tblPr>
        <w:tblStyle w:val="TableGrid"/>
        <w:tblW w:w="0" w:type="auto"/>
        <w:tblLook w:val="04A0"/>
      </w:tblPr>
      <w:tblGrid>
        <w:gridCol w:w="2310"/>
        <w:gridCol w:w="2310"/>
        <w:gridCol w:w="2311"/>
        <w:gridCol w:w="2311"/>
      </w:tblGrid>
      <w:tr w:rsidR="00147272" w:rsidRPr="00147272" w:rsidTr="00147272">
        <w:tc>
          <w:tcPr>
            <w:tcW w:w="2310" w:type="dxa"/>
          </w:tcPr>
          <w:p w:rsidR="00147272" w:rsidRPr="00147272" w:rsidRDefault="00147272" w:rsidP="00147272">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Choices</w:t>
            </w:r>
          </w:p>
        </w:tc>
        <w:tc>
          <w:tcPr>
            <w:tcW w:w="2310" w:type="dxa"/>
          </w:tcPr>
          <w:p w:rsidR="00147272" w:rsidRPr="00147272" w:rsidRDefault="00147272" w:rsidP="00147272">
            <w:pPr>
              <w:spacing w:line="360" w:lineRule="auto"/>
              <w:rPr>
                <w:rFonts w:ascii="Times New Roman" w:hAnsi="Times New Roman" w:cs="Times New Roman"/>
                <w:b/>
                <w:sz w:val="24"/>
                <w:szCs w:val="24"/>
              </w:rPr>
            </w:pPr>
            <w:r>
              <w:rPr>
                <w:rFonts w:ascii="Times New Roman" w:hAnsi="Times New Roman" w:cs="Times New Roman"/>
                <w:b/>
                <w:sz w:val="24"/>
                <w:szCs w:val="24"/>
              </w:rPr>
              <w:t>Number of responde</w:t>
            </w:r>
            <w:r w:rsidRPr="00147272">
              <w:rPr>
                <w:rFonts w:ascii="Times New Roman" w:hAnsi="Times New Roman" w:cs="Times New Roman"/>
                <w:b/>
                <w:sz w:val="24"/>
                <w:szCs w:val="24"/>
              </w:rPr>
              <w:t>nts</w:t>
            </w:r>
          </w:p>
        </w:tc>
        <w:tc>
          <w:tcPr>
            <w:tcW w:w="2311" w:type="dxa"/>
          </w:tcPr>
          <w:p w:rsidR="00147272" w:rsidRPr="00147272" w:rsidRDefault="00147272" w:rsidP="00147272">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Percentage of r</w:t>
            </w:r>
            <w:r>
              <w:rPr>
                <w:rFonts w:ascii="Times New Roman" w:hAnsi="Times New Roman" w:cs="Times New Roman"/>
                <w:b/>
                <w:sz w:val="24"/>
                <w:szCs w:val="24"/>
              </w:rPr>
              <w:t>esponde</w:t>
            </w:r>
            <w:r w:rsidRPr="00147272">
              <w:rPr>
                <w:rFonts w:ascii="Times New Roman" w:hAnsi="Times New Roman" w:cs="Times New Roman"/>
                <w:b/>
                <w:sz w:val="24"/>
                <w:szCs w:val="24"/>
              </w:rPr>
              <w:t>nts</w:t>
            </w:r>
          </w:p>
        </w:tc>
        <w:tc>
          <w:tcPr>
            <w:tcW w:w="2311" w:type="dxa"/>
          </w:tcPr>
          <w:p w:rsidR="00147272" w:rsidRPr="00147272" w:rsidRDefault="00147272" w:rsidP="00147272">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Total respond</w:t>
            </w:r>
            <w:r>
              <w:rPr>
                <w:rFonts w:ascii="Times New Roman" w:hAnsi="Times New Roman" w:cs="Times New Roman"/>
                <w:b/>
                <w:sz w:val="24"/>
                <w:szCs w:val="24"/>
              </w:rPr>
              <w:t>e</w:t>
            </w:r>
            <w:r w:rsidRPr="00147272">
              <w:rPr>
                <w:rFonts w:ascii="Times New Roman" w:hAnsi="Times New Roman" w:cs="Times New Roman"/>
                <w:b/>
                <w:sz w:val="24"/>
                <w:szCs w:val="24"/>
              </w:rPr>
              <w:t>nts</w:t>
            </w:r>
          </w:p>
        </w:tc>
      </w:tr>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35%</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Do not Know</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Disagree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bl>
    <w:p w:rsidR="00147272" w:rsidRDefault="00147272" w:rsidP="00147272">
      <w:pPr>
        <w:spacing w:line="360" w:lineRule="auto"/>
        <w:jc w:val="center"/>
        <w:rPr>
          <w:rFonts w:ascii="Times New Roman" w:hAnsi="Times New Roman" w:cs="Times New Roman"/>
          <w:b/>
          <w:sz w:val="24"/>
          <w:szCs w:val="24"/>
        </w:rPr>
      </w:pPr>
      <w:r w:rsidRPr="00147272">
        <w:rPr>
          <w:rFonts w:ascii="Times New Roman" w:hAnsi="Times New Roman" w:cs="Times New Roman"/>
          <w:b/>
          <w:sz w:val="24"/>
          <w:szCs w:val="24"/>
        </w:rPr>
        <w:t>Table 1: UWTSD’s VLE Moodle will be able to satisfy all the academic needs</w:t>
      </w:r>
    </w:p>
    <w:p w:rsidR="00147272" w:rsidRPr="00147272" w:rsidRDefault="00147272" w:rsidP="00147272">
      <w:pPr>
        <w:pStyle w:val="ListParagraph"/>
        <w:numPr>
          <w:ilvl w:val="0"/>
          <w:numId w:val="2"/>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Do you admit that the </w:t>
      </w:r>
      <w:r w:rsidRPr="00147272">
        <w:rPr>
          <w:rFonts w:ascii="Times New Roman" w:hAnsi="Times New Roman" w:cs="Times New Roman"/>
          <w:b/>
          <w:sz w:val="24"/>
          <w:szCs w:val="24"/>
        </w:rPr>
        <w:t>UWTSD’s VLE Moodle</w:t>
      </w:r>
      <w:r>
        <w:rPr>
          <w:rFonts w:ascii="Times New Roman" w:hAnsi="Times New Roman" w:cs="Times New Roman"/>
          <w:b/>
          <w:sz w:val="24"/>
          <w:szCs w:val="24"/>
        </w:rPr>
        <w:t xml:space="preserve"> is included with all the teaching modules properly?</w:t>
      </w:r>
    </w:p>
    <w:tbl>
      <w:tblPr>
        <w:tblStyle w:val="TableGrid"/>
        <w:tblW w:w="0" w:type="auto"/>
        <w:tblLook w:val="04A0"/>
      </w:tblPr>
      <w:tblGrid>
        <w:gridCol w:w="2310"/>
        <w:gridCol w:w="2310"/>
        <w:gridCol w:w="2311"/>
        <w:gridCol w:w="2311"/>
      </w:tblGrid>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sidRPr="00147272">
              <w:rPr>
                <w:rFonts w:ascii="Times New Roman" w:hAnsi="Times New Roman" w:cs="Times New Roman"/>
                <w:b/>
                <w:sz w:val="24"/>
                <w:szCs w:val="24"/>
              </w:rPr>
              <w:t>Choices</w:t>
            </w:r>
          </w:p>
        </w:tc>
        <w:tc>
          <w:tcPr>
            <w:tcW w:w="2310" w:type="dxa"/>
          </w:tcPr>
          <w:p w:rsidR="00147272" w:rsidRPr="00147272" w:rsidRDefault="00147272" w:rsidP="0013753C">
            <w:pPr>
              <w:spacing w:line="360" w:lineRule="auto"/>
              <w:rPr>
                <w:rFonts w:ascii="Times New Roman" w:hAnsi="Times New Roman" w:cs="Times New Roman"/>
                <w:b/>
                <w:sz w:val="24"/>
                <w:szCs w:val="24"/>
              </w:rPr>
            </w:pPr>
            <w:r>
              <w:rPr>
                <w:rFonts w:ascii="Times New Roman" w:hAnsi="Times New Roman" w:cs="Times New Roman"/>
                <w:b/>
                <w:sz w:val="24"/>
                <w:szCs w:val="24"/>
              </w:rPr>
              <w:t>Number of responde</w:t>
            </w:r>
            <w:r w:rsidRPr="00147272">
              <w:rPr>
                <w:rFonts w:ascii="Times New Roman" w:hAnsi="Times New Roman" w:cs="Times New Roman"/>
                <w:b/>
                <w:sz w:val="24"/>
                <w:szCs w:val="24"/>
              </w:rPr>
              <w:t>nts</w:t>
            </w:r>
          </w:p>
        </w:tc>
        <w:tc>
          <w:tcPr>
            <w:tcW w:w="2311"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Percentage of r</w:t>
            </w:r>
            <w:r>
              <w:rPr>
                <w:rFonts w:ascii="Times New Roman" w:hAnsi="Times New Roman" w:cs="Times New Roman"/>
                <w:b/>
                <w:sz w:val="24"/>
                <w:szCs w:val="24"/>
              </w:rPr>
              <w:t>esponde</w:t>
            </w:r>
            <w:r w:rsidRPr="00147272">
              <w:rPr>
                <w:rFonts w:ascii="Times New Roman" w:hAnsi="Times New Roman" w:cs="Times New Roman"/>
                <w:b/>
                <w:sz w:val="24"/>
                <w:szCs w:val="24"/>
              </w:rPr>
              <w:t>nts</w:t>
            </w:r>
          </w:p>
        </w:tc>
        <w:tc>
          <w:tcPr>
            <w:tcW w:w="2311"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Total respond</w:t>
            </w:r>
            <w:r>
              <w:rPr>
                <w:rFonts w:ascii="Times New Roman" w:hAnsi="Times New Roman" w:cs="Times New Roman"/>
                <w:b/>
                <w:sz w:val="24"/>
                <w:szCs w:val="24"/>
              </w:rPr>
              <w:t>e</w:t>
            </w:r>
            <w:r w:rsidRPr="00147272">
              <w:rPr>
                <w:rFonts w:ascii="Times New Roman" w:hAnsi="Times New Roman" w:cs="Times New Roman"/>
                <w:b/>
                <w:sz w:val="24"/>
                <w:szCs w:val="24"/>
              </w:rPr>
              <w:t>nts</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35%</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25%</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Do not Know</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Disagree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bl>
    <w:p w:rsidR="00147272" w:rsidRDefault="00147272" w:rsidP="00147272">
      <w:pPr>
        <w:spacing w:line="360" w:lineRule="auto"/>
        <w:jc w:val="center"/>
        <w:rPr>
          <w:rFonts w:ascii="Times New Roman" w:hAnsi="Times New Roman" w:cs="Times New Roman"/>
          <w:b/>
          <w:sz w:val="24"/>
          <w:szCs w:val="24"/>
        </w:rPr>
      </w:pPr>
      <w:r w:rsidRPr="00147272">
        <w:rPr>
          <w:rFonts w:ascii="Times New Roman" w:hAnsi="Times New Roman" w:cs="Times New Roman"/>
          <w:b/>
          <w:sz w:val="24"/>
          <w:szCs w:val="24"/>
        </w:rPr>
        <w:t>Table 2: UWTSD’s VLE Moodle is included with all the teaching modules properly</w:t>
      </w:r>
    </w:p>
    <w:p w:rsidR="00147272" w:rsidRPr="00147272" w:rsidRDefault="00147272" w:rsidP="00147272">
      <w:pPr>
        <w:pStyle w:val="ListParagraph"/>
        <w:numPr>
          <w:ilvl w:val="0"/>
          <w:numId w:val="2"/>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Do you admit that the supporting documents provided with </w:t>
      </w:r>
      <w:r w:rsidRPr="00147272">
        <w:rPr>
          <w:rFonts w:ascii="Times New Roman" w:hAnsi="Times New Roman" w:cs="Times New Roman"/>
          <w:b/>
          <w:sz w:val="24"/>
          <w:szCs w:val="24"/>
        </w:rPr>
        <w:t>UWTSD’s VLE Moodle</w:t>
      </w:r>
      <w:r>
        <w:rPr>
          <w:rFonts w:ascii="Times New Roman" w:hAnsi="Times New Roman" w:cs="Times New Roman"/>
          <w:b/>
          <w:sz w:val="24"/>
          <w:szCs w:val="24"/>
        </w:rPr>
        <w:t xml:space="preserve"> are sufficient? </w:t>
      </w:r>
    </w:p>
    <w:tbl>
      <w:tblPr>
        <w:tblStyle w:val="TableGrid"/>
        <w:tblW w:w="0" w:type="auto"/>
        <w:tblLook w:val="04A0"/>
      </w:tblPr>
      <w:tblGrid>
        <w:gridCol w:w="2310"/>
        <w:gridCol w:w="2310"/>
        <w:gridCol w:w="2311"/>
        <w:gridCol w:w="2311"/>
      </w:tblGrid>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sidRPr="00147272">
              <w:rPr>
                <w:rFonts w:ascii="Times New Roman" w:hAnsi="Times New Roman" w:cs="Times New Roman"/>
                <w:b/>
                <w:sz w:val="24"/>
                <w:szCs w:val="24"/>
              </w:rPr>
              <w:t>Choices</w:t>
            </w:r>
          </w:p>
        </w:tc>
        <w:tc>
          <w:tcPr>
            <w:tcW w:w="2310" w:type="dxa"/>
          </w:tcPr>
          <w:p w:rsidR="00147272" w:rsidRPr="00147272" w:rsidRDefault="00147272" w:rsidP="00147272">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Number of respond</w:t>
            </w:r>
            <w:r>
              <w:rPr>
                <w:rFonts w:ascii="Times New Roman" w:hAnsi="Times New Roman" w:cs="Times New Roman"/>
                <w:b/>
                <w:sz w:val="24"/>
                <w:szCs w:val="24"/>
              </w:rPr>
              <w:t>e</w:t>
            </w:r>
            <w:r w:rsidRPr="00147272">
              <w:rPr>
                <w:rFonts w:ascii="Times New Roman" w:hAnsi="Times New Roman" w:cs="Times New Roman"/>
                <w:b/>
                <w:sz w:val="24"/>
                <w:szCs w:val="24"/>
              </w:rPr>
              <w:t>nts</w:t>
            </w:r>
          </w:p>
        </w:tc>
        <w:tc>
          <w:tcPr>
            <w:tcW w:w="2311"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Percentage of r</w:t>
            </w:r>
            <w:r>
              <w:rPr>
                <w:rFonts w:ascii="Times New Roman" w:hAnsi="Times New Roman" w:cs="Times New Roman"/>
                <w:b/>
                <w:sz w:val="24"/>
                <w:szCs w:val="24"/>
              </w:rPr>
              <w:t>esponde</w:t>
            </w:r>
            <w:r w:rsidRPr="00147272">
              <w:rPr>
                <w:rFonts w:ascii="Times New Roman" w:hAnsi="Times New Roman" w:cs="Times New Roman"/>
                <w:b/>
                <w:sz w:val="24"/>
                <w:szCs w:val="24"/>
              </w:rPr>
              <w:t>nts</w:t>
            </w:r>
          </w:p>
        </w:tc>
        <w:tc>
          <w:tcPr>
            <w:tcW w:w="2311"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Total respond</w:t>
            </w:r>
            <w:r>
              <w:rPr>
                <w:rFonts w:ascii="Times New Roman" w:hAnsi="Times New Roman" w:cs="Times New Roman"/>
                <w:b/>
                <w:sz w:val="24"/>
                <w:szCs w:val="24"/>
              </w:rPr>
              <w:t>e</w:t>
            </w:r>
            <w:r w:rsidRPr="00147272">
              <w:rPr>
                <w:rFonts w:ascii="Times New Roman" w:hAnsi="Times New Roman" w:cs="Times New Roman"/>
                <w:b/>
                <w:sz w:val="24"/>
                <w:szCs w:val="24"/>
              </w:rPr>
              <w:t>nts</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30%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Do not Know</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Disagree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bl>
    <w:p w:rsidR="00147272" w:rsidRDefault="00147272" w:rsidP="00147272">
      <w:pPr>
        <w:spacing w:line="360" w:lineRule="auto"/>
        <w:jc w:val="center"/>
        <w:rPr>
          <w:rFonts w:ascii="Times New Roman" w:hAnsi="Times New Roman" w:cs="Times New Roman"/>
          <w:b/>
          <w:sz w:val="24"/>
          <w:szCs w:val="24"/>
        </w:rPr>
      </w:pPr>
      <w:r w:rsidRPr="00147272">
        <w:rPr>
          <w:rFonts w:ascii="Times New Roman" w:hAnsi="Times New Roman" w:cs="Times New Roman"/>
          <w:b/>
          <w:sz w:val="24"/>
          <w:szCs w:val="24"/>
        </w:rPr>
        <w:t>Table 3: The supporting documents provided with UWTSD’s VLE Moodle are sufficient</w:t>
      </w:r>
    </w:p>
    <w:p w:rsidR="00147272" w:rsidRDefault="00147272" w:rsidP="00147272">
      <w:pPr>
        <w:pStyle w:val="ListParagraph"/>
        <w:numPr>
          <w:ilvl w:val="0"/>
          <w:numId w:val="2"/>
        </w:numPr>
        <w:spacing w:line="360" w:lineRule="auto"/>
        <w:rPr>
          <w:rFonts w:ascii="Times New Roman" w:hAnsi="Times New Roman" w:cs="Times New Roman"/>
          <w:b/>
          <w:sz w:val="24"/>
          <w:szCs w:val="24"/>
        </w:rPr>
      </w:pPr>
      <w:r>
        <w:rPr>
          <w:rFonts w:ascii="Times New Roman" w:hAnsi="Times New Roman" w:cs="Times New Roman"/>
          <w:b/>
          <w:sz w:val="24"/>
          <w:szCs w:val="24"/>
        </w:rPr>
        <w:t xml:space="preserve">Do you admit that the VLE has changed the </w:t>
      </w:r>
      <w:r w:rsidRPr="00147272">
        <w:rPr>
          <w:rFonts w:ascii="Times New Roman" w:hAnsi="Times New Roman" w:cs="Times New Roman"/>
          <w:b/>
          <w:sz w:val="24"/>
          <w:szCs w:val="24"/>
        </w:rPr>
        <w:t>interpretation</w:t>
      </w:r>
      <w:r>
        <w:rPr>
          <w:rFonts w:ascii="Times New Roman" w:hAnsi="Times New Roman" w:cs="Times New Roman"/>
          <w:b/>
          <w:sz w:val="24"/>
          <w:szCs w:val="24"/>
        </w:rPr>
        <w:t xml:space="preserve"> of the e-learning process?</w:t>
      </w:r>
    </w:p>
    <w:tbl>
      <w:tblPr>
        <w:tblStyle w:val="TableGrid"/>
        <w:tblW w:w="0" w:type="auto"/>
        <w:tblLook w:val="04A0"/>
      </w:tblPr>
      <w:tblGrid>
        <w:gridCol w:w="2310"/>
        <w:gridCol w:w="2310"/>
        <w:gridCol w:w="2311"/>
        <w:gridCol w:w="2311"/>
      </w:tblGrid>
      <w:tr w:rsidR="00147272" w:rsidTr="00147272">
        <w:tc>
          <w:tcPr>
            <w:tcW w:w="2310" w:type="dxa"/>
          </w:tcPr>
          <w:p w:rsidR="00147272" w:rsidRDefault="00147272" w:rsidP="00147272">
            <w:pPr>
              <w:spacing w:line="360" w:lineRule="auto"/>
              <w:rPr>
                <w:rFonts w:ascii="Times New Roman" w:hAnsi="Times New Roman" w:cs="Times New Roman"/>
                <w:sz w:val="24"/>
                <w:szCs w:val="24"/>
              </w:rPr>
            </w:pPr>
            <w:r w:rsidRPr="00147272">
              <w:rPr>
                <w:rFonts w:ascii="Times New Roman" w:hAnsi="Times New Roman" w:cs="Times New Roman"/>
                <w:b/>
                <w:sz w:val="24"/>
                <w:szCs w:val="24"/>
              </w:rPr>
              <w:t>Choices</w:t>
            </w:r>
          </w:p>
        </w:tc>
        <w:tc>
          <w:tcPr>
            <w:tcW w:w="2310"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Number of respond</w:t>
            </w:r>
            <w:r>
              <w:rPr>
                <w:rFonts w:ascii="Times New Roman" w:hAnsi="Times New Roman" w:cs="Times New Roman"/>
                <w:b/>
                <w:sz w:val="24"/>
                <w:szCs w:val="24"/>
              </w:rPr>
              <w:t>e</w:t>
            </w:r>
            <w:r w:rsidRPr="00147272">
              <w:rPr>
                <w:rFonts w:ascii="Times New Roman" w:hAnsi="Times New Roman" w:cs="Times New Roman"/>
                <w:b/>
                <w:sz w:val="24"/>
                <w:szCs w:val="24"/>
              </w:rPr>
              <w:t>nts</w:t>
            </w:r>
          </w:p>
        </w:tc>
        <w:tc>
          <w:tcPr>
            <w:tcW w:w="2311"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Percentage of r</w:t>
            </w:r>
            <w:r>
              <w:rPr>
                <w:rFonts w:ascii="Times New Roman" w:hAnsi="Times New Roman" w:cs="Times New Roman"/>
                <w:b/>
                <w:sz w:val="24"/>
                <w:szCs w:val="24"/>
              </w:rPr>
              <w:t>esponde</w:t>
            </w:r>
            <w:r w:rsidRPr="00147272">
              <w:rPr>
                <w:rFonts w:ascii="Times New Roman" w:hAnsi="Times New Roman" w:cs="Times New Roman"/>
                <w:b/>
                <w:sz w:val="24"/>
                <w:szCs w:val="24"/>
              </w:rPr>
              <w:t>nts</w:t>
            </w:r>
          </w:p>
        </w:tc>
        <w:tc>
          <w:tcPr>
            <w:tcW w:w="2311"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Total respond</w:t>
            </w:r>
            <w:r>
              <w:rPr>
                <w:rFonts w:ascii="Times New Roman" w:hAnsi="Times New Roman" w:cs="Times New Roman"/>
                <w:b/>
                <w:sz w:val="24"/>
                <w:szCs w:val="24"/>
              </w:rPr>
              <w:t>e</w:t>
            </w:r>
            <w:r w:rsidRPr="00147272">
              <w:rPr>
                <w:rFonts w:ascii="Times New Roman" w:hAnsi="Times New Roman" w:cs="Times New Roman"/>
                <w:b/>
                <w:sz w:val="24"/>
                <w:szCs w:val="24"/>
              </w:rPr>
              <w:t>nts</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2310"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9</w:t>
            </w:r>
          </w:p>
        </w:tc>
        <w:tc>
          <w:tcPr>
            <w:tcW w:w="2311"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45%</w:t>
            </w:r>
          </w:p>
        </w:tc>
        <w:tc>
          <w:tcPr>
            <w:tcW w:w="2311"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Agree</w:t>
            </w:r>
          </w:p>
        </w:tc>
        <w:tc>
          <w:tcPr>
            <w:tcW w:w="2310"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7</w:t>
            </w:r>
          </w:p>
        </w:tc>
        <w:tc>
          <w:tcPr>
            <w:tcW w:w="2311"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35%</w:t>
            </w:r>
          </w:p>
        </w:tc>
        <w:tc>
          <w:tcPr>
            <w:tcW w:w="2311"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Do not Know</w:t>
            </w:r>
          </w:p>
        </w:tc>
        <w:tc>
          <w:tcPr>
            <w:tcW w:w="2310"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2311"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5%</w:t>
            </w:r>
          </w:p>
        </w:tc>
        <w:tc>
          <w:tcPr>
            <w:tcW w:w="2311"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Disagree</w:t>
            </w:r>
          </w:p>
        </w:tc>
        <w:tc>
          <w:tcPr>
            <w:tcW w:w="2310"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2</w:t>
            </w:r>
          </w:p>
        </w:tc>
        <w:tc>
          <w:tcPr>
            <w:tcW w:w="2311"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10%</w:t>
            </w:r>
          </w:p>
        </w:tc>
        <w:tc>
          <w:tcPr>
            <w:tcW w:w="2311"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c>
          <w:tcPr>
            <w:tcW w:w="2310"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2311"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5%</w:t>
            </w:r>
          </w:p>
        </w:tc>
        <w:tc>
          <w:tcPr>
            <w:tcW w:w="2311" w:type="dxa"/>
          </w:tcPr>
          <w:p w:rsidR="00147272" w:rsidRDefault="00147272" w:rsidP="00147272">
            <w:pPr>
              <w:spacing w:line="360" w:lineRule="auto"/>
              <w:rPr>
                <w:rFonts w:ascii="Times New Roman" w:hAnsi="Times New Roman" w:cs="Times New Roman"/>
                <w:sz w:val="24"/>
                <w:szCs w:val="24"/>
              </w:rPr>
            </w:pPr>
            <w:r>
              <w:rPr>
                <w:rFonts w:ascii="Times New Roman" w:hAnsi="Times New Roman" w:cs="Times New Roman"/>
                <w:sz w:val="24"/>
                <w:szCs w:val="24"/>
              </w:rPr>
              <w:t>20</w:t>
            </w:r>
          </w:p>
        </w:tc>
      </w:tr>
    </w:tbl>
    <w:p w:rsidR="00147272" w:rsidRDefault="00147272" w:rsidP="00147272">
      <w:pPr>
        <w:spacing w:line="360" w:lineRule="auto"/>
        <w:jc w:val="center"/>
        <w:rPr>
          <w:rFonts w:ascii="Times New Roman" w:hAnsi="Times New Roman" w:cs="Times New Roman"/>
          <w:b/>
          <w:sz w:val="24"/>
          <w:szCs w:val="24"/>
        </w:rPr>
      </w:pPr>
      <w:r w:rsidRPr="00147272">
        <w:rPr>
          <w:rFonts w:ascii="Times New Roman" w:hAnsi="Times New Roman" w:cs="Times New Roman"/>
          <w:b/>
          <w:sz w:val="24"/>
          <w:szCs w:val="24"/>
        </w:rPr>
        <w:t>Table 4: The VLE has changed the interpretation of the e-learning process</w:t>
      </w:r>
    </w:p>
    <w:p w:rsidR="00147272" w:rsidRDefault="00147272" w:rsidP="00147272">
      <w:pPr>
        <w:pStyle w:val="ListParagraph"/>
        <w:numPr>
          <w:ilvl w:val="0"/>
          <w:numId w:val="2"/>
        </w:numPr>
        <w:spacing w:line="360" w:lineRule="auto"/>
        <w:jc w:val="both"/>
        <w:rPr>
          <w:rFonts w:ascii="Times New Roman" w:hAnsi="Times New Roman" w:cs="Times New Roman"/>
          <w:b/>
          <w:sz w:val="24"/>
          <w:szCs w:val="24"/>
        </w:rPr>
      </w:pPr>
      <w:r w:rsidRPr="00147272">
        <w:rPr>
          <w:rFonts w:ascii="Times New Roman" w:hAnsi="Times New Roman" w:cs="Times New Roman"/>
          <w:b/>
          <w:sz w:val="24"/>
          <w:szCs w:val="24"/>
        </w:rPr>
        <w:t>Do you admit that UWTSD’s VLE has enhanced the learning process of the students?</w:t>
      </w:r>
    </w:p>
    <w:tbl>
      <w:tblPr>
        <w:tblStyle w:val="TableGrid"/>
        <w:tblW w:w="0" w:type="auto"/>
        <w:tblLook w:val="04A0"/>
      </w:tblPr>
      <w:tblGrid>
        <w:gridCol w:w="2310"/>
        <w:gridCol w:w="2310"/>
        <w:gridCol w:w="2311"/>
        <w:gridCol w:w="2311"/>
      </w:tblGrid>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sidRPr="00147272">
              <w:rPr>
                <w:rFonts w:ascii="Times New Roman" w:hAnsi="Times New Roman" w:cs="Times New Roman"/>
                <w:b/>
                <w:sz w:val="24"/>
                <w:szCs w:val="24"/>
              </w:rPr>
              <w:t>Choices</w:t>
            </w:r>
          </w:p>
        </w:tc>
        <w:tc>
          <w:tcPr>
            <w:tcW w:w="2310"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Number of respond</w:t>
            </w:r>
            <w:r>
              <w:rPr>
                <w:rFonts w:ascii="Times New Roman" w:hAnsi="Times New Roman" w:cs="Times New Roman"/>
                <w:b/>
                <w:sz w:val="24"/>
                <w:szCs w:val="24"/>
              </w:rPr>
              <w:t>e</w:t>
            </w:r>
            <w:r w:rsidRPr="00147272">
              <w:rPr>
                <w:rFonts w:ascii="Times New Roman" w:hAnsi="Times New Roman" w:cs="Times New Roman"/>
                <w:b/>
                <w:sz w:val="24"/>
                <w:szCs w:val="24"/>
              </w:rPr>
              <w:t>nts</w:t>
            </w:r>
          </w:p>
        </w:tc>
        <w:tc>
          <w:tcPr>
            <w:tcW w:w="2311"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Percentage of r</w:t>
            </w:r>
            <w:r>
              <w:rPr>
                <w:rFonts w:ascii="Times New Roman" w:hAnsi="Times New Roman" w:cs="Times New Roman"/>
                <w:b/>
                <w:sz w:val="24"/>
                <w:szCs w:val="24"/>
              </w:rPr>
              <w:t>esponde</w:t>
            </w:r>
            <w:r w:rsidRPr="00147272">
              <w:rPr>
                <w:rFonts w:ascii="Times New Roman" w:hAnsi="Times New Roman" w:cs="Times New Roman"/>
                <w:b/>
                <w:sz w:val="24"/>
                <w:szCs w:val="24"/>
              </w:rPr>
              <w:t>nts</w:t>
            </w:r>
          </w:p>
        </w:tc>
        <w:tc>
          <w:tcPr>
            <w:tcW w:w="2311"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Total respond</w:t>
            </w:r>
            <w:r>
              <w:rPr>
                <w:rFonts w:ascii="Times New Roman" w:hAnsi="Times New Roman" w:cs="Times New Roman"/>
                <w:b/>
                <w:sz w:val="24"/>
                <w:szCs w:val="24"/>
              </w:rPr>
              <w:t>e</w:t>
            </w:r>
            <w:r w:rsidRPr="00147272">
              <w:rPr>
                <w:rFonts w:ascii="Times New Roman" w:hAnsi="Times New Roman" w:cs="Times New Roman"/>
                <w:b/>
                <w:sz w:val="24"/>
                <w:szCs w:val="24"/>
              </w:rPr>
              <w:t>nts</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30%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Do not Know</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Disagree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bl>
    <w:p w:rsidR="00147272" w:rsidRDefault="00147272" w:rsidP="00147272">
      <w:pPr>
        <w:spacing w:line="360" w:lineRule="auto"/>
        <w:jc w:val="center"/>
        <w:rPr>
          <w:rFonts w:ascii="Times New Roman" w:hAnsi="Times New Roman" w:cs="Times New Roman"/>
          <w:b/>
          <w:sz w:val="24"/>
          <w:szCs w:val="24"/>
        </w:rPr>
      </w:pPr>
      <w:r w:rsidRPr="00147272">
        <w:rPr>
          <w:rFonts w:ascii="Times New Roman" w:hAnsi="Times New Roman" w:cs="Times New Roman"/>
          <w:b/>
          <w:sz w:val="24"/>
          <w:szCs w:val="24"/>
        </w:rPr>
        <w:t>Table 5: UWTSD’s VLE has enhanced the learning process of the students</w:t>
      </w:r>
    </w:p>
    <w:p w:rsidR="00147272" w:rsidRPr="0013753C" w:rsidRDefault="00147272" w:rsidP="00147272">
      <w:pPr>
        <w:pStyle w:val="ListParagraph"/>
        <w:numPr>
          <w:ilvl w:val="0"/>
          <w:numId w:val="2"/>
        </w:numPr>
        <w:spacing w:line="360" w:lineRule="auto"/>
        <w:jc w:val="both"/>
        <w:rPr>
          <w:rFonts w:ascii="Times New Roman" w:hAnsi="Times New Roman" w:cs="Times New Roman"/>
          <w:b/>
          <w:sz w:val="24"/>
          <w:szCs w:val="24"/>
        </w:rPr>
      </w:pPr>
      <w:r w:rsidRPr="0013753C">
        <w:rPr>
          <w:rFonts w:ascii="Times New Roman" w:hAnsi="Times New Roman" w:cs="Times New Roman"/>
          <w:b/>
          <w:sz w:val="24"/>
          <w:szCs w:val="24"/>
        </w:rPr>
        <w:t>Do you admit that UWTSD’s VLE needs further development?</w:t>
      </w:r>
    </w:p>
    <w:tbl>
      <w:tblPr>
        <w:tblStyle w:val="TableGrid"/>
        <w:tblW w:w="0" w:type="auto"/>
        <w:tblLook w:val="04A0"/>
      </w:tblPr>
      <w:tblGrid>
        <w:gridCol w:w="2310"/>
        <w:gridCol w:w="2310"/>
        <w:gridCol w:w="2311"/>
        <w:gridCol w:w="2311"/>
      </w:tblGrid>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sidRPr="00147272">
              <w:rPr>
                <w:rFonts w:ascii="Times New Roman" w:hAnsi="Times New Roman" w:cs="Times New Roman"/>
                <w:b/>
                <w:sz w:val="24"/>
                <w:szCs w:val="24"/>
              </w:rPr>
              <w:t>Choices</w:t>
            </w:r>
          </w:p>
        </w:tc>
        <w:tc>
          <w:tcPr>
            <w:tcW w:w="2310"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Number of respond</w:t>
            </w:r>
            <w:r>
              <w:rPr>
                <w:rFonts w:ascii="Times New Roman" w:hAnsi="Times New Roman" w:cs="Times New Roman"/>
                <w:b/>
                <w:sz w:val="24"/>
                <w:szCs w:val="24"/>
              </w:rPr>
              <w:t>e</w:t>
            </w:r>
            <w:r w:rsidRPr="00147272">
              <w:rPr>
                <w:rFonts w:ascii="Times New Roman" w:hAnsi="Times New Roman" w:cs="Times New Roman"/>
                <w:b/>
                <w:sz w:val="24"/>
                <w:szCs w:val="24"/>
              </w:rPr>
              <w:t>nts</w:t>
            </w:r>
          </w:p>
        </w:tc>
        <w:tc>
          <w:tcPr>
            <w:tcW w:w="2311"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Percentage of r</w:t>
            </w:r>
            <w:r>
              <w:rPr>
                <w:rFonts w:ascii="Times New Roman" w:hAnsi="Times New Roman" w:cs="Times New Roman"/>
                <w:b/>
                <w:sz w:val="24"/>
                <w:szCs w:val="24"/>
              </w:rPr>
              <w:t>esponde</w:t>
            </w:r>
            <w:r w:rsidRPr="00147272">
              <w:rPr>
                <w:rFonts w:ascii="Times New Roman" w:hAnsi="Times New Roman" w:cs="Times New Roman"/>
                <w:b/>
                <w:sz w:val="24"/>
                <w:szCs w:val="24"/>
              </w:rPr>
              <w:t>nts</w:t>
            </w:r>
          </w:p>
        </w:tc>
        <w:tc>
          <w:tcPr>
            <w:tcW w:w="2311" w:type="dxa"/>
          </w:tcPr>
          <w:p w:rsidR="00147272" w:rsidRPr="00147272" w:rsidRDefault="00147272" w:rsidP="0013753C">
            <w:pPr>
              <w:spacing w:line="360" w:lineRule="auto"/>
              <w:rPr>
                <w:rFonts w:ascii="Times New Roman" w:hAnsi="Times New Roman" w:cs="Times New Roman"/>
                <w:b/>
                <w:sz w:val="24"/>
                <w:szCs w:val="24"/>
              </w:rPr>
            </w:pPr>
            <w:r w:rsidRPr="00147272">
              <w:rPr>
                <w:rFonts w:ascii="Times New Roman" w:hAnsi="Times New Roman" w:cs="Times New Roman"/>
                <w:b/>
                <w:sz w:val="24"/>
                <w:szCs w:val="24"/>
              </w:rPr>
              <w:t>Total respond</w:t>
            </w:r>
            <w:r>
              <w:rPr>
                <w:rFonts w:ascii="Times New Roman" w:hAnsi="Times New Roman" w:cs="Times New Roman"/>
                <w:b/>
                <w:sz w:val="24"/>
                <w:szCs w:val="24"/>
              </w:rPr>
              <w:t>e</w:t>
            </w:r>
            <w:r w:rsidRPr="00147272">
              <w:rPr>
                <w:rFonts w:ascii="Times New Roman" w:hAnsi="Times New Roman" w:cs="Times New Roman"/>
                <w:b/>
                <w:sz w:val="24"/>
                <w:szCs w:val="24"/>
              </w:rPr>
              <w:t>nts</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30%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25%</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Do not Know</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Disagree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147272" w:rsidTr="00147272">
        <w:tc>
          <w:tcPr>
            <w:tcW w:w="2310" w:type="dxa"/>
          </w:tcPr>
          <w:p w:rsidR="00147272" w:rsidRDefault="00147272" w:rsidP="0013753C">
            <w:p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tc>
        <w:tc>
          <w:tcPr>
            <w:tcW w:w="2310"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2311" w:type="dxa"/>
          </w:tcPr>
          <w:p w:rsidR="00147272" w:rsidRDefault="00147272" w:rsidP="00147272">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bl>
    <w:p w:rsidR="00147272" w:rsidRDefault="00147272" w:rsidP="00147272">
      <w:pPr>
        <w:spacing w:line="360" w:lineRule="auto"/>
        <w:jc w:val="center"/>
        <w:rPr>
          <w:rFonts w:ascii="Times New Roman" w:hAnsi="Times New Roman" w:cs="Times New Roman"/>
          <w:b/>
          <w:sz w:val="24"/>
          <w:szCs w:val="24"/>
        </w:rPr>
      </w:pPr>
      <w:r w:rsidRPr="00147272">
        <w:rPr>
          <w:rFonts w:ascii="Times New Roman" w:hAnsi="Times New Roman" w:cs="Times New Roman"/>
          <w:b/>
          <w:sz w:val="24"/>
          <w:szCs w:val="24"/>
        </w:rPr>
        <w:t>Table 6: UWTSD’s VLE needs further development</w:t>
      </w:r>
    </w:p>
    <w:p w:rsidR="00764174" w:rsidRDefault="00764174" w:rsidP="003E55A3">
      <w:pPr>
        <w:pStyle w:val="Heading1"/>
      </w:pPr>
      <w:bookmarkStart w:id="16" w:name="_Toc48255586"/>
      <w:r w:rsidRPr="00764174">
        <w:t>Graphical visuali</w:t>
      </w:r>
      <w:r>
        <w:t>z</w:t>
      </w:r>
      <w:r w:rsidRPr="00764174">
        <w:t>ation and discussion of findings</w:t>
      </w:r>
      <w:bookmarkEnd w:id="16"/>
    </w:p>
    <w:p w:rsidR="00D42ADA" w:rsidRDefault="00D42ADA" w:rsidP="00D42A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analyzing the above-collected data it is found that 40% of the respondents admit that </w:t>
      </w:r>
      <w:r w:rsidRPr="00D42ADA">
        <w:rPr>
          <w:rFonts w:ascii="Times New Roman" w:hAnsi="Times New Roman" w:cs="Times New Roman"/>
          <w:sz w:val="24"/>
          <w:szCs w:val="24"/>
        </w:rPr>
        <w:t>UWTSD’s VLE Moodle will be able to satisfy all the academic needs</w:t>
      </w:r>
      <w:r>
        <w:rPr>
          <w:rFonts w:ascii="Times New Roman" w:hAnsi="Times New Roman" w:cs="Times New Roman"/>
          <w:sz w:val="24"/>
          <w:szCs w:val="24"/>
        </w:rPr>
        <w:t xml:space="preserve">. The above percentage shows that as VLE creates a separate category for each subject it is </w:t>
      </w:r>
      <w:r w:rsidR="00764174">
        <w:rPr>
          <w:rFonts w:ascii="Times New Roman" w:hAnsi="Times New Roman" w:cs="Times New Roman"/>
          <w:sz w:val="24"/>
          <w:szCs w:val="24"/>
        </w:rPr>
        <w:t>simple</w:t>
      </w:r>
      <w:r>
        <w:rPr>
          <w:rFonts w:ascii="Times New Roman" w:hAnsi="Times New Roman" w:cs="Times New Roman"/>
          <w:sz w:val="24"/>
          <w:szCs w:val="24"/>
        </w:rPr>
        <w:t xml:space="preserve"> for the </w:t>
      </w:r>
      <w:r w:rsidR="00764174">
        <w:rPr>
          <w:rFonts w:ascii="Times New Roman" w:hAnsi="Times New Roman" w:cs="Times New Roman"/>
          <w:sz w:val="24"/>
          <w:szCs w:val="24"/>
        </w:rPr>
        <w:t>learners</w:t>
      </w:r>
      <w:r>
        <w:rPr>
          <w:rFonts w:ascii="Times New Roman" w:hAnsi="Times New Roman" w:cs="Times New Roman"/>
          <w:sz w:val="24"/>
          <w:szCs w:val="24"/>
        </w:rPr>
        <w:t xml:space="preserve"> to study, that’s why they have supported that. From this analysis, it is stated that 25% of the </w:t>
      </w:r>
      <w:r w:rsidR="00764174">
        <w:rPr>
          <w:rFonts w:ascii="Times New Roman" w:hAnsi="Times New Roman" w:cs="Times New Roman"/>
          <w:sz w:val="24"/>
          <w:szCs w:val="24"/>
        </w:rPr>
        <w:t>total participants</w:t>
      </w:r>
      <w:r>
        <w:rPr>
          <w:rFonts w:ascii="Times New Roman" w:hAnsi="Times New Roman" w:cs="Times New Roman"/>
          <w:sz w:val="24"/>
          <w:szCs w:val="24"/>
        </w:rPr>
        <w:t xml:space="preserve"> have admitted that </w:t>
      </w:r>
      <w:r w:rsidRPr="00D42ADA">
        <w:rPr>
          <w:rFonts w:ascii="Times New Roman" w:hAnsi="Times New Roman" w:cs="Times New Roman"/>
          <w:sz w:val="24"/>
          <w:szCs w:val="24"/>
        </w:rPr>
        <w:t>UWTSD’s VLE Moodle is included with all the teaching modules properly</w:t>
      </w:r>
      <w:r>
        <w:rPr>
          <w:rFonts w:ascii="Times New Roman" w:hAnsi="Times New Roman" w:cs="Times New Roman"/>
          <w:sz w:val="24"/>
          <w:szCs w:val="24"/>
        </w:rPr>
        <w:t xml:space="preserve">. The percentage above is saying that the uploading of the documents must be developed further, which means, the teachers have to check whether all relevant articles are submitted properly or not. </w:t>
      </w:r>
    </w:p>
    <w:p w:rsidR="00D42ADA" w:rsidRDefault="00D42ADA" w:rsidP="00D42ADA">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above analysis, it is found that 40% of the respondents have admitted that t</w:t>
      </w:r>
      <w:r w:rsidRPr="00D42ADA">
        <w:rPr>
          <w:rFonts w:ascii="Times New Roman" w:hAnsi="Times New Roman" w:cs="Times New Roman"/>
          <w:sz w:val="24"/>
          <w:szCs w:val="24"/>
        </w:rPr>
        <w:t>he supporting documents provided with UWTSD’s VLE Moodle are sufficient</w:t>
      </w:r>
      <w:r>
        <w:rPr>
          <w:rFonts w:ascii="Times New Roman" w:hAnsi="Times New Roman" w:cs="Times New Roman"/>
          <w:sz w:val="24"/>
          <w:szCs w:val="24"/>
        </w:rPr>
        <w:t xml:space="preserve"> for the learning process. This result denotes that the </w:t>
      </w:r>
      <w:r w:rsidR="00764174">
        <w:rPr>
          <w:rFonts w:ascii="Times New Roman" w:hAnsi="Times New Roman" w:cs="Times New Roman"/>
          <w:sz w:val="24"/>
          <w:szCs w:val="24"/>
        </w:rPr>
        <w:t>learners</w:t>
      </w:r>
      <w:r>
        <w:rPr>
          <w:rFonts w:ascii="Times New Roman" w:hAnsi="Times New Roman" w:cs="Times New Roman"/>
          <w:sz w:val="24"/>
          <w:szCs w:val="24"/>
        </w:rPr>
        <w:t xml:space="preserve"> are getting proper materials for their studies and those materials are quite sufficient to clear their doubts. </w:t>
      </w:r>
      <w:r w:rsidR="0013753C">
        <w:rPr>
          <w:rFonts w:ascii="Times New Roman" w:hAnsi="Times New Roman" w:cs="Times New Roman"/>
          <w:sz w:val="24"/>
          <w:szCs w:val="24"/>
        </w:rPr>
        <w:t xml:space="preserve">It also concludes that the materials are supporting the core subjects that the students are learning. It is found that 45% of the </w:t>
      </w:r>
      <w:r w:rsidR="00764174">
        <w:rPr>
          <w:rFonts w:ascii="Times New Roman" w:hAnsi="Times New Roman" w:cs="Times New Roman"/>
          <w:sz w:val="24"/>
          <w:szCs w:val="24"/>
        </w:rPr>
        <w:t>participants</w:t>
      </w:r>
      <w:r w:rsidR="0013753C">
        <w:rPr>
          <w:rFonts w:ascii="Times New Roman" w:hAnsi="Times New Roman" w:cs="Times New Roman"/>
          <w:sz w:val="24"/>
          <w:szCs w:val="24"/>
        </w:rPr>
        <w:t xml:space="preserve"> agree that t</w:t>
      </w:r>
      <w:r w:rsidR="0013753C" w:rsidRPr="0013753C">
        <w:rPr>
          <w:rFonts w:ascii="Times New Roman" w:hAnsi="Times New Roman" w:cs="Times New Roman"/>
          <w:sz w:val="24"/>
          <w:szCs w:val="24"/>
        </w:rPr>
        <w:t>he VLE has changed the interpretation of the e-learning process</w:t>
      </w:r>
      <w:r w:rsidR="0013753C">
        <w:rPr>
          <w:rFonts w:ascii="Times New Roman" w:hAnsi="Times New Roman" w:cs="Times New Roman"/>
          <w:sz w:val="24"/>
          <w:szCs w:val="24"/>
        </w:rPr>
        <w:t xml:space="preserve">. The e-learning process is getting advanced day by day and the students are using it for the first time, so the result is like this. </w:t>
      </w:r>
    </w:p>
    <w:p w:rsidR="0013753C" w:rsidRDefault="0013753C" w:rsidP="00D42A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this study, it is stated that 40% of the respondents have highly admitted that </w:t>
      </w:r>
      <w:r w:rsidRPr="0013753C">
        <w:rPr>
          <w:rFonts w:ascii="Times New Roman" w:hAnsi="Times New Roman" w:cs="Times New Roman"/>
          <w:sz w:val="24"/>
          <w:szCs w:val="24"/>
        </w:rPr>
        <w:t>UWTSD’s VLE has enhanced the learning process of the students</w:t>
      </w:r>
      <w:r>
        <w:rPr>
          <w:rFonts w:ascii="Times New Roman" w:hAnsi="Times New Roman" w:cs="Times New Roman"/>
          <w:sz w:val="24"/>
          <w:szCs w:val="24"/>
        </w:rPr>
        <w:t xml:space="preserve">. So indeed, the VLE has positive effects on the study processes and digital learning system. </w:t>
      </w:r>
      <w:r w:rsidR="00764174">
        <w:rPr>
          <w:rFonts w:ascii="Times New Roman" w:hAnsi="Times New Roman" w:cs="Times New Roman"/>
          <w:sz w:val="24"/>
          <w:szCs w:val="24"/>
        </w:rPr>
        <w:t xml:space="preserve">Also from the secondary findings of the data, it is stated that VLEs are effective. It is stated form the result that 30% of the respondents have admitted that </w:t>
      </w:r>
      <w:r w:rsidR="00764174" w:rsidRPr="00764174">
        <w:rPr>
          <w:rFonts w:ascii="Times New Roman" w:hAnsi="Times New Roman" w:cs="Times New Roman"/>
          <w:sz w:val="24"/>
          <w:szCs w:val="24"/>
        </w:rPr>
        <w:t>UWTSD’s VLE needs further development</w:t>
      </w:r>
      <w:r w:rsidR="00764174">
        <w:rPr>
          <w:rFonts w:ascii="Times New Roman" w:hAnsi="Times New Roman" w:cs="Times New Roman"/>
          <w:sz w:val="24"/>
          <w:szCs w:val="24"/>
        </w:rPr>
        <w:t>. This percentage shows that the virtual learning environment is not clear enough and students have some doubts about its applications.</w:t>
      </w:r>
    </w:p>
    <w:p w:rsidR="00764174" w:rsidRDefault="00764174" w:rsidP="003E55A3">
      <w:pPr>
        <w:pStyle w:val="Heading1"/>
      </w:pPr>
      <w:bookmarkStart w:id="17" w:name="_Toc48255587"/>
      <w:r w:rsidRPr="00764174">
        <w:t>Secondary analysis</w:t>
      </w:r>
      <w:bookmarkEnd w:id="17"/>
    </w:p>
    <w:p w:rsidR="00764174" w:rsidRDefault="00764174" w:rsidP="00D42ADA">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two themes for secondary analysis. Those are discussed below.</w:t>
      </w:r>
    </w:p>
    <w:p w:rsidR="00764174" w:rsidRDefault="00764174" w:rsidP="003E55A3">
      <w:pPr>
        <w:pStyle w:val="Heading2"/>
      </w:pPr>
      <w:bookmarkStart w:id="18" w:name="_Toc48255588"/>
      <w:r w:rsidRPr="00764174">
        <w:lastRenderedPageBreak/>
        <w:t>Theme 1: Components of VLE</w:t>
      </w:r>
      <w:bookmarkEnd w:id="18"/>
    </w:p>
    <w:p w:rsidR="00764174" w:rsidRDefault="00764174" w:rsidP="007641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major components of VLE are considered as the mapping of overall modules and the education portals. These components are further divided into various sub-sections which can be assigned in the proper order (Fernández et al. </w:t>
      </w:r>
      <w:r w:rsidRPr="00764174">
        <w:rPr>
          <w:rFonts w:ascii="Times New Roman" w:hAnsi="Times New Roman" w:cs="Times New Roman"/>
          <w:sz w:val="24"/>
          <w:szCs w:val="24"/>
        </w:rPr>
        <w:t>2019)</w:t>
      </w:r>
      <w:r>
        <w:rPr>
          <w:rFonts w:ascii="Times New Roman" w:hAnsi="Times New Roman" w:cs="Times New Roman"/>
          <w:sz w:val="24"/>
          <w:szCs w:val="24"/>
        </w:rPr>
        <w:t xml:space="preserve">. VLE can also provide an efficient tracking system for the students’ progress specially designed for teachers and students (Manojkumar and Sivaprakash, </w:t>
      </w:r>
      <w:r w:rsidRPr="00764174">
        <w:rPr>
          <w:rFonts w:ascii="Times New Roman" w:hAnsi="Times New Roman" w:cs="Times New Roman"/>
          <w:sz w:val="24"/>
          <w:szCs w:val="24"/>
        </w:rPr>
        <w:t>2018)</w:t>
      </w:r>
      <w:r>
        <w:rPr>
          <w:rFonts w:ascii="Times New Roman" w:hAnsi="Times New Roman" w:cs="Times New Roman"/>
          <w:sz w:val="24"/>
          <w:szCs w:val="24"/>
        </w:rPr>
        <w:t xml:space="preserve">. In the online system, communication became much easier through emails, online publishing, or chats. It is beneficial for the students as they can communicate with others very easily. </w:t>
      </w:r>
    </w:p>
    <w:p w:rsidR="00764174" w:rsidRDefault="00764174" w:rsidP="003E55A3">
      <w:pPr>
        <w:pStyle w:val="Heading2"/>
      </w:pPr>
      <w:bookmarkStart w:id="19" w:name="_Toc48255589"/>
      <w:r w:rsidRPr="00764174">
        <w:t>Theme 2: Impact of VLE on students</w:t>
      </w:r>
      <w:bookmarkEnd w:id="19"/>
    </w:p>
    <w:p w:rsidR="00764174" w:rsidRDefault="00764174" w:rsidP="007641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digital learning of the virtual learning environment, the traditional man to man teaching system is missing. As the students are in the digital era, so they are provided with different digital environments by the teachers (Herrera, </w:t>
      </w:r>
      <w:r w:rsidRPr="00764174">
        <w:rPr>
          <w:rFonts w:ascii="Times New Roman" w:hAnsi="Times New Roman" w:cs="Times New Roman"/>
          <w:sz w:val="24"/>
          <w:szCs w:val="24"/>
        </w:rPr>
        <w:t>2017)</w:t>
      </w:r>
      <w:r>
        <w:rPr>
          <w:rFonts w:ascii="Times New Roman" w:hAnsi="Times New Roman" w:cs="Times New Roman"/>
          <w:sz w:val="24"/>
          <w:szCs w:val="24"/>
        </w:rPr>
        <w:t xml:space="preserve">. It is found from the teachers that the students are more attentive and active in the digital environments (Azimi et al. </w:t>
      </w:r>
      <w:r w:rsidRPr="00764174">
        <w:rPr>
          <w:rFonts w:ascii="Times New Roman" w:hAnsi="Times New Roman" w:cs="Times New Roman"/>
          <w:sz w:val="24"/>
          <w:szCs w:val="24"/>
        </w:rPr>
        <w:t>2018)</w:t>
      </w:r>
      <w:r>
        <w:rPr>
          <w:rFonts w:ascii="Times New Roman" w:hAnsi="Times New Roman" w:cs="Times New Roman"/>
          <w:sz w:val="24"/>
          <w:szCs w:val="24"/>
        </w:rPr>
        <w:t>. The virtual learning environment needs to have more developments so that the student will feel easy to adopt that. Moreover, there must be a discussion on how the students will be more enthusiastic about learning more and to gather knowledge.</w:t>
      </w:r>
    </w:p>
    <w:p w:rsidR="00764174" w:rsidRDefault="00764174" w:rsidP="003E55A3">
      <w:pPr>
        <w:pStyle w:val="Heading1"/>
      </w:pPr>
      <w:bookmarkStart w:id="20" w:name="_Toc48255590"/>
      <w:r w:rsidRPr="00764174">
        <w:t>Limitation of the research</w:t>
      </w:r>
      <w:bookmarkEnd w:id="20"/>
    </w:p>
    <w:p w:rsidR="00764174" w:rsidRDefault="00764174" w:rsidP="007641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research, I have found that there was a time shortage, that’s why there were limitations in collecting data which are very important for my research. There were also some funding issues as the maximum amount of money was spent in the primary research process. This became a hurdle for the researchers in the entire research process. As there is a lockdown, many organizations are closed, so the data was insufficient for the research process. Some articles were not accessible during this research. </w:t>
      </w:r>
    </w:p>
    <w:p w:rsidR="00764174" w:rsidRDefault="00764174" w:rsidP="003E55A3">
      <w:pPr>
        <w:pStyle w:val="Heading1"/>
      </w:pPr>
      <w:bookmarkStart w:id="21" w:name="_Toc48255591"/>
      <w:r w:rsidRPr="00764174">
        <w:t>Recommendations for future research</w:t>
      </w:r>
      <w:bookmarkEnd w:id="21"/>
    </w:p>
    <w:p w:rsidR="00764174" w:rsidRDefault="00764174" w:rsidP="007641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conduct this research further, the researcher team must have to organize the fund properly, so that they will not face any problem during the research process. The team also has permission for future research from the authority so they will not face any problem regarding this. If the research team can find a proper virtual learning environment, then they have to adopt the process for future research. The survey can be conducted online, to save the fundings for the research. The research processes can be done more accurately for more precise data and information regarding the research. </w:t>
      </w:r>
    </w:p>
    <w:p w:rsidR="00764174" w:rsidRDefault="00764174" w:rsidP="003E55A3">
      <w:pPr>
        <w:pStyle w:val="Heading1"/>
      </w:pPr>
      <w:bookmarkStart w:id="22" w:name="_Toc48255592"/>
      <w:r w:rsidRPr="00764174">
        <w:lastRenderedPageBreak/>
        <w:t>Conclusion</w:t>
      </w:r>
      <w:bookmarkEnd w:id="22"/>
    </w:p>
    <w:p w:rsidR="00764174" w:rsidRDefault="00764174" w:rsidP="007641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process was conducted for all the students of the university in the active virtual learning environment platform. There were some issues with this research. The </w:t>
      </w:r>
      <w:r w:rsidRPr="00764174">
        <w:rPr>
          <w:rFonts w:ascii="Times New Roman" w:hAnsi="Times New Roman" w:cs="Times New Roman"/>
          <w:sz w:val="24"/>
          <w:szCs w:val="24"/>
        </w:rPr>
        <w:t>literature</w:t>
      </w:r>
      <w:r>
        <w:rPr>
          <w:rFonts w:ascii="Times New Roman" w:hAnsi="Times New Roman" w:cs="Times New Roman"/>
          <w:sz w:val="24"/>
          <w:szCs w:val="24"/>
        </w:rPr>
        <w:t xml:space="preserve"> is mainly created on the basis of VLE components and reviews. The primary as well as secondary research helped the team to get proper data from the university students. Several important information was retrieved from the secondary research procedure. There must be a proper analysis of the data to understand the research process more accurately. </w:t>
      </w:r>
    </w:p>
    <w:p w:rsidR="00764174" w:rsidRDefault="00764174">
      <w:pPr>
        <w:rPr>
          <w:rFonts w:ascii="Times New Roman" w:hAnsi="Times New Roman" w:cs="Times New Roman"/>
          <w:sz w:val="24"/>
          <w:szCs w:val="24"/>
        </w:rPr>
      </w:pPr>
      <w:r>
        <w:rPr>
          <w:rFonts w:ascii="Times New Roman" w:hAnsi="Times New Roman" w:cs="Times New Roman"/>
          <w:sz w:val="24"/>
          <w:szCs w:val="24"/>
        </w:rPr>
        <w:br w:type="page"/>
      </w:r>
    </w:p>
    <w:p w:rsidR="00764174" w:rsidRDefault="00764174" w:rsidP="003E55A3">
      <w:pPr>
        <w:pStyle w:val="Heading1"/>
      </w:pPr>
      <w:bookmarkStart w:id="23" w:name="_Toc48255593"/>
      <w:r w:rsidRPr="00764174">
        <w:lastRenderedPageBreak/>
        <w:t>References</w:t>
      </w:r>
      <w:bookmarkEnd w:id="23"/>
    </w:p>
    <w:p w:rsidR="00467B15" w:rsidRPr="00764174" w:rsidRDefault="00467B15" w:rsidP="00764174">
      <w:pPr>
        <w:spacing w:line="360" w:lineRule="auto"/>
        <w:jc w:val="both"/>
        <w:rPr>
          <w:rFonts w:ascii="Times New Roman" w:eastAsia="Calibri" w:hAnsi="Times New Roman" w:cs="Times New Roman"/>
          <w:color w:val="000000"/>
          <w:sz w:val="24"/>
          <w:szCs w:val="24"/>
          <w:shd w:val="clear" w:color="auto" w:fill="FFFFFF"/>
          <w:lang w:val="en-GB"/>
        </w:rPr>
      </w:pPr>
      <w:r w:rsidRPr="00764174">
        <w:rPr>
          <w:rFonts w:ascii="Times New Roman" w:eastAsia="Calibri" w:hAnsi="Times New Roman" w:cs="Times New Roman"/>
          <w:color w:val="000000"/>
          <w:sz w:val="24"/>
          <w:szCs w:val="24"/>
          <w:shd w:val="clear" w:color="auto" w:fill="FFFFFF"/>
          <w:lang w:val="en-GB"/>
        </w:rPr>
        <w:t>Ahmad, M., Razak, H.A., Omar, M. and Mkpojiogu, E.O., 2019, March.Knowledge Transfer of VLE Frog in Secondary School.In </w:t>
      </w:r>
      <w:r w:rsidRPr="00764174">
        <w:rPr>
          <w:rFonts w:ascii="Times New Roman" w:eastAsia="Calibri" w:hAnsi="Times New Roman" w:cs="Times New Roman"/>
          <w:i/>
          <w:iCs/>
          <w:color w:val="000000"/>
          <w:sz w:val="24"/>
          <w:szCs w:val="24"/>
          <w:shd w:val="clear" w:color="auto" w:fill="FFFFFF"/>
          <w:lang w:val="en-GB"/>
        </w:rPr>
        <w:t>Proceedings of the 2019 7th International Conference on Information and Education Technology</w:t>
      </w:r>
      <w:r w:rsidRPr="00764174">
        <w:rPr>
          <w:rFonts w:ascii="Times New Roman" w:eastAsia="Calibri" w:hAnsi="Times New Roman" w:cs="Times New Roman"/>
          <w:color w:val="000000"/>
          <w:sz w:val="24"/>
          <w:szCs w:val="24"/>
          <w:shd w:val="clear" w:color="auto" w:fill="FFFFFF"/>
          <w:lang w:val="en-GB"/>
        </w:rPr>
        <w:t> (pp. 248-251).</w:t>
      </w:r>
    </w:p>
    <w:p w:rsidR="00467B15" w:rsidRPr="00764174" w:rsidRDefault="00467B15" w:rsidP="00764174">
      <w:pPr>
        <w:spacing w:line="360" w:lineRule="auto"/>
        <w:jc w:val="both"/>
        <w:rPr>
          <w:rFonts w:ascii="Times New Roman" w:eastAsia="Calibri" w:hAnsi="Times New Roman" w:cs="Times New Roman"/>
          <w:sz w:val="24"/>
          <w:szCs w:val="24"/>
          <w:shd w:val="clear" w:color="auto" w:fill="FFFFFF"/>
          <w:lang w:val="en-GB"/>
        </w:rPr>
      </w:pPr>
      <w:r w:rsidRPr="00764174">
        <w:rPr>
          <w:rFonts w:ascii="Times New Roman" w:eastAsia="Calibri" w:hAnsi="Times New Roman" w:cs="Times New Roman"/>
          <w:sz w:val="24"/>
          <w:szCs w:val="24"/>
          <w:shd w:val="clear" w:color="auto" w:fill="FFFFFF"/>
          <w:lang w:val="en-GB"/>
        </w:rPr>
        <w:t>Azimi, H., Tezel, F.H. and Thibault, J., 2018. The impact of pH on VLE, pervaporation, and adsorption of butyric acid in dilute solutions. </w:t>
      </w:r>
      <w:r w:rsidRPr="00764174">
        <w:rPr>
          <w:rFonts w:ascii="Times New Roman" w:eastAsia="Calibri" w:hAnsi="Times New Roman" w:cs="Times New Roman"/>
          <w:i/>
          <w:iCs/>
          <w:sz w:val="24"/>
          <w:szCs w:val="24"/>
          <w:shd w:val="clear" w:color="auto" w:fill="FFFFFF"/>
          <w:lang w:val="en-GB"/>
        </w:rPr>
        <w:t>The Canadian Journal of Chemical Engineering</w:t>
      </w:r>
      <w:r w:rsidRPr="00764174">
        <w:rPr>
          <w:rFonts w:ascii="Times New Roman" w:eastAsia="Calibri" w:hAnsi="Times New Roman" w:cs="Times New Roman"/>
          <w:sz w:val="24"/>
          <w:szCs w:val="24"/>
          <w:shd w:val="clear" w:color="auto" w:fill="FFFFFF"/>
          <w:lang w:val="en-GB"/>
        </w:rPr>
        <w:t>, </w:t>
      </w:r>
      <w:r w:rsidRPr="00764174">
        <w:rPr>
          <w:rFonts w:ascii="Times New Roman" w:eastAsia="Calibri" w:hAnsi="Times New Roman" w:cs="Times New Roman"/>
          <w:i/>
          <w:iCs/>
          <w:sz w:val="24"/>
          <w:szCs w:val="24"/>
          <w:shd w:val="clear" w:color="auto" w:fill="FFFFFF"/>
          <w:lang w:val="en-GB"/>
        </w:rPr>
        <w:t>96</w:t>
      </w:r>
      <w:r w:rsidRPr="00764174">
        <w:rPr>
          <w:rFonts w:ascii="Times New Roman" w:eastAsia="Calibri" w:hAnsi="Times New Roman" w:cs="Times New Roman"/>
          <w:sz w:val="24"/>
          <w:szCs w:val="24"/>
          <w:shd w:val="clear" w:color="auto" w:fill="FFFFFF"/>
          <w:lang w:val="en-GB"/>
        </w:rPr>
        <w:t>(7), pp.1576-1584.</w:t>
      </w:r>
    </w:p>
    <w:p w:rsidR="00467B15" w:rsidRPr="00764174" w:rsidRDefault="00467B15" w:rsidP="00764174">
      <w:pPr>
        <w:spacing w:line="360" w:lineRule="auto"/>
        <w:jc w:val="both"/>
        <w:rPr>
          <w:rFonts w:ascii="Times New Roman" w:eastAsia="Calibri" w:hAnsi="Times New Roman" w:cs="Times New Roman"/>
          <w:sz w:val="24"/>
          <w:szCs w:val="24"/>
          <w:shd w:val="clear" w:color="auto" w:fill="FFFFFF"/>
          <w:lang w:val="en-GB"/>
        </w:rPr>
      </w:pPr>
      <w:r w:rsidRPr="00764174">
        <w:rPr>
          <w:rFonts w:ascii="Times New Roman" w:eastAsia="Calibri" w:hAnsi="Times New Roman" w:cs="Times New Roman"/>
          <w:sz w:val="24"/>
          <w:szCs w:val="24"/>
          <w:shd w:val="clear" w:color="auto" w:fill="FFFFFF"/>
          <w:lang w:val="en-GB"/>
        </w:rPr>
        <w:t>Fernández, L., Ortega, J. and Wisniak, J., 2019. Extension of the validation method for vapor–liquid equilibrium data to systems with nonvolatile components. </w:t>
      </w:r>
      <w:r w:rsidRPr="00764174">
        <w:rPr>
          <w:rFonts w:ascii="Times New Roman" w:eastAsia="Calibri" w:hAnsi="Times New Roman" w:cs="Times New Roman"/>
          <w:i/>
          <w:iCs/>
          <w:sz w:val="24"/>
          <w:szCs w:val="24"/>
          <w:shd w:val="clear" w:color="auto" w:fill="FFFFFF"/>
          <w:lang w:val="en-GB"/>
        </w:rPr>
        <w:t>AIChE Journal</w:t>
      </w:r>
      <w:r w:rsidRPr="00764174">
        <w:rPr>
          <w:rFonts w:ascii="Times New Roman" w:eastAsia="Calibri" w:hAnsi="Times New Roman" w:cs="Times New Roman"/>
          <w:sz w:val="24"/>
          <w:szCs w:val="24"/>
          <w:shd w:val="clear" w:color="auto" w:fill="FFFFFF"/>
          <w:lang w:val="en-GB"/>
        </w:rPr>
        <w:t>, </w:t>
      </w:r>
      <w:r w:rsidRPr="00764174">
        <w:rPr>
          <w:rFonts w:ascii="Times New Roman" w:eastAsia="Calibri" w:hAnsi="Times New Roman" w:cs="Times New Roman"/>
          <w:i/>
          <w:iCs/>
          <w:sz w:val="24"/>
          <w:szCs w:val="24"/>
          <w:shd w:val="clear" w:color="auto" w:fill="FFFFFF"/>
          <w:lang w:val="en-GB"/>
        </w:rPr>
        <w:t>65</w:t>
      </w:r>
      <w:r w:rsidRPr="00764174">
        <w:rPr>
          <w:rFonts w:ascii="Times New Roman" w:eastAsia="Calibri" w:hAnsi="Times New Roman" w:cs="Times New Roman"/>
          <w:sz w:val="24"/>
          <w:szCs w:val="24"/>
          <w:shd w:val="clear" w:color="auto" w:fill="FFFFFF"/>
          <w:lang w:val="en-GB"/>
        </w:rPr>
        <w:t>(8), p.e16628.</w:t>
      </w:r>
    </w:p>
    <w:p w:rsidR="00467B15" w:rsidRPr="00764174" w:rsidRDefault="00467B15" w:rsidP="00764174">
      <w:pPr>
        <w:spacing w:line="360" w:lineRule="auto"/>
        <w:jc w:val="both"/>
        <w:rPr>
          <w:rFonts w:ascii="Times New Roman" w:eastAsia="Calibri" w:hAnsi="Times New Roman" w:cs="Times New Roman"/>
          <w:color w:val="222222"/>
          <w:sz w:val="24"/>
          <w:szCs w:val="24"/>
          <w:shd w:val="clear" w:color="auto" w:fill="FFFFFF"/>
          <w:lang w:val="en-GB"/>
        </w:rPr>
      </w:pPr>
      <w:r w:rsidRPr="00764174">
        <w:rPr>
          <w:rFonts w:ascii="Times New Roman" w:eastAsia="Calibri" w:hAnsi="Times New Roman" w:cs="Times New Roman"/>
          <w:color w:val="222222"/>
          <w:sz w:val="24"/>
          <w:szCs w:val="24"/>
          <w:shd w:val="clear" w:color="auto" w:fill="FFFFFF"/>
          <w:lang w:val="en-GB"/>
        </w:rPr>
        <w:t>Harding, J., 2018. </w:t>
      </w:r>
      <w:r w:rsidRPr="00764174">
        <w:rPr>
          <w:rFonts w:ascii="Times New Roman" w:eastAsia="Calibri" w:hAnsi="Times New Roman" w:cs="Times New Roman"/>
          <w:i/>
          <w:iCs/>
          <w:color w:val="222222"/>
          <w:sz w:val="24"/>
          <w:szCs w:val="24"/>
          <w:shd w:val="clear" w:color="auto" w:fill="FFFFFF"/>
          <w:lang w:val="en-GB"/>
        </w:rPr>
        <w:t>Qualitative data analysis: From start to finish</w:t>
      </w:r>
      <w:r w:rsidRPr="00764174">
        <w:rPr>
          <w:rFonts w:ascii="Times New Roman" w:eastAsia="Calibri" w:hAnsi="Times New Roman" w:cs="Times New Roman"/>
          <w:color w:val="222222"/>
          <w:sz w:val="24"/>
          <w:szCs w:val="24"/>
          <w:shd w:val="clear" w:color="auto" w:fill="FFFFFF"/>
          <w:lang w:val="en-GB"/>
        </w:rPr>
        <w:t>. SAGE Publications Limited.</w:t>
      </w:r>
    </w:p>
    <w:p w:rsidR="00467B15" w:rsidRPr="00764174" w:rsidRDefault="00467B15" w:rsidP="00764174">
      <w:pPr>
        <w:spacing w:line="360" w:lineRule="auto"/>
        <w:jc w:val="both"/>
        <w:rPr>
          <w:rFonts w:ascii="Times New Roman" w:eastAsia="Calibri" w:hAnsi="Times New Roman" w:cs="Times New Roman"/>
          <w:sz w:val="24"/>
          <w:szCs w:val="24"/>
          <w:shd w:val="clear" w:color="auto" w:fill="FFFFFF"/>
          <w:lang w:val="en-GB"/>
        </w:rPr>
      </w:pPr>
      <w:r w:rsidRPr="00764174">
        <w:rPr>
          <w:rFonts w:ascii="Times New Roman" w:eastAsia="Calibri" w:hAnsi="Times New Roman" w:cs="Times New Roman"/>
          <w:sz w:val="24"/>
          <w:szCs w:val="24"/>
          <w:shd w:val="clear" w:color="auto" w:fill="FFFFFF"/>
          <w:lang w:val="en-GB"/>
        </w:rPr>
        <w:t>Herrera, L., 2017. Impact of implementing a virtual learning environment (VLE) in the EFL classroom. </w:t>
      </w:r>
      <w:r w:rsidRPr="00764174">
        <w:rPr>
          <w:rFonts w:ascii="Times New Roman" w:eastAsia="Calibri" w:hAnsi="Times New Roman" w:cs="Times New Roman"/>
          <w:i/>
          <w:iCs/>
          <w:sz w:val="24"/>
          <w:szCs w:val="24"/>
          <w:shd w:val="clear" w:color="auto" w:fill="FFFFFF"/>
          <w:lang w:val="en-GB"/>
        </w:rPr>
        <w:t>Íkala</w:t>
      </w:r>
      <w:r w:rsidRPr="00764174">
        <w:rPr>
          <w:rFonts w:ascii="Times New Roman" w:eastAsia="Calibri" w:hAnsi="Times New Roman" w:cs="Times New Roman"/>
          <w:sz w:val="24"/>
          <w:szCs w:val="24"/>
          <w:shd w:val="clear" w:color="auto" w:fill="FFFFFF"/>
          <w:lang w:val="en-GB"/>
        </w:rPr>
        <w:t>, </w:t>
      </w:r>
      <w:r w:rsidRPr="00764174">
        <w:rPr>
          <w:rFonts w:ascii="Times New Roman" w:eastAsia="Calibri" w:hAnsi="Times New Roman" w:cs="Times New Roman"/>
          <w:i/>
          <w:iCs/>
          <w:sz w:val="24"/>
          <w:szCs w:val="24"/>
          <w:shd w:val="clear" w:color="auto" w:fill="FFFFFF"/>
          <w:lang w:val="en-GB"/>
        </w:rPr>
        <w:t>22</w:t>
      </w:r>
      <w:r w:rsidRPr="00764174">
        <w:rPr>
          <w:rFonts w:ascii="Times New Roman" w:eastAsia="Calibri" w:hAnsi="Times New Roman" w:cs="Times New Roman"/>
          <w:sz w:val="24"/>
          <w:szCs w:val="24"/>
          <w:shd w:val="clear" w:color="auto" w:fill="FFFFFF"/>
          <w:lang w:val="en-GB"/>
        </w:rPr>
        <w:t>(3), pp.479-498.</w:t>
      </w:r>
    </w:p>
    <w:p w:rsidR="00467B15" w:rsidRPr="00764174" w:rsidRDefault="00467B15" w:rsidP="00764174">
      <w:pPr>
        <w:spacing w:line="360" w:lineRule="auto"/>
        <w:jc w:val="both"/>
        <w:rPr>
          <w:rFonts w:ascii="Times New Roman" w:eastAsia="Calibri" w:hAnsi="Times New Roman" w:cs="Times New Roman"/>
          <w:color w:val="222222"/>
          <w:sz w:val="24"/>
          <w:szCs w:val="24"/>
          <w:shd w:val="clear" w:color="auto" w:fill="FFFFFF"/>
          <w:lang w:val="en-GB"/>
        </w:rPr>
      </w:pPr>
      <w:r w:rsidRPr="00764174">
        <w:rPr>
          <w:rFonts w:ascii="Times New Roman" w:eastAsia="Calibri" w:hAnsi="Times New Roman" w:cs="Times New Roman"/>
          <w:color w:val="222222"/>
          <w:sz w:val="24"/>
          <w:szCs w:val="24"/>
          <w:shd w:val="clear" w:color="auto" w:fill="FFFFFF"/>
          <w:lang w:val="en-GB"/>
        </w:rPr>
        <w:t>Mackey, A. and Gass, S.M., 2015. </w:t>
      </w:r>
      <w:r w:rsidRPr="00764174">
        <w:rPr>
          <w:rFonts w:ascii="Times New Roman" w:eastAsia="Calibri" w:hAnsi="Times New Roman" w:cs="Times New Roman"/>
          <w:i/>
          <w:iCs/>
          <w:color w:val="222222"/>
          <w:sz w:val="24"/>
          <w:szCs w:val="24"/>
          <w:shd w:val="clear" w:color="auto" w:fill="FFFFFF"/>
          <w:lang w:val="en-GB"/>
        </w:rPr>
        <w:t>Second language research: Methodology and design</w:t>
      </w:r>
      <w:r w:rsidRPr="00764174">
        <w:rPr>
          <w:rFonts w:ascii="Times New Roman" w:eastAsia="Calibri" w:hAnsi="Times New Roman" w:cs="Times New Roman"/>
          <w:color w:val="222222"/>
          <w:sz w:val="24"/>
          <w:szCs w:val="24"/>
          <w:shd w:val="clear" w:color="auto" w:fill="FFFFFF"/>
          <w:lang w:val="en-GB"/>
        </w:rPr>
        <w:t>. Routledge.</w:t>
      </w:r>
    </w:p>
    <w:p w:rsidR="00467B15" w:rsidRPr="00764174" w:rsidRDefault="00467B15" w:rsidP="00764174">
      <w:pPr>
        <w:spacing w:line="360" w:lineRule="auto"/>
        <w:jc w:val="both"/>
        <w:rPr>
          <w:rFonts w:ascii="Times New Roman" w:eastAsia="Calibri" w:hAnsi="Times New Roman" w:cs="Times New Roman"/>
          <w:sz w:val="24"/>
          <w:szCs w:val="24"/>
          <w:shd w:val="clear" w:color="auto" w:fill="FFFFFF"/>
          <w:lang w:val="en-GB"/>
        </w:rPr>
      </w:pPr>
      <w:r w:rsidRPr="00764174">
        <w:rPr>
          <w:rFonts w:ascii="Times New Roman" w:eastAsia="Calibri" w:hAnsi="Times New Roman" w:cs="Times New Roman"/>
          <w:sz w:val="24"/>
          <w:szCs w:val="24"/>
          <w:shd w:val="clear" w:color="auto" w:fill="FFFFFF"/>
          <w:lang w:val="en-GB"/>
        </w:rPr>
        <w:t>Manojkumar, M.S. and Sivaprakash, B., 2018. VLE Prediction of Azeotropic Systems using UNIQUAC and UNIFAC Models and Experimental Validation using Othmer VLE Still. </w:t>
      </w:r>
      <w:r w:rsidRPr="00764174">
        <w:rPr>
          <w:rFonts w:ascii="Times New Roman" w:eastAsia="Calibri" w:hAnsi="Times New Roman" w:cs="Times New Roman"/>
          <w:i/>
          <w:iCs/>
          <w:sz w:val="24"/>
          <w:szCs w:val="24"/>
          <w:shd w:val="clear" w:color="auto" w:fill="FFFFFF"/>
          <w:lang w:val="en-GB"/>
        </w:rPr>
        <w:t>Research Journal of Applied Sciences</w:t>
      </w:r>
      <w:r w:rsidRPr="00764174">
        <w:rPr>
          <w:rFonts w:ascii="Times New Roman" w:eastAsia="Calibri" w:hAnsi="Times New Roman" w:cs="Times New Roman"/>
          <w:sz w:val="24"/>
          <w:szCs w:val="24"/>
          <w:shd w:val="clear" w:color="auto" w:fill="FFFFFF"/>
          <w:lang w:val="en-GB"/>
        </w:rPr>
        <w:t>, </w:t>
      </w:r>
      <w:r w:rsidRPr="00764174">
        <w:rPr>
          <w:rFonts w:ascii="Times New Roman" w:eastAsia="Calibri" w:hAnsi="Times New Roman" w:cs="Times New Roman"/>
          <w:i/>
          <w:iCs/>
          <w:sz w:val="24"/>
          <w:szCs w:val="24"/>
          <w:shd w:val="clear" w:color="auto" w:fill="FFFFFF"/>
          <w:lang w:val="en-GB"/>
        </w:rPr>
        <w:t>13</w:t>
      </w:r>
      <w:r w:rsidRPr="00764174">
        <w:rPr>
          <w:rFonts w:ascii="Times New Roman" w:eastAsia="Calibri" w:hAnsi="Times New Roman" w:cs="Times New Roman"/>
          <w:sz w:val="24"/>
          <w:szCs w:val="24"/>
          <w:shd w:val="clear" w:color="auto" w:fill="FFFFFF"/>
          <w:lang w:val="en-GB"/>
        </w:rPr>
        <w:t>(3), pp.216-224.</w:t>
      </w:r>
    </w:p>
    <w:p w:rsidR="00467B15" w:rsidRPr="00764174" w:rsidRDefault="00467B15" w:rsidP="00764174">
      <w:pPr>
        <w:spacing w:line="360" w:lineRule="auto"/>
        <w:jc w:val="both"/>
        <w:rPr>
          <w:rFonts w:ascii="Times New Roman" w:eastAsia="Calibri" w:hAnsi="Times New Roman" w:cs="Times New Roman"/>
          <w:color w:val="000000"/>
          <w:sz w:val="24"/>
          <w:szCs w:val="24"/>
          <w:shd w:val="clear" w:color="auto" w:fill="FFFFFF"/>
          <w:lang w:val="en-GB"/>
        </w:rPr>
      </w:pPr>
      <w:r w:rsidRPr="00764174">
        <w:rPr>
          <w:rFonts w:ascii="Times New Roman" w:eastAsia="Calibri" w:hAnsi="Times New Roman" w:cs="Times New Roman"/>
          <w:color w:val="000000"/>
          <w:sz w:val="24"/>
          <w:szCs w:val="24"/>
          <w:shd w:val="clear" w:color="auto" w:fill="FFFFFF"/>
          <w:lang w:val="en-GB"/>
        </w:rPr>
        <w:t>Martelloni, P.H., Quesnel, G., Innocenti, E., Bisgambiglia, P.A., Gonsolin, P.R. and Bisgambiglia, P., 2018, April.Component-based simulation for spatial complex systems in VLE environment.In </w:t>
      </w:r>
      <w:r w:rsidRPr="00764174">
        <w:rPr>
          <w:rFonts w:ascii="Times New Roman" w:eastAsia="Calibri" w:hAnsi="Times New Roman" w:cs="Times New Roman"/>
          <w:i/>
          <w:iCs/>
          <w:color w:val="000000"/>
          <w:sz w:val="24"/>
          <w:szCs w:val="24"/>
          <w:shd w:val="clear" w:color="auto" w:fill="FFFFFF"/>
          <w:lang w:val="en-GB"/>
        </w:rPr>
        <w:t>Proceedings of the 4th ACM International Conference of Computing for Engineering and Sciences</w:t>
      </w:r>
      <w:r w:rsidRPr="00764174">
        <w:rPr>
          <w:rFonts w:ascii="Times New Roman" w:eastAsia="Calibri" w:hAnsi="Times New Roman" w:cs="Times New Roman"/>
          <w:color w:val="000000"/>
          <w:sz w:val="24"/>
          <w:szCs w:val="24"/>
          <w:shd w:val="clear" w:color="auto" w:fill="FFFFFF"/>
          <w:lang w:val="en-GB"/>
        </w:rPr>
        <w:t> (pp. 1-12).</w:t>
      </w:r>
    </w:p>
    <w:p w:rsidR="00467B15" w:rsidRPr="00764174" w:rsidRDefault="00467B15" w:rsidP="00764174">
      <w:pPr>
        <w:spacing w:line="360" w:lineRule="auto"/>
        <w:jc w:val="both"/>
        <w:rPr>
          <w:rFonts w:ascii="Times New Roman" w:eastAsia="Calibri" w:hAnsi="Times New Roman" w:cs="Times New Roman"/>
          <w:color w:val="000000"/>
          <w:sz w:val="24"/>
          <w:szCs w:val="24"/>
          <w:shd w:val="clear" w:color="auto" w:fill="FFFFFF"/>
          <w:lang w:val="en-GB"/>
        </w:rPr>
      </w:pPr>
      <w:r w:rsidRPr="00764174">
        <w:rPr>
          <w:rFonts w:ascii="Times New Roman" w:eastAsia="Calibri" w:hAnsi="Times New Roman" w:cs="Times New Roman"/>
          <w:color w:val="000000"/>
          <w:sz w:val="24"/>
          <w:szCs w:val="24"/>
          <w:shd w:val="clear" w:color="auto" w:fill="FFFFFF"/>
          <w:lang w:val="en-GB"/>
        </w:rPr>
        <w:t>Nguyen, Q., Rienties, B., Toetenel, L., Ferguson, R. and Whitelock, D., 2017. Examining the designs of computer-based assessment and its impact on student engagement, satisfaction, and pass rates. </w:t>
      </w:r>
      <w:r w:rsidRPr="00764174">
        <w:rPr>
          <w:rFonts w:ascii="Times New Roman" w:eastAsia="Calibri" w:hAnsi="Times New Roman" w:cs="Times New Roman"/>
          <w:i/>
          <w:iCs/>
          <w:color w:val="000000"/>
          <w:sz w:val="24"/>
          <w:szCs w:val="24"/>
          <w:shd w:val="clear" w:color="auto" w:fill="FFFFFF"/>
          <w:lang w:val="en-GB"/>
        </w:rPr>
        <w:t>Computers in Human Behavior</w:t>
      </w:r>
      <w:r w:rsidRPr="00764174">
        <w:rPr>
          <w:rFonts w:ascii="Times New Roman" w:eastAsia="Calibri" w:hAnsi="Times New Roman" w:cs="Times New Roman"/>
          <w:color w:val="000000"/>
          <w:sz w:val="24"/>
          <w:szCs w:val="24"/>
          <w:shd w:val="clear" w:color="auto" w:fill="FFFFFF"/>
          <w:lang w:val="en-GB"/>
        </w:rPr>
        <w:t>, </w:t>
      </w:r>
      <w:r w:rsidRPr="00764174">
        <w:rPr>
          <w:rFonts w:ascii="Times New Roman" w:eastAsia="Calibri" w:hAnsi="Times New Roman" w:cs="Times New Roman"/>
          <w:i/>
          <w:iCs/>
          <w:color w:val="000000"/>
          <w:sz w:val="24"/>
          <w:szCs w:val="24"/>
          <w:shd w:val="clear" w:color="auto" w:fill="FFFFFF"/>
          <w:lang w:val="en-GB"/>
        </w:rPr>
        <w:t>76</w:t>
      </w:r>
      <w:r w:rsidRPr="00764174">
        <w:rPr>
          <w:rFonts w:ascii="Times New Roman" w:eastAsia="Calibri" w:hAnsi="Times New Roman" w:cs="Times New Roman"/>
          <w:color w:val="000000"/>
          <w:sz w:val="24"/>
          <w:szCs w:val="24"/>
          <w:shd w:val="clear" w:color="auto" w:fill="FFFFFF"/>
          <w:lang w:val="en-GB"/>
        </w:rPr>
        <w:t>, pp.703-714.</w:t>
      </w:r>
    </w:p>
    <w:p w:rsidR="00467B15" w:rsidRPr="00764174" w:rsidRDefault="00467B15" w:rsidP="00764174">
      <w:pPr>
        <w:spacing w:line="360" w:lineRule="auto"/>
        <w:jc w:val="both"/>
        <w:rPr>
          <w:rFonts w:ascii="Times New Roman" w:eastAsia="Calibri" w:hAnsi="Times New Roman" w:cs="Times New Roman"/>
          <w:sz w:val="24"/>
          <w:shd w:val="clear" w:color="auto" w:fill="FFFFFF"/>
          <w:lang w:val="en-GB"/>
        </w:rPr>
      </w:pPr>
      <w:r w:rsidRPr="00764174">
        <w:rPr>
          <w:rFonts w:ascii="Times New Roman" w:eastAsia="Calibri" w:hAnsi="Times New Roman" w:cs="Times New Roman"/>
          <w:sz w:val="24"/>
          <w:shd w:val="clear" w:color="auto" w:fill="FFFFFF"/>
          <w:lang w:val="en-GB"/>
        </w:rPr>
        <w:t>Taherdoost, H., 2016. Sampling methods in research methodology; how to choose a sampling technique for research. </w:t>
      </w:r>
      <w:r w:rsidRPr="00764174">
        <w:rPr>
          <w:rFonts w:ascii="Times New Roman" w:eastAsia="Calibri" w:hAnsi="Times New Roman" w:cs="Times New Roman"/>
          <w:i/>
          <w:iCs/>
          <w:sz w:val="24"/>
          <w:shd w:val="clear" w:color="auto" w:fill="FFFFFF"/>
          <w:lang w:val="en-GB"/>
        </w:rPr>
        <w:t>How to Choose a Sampling Technique for Research (April 10, 2016)</w:t>
      </w:r>
      <w:r w:rsidRPr="00764174">
        <w:rPr>
          <w:rFonts w:ascii="Times New Roman" w:eastAsia="Calibri" w:hAnsi="Times New Roman" w:cs="Times New Roman"/>
          <w:sz w:val="24"/>
          <w:shd w:val="clear" w:color="auto" w:fill="FFFFFF"/>
          <w:lang w:val="en-GB"/>
        </w:rPr>
        <w:t>.</w:t>
      </w:r>
    </w:p>
    <w:sectPr w:rsidR="00467B15" w:rsidRPr="00764174" w:rsidSect="005E2000">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D19A7" w:rsidRDefault="00BD19A7" w:rsidP="001760A4">
      <w:pPr>
        <w:spacing w:after="0" w:line="240" w:lineRule="auto"/>
      </w:pPr>
      <w:r>
        <w:separator/>
      </w:r>
    </w:p>
  </w:endnote>
  <w:endnote w:type="continuationSeparator" w:id="1">
    <w:p w:rsidR="00BD19A7" w:rsidRDefault="00BD19A7" w:rsidP="001760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6974016"/>
      <w:docPartObj>
        <w:docPartGallery w:val="Page Numbers (Bottom of Page)"/>
        <w:docPartUnique/>
      </w:docPartObj>
    </w:sdtPr>
    <w:sdtContent>
      <w:p w:rsidR="001760A4" w:rsidRDefault="001760A4">
        <w:pPr>
          <w:pStyle w:val="Footer"/>
          <w:jc w:val="right"/>
        </w:pPr>
        <w:fldSimple w:instr=" PAGE   \* MERGEFORMAT ">
          <w:r w:rsidR="00770031">
            <w:rPr>
              <w:noProof/>
            </w:rPr>
            <w:t>11</w:t>
          </w:r>
        </w:fldSimple>
      </w:p>
    </w:sdtContent>
  </w:sdt>
  <w:p w:rsidR="001760A4" w:rsidRDefault="001760A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D19A7" w:rsidRDefault="00BD19A7" w:rsidP="001760A4">
      <w:pPr>
        <w:spacing w:after="0" w:line="240" w:lineRule="auto"/>
      </w:pPr>
      <w:r>
        <w:separator/>
      </w:r>
    </w:p>
  </w:footnote>
  <w:footnote w:type="continuationSeparator" w:id="1">
    <w:p w:rsidR="00BD19A7" w:rsidRDefault="00BD19A7" w:rsidP="001760A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BE11C6"/>
    <w:multiLevelType w:val="hybridMultilevel"/>
    <w:tmpl w:val="8D9861E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31B23225"/>
    <w:multiLevelType w:val="hybridMultilevel"/>
    <w:tmpl w:val="F290FE3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TS3NDe0MDIzMzAzMjZW0lEKTi0uzszPAykwrAUA6++IJCwAAAA="/>
  </w:docVars>
  <w:rsids>
    <w:rsidRoot w:val="00A02CE9"/>
    <w:rsid w:val="00047245"/>
    <w:rsid w:val="0013753C"/>
    <w:rsid w:val="00147272"/>
    <w:rsid w:val="00163A19"/>
    <w:rsid w:val="001760A4"/>
    <w:rsid w:val="003E55A3"/>
    <w:rsid w:val="003F7A0F"/>
    <w:rsid w:val="00467B15"/>
    <w:rsid w:val="00585C9B"/>
    <w:rsid w:val="005E2000"/>
    <w:rsid w:val="00764174"/>
    <w:rsid w:val="00770031"/>
    <w:rsid w:val="00A02CE9"/>
    <w:rsid w:val="00B5454C"/>
    <w:rsid w:val="00BD19A7"/>
    <w:rsid w:val="00BF6E08"/>
    <w:rsid w:val="00C573BB"/>
    <w:rsid w:val="00D42AD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2000"/>
  </w:style>
  <w:style w:type="paragraph" w:styleId="Heading1">
    <w:name w:val="heading 1"/>
    <w:basedOn w:val="Normal"/>
    <w:next w:val="Normal"/>
    <w:link w:val="Heading1Char"/>
    <w:uiPriority w:val="9"/>
    <w:qFormat/>
    <w:rsid w:val="003E55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E55A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272"/>
    <w:pPr>
      <w:ind w:left="720"/>
      <w:contextualSpacing/>
    </w:pPr>
  </w:style>
  <w:style w:type="table" w:styleId="TableGrid">
    <w:name w:val="Table Grid"/>
    <w:basedOn w:val="TableNormal"/>
    <w:uiPriority w:val="59"/>
    <w:unhideWhenUsed/>
    <w:rsid w:val="0014727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1760A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760A4"/>
  </w:style>
  <w:style w:type="paragraph" w:styleId="Footer">
    <w:name w:val="footer"/>
    <w:basedOn w:val="Normal"/>
    <w:link w:val="FooterChar"/>
    <w:uiPriority w:val="99"/>
    <w:unhideWhenUsed/>
    <w:rsid w:val="001760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60A4"/>
  </w:style>
  <w:style w:type="character" w:customStyle="1" w:styleId="Heading1Char">
    <w:name w:val="Heading 1 Char"/>
    <w:basedOn w:val="DefaultParagraphFont"/>
    <w:link w:val="Heading1"/>
    <w:uiPriority w:val="9"/>
    <w:rsid w:val="003E55A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E55A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585C9B"/>
    <w:pPr>
      <w:outlineLvl w:val="9"/>
    </w:pPr>
    <w:rPr>
      <w:lang w:val="en-US"/>
    </w:rPr>
  </w:style>
  <w:style w:type="paragraph" w:styleId="TOC1">
    <w:name w:val="toc 1"/>
    <w:basedOn w:val="Normal"/>
    <w:next w:val="Normal"/>
    <w:autoRedefine/>
    <w:uiPriority w:val="39"/>
    <w:unhideWhenUsed/>
    <w:rsid w:val="00585C9B"/>
    <w:pPr>
      <w:spacing w:after="100"/>
    </w:pPr>
  </w:style>
  <w:style w:type="paragraph" w:styleId="TOC2">
    <w:name w:val="toc 2"/>
    <w:basedOn w:val="Normal"/>
    <w:next w:val="Normal"/>
    <w:autoRedefine/>
    <w:uiPriority w:val="39"/>
    <w:unhideWhenUsed/>
    <w:rsid w:val="00585C9B"/>
    <w:pPr>
      <w:spacing w:after="100"/>
      <w:ind w:left="220"/>
    </w:pPr>
  </w:style>
  <w:style w:type="character" w:styleId="Hyperlink">
    <w:name w:val="Hyperlink"/>
    <w:basedOn w:val="DefaultParagraphFont"/>
    <w:uiPriority w:val="99"/>
    <w:unhideWhenUsed/>
    <w:rsid w:val="00585C9B"/>
    <w:rPr>
      <w:color w:val="0000FF" w:themeColor="hyperlink"/>
      <w:u w:val="single"/>
    </w:rPr>
  </w:style>
  <w:style w:type="paragraph" w:styleId="BalloonText">
    <w:name w:val="Balloon Text"/>
    <w:basedOn w:val="Normal"/>
    <w:link w:val="BalloonTextChar"/>
    <w:uiPriority w:val="99"/>
    <w:semiHidden/>
    <w:unhideWhenUsed/>
    <w:rsid w:val="00585C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5C9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272"/>
    <w:pPr>
      <w:ind w:left="720"/>
      <w:contextualSpacing/>
    </w:pPr>
  </w:style>
  <w:style w:type="table" w:styleId="TableGrid">
    <w:name w:val="Table Grid"/>
    <w:basedOn w:val="TableNormal"/>
    <w:uiPriority w:val="59"/>
    <w:unhideWhenUsed/>
    <w:rsid w:val="0014727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813675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stylesWithEffects" Target="stylesWithEffec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0C6D9C-8CFF-4C31-BB30-E483CFCAF7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2492</Words>
  <Characters>14210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16669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8</cp:revision>
  <dcterms:created xsi:type="dcterms:W3CDTF">2020-08-13T17:00:00Z</dcterms:created>
  <dcterms:modified xsi:type="dcterms:W3CDTF">2020-08-13T18:29:00Z</dcterms:modified>
</cp:coreProperties>
</file>