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2E8B0A" w14:textId="77777777" w:rsidR="00DD500C" w:rsidRPr="00DD500C" w:rsidRDefault="00DD500C" w:rsidP="00DD500C">
      <w:r w:rsidRPr="00DD500C">
        <w:t>Section 3: Analysis of Netflix with Exchange Traded Options</w:t>
      </w:r>
    </w:p>
    <w:p w14:paraId="6F98C0DE" w14:textId="77777777" w:rsidR="00DD500C" w:rsidRPr="00DD500C" w:rsidRDefault="00DD500C" w:rsidP="00DD500C">
      <w:r w:rsidRPr="00DD500C">
        <w:t>3.1 At the Money Call Option for Netflix</w:t>
      </w:r>
    </w:p>
    <w:p w14:paraId="522BF45E" w14:textId="78142181" w:rsidR="00DD500C" w:rsidRPr="00DD500C" w:rsidRDefault="00DD500C" w:rsidP="00DD500C">
      <w:r w:rsidRPr="00DD500C">
        <w:t xml:space="preserve">An "At the Money" (ATM) call option for Netflix is where the strike price is identical or very close to the current trading price of Netflix's stock. To illustrate, assume Netflix's stock is currently trading at $500. An ATM call option would also have a strike price of $500. Graphical representations of the payoff for an ATM call option typically show that the option holder starts to </w:t>
      </w:r>
      <w:r w:rsidR="00E464D1" w:rsidRPr="00DD500C">
        <w:t>realise</w:t>
      </w:r>
      <w:r w:rsidRPr="00DD500C">
        <w:t xml:space="preserve"> gains when the stock price exceeds the strike price, considering the premium paid for the option.</w:t>
      </w:r>
    </w:p>
    <w:p w14:paraId="7B4A8D64" w14:textId="77777777" w:rsidR="00DD500C" w:rsidRPr="00DD500C" w:rsidRDefault="00DD500C" w:rsidP="00DD500C">
      <w:r w:rsidRPr="00DD500C">
        <w:t> </w:t>
      </w:r>
    </w:p>
    <w:p w14:paraId="761F2DF6" w14:textId="77777777" w:rsidR="00DD500C" w:rsidRPr="00DD500C" w:rsidRDefault="00DD500C" w:rsidP="00DD500C">
      <w:r w:rsidRPr="00DD500C">
        <w:t>For a real-world example, if the premium (cost) of this ATM call option is $30, the breakeven point for the option holder would be a stock price of $530 ($500 strike price + $30 premium). Any stock price above $530 represents a profit for the option holder. The graph of this scenario would feature a linear increase in profit as the stock price ascends beyond the breakeven point.</w:t>
      </w:r>
    </w:p>
    <w:p w14:paraId="25332124" w14:textId="77777777" w:rsidR="00DD500C" w:rsidRPr="00DD500C" w:rsidRDefault="00DD500C" w:rsidP="00DD500C">
      <w:r w:rsidRPr="00DD500C">
        <w:t> </w:t>
      </w:r>
    </w:p>
    <w:p w14:paraId="358B35C6" w14:textId="77777777" w:rsidR="00DD500C" w:rsidRPr="00DD500C" w:rsidRDefault="00DD500C" w:rsidP="00DD500C">
      <w:r w:rsidRPr="00DD500C">
        <w:t>3.2 At the Money Put Option for Netflix</w:t>
      </w:r>
    </w:p>
    <w:p w14:paraId="389AC2A6" w14:textId="77777777" w:rsidR="00DD500C" w:rsidRPr="00DD500C" w:rsidRDefault="00DD500C" w:rsidP="00DD500C">
      <w:r w:rsidRPr="00DD500C">
        <w:t>An ATM put option for Netflix, conversely, is where the strike price is equivalent to the current market price of Netflix's shares. Using the same stock price of $500, an ATM put option would have a strike price of $500. The graphical representation for the payoff of an ATM put option shows gains for the option holder if the stock price drops below the strike price after accounting for the premium paid.</w:t>
      </w:r>
    </w:p>
    <w:p w14:paraId="242A2C5A" w14:textId="77777777" w:rsidR="00DD500C" w:rsidRPr="00DD500C" w:rsidRDefault="00DD500C" w:rsidP="00DD500C">
      <w:r w:rsidRPr="00DD500C">
        <w:t> </w:t>
      </w:r>
    </w:p>
    <w:p w14:paraId="00F44E91" w14:textId="77777777" w:rsidR="00DD500C" w:rsidRPr="00DD500C" w:rsidRDefault="00DD500C" w:rsidP="00DD500C">
      <w:r w:rsidRPr="00DD500C">
        <w:t>If the premium for the ATM put option is $30, the breakeven point is a stock price of $470 ($500 strike price - $30 premium). Any stock price below $470 would signify a profit for the put option holder, with the graph depicting a linear increase in profit as the stock price decreases below this point.</w:t>
      </w:r>
    </w:p>
    <w:p w14:paraId="3776CA4C" w14:textId="77777777" w:rsidR="00DD500C" w:rsidRPr="00DD500C" w:rsidRDefault="00DD500C" w:rsidP="00DD500C">
      <w:r w:rsidRPr="00DD500C">
        <w:t> </w:t>
      </w:r>
    </w:p>
    <w:p w14:paraId="633B933C" w14:textId="77777777" w:rsidR="00DD500C" w:rsidRPr="00DD500C" w:rsidRDefault="00DD500C" w:rsidP="00DD500C">
      <w:r w:rsidRPr="00DD500C">
        <w:t>3.3 Construction of a Strangle or Straddle for Netflix</w:t>
      </w:r>
    </w:p>
    <w:p w14:paraId="7F8C50FD" w14:textId="77777777" w:rsidR="00DD500C" w:rsidRPr="00DD500C" w:rsidRDefault="00DD500C" w:rsidP="00DD500C">
      <w:r w:rsidRPr="00DD500C">
        <w:t>The straddle and strangle options strategies allow investors to profit from significant movements in a stock's price, irrespective of the direction. A straddle involves buying a call and put option with the same strike price and expiration date. For Netflix, if using an ATM strike price of $500, the investor would purchase both a call and put option at this price, anticipating significant price volatility.</w:t>
      </w:r>
    </w:p>
    <w:p w14:paraId="450C0534" w14:textId="77777777" w:rsidR="00DD500C" w:rsidRPr="00DD500C" w:rsidRDefault="00DD500C" w:rsidP="00DD500C">
      <w:r w:rsidRPr="00DD500C">
        <w:t> </w:t>
      </w:r>
    </w:p>
    <w:p w14:paraId="79306923" w14:textId="77777777" w:rsidR="00DD500C" w:rsidRPr="00DD500C" w:rsidRDefault="00DD500C" w:rsidP="00DD500C">
      <w:r w:rsidRPr="00DD500C">
        <w:t>A strangle, slightly different, involves buying a call and put option with different strike prices but the same expiration. The call option has a higher strike price, while the put has a lower one. For instance, if Netflix's stock is at $500, a strangle might involve a $510 call and a $490 put. This strategy is cheaper than a straddle due to the options being out of the money but requires more significant price movement to become profitable.</w:t>
      </w:r>
    </w:p>
    <w:p w14:paraId="513E6E55" w14:textId="77777777" w:rsidR="00DD500C" w:rsidRPr="00DD500C" w:rsidRDefault="00DD500C" w:rsidP="00DD500C">
      <w:r w:rsidRPr="00DD500C">
        <w:t> </w:t>
      </w:r>
    </w:p>
    <w:p w14:paraId="631B8E11" w14:textId="77777777" w:rsidR="00DD500C" w:rsidRPr="00DD500C" w:rsidRDefault="00DD500C" w:rsidP="00DD500C">
      <w:r w:rsidRPr="00DD500C">
        <w:t>Both strategies are predicated on the belief that Netflix's stock will experience substantial volatility, but they do not require a bet on the direction of the movement. The rationale behind choosing one of these strategies for Netflix would depend on the investor's outlook on upcoming events or earnings announcements that could significantly impact the stock's price. Expected outcomes include potential profits from large swings in either direction, with the risk being the total premium paid if the stock price remains stable.</w:t>
      </w:r>
    </w:p>
    <w:p w14:paraId="6D74E6E4" w14:textId="77777777" w:rsidR="00DD500C" w:rsidRDefault="00DD500C"/>
    <w:sectPr w:rsidR="00DD50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500C"/>
    <w:rsid w:val="00DD500C"/>
    <w:rsid w:val="00E464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D971A73"/>
  <w15:chartTrackingRefBased/>
  <w15:docId w15:val="{B06D7428-8788-CB4E-97C8-B678B66A83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50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D50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D50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D50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D50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D50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50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50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50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50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D50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D50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D50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D50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D50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50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50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500C"/>
    <w:rPr>
      <w:rFonts w:eastAsiaTheme="majorEastAsia" w:cstheme="majorBidi"/>
      <w:color w:val="272727" w:themeColor="text1" w:themeTint="D8"/>
    </w:rPr>
  </w:style>
  <w:style w:type="paragraph" w:styleId="Title">
    <w:name w:val="Title"/>
    <w:basedOn w:val="Normal"/>
    <w:next w:val="Normal"/>
    <w:link w:val="TitleChar"/>
    <w:uiPriority w:val="10"/>
    <w:qFormat/>
    <w:rsid w:val="00DD50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50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50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50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500C"/>
    <w:pPr>
      <w:spacing w:before="160"/>
      <w:jc w:val="center"/>
    </w:pPr>
    <w:rPr>
      <w:i/>
      <w:iCs/>
      <w:color w:val="404040" w:themeColor="text1" w:themeTint="BF"/>
    </w:rPr>
  </w:style>
  <w:style w:type="character" w:customStyle="1" w:styleId="QuoteChar">
    <w:name w:val="Quote Char"/>
    <w:basedOn w:val="DefaultParagraphFont"/>
    <w:link w:val="Quote"/>
    <w:uiPriority w:val="29"/>
    <w:rsid w:val="00DD500C"/>
    <w:rPr>
      <w:i/>
      <w:iCs/>
      <w:color w:val="404040" w:themeColor="text1" w:themeTint="BF"/>
    </w:rPr>
  </w:style>
  <w:style w:type="paragraph" w:styleId="ListParagraph">
    <w:name w:val="List Paragraph"/>
    <w:basedOn w:val="Normal"/>
    <w:uiPriority w:val="34"/>
    <w:qFormat/>
    <w:rsid w:val="00DD500C"/>
    <w:pPr>
      <w:ind w:left="720"/>
      <w:contextualSpacing/>
    </w:pPr>
  </w:style>
  <w:style w:type="character" w:styleId="IntenseEmphasis">
    <w:name w:val="Intense Emphasis"/>
    <w:basedOn w:val="DefaultParagraphFont"/>
    <w:uiPriority w:val="21"/>
    <w:qFormat/>
    <w:rsid w:val="00DD500C"/>
    <w:rPr>
      <w:i/>
      <w:iCs/>
      <w:color w:val="0F4761" w:themeColor="accent1" w:themeShade="BF"/>
    </w:rPr>
  </w:style>
  <w:style w:type="paragraph" w:styleId="IntenseQuote">
    <w:name w:val="Intense Quote"/>
    <w:basedOn w:val="Normal"/>
    <w:next w:val="Normal"/>
    <w:link w:val="IntenseQuoteChar"/>
    <w:uiPriority w:val="30"/>
    <w:qFormat/>
    <w:rsid w:val="00DD50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D500C"/>
    <w:rPr>
      <w:i/>
      <w:iCs/>
      <w:color w:val="0F4761" w:themeColor="accent1" w:themeShade="BF"/>
    </w:rPr>
  </w:style>
  <w:style w:type="character" w:styleId="IntenseReference">
    <w:name w:val="Intense Reference"/>
    <w:basedOn w:val="DefaultParagraphFont"/>
    <w:uiPriority w:val="32"/>
    <w:qFormat/>
    <w:rsid w:val="00DD500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0383682">
      <w:bodyDiv w:val="1"/>
      <w:marLeft w:val="0"/>
      <w:marRight w:val="0"/>
      <w:marTop w:val="0"/>
      <w:marBottom w:val="0"/>
      <w:divBdr>
        <w:top w:val="none" w:sz="0" w:space="0" w:color="auto"/>
        <w:left w:val="none" w:sz="0" w:space="0" w:color="auto"/>
        <w:bottom w:val="none" w:sz="0" w:space="0" w:color="auto"/>
        <w:right w:val="none" w:sz="0" w:space="0" w:color="auto"/>
      </w:divBdr>
    </w:div>
    <w:div w:id="2027244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475</Words>
  <Characters>2708</Characters>
  <Application>Microsoft Office Word</Application>
  <DocSecurity>0</DocSecurity>
  <Lines>22</Lines>
  <Paragraphs>6</Paragraphs>
  <ScaleCrop>false</ScaleCrop>
  <Company/>
  <LinksUpToDate>false</LinksUpToDate>
  <CharactersWithSpaces>3177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Sachin Khatik (2315380)</dc:creator>
  <cp:keywords/>
  <dc:description/>
  <cp:lastModifiedBy>Sachin Khatik (2315380)</cp:lastModifiedBy>
  <cp:revision>3</cp:revision>
  <dcterms:created xsi:type="dcterms:W3CDTF">2024-04-10T13:27:00Z</dcterms:created>
  <dcterms:modified xsi:type="dcterms:W3CDTF">2024-04-10T13:36:00Z</dcterms:modified>
</cp:coreProperties>
</file>