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4B1" w:rsidRPr="00F1379F" w:rsidRDefault="00F1379F">
      <w:pPr>
        <w:rPr>
          <w:rFonts w:ascii="Arial" w:hAnsi="Arial" w:cs="Arial"/>
          <w:b/>
          <w:sz w:val="24"/>
          <w:szCs w:val="24"/>
          <w:u w:val="single"/>
        </w:rPr>
      </w:pPr>
      <w:bookmarkStart w:id="0" w:name="_GoBack"/>
      <w:bookmarkEnd w:id="0"/>
      <w:r w:rsidRPr="00F1379F">
        <w:rPr>
          <w:rFonts w:ascii="Arial" w:hAnsi="Arial" w:cs="Arial"/>
          <w:b/>
          <w:sz w:val="24"/>
          <w:szCs w:val="24"/>
          <w:u w:val="single"/>
        </w:rPr>
        <w:t>Understanding the management of change – On the job training</w:t>
      </w:r>
    </w:p>
    <w:p w:rsidR="00F1379F" w:rsidRPr="00F1379F" w:rsidRDefault="00F1379F" w:rsidP="00F1379F">
      <w:pPr>
        <w:pStyle w:val="Default"/>
        <w:rPr>
          <w:b/>
          <w:i/>
          <w:sz w:val="22"/>
          <w:szCs w:val="22"/>
        </w:rPr>
      </w:pPr>
      <w:r w:rsidRPr="00F1379F">
        <w:rPr>
          <w:b/>
          <w:i/>
          <w:sz w:val="22"/>
          <w:szCs w:val="22"/>
        </w:rPr>
        <w:t xml:space="preserve">Evaluate your knowledge, skills and ability in relation to this area, using the definitions from the Profession Map and discuss any development needs with your manager. </w:t>
      </w:r>
    </w:p>
    <w:p w:rsidR="00F1379F" w:rsidRDefault="00F1379F">
      <w:pPr>
        <w:rPr>
          <w:rFonts w:ascii="Arial" w:hAnsi="Arial" w:cs="Arial"/>
          <w:sz w:val="24"/>
          <w:szCs w:val="24"/>
        </w:rPr>
      </w:pPr>
    </w:p>
    <w:p w:rsidR="00F1379F" w:rsidRDefault="00F1379F">
      <w:pPr>
        <w:rPr>
          <w:rFonts w:ascii="Arial" w:hAnsi="Arial" w:cs="Arial"/>
          <w:sz w:val="24"/>
          <w:szCs w:val="24"/>
        </w:rPr>
      </w:pPr>
      <w:r>
        <w:rPr>
          <w:rFonts w:ascii="Arial" w:hAnsi="Arial" w:cs="Arial"/>
          <w:sz w:val="24"/>
          <w:szCs w:val="24"/>
        </w:rPr>
        <w:t>CIPD (2018) introduced a new profession map to enhance the existing 2013 profession map. The new profession map consists of the follow:</w:t>
      </w:r>
    </w:p>
    <w:p w:rsidR="00F1379F" w:rsidRDefault="00F1379F" w:rsidP="00F1379F">
      <w:pPr>
        <w:pStyle w:val="ListParagraph"/>
        <w:numPr>
          <w:ilvl w:val="0"/>
          <w:numId w:val="1"/>
        </w:numPr>
        <w:rPr>
          <w:rFonts w:ascii="Arial" w:hAnsi="Arial" w:cs="Arial"/>
          <w:sz w:val="24"/>
          <w:szCs w:val="24"/>
        </w:rPr>
      </w:pPr>
      <w:r>
        <w:rPr>
          <w:rFonts w:ascii="Arial" w:hAnsi="Arial" w:cs="Arial"/>
          <w:sz w:val="24"/>
          <w:szCs w:val="24"/>
        </w:rPr>
        <w:t>Purpose and values</w:t>
      </w:r>
    </w:p>
    <w:p w:rsidR="00F1379F" w:rsidRDefault="00F1379F" w:rsidP="00F1379F">
      <w:pPr>
        <w:pStyle w:val="ListParagraph"/>
        <w:numPr>
          <w:ilvl w:val="0"/>
          <w:numId w:val="1"/>
        </w:numPr>
        <w:rPr>
          <w:rFonts w:ascii="Arial" w:hAnsi="Arial" w:cs="Arial"/>
          <w:sz w:val="24"/>
          <w:szCs w:val="24"/>
        </w:rPr>
      </w:pPr>
      <w:r>
        <w:rPr>
          <w:rFonts w:ascii="Arial" w:hAnsi="Arial" w:cs="Arial"/>
          <w:sz w:val="24"/>
          <w:szCs w:val="24"/>
        </w:rPr>
        <w:t>Core knowledge</w:t>
      </w:r>
    </w:p>
    <w:p w:rsidR="00F1379F" w:rsidRDefault="00F1379F" w:rsidP="00F1379F">
      <w:pPr>
        <w:pStyle w:val="ListParagraph"/>
        <w:numPr>
          <w:ilvl w:val="0"/>
          <w:numId w:val="1"/>
        </w:numPr>
        <w:rPr>
          <w:rFonts w:ascii="Arial" w:hAnsi="Arial" w:cs="Arial"/>
          <w:sz w:val="24"/>
          <w:szCs w:val="24"/>
        </w:rPr>
      </w:pPr>
      <w:r>
        <w:rPr>
          <w:rFonts w:ascii="Arial" w:hAnsi="Arial" w:cs="Arial"/>
          <w:sz w:val="24"/>
          <w:szCs w:val="24"/>
        </w:rPr>
        <w:t>Core behaviours</w:t>
      </w:r>
    </w:p>
    <w:p w:rsidR="00F1379F" w:rsidRDefault="00F1379F" w:rsidP="00F1379F">
      <w:pPr>
        <w:pStyle w:val="ListParagraph"/>
        <w:numPr>
          <w:ilvl w:val="0"/>
          <w:numId w:val="1"/>
        </w:numPr>
        <w:rPr>
          <w:rFonts w:ascii="Arial" w:hAnsi="Arial" w:cs="Arial"/>
          <w:sz w:val="24"/>
          <w:szCs w:val="24"/>
        </w:rPr>
      </w:pPr>
      <w:r>
        <w:rPr>
          <w:rFonts w:ascii="Arial" w:hAnsi="Arial" w:cs="Arial"/>
          <w:sz w:val="24"/>
          <w:szCs w:val="24"/>
        </w:rPr>
        <w:t>Specialist knowledge</w:t>
      </w:r>
    </w:p>
    <w:p w:rsidR="00F1379F" w:rsidRDefault="00F1379F" w:rsidP="00F1379F">
      <w:pPr>
        <w:rPr>
          <w:lang w:val="en"/>
        </w:rPr>
      </w:pPr>
      <w:r>
        <w:rPr>
          <w:rFonts w:ascii="Arial" w:hAnsi="Arial" w:cs="Arial"/>
          <w:sz w:val="24"/>
          <w:szCs w:val="24"/>
        </w:rPr>
        <w:t>One of the core knowledge areas includes the element for “</w:t>
      </w:r>
      <w:r w:rsidRPr="00F1379F">
        <w:rPr>
          <w:rFonts w:ascii="Arial" w:hAnsi="Arial" w:cs="Arial"/>
          <w:i/>
          <w:sz w:val="24"/>
          <w:szCs w:val="24"/>
        </w:rPr>
        <w:t>change</w:t>
      </w:r>
      <w:r>
        <w:rPr>
          <w:rFonts w:ascii="Arial" w:hAnsi="Arial" w:cs="Arial"/>
          <w:sz w:val="24"/>
          <w:szCs w:val="24"/>
        </w:rPr>
        <w:t xml:space="preserve">”. There are four change standards, each standard progresses through four levels </w:t>
      </w:r>
      <w:r w:rsidR="00F36247">
        <w:rPr>
          <w:rFonts w:ascii="Arial" w:hAnsi="Arial" w:cs="Arial"/>
          <w:sz w:val="24"/>
          <w:szCs w:val="24"/>
        </w:rPr>
        <w:t xml:space="preserve">of change, from understanding the basics at foundation level to having vast knowledge and the ability to managing change effectively, at chartered fellow level. </w:t>
      </w:r>
    </w:p>
    <w:p w:rsidR="00F14631" w:rsidRDefault="00F36247" w:rsidP="00F1379F">
      <w:pPr>
        <w:rPr>
          <w:rFonts w:ascii="Arial" w:hAnsi="Arial" w:cs="Arial"/>
          <w:sz w:val="24"/>
          <w:szCs w:val="24"/>
        </w:rPr>
      </w:pPr>
      <w:r>
        <w:rPr>
          <w:rFonts w:ascii="Arial" w:hAnsi="Arial" w:cs="Arial"/>
          <w:sz w:val="24"/>
          <w:szCs w:val="24"/>
        </w:rPr>
        <w:t>Having read the standards for change, I believe I am displaying elements of both foundation and associate level. I have worked in the HR field for over 20 years, in Neath Port Talbot County Borough Council (NPTCBC), undertaking various roles within different teams during this time. From recruitment, resourcing to sickness absence management. None of my roles have involved dealing with</w:t>
      </w:r>
      <w:r w:rsidR="00F14631">
        <w:rPr>
          <w:rFonts w:ascii="Arial" w:hAnsi="Arial" w:cs="Arial"/>
          <w:sz w:val="24"/>
          <w:szCs w:val="24"/>
        </w:rPr>
        <w:t xml:space="preserve"> the management of change process</w:t>
      </w:r>
      <w:r>
        <w:rPr>
          <w:rFonts w:ascii="Arial" w:hAnsi="Arial" w:cs="Arial"/>
          <w:sz w:val="24"/>
          <w:szCs w:val="24"/>
        </w:rPr>
        <w:t>, although I have an awareness/</w:t>
      </w:r>
      <w:r w:rsidR="00F14631">
        <w:rPr>
          <w:rFonts w:ascii="Arial" w:hAnsi="Arial" w:cs="Arial"/>
          <w:sz w:val="24"/>
          <w:szCs w:val="24"/>
        </w:rPr>
        <w:t xml:space="preserve">familiarisation of the process, not being involved in any change management means I have very little skills, knowledge and ability to implement change. </w:t>
      </w:r>
    </w:p>
    <w:p w:rsidR="00F36247" w:rsidRPr="00F36247" w:rsidRDefault="00F14631" w:rsidP="00F1379F">
      <w:pPr>
        <w:rPr>
          <w:rFonts w:ascii="Arial" w:hAnsi="Arial" w:cs="Arial"/>
          <w:sz w:val="24"/>
          <w:szCs w:val="24"/>
        </w:rPr>
      </w:pPr>
      <w:r>
        <w:rPr>
          <w:rFonts w:ascii="Arial" w:hAnsi="Arial" w:cs="Arial"/>
          <w:sz w:val="24"/>
          <w:szCs w:val="24"/>
        </w:rPr>
        <w:t>Having discussed the above with my line manager during a recent 1:1 meeting, it was identified that I require the need to develop change management skills going forward. It was agreed that I would shadow/observe alongside any HR Officer involved with any management of change process.  I will attend my first observation on Thursday 21</w:t>
      </w:r>
      <w:r w:rsidRPr="00F14631">
        <w:rPr>
          <w:rFonts w:ascii="Arial" w:hAnsi="Arial" w:cs="Arial"/>
          <w:sz w:val="24"/>
          <w:szCs w:val="24"/>
          <w:vertAlign w:val="superscript"/>
        </w:rPr>
        <w:t>st</w:t>
      </w:r>
      <w:r>
        <w:rPr>
          <w:rFonts w:ascii="Arial" w:hAnsi="Arial" w:cs="Arial"/>
          <w:sz w:val="24"/>
          <w:szCs w:val="24"/>
        </w:rPr>
        <w:t xml:space="preserve"> January 2021. Although this process has already commenced, a</w:t>
      </w:r>
      <w:r w:rsidR="00312DDF">
        <w:rPr>
          <w:rFonts w:ascii="Arial" w:hAnsi="Arial" w:cs="Arial"/>
          <w:sz w:val="24"/>
          <w:szCs w:val="24"/>
        </w:rPr>
        <w:t>ttending this meeting can only contribute to my skills and knowledge within this area.</w:t>
      </w:r>
    </w:p>
    <w:p w:rsidR="00A93D35" w:rsidRDefault="00A93D35" w:rsidP="00A93D35">
      <w:pPr>
        <w:pStyle w:val="Default"/>
        <w:rPr>
          <w:color w:val="auto"/>
        </w:rPr>
      </w:pPr>
    </w:p>
    <w:p w:rsidR="00F55150" w:rsidRDefault="00F55150" w:rsidP="00A93D35">
      <w:pPr>
        <w:pStyle w:val="Default"/>
        <w:rPr>
          <w:b/>
          <w:i/>
          <w:sz w:val="22"/>
          <w:szCs w:val="22"/>
        </w:rPr>
      </w:pPr>
    </w:p>
    <w:p w:rsidR="00F55150" w:rsidRDefault="00F55150" w:rsidP="00A93D35">
      <w:pPr>
        <w:pStyle w:val="Default"/>
        <w:rPr>
          <w:b/>
          <w:i/>
          <w:sz w:val="22"/>
          <w:szCs w:val="22"/>
        </w:rPr>
      </w:pPr>
    </w:p>
    <w:p w:rsidR="00F55150" w:rsidRDefault="00F55150" w:rsidP="00A93D35">
      <w:pPr>
        <w:pStyle w:val="Default"/>
        <w:rPr>
          <w:b/>
          <w:i/>
          <w:sz w:val="22"/>
          <w:szCs w:val="22"/>
        </w:rPr>
      </w:pPr>
    </w:p>
    <w:p w:rsidR="00F55150" w:rsidRDefault="00F55150" w:rsidP="00A93D35">
      <w:pPr>
        <w:pStyle w:val="Default"/>
        <w:rPr>
          <w:b/>
          <w:i/>
          <w:sz w:val="22"/>
          <w:szCs w:val="22"/>
        </w:rPr>
      </w:pPr>
    </w:p>
    <w:p w:rsidR="00F55150" w:rsidRDefault="00F55150" w:rsidP="00A93D35">
      <w:pPr>
        <w:pStyle w:val="Default"/>
        <w:rPr>
          <w:b/>
          <w:i/>
          <w:sz w:val="22"/>
          <w:szCs w:val="22"/>
        </w:rPr>
      </w:pPr>
    </w:p>
    <w:p w:rsidR="00F55150" w:rsidRDefault="00F55150" w:rsidP="00A93D35">
      <w:pPr>
        <w:pStyle w:val="Default"/>
        <w:rPr>
          <w:b/>
          <w:i/>
          <w:sz w:val="22"/>
          <w:szCs w:val="22"/>
        </w:rPr>
      </w:pPr>
    </w:p>
    <w:p w:rsidR="00F55150" w:rsidRDefault="00F55150" w:rsidP="00A93D35">
      <w:pPr>
        <w:pStyle w:val="Default"/>
        <w:rPr>
          <w:b/>
          <w:i/>
          <w:sz w:val="22"/>
          <w:szCs w:val="22"/>
        </w:rPr>
      </w:pPr>
    </w:p>
    <w:p w:rsidR="00F55150" w:rsidRDefault="00F55150" w:rsidP="00A93D35">
      <w:pPr>
        <w:pStyle w:val="Default"/>
        <w:rPr>
          <w:b/>
          <w:i/>
          <w:sz w:val="22"/>
          <w:szCs w:val="22"/>
        </w:rPr>
      </w:pPr>
    </w:p>
    <w:p w:rsidR="00F55150" w:rsidRDefault="00F55150" w:rsidP="00A93D35">
      <w:pPr>
        <w:pStyle w:val="Default"/>
        <w:rPr>
          <w:b/>
          <w:i/>
          <w:sz w:val="22"/>
          <w:szCs w:val="22"/>
        </w:rPr>
      </w:pPr>
    </w:p>
    <w:p w:rsidR="00F55150" w:rsidRDefault="00F55150" w:rsidP="00A93D35">
      <w:pPr>
        <w:pStyle w:val="Default"/>
        <w:rPr>
          <w:b/>
          <w:i/>
          <w:sz w:val="22"/>
          <w:szCs w:val="22"/>
        </w:rPr>
      </w:pPr>
    </w:p>
    <w:p w:rsidR="00F55150" w:rsidRDefault="00F55150" w:rsidP="00A93D35">
      <w:pPr>
        <w:pStyle w:val="Default"/>
        <w:rPr>
          <w:b/>
          <w:i/>
          <w:sz w:val="22"/>
          <w:szCs w:val="22"/>
        </w:rPr>
      </w:pPr>
    </w:p>
    <w:p w:rsidR="00F55150" w:rsidRDefault="00F55150" w:rsidP="00A93D35">
      <w:pPr>
        <w:pStyle w:val="Default"/>
        <w:rPr>
          <w:b/>
          <w:i/>
          <w:sz w:val="22"/>
          <w:szCs w:val="22"/>
        </w:rPr>
      </w:pPr>
    </w:p>
    <w:p w:rsidR="00F55150" w:rsidRDefault="00F55150" w:rsidP="00A93D35">
      <w:pPr>
        <w:pStyle w:val="Default"/>
        <w:rPr>
          <w:b/>
          <w:i/>
          <w:sz w:val="22"/>
          <w:szCs w:val="22"/>
        </w:rPr>
      </w:pPr>
    </w:p>
    <w:p w:rsidR="00F55150" w:rsidRDefault="00F55150" w:rsidP="00A93D35">
      <w:pPr>
        <w:pStyle w:val="Default"/>
        <w:rPr>
          <w:b/>
          <w:i/>
          <w:sz w:val="22"/>
          <w:szCs w:val="22"/>
        </w:rPr>
        <w:sectPr w:rsidR="00F55150">
          <w:pgSz w:w="11906" w:h="16838"/>
          <w:pgMar w:top="1440" w:right="1440" w:bottom="1440" w:left="1440" w:header="708" w:footer="708" w:gutter="0"/>
          <w:cols w:space="708"/>
          <w:docGrid w:linePitch="360"/>
        </w:sectPr>
      </w:pPr>
    </w:p>
    <w:p w:rsidR="00A93D35" w:rsidRPr="00A93D35" w:rsidRDefault="00A93D35" w:rsidP="00A93D35">
      <w:pPr>
        <w:pStyle w:val="Default"/>
        <w:rPr>
          <w:b/>
          <w:i/>
          <w:sz w:val="22"/>
          <w:szCs w:val="22"/>
        </w:rPr>
      </w:pPr>
      <w:r w:rsidRPr="00A93D35">
        <w:rPr>
          <w:b/>
          <w:i/>
          <w:sz w:val="22"/>
          <w:szCs w:val="22"/>
        </w:rPr>
        <w:lastRenderedPageBreak/>
        <w:t xml:space="preserve">Complete a SWOT analysis of an impending change in your organisation. Clearly list the strengths, weaknesses, opportunities and threats represented by the change. </w:t>
      </w:r>
    </w:p>
    <w:p w:rsidR="00A93D35" w:rsidRPr="00A93D35" w:rsidRDefault="00A93D35" w:rsidP="00A93D35">
      <w:pPr>
        <w:pStyle w:val="Default"/>
        <w:rPr>
          <w:b/>
          <w:i/>
          <w:sz w:val="22"/>
          <w:szCs w:val="22"/>
        </w:rPr>
      </w:pPr>
    </w:p>
    <w:p w:rsidR="00A93D35" w:rsidRDefault="00A93D35" w:rsidP="00A93D35">
      <w:pPr>
        <w:rPr>
          <w:rFonts w:ascii="Arial" w:hAnsi="Arial" w:cs="Arial"/>
          <w:b/>
          <w:i/>
        </w:rPr>
      </w:pPr>
      <w:r w:rsidRPr="00A93D35">
        <w:rPr>
          <w:rFonts w:ascii="Arial" w:hAnsi="Arial" w:cs="Arial"/>
          <w:b/>
          <w:i/>
        </w:rPr>
        <w:t>Discuss the HR implications of the change with your line manager and submit a summary</w:t>
      </w:r>
      <w:r>
        <w:rPr>
          <w:rFonts w:ascii="Arial" w:hAnsi="Arial" w:cs="Arial"/>
          <w:b/>
          <w:i/>
        </w:rPr>
        <w:t xml:space="preserve"> of your discussion plus SWOT. </w:t>
      </w:r>
      <w:r w:rsidRPr="00A93D35">
        <w:rPr>
          <w:rFonts w:ascii="Arial" w:hAnsi="Arial" w:cs="Arial"/>
          <w:b/>
          <w:i/>
        </w:rPr>
        <w:t xml:space="preserve"> </w:t>
      </w:r>
    </w:p>
    <w:p w:rsidR="00CC08EA" w:rsidRDefault="00CC08EA" w:rsidP="00CC08EA"/>
    <w:tbl>
      <w:tblPr>
        <w:tblStyle w:val="TableGrid"/>
        <w:tblW w:w="10981" w:type="dxa"/>
        <w:tblInd w:w="-998" w:type="dxa"/>
        <w:tblLook w:val="04A0" w:firstRow="1" w:lastRow="0" w:firstColumn="1" w:lastColumn="0" w:noHBand="0" w:noVBand="1"/>
      </w:tblPr>
      <w:tblGrid>
        <w:gridCol w:w="1584"/>
        <w:gridCol w:w="2846"/>
        <w:gridCol w:w="3509"/>
        <w:gridCol w:w="3042"/>
      </w:tblGrid>
      <w:tr w:rsidR="00CC08EA" w:rsidTr="00C64DC2">
        <w:trPr>
          <w:trHeight w:val="575"/>
        </w:trPr>
        <w:tc>
          <w:tcPr>
            <w:tcW w:w="10981" w:type="dxa"/>
            <w:gridSpan w:val="4"/>
            <w:tcBorders>
              <w:top w:val="single" w:sz="4" w:space="0" w:color="auto"/>
              <w:left w:val="single" w:sz="4" w:space="0" w:color="auto"/>
              <w:bottom w:val="single" w:sz="4" w:space="0" w:color="auto"/>
              <w:right w:val="single" w:sz="4" w:space="0" w:color="auto"/>
            </w:tcBorders>
            <w:hideMark/>
          </w:tcPr>
          <w:p w:rsidR="00CC08EA" w:rsidRDefault="00CC08EA" w:rsidP="00C64DC2">
            <w:pPr>
              <w:spacing w:line="276" w:lineRule="auto"/>
              <w:jc w:val="center"/>
              <w:rPr>
                <w:rFonts w:ascii="Arial" w:hAnsi="Arial" w:cs="Arial"/>
                <w:sz w:val="32"/>
                <w:szCs w:val="32"/>
              </w:rPr>
            </w:pPr>
            <w:r>
              <w:rPr>
                <w:rFonts w:ascii="Arial" w:hAnsi="Arial" w:cs="Arial"/>
                <w:b/>
                <w:sz w:val="32"/>
                <w:szCs w:val="32"/>
              </w:rPr>
              <w:t>Neath Port Talbot</w:t>
            </w:r>
            <w:r>
              <w:rPr>
                <w:rFonts w:ascii="Arial" w:hAnsi="Arial" w:cs="Arial"/>
                <w:b/>
                <w:sz w:val="32"/>
                <w:szCs w:val="32"/>
              </w:rPr>
              <w:t xml:space="preserve"> County</w:t>
            </w:r>
            <w:r>
              <w:rPr>
                <w:rFonts w:ascii="Arial" w:hAnsi="Arial" w:cs="Arial"/>
                <w:b/>
                <w:sz w:val="32"/>
                <w:szCs w:val="32"/>
              </w:rPr>
              <w:t xml:space="preserve"> Borough</w:t>
            </w:r>
            <w:r>
              <w:rPr>
                <w:rFonts w:ascii="Arial" w:hAnsi="Arial" w:cs="Arial"/>
                <w:b/>
                <w:sz w:val="32"/>
                <w:szCs w:val="32"/>
              </w:rPr>
              <w:t xml:space="preserve"> Council</w:t>
            </w:r>
          </w:p>
        </w:tc>
      </w:tr>
      <w:tr w:rsidR="00CC08EA" w:rsidTr="00C64DC2">
        <w:trPr>
          <w:trHeight w:val="519"/>
        </w:trPr>
        <w:tc>
          <w:tcPr>
            <w:tcW w:w="10981" w:type="dxa"/>
            <w:gridSpan w:val="4"/>
            <w:tcBorders>
              <w:top w:val="single" w:sz="4" w:space="0" w:color="auto"/>
              <w:left w:val="single" w:sz="4" w:space="0" w:color="auto"/>
              <w:bottom w:val="single" w:sz="4" w:space="0" w:color="auto"/>
              <w:right w:val="single" w:sz="4" w:space="0" w:color="auto"/>
            </w:tcBorders>
            <w:hideMark/>
          </w:tcPr>
          <w:p w:rsidR="00CC08EA" w:rsidRDefault="00CC08EA" w:rsidP="00C64DC2">
            <w:pPr>
              <w:spacing w:line="276" w:lineRule="auto"/>
              <w:jc w:val="center"/>
              <w:rPr>
                <w:rFonts w:ascii="Arial" w:hAnsi="Arial" w:cs="Arial"/>
                <w:b/>
                <w:sz w:val="32"/>
                <w:szCs w:val="32"/>
              </w:rPr>
            </w:pPr>
            <w:r>
              <w:rPr>
                <w:rFonts w:ascii="Arial" w:hAnsi="Arial" w:cs="Arial"/>
                <w:b/>
                <w:sz w:val="32"/>
                <w:szCs w:val="32"/>
              </w:rPr>
              <w:t xml:space="preserve">SWOT Analysis – </w:t>
            </w:r>
            <w:r w:rsidRPr="00CC08EA">
              <w:rPr>
                <w:rFonts w:ascii="Arial" w:hAnsi="Arial" w:cs="Arial"/>
                <w:b/>
                <w:color w:val="FF0000"/>
                <w:sz w:val="32"/>
                <w:szCs w:val="32"/>
              </w:rPr>
              <w:t>Implementation of new HR/Payroll system</w:t>
            </w:r>
          </w:p>
        </w:tc>
      </w:tr>
      <w:tr w:rsidR="00CC08EA" w:rsidTr="00C64DC2">
        <w:trPr>
          <w:trHeight w:val="520"/>
        </w:trPr>
        <w:tc>
          <w:tcPr>
            <w:tcW w:w="1584" w:type="dxa"/>
            <w:tcBorders>
              <w:top w:val="single" w:sz="4" w:space="0" w:color="auto"/>
              <w:left w:val="single" w:sz="4" w:space="0" w:color="auto"/>
              <w:bottom w:val="single" w:sz="4" w:space="0" w:color="auto"/>
              <w:right w:val="single" w:sz="4" w:space="0" w:color="auto"/>
            </w:tcBorders>
          </w:tcPr>
          <w:p w:rsidR="00CC08EA" w:rsidRPr="00E96148" w:rsidRDefault="00CC08EA" w:rsidP="00C64DC2">
            <w:pPr>
              <w:rPr>
                <w:rFonts w:ascii="Arial" w:hAnsi="Arial" w:cs="Arial"/>
              </w:rPr>
            </w:pPr>
          </w:p>
        </w:tc>
        <w:tc>
          <w:tcPr>
            <w:tcW w:w="2846" w:type="dxa"/>
            <w:tcBorders>
              <w:top w:val="single" w:sz="4" w:space="0" w:color="auto"/>
              <w:left w:val="single" w:sz="4" w:space="0" w:color="auto"/>
              <w:bottom w:val="single" w:sz="4" w:space="0" w:color="auto"/>
              <w:right w:val="single" w:sz="4" w:space="0" w:color="auto"/>
            </w:tcBorders>
            <w:hideMark/>
          </w:tcPr>
          <w:p w:rsidR="00CC08EA" w:rsidRPr="00E96148" w:rsidRDefault="00CC08EA" w:rsidP="00C64DC2">
            <w:pPr>
              <w:spacing w:line="276" w:lineRule="auto"/>
              <w:jc w:val="center"/>
              <w:rPr>
                <w:rFonts w:ascii="Arial" w:hAnsi="Arial" w:cs="Arial"/>
                <w:b/>
                <w:u w:val="single"/>
              </w:rPr>
            </w:pPr>
            <w:r w:rsidRPr="00E96148">
              <w:rPr>
                <w:rFonts w:ascii="Arial" w:hAnsi="Arial" w:cs="Arial"/>
                <w:b/>
                <w:u w:val="single"/>
              </w:rPr>
              <w:t>Factor</w:t>
            </w:r>
          </w:p>
        </w:tc>
        <w:tc>
          <w:tcPr>
            <w:tcW w:w="3509" w:type="dxa"/>
            <w:tcBorders>
              <w:top w:val="single" w:sz="4" w:space="0" w:color="auto"/>
              <w:left w:val="single" w:sz="4" w:space="0" w:color="auto"/>
              <w:bottom w:val="single" w:sz="4" w:space="0" w:color="auto"/>
              <w:right w:val="single" w:sz="4" w:space="0" w:color="auto"/>
            </w:tcBorders>
            <w:hideMark/>
          </w:tcPr>
          <w:p w:rsidR="00CC08EA" w:rsidRPr="00E96148" w:rsidRDefault="00164D34" w:rsidP="00164D34">
            <w:pPr>
              <w:jc w:val="center"/>
              <w:rPr>
                <w:rFonts w:ascii="Arial" w:hAnsi="Arial" w:cs="Arial"/>
                <w:b/>
                <w:u w:val="single"/>
              </w:rPr>
            </w:pPr>
            <w:r w:rsidRPr="00E96148">
              <w:rPr>
                <w:rFonts w:ascii="Arial" w:hAnsi="Arial" w:cs="Arial"/>
                <w:b/>
                <w:u w:val="single"/>
              </w:rPr>
              <w:t>Impact of change</w:t>
            </w:r>
          </w:p>
        </w:tc>
        <w:tc>
          <w:tcPr>
            <w:tcW w:w="3042" w:type="dxa"/>
            <w:tcBorders>
              <w:top w:val="single" w:sz="4" w:space="0" w:color="auto"/>
              <w:left w:val="single" w:sz="4" w:space="0" w:color="auto"/>
              <w:bottom w:val="single" w:sz="4" w:space="0" w:color="auto"/>
              <w:right w:val="single" w:sz="4" w:space="0" w:color="auto"/>
            </w:tcBorders>
            <w:hideMark/>
          </w:tcPr>
          <w:p w:rsidR="00CC08EA" w:rsidRPr="00E96148" w:rsidRDefault="00CC08EA" w:rsidP="00C64DC2">
            <w:pPr>
              <w:spacing w:line="276" w:lineRule="auto"/>
              <w:jc w:val="center"/>
              <w:rPr>
                <w:rFonts w:ascii="Arial" w:hAnsi="Arial" w:cs="Arial"/>
                <w:b/>
                <w:u w:val="single"/>
              </w:rPr>
            </w:pPr>
            <w:r w:rsidRPr="00E96148">
              <w:rPr>
                <w:rFonts w:ascii="Arial" w:hAnsi="Arial" w:cs="Arial"/>
                <w:b/>
                <w:u w:val="single"/>
              </w:rPr>
              <w:t>HR</w:t>
            </w:r>
            <w:r w:rsidR="00164D34" w:rsidRPr="00E96148">
              <w:rPr>
                <w:rFonts w:ascii="Arial" w:hAnsi="Arial" w:cs="Arial"/>
                <w:b/>
                <w:u w:val="single"/>
              </w:rPr>
              <w:t xml:space="preserve"> implications discussed with manager</w:t>
            </w:r>
          </w:p>
        </w:tc>
      </w:tr>
      <w:tr w:rsidR="00CC08EA" w:rsidTr="00C64DC2">
        <w:trPr>
          <w:trHeight w:val="877"/>
        </w:trPr>
        <w:tc>
          <w:tcPr>
            <w:tcW w:w="1584" w:type="dxa"/>
            <w:tcBorders>
              <w:top w:val="single" w:sz="4" w:space="0" w:color="auto"/>
              <w:left w:val="single" w:sz="4" w:space="0" w:color="auto"/>
              <w:bottom w:val="single" w:sz="4" w:space="0" w:color="auto"/>
              <w:right w:val="single" w:sz="4" w:space="0" w:color="auto"/>
            </w:tcBorders>
            <w:hideMark/>
          </w:tcPr>
          <w:p w:rsidR="00CC08EA" w:rsidRPr="00E96148" w:rsidRDefault="00CC08EA" w:rsidP="00CC08EA">
            <w:pPr>
              <w:rPr>
                <w:rFonts w:ascii="Arial" w:hAnsi="Arial" w:cs="Arial"/>
              </w:rPr>
            </w:pPr>
            <w:r w:rsidRPr="00E96148">
              <w:rPr>
                <w:rFonts w:ascii="Arial" w:hAnsi="Arial" w:cs="Arial"/>
                <w:b/>
                <w:sz w:val="28"/>
              </w:rPr>
              <w:t>S</w:t>
            </w:r>
            <w:r w:rsidRPr="00E96148">
              <w:rPr>
                <w:rFonts w:ascii="Arial" w:hAnsi="Arial" w:cs="Arial"/>
                <w:i/>
              </w:rPr>
              <w:t>trengths</w:t>
            </w:r>
          </w:p>
        </w:tc>
        <w:tc>
          <w:tcPr>
            <w:tcW w:w="2846" w:type="dxa"/>
            <w:tcBorders>
              <w:top w:val="single" w:sz="4" w:space="0" w:color="auto"/>
              <w:left w:val="single" w:sz="4" w:space="0" w:color="auto"/>
              <w:bottom w:val="single" w:sz="4" w:space="0" w:color="auto"/>
              <w:right w:val="single" w:sz="4" w:space="0" w:color="auto"/>
            </w:tcBorders>
          </w:tcPr>
          <w:p w:rsidR="00CC08EA" w:rsidRPr="00E96148" w:rsidRDefault="00164D34" w:rsidP="00CC08EA">
            <w:pPr>
              <w:rPr>
                <w:rFonts w:ascii="Arial" w:hAnsi="Arial" w:cs="Arial"/>
              </w:rPr>
            </w:pPr>
            <w:r w:rsidRPr="00E96148">
              <w:rPr>
                <w:rFonts w:ascii="Arial" w:hAnsi="Arial" w:cs="Arial"/>
              </w:rPr>
              <w:t>Technology</w:t>
            </w:r>
          </w:p>
          <w:p w:rsidR="00CC08EA" w:rsidRPr="00E96148" w:rsidRDefault="00CC08EA" w:rsidP="00CC08EA">
            <w:pPr>
              <w:rPr>
                <w:rFonts w:ascii="Arial" w:hAnsi="Arial" w:cs="Arial"/>
              </w:rPr>
            </w:pPr>
          </w:p>
          <w:p w:rsidR="00CC08EA" w:rsidRPr="00E96148" w:rsidRDefault="00CC08EA" w:rsidP="00CC08EA">
            <w:pPr>
              <w:rPr>
                <w:rFonts w:ascii="Arial" w:hAnsi="Arial" w:cs="Arial"/>
              </w:rPr>
            </w:pPr>
          </w:p>
          <w:p w:rsidR="00CC08EA" w:rsidRPr="00E96148" w:rsidRDefault="00CC08EA" w:rsidP="00CC08EA">
            <w:pPr>
              <w:rPr>
                <w:rFonts w:ascii="Arial" w:hAnsi="Arial" w:cs="Arial"/>
              </w:rPr>
            </w:pPr>
          </w:p>
          <w:p w:rsidR="00CC08EA" w:rsidRPr="00E96148" w:rsidRDefault="00CC08EA" w:rsidP="00CC08EA">
            <w:pPr>
              <w:rPr>
                <w:rFonts w:ascii="Arial" w:hAnsi="Arial" w:cs="Arial"/>
              </w:rPr>
            </w:pPr>
          </w:p>
          <w:p w:rsidR="00CC08EA" w:rsidRPr="00E96148" w:rsidRDefault="00CC08EA" w:rsidP="00CC08EA">
            <w:pPr>
              <w:rPr>
                <w:rFonts w:ascii="Arial" w:hAnsi="Arial" w:cs="Arial"/>
              </w:rPr>
            </w:pPr>
          </w:p>
          <w:p w:rsidR="00CC08EA" w:rsidRPr="00E96148" w:rsidRDefault="00CC08EA" w:rsidP="00CC08EA">
            <w:pPr>
              <w:rPr>
                <w:rFonts w:ascii="Arial" w:hAnsi="Arial" w:cs="Arial"/>
              </w:rPr>
            </w:pPr>
          </w:p>
          <w:p w:rsidR="00CC08EA" w:rsidRPr="00E96148" w:rsidRDefault="00CC08EA" w:rsidP="00CC08EA">
            <w:pPr>
              <w:rPr>
                <w:rFonts w:ascii="Arial" w:hAnsi="Arial" w:cs="Arial"/>
              </w:rPr>
            </w:pPr>
          </w:p>
          <w:p w:rsidR="00CC08EA" w:rsidRPr="00E96148" w:rsidRDefault="00CC08EA" w:rsidP="00CC08EA">
            <w:pPr>
              <w:rPr>
                <w:rFonts w:ascii="Arial" w:hAnsi="Arial" w:cs="Arial"/>
              </w:rPr>
            </w:pPr>
          </w:p>
          <w:p w:rsidR="00CC08EA" w:rsidRPr="00E96148" w:rsidRDefault="00CC08EA" w:rsidP="00CC08EA">
            <w:pPr>
              <w:rPr>
                <w:rFonts w:ascii="Arial" w:hAnsi="Arial" w:cs="Arial"/>
              </w:rPr>
            </w:pPr>
          </w:p>
          <w:p w:rsidR="00CC08EA" w:rsidRPr="00E96148" w:rsidRDefault="00CC08EA" w:rsidP="00CC08EA">
            <w:pPr>
              <w:rPr>
                <w:rFonts w:ascii="Arial" w:hAnsi="Arial" w:cs="Arial"/>
              </w:rPr>
            </w:pPr>
          </w:p>
        </w:tc>
        <w:tc>
          <w:tcPr>
            <w:tcW w:w="3509" w:type="dxa"/>
            <w:tcBorders>
              <w:top w:val="single" w:sz="4" w:space="0" w:color="auto"/>
              <w:left w:val="single" w:sz="4" w:space="0" w:color="auto"/>
              <w:bottom w:val="single" w:sz="4" w:space="0" w:color="auto"/>
              <w:right w:val="single" w:sz="4" w:space="0" w:color="auto"/>
            </w:tcBorders>
          </w:tcPr>
          <w:p w:rsidR="00CC08EA" w:rsidRPr="00E96148" w:rsidRDefault="00CC08EA" w:rsidP="0056102A">
            <w:pPr>
              <w:rPr>
                <w:rFonts w:ascii="Arial" w:hAnsi="Arial" w:cs="Arial"/>
              </w:rPr>
            </w:pPr>
            <w:r w:rsidRPr="00E96148">
              <w:rPr>
                <w:rFonts w:ascii="Arial" w:hAnsi="Arial" w:cs="Arial"/>
              </w:rPr>
              <w:t xml:space="preserve">NPTCBC are in the process of introducing a new HR/Payroll database for implementation in April 2021. The new system will reduce repetitive HR administrative tasks and enhance </w:t>
            </w:r>
            <w:r w:rsidR="0056102A" w:rsidRPr="00E96148">
              <w:rPr>
                <w:rFonts w:ascii="Arial" w:hAnsi="Arial" w:cs="Arial"/>
              </w:rPr>
              <w:t>recruitment advertising etc</w:t>
            </w:r>
            <w:r w:rsidRPr="00E96148">
              <w:rPr>
                <w:rFonts w:ascii="Arial" w:hAnsi="Arial" w:cs="Arial"/>
              </w:rPr>
              <w:t xml:space="preserve">. </w:t>
            </w:r>
            <w:r w:rsidRPr="00E96148">
              <w:rPr>
                <w:rFonts w:ascii="Arial" w:hAnsi="Arial" w:cs="Arial"/>
              </w:rPr>
              <w:t>This system will be rolled out to all managers to use. This system shows how technology is evolving in the workplace and will provide a more effective and productive service in the future.</w:t>
            </w:r>
          </w:p>
        </w:tc>
        <w:tc>
          <w:tcPr>
            <w:tcW w:w="3042" w:type="dxa"/>
            <w:tcBorders>
              <w:top w:val="single" w:sz="4" w:space="0" w:color="auto"/>
              <w:left w:val="single" w:sz="4" w:space="0" w:color="auto"/>
              <w:bottom w:val="single" w:sz="4" w:space="0" w:color="auto"/>
              <w:right w:val="single" w:sz="4" w:space="0" w:color="auto"/>
            </w:tcBorders>
          </w:tcPr>
          <w:p w:rsidR="00CC08EA" w:rsidRPr="00E96148" w:rsidRDefault="00CC08EA" w:rsidP="00CC08EA">
            <w:pPr>
              <w:rPr>
                <w:rFonts w:ascii="Arial" w:hAnsi="Arial" w:cs="Arial"/>
              </w:rPr>
            </w:pPr>
            <w:r w:rsidRPr="00E96148">
              <w:rPr>
                <w:rFonts w:ascii="Arial" w:hAnsi="Arial" w:cs="Arial"/>
              </w:rPr>
              <w:t>Roll out of new system/testing</w:t>
            </w:r>
            <w:r w:rsidR="004B0202" w:rsidRPr="00E96148">
              <w:rPr>
                <w:rFonts w:ascii="Arial" w:hAnsi="Arial" w:cs="Arial"/>
              </w:rPr>
              <w:t>/training HR employees and managers.</w:t>
            </w:r>
          </w:p>
        </w:tc>
      </w:tr>
      <w:tr w:rsidR="00CC08EA" w:rsidTr="00C64DC2">
        <w:trPr>
          <w:trHeight w:val="877"/>
        </w:trPr>
        <w:tc>
          <w:tcPr>
            <w:tcW w:w="1584" w:type="dxa"/>
            <w:tcBorders>
              <w:top w:val="single" w:sz="4" w:space="0" w:color="auto"/>
              <w:left w:val="single" w:sz="4" w:space="0" w:color="auto"/>
              <w:bottom w:val="single" w:sz="4" w:space="0" w:color="auto"/>
              <w:right w:val="single" w:sz="4" w:space="0" w:color="auto"/>
            </w:tcBorders>
            <w:hideMark/>
          </w:tcPr>
          <w:p w:rsidR="00CC08EA" w:rsidRPr="00E96148" w:rsidRDefault="00CC08EA" w:rsidP="00CC08EA">
            <w:pPr>
              <w:rPr>
                <w:rFonts w:ascii="Arial" w:hAnsi="Arial" w:cs="Arial"/>
              </w:rPr>
            </w:pPr>
            <w:r w:rsidRPr="00E96148">
              <w:rPr>
                <w:rFonts w:ascii="Arial" w:hAnsi="Arial" w:cs="Arial"/>
                <w:b/>
                <w:sz w:val="28"/>
              </w:rPr>
              <w:t>W</w:t>
            </w:r>
            <w:r w:rsidRPr="00E96148">
              <w:rPr>
                <w:rFonts w:ascii="Arial" w:hAnsi="Arial" w:cs="Arial"/>
                <w:i/>
              </w:rPr>
              <w:t>eaknesses</w:t>
            </w:r>
          </w:p>
        </w:tc>
        <w:tc>
          <w:tcPr>
            <w:tcW w:w="2846" w:type="dxa"/>
            <w:tcBorders>
              <w:top w:val="single" w:sz="4" w:space="0" w:color="auto"/>
              <w:left w:val="single" w:sz="4" w:space="0" w:color="auto"/>
              <w:bottom w:val="single" w:sz="4" w:space="0" w:color="auto"/>
              <w:right w:val="single" w:sz="4" w:space="0" w:color="auto"/>
            </w:tcBorders>
            <w:hideMark/>
          </w:tcPr>
          <w:p w:rsidR="00CC08EA" w:rsidRPr="00E96148" w:rsidRDefault="0056102A" w:rsidP="00CC08EA">
            <w:pPr>
              <w:rPr>
                <w:rFonts w:ascii="Arial" w:hAnsi="Arial" w:cs="Arial"/>
              </w:rPr>
            </w:pPr>
            <w:r w:rsidRPr="00E96148">
              <w:rPr>
                <w:rFonts w:ascii="Arial" w:hAnsi="Arial" w:cs="Arial"/>
              </w:rPr>
              <w:t xml:space="preserve">Environmental - </w:t>
            </w:r>
            <w:r w:rsidR="00164D34" w:rsidRPr="00E96148">
              <w:rPr>
                <w:rFonts w:ascii="Arial" w:hAnsi="Arial" w:cs="Arial"/>
              </w:rPr>
              <w:t>COVID-19 pandemic</w:t>
            </w:r>
          </w:p>
        </w:tc>
        <w:tc>
          <w:tcPr>
            <w:tcW w:w="3509" w:type="dxa"/>
            <w:tcBorders>
              <w:top w:val="single" w:sz="4" w:space="0" w:color="auto"/>
              <w:left w:val="single" w:sz="4" w:space="0" w:color="auto"/>
              <w:bottom w:val="single" w:sz="4" w:space="0" w:color="auto"/>
              <w:right w:val="single" w:sz="4" w:space="0" w:color="auto"/>
            </w:tcBorders>
            <w:hideMark/>
          </w:tcPr>
          <w:p w:rsidR="00CC08EA" w:rsidRPr="00E96148" w:rsidRDefault="00164D34" w:rsidP="00164D34">
            <w:pPr>
              <w:rPr>
                <w:rFonts w:ascii="Arial" w:hAnsi="Arial" w:cs="Arial"/>
              </w:rPr>
            </w:pPr>
            <w:r w:rsidRPr="00E96148">
              <w:rPr>
                <w:rFonts w:ascii="Arial" w:hAnsi="Arial" w:cs="Arial"/>
              </w:rPr>
              <w:t>The ongoing pandemic has already impacted on employee’s well-being with an increase in work pressures and mental health concerns. The introduction of a new system requires extensive training/testing/roll out across the Council in addition to daily workloads.</w:t>
            </w:r>
          </w:p>
        </w:tc>
        <w:tc>
          <w:tcPr>
            <w:tcW w:w="3042" w:type="dxa"/>
            <w:tcBorders>
              <w:top w:val="single" w:sz="4" w:space="0" w:color="auto"/>
              <w:left w:val="single" w:sz="4" w:space="0" w:color="auto"/>
              <w:bottom w:val="single" w:sz="4" w:space="0" w:color="auto"/>
              <w:right w:val="single" w:sz="4" w:space="0" w:color="auto"/>
            </w:tcBorders>
          </w:tcPr>
          <w:p w:rsidR="00CC08EA" w:rsidRPr="00E96148" w:rsidRDefault="00164D34" w:rsidP="0056102A">
            <w:pPr>
              <w:rPr>
                <w:rFonts w:ascii="Arial" w:hAnsi="Arial" w:cs="Arial"/>
              </w:rPr>
            </w:pPr>
            <w:r w:rsidRPr="00E96148">
              <w:rPr>
                <w:rFonts w:ascii="Arial" w:hAnsi="Arial" w:cs="Arial"/>
              </w:rPr>
              <w:t xml:space="preserve">HR </w:t>
            </w:r>
            <w:r w:rsidR="0056102A" w:rsidRPr="00E96148">
              <w:rPr>
                <w:rFonts w:ascii="Arial" w:hAnsi="Arial" w:cs="Arial"/>
              </w:rPr>
              <w:t>will need to communicate/</w:t>
            </w:r>
            <w:r w:rsidRPr="00E96148">
              <w:rPr>
                <w:rFonts w:ascii="Arial" w:hAnsi="Arial" w:cs="Arial"/>
              </w:rPr>
              <w:t xml:space="preserve">support </w:t>
            </w:r>
            <w:r w:rsidR="0056102A" w:rsidRPr="00E96148">
              <w:rPr>
                <w:rFonts w:ascii="Arial" w:hAnsi="Arial" w:cs="Arial"/>
              </w:rPr>
              <w:t xml:space="preserve">changes to all those involved in the new system. This will result in some </w:t>
            </w:r>
            <w:r w:rsidRPr="00E96148">
              <w:rPr>
                <w:rFonts w:ascii="Arial" w:hAnsi="Arial" w:cs="Arial"/>
              </w:rPr>
              <w:t>change</w:t>
            </w:r>
            <w:r w:rsidR="0056102A" w:rsidRPr="00E96148">
              <w:rPr>
                <w:rFonts w:ascii="Arial" w:hAnsi="Arial" w:cs="Arial"/>
              </w:rPr>
              <w:t>s to job roles for HR staff</w:t>
            </w:r>
            <w:r w:rsidRPr="00E96148">
              <w:rPr>
                <w:rFonts w:ascii="Arial" w:hAnsi="Arial" w:cs="Arial"/>
              </w:rPr>
              <w:t>.</w:t>
            </w:r>
            <w:r w:rsidR="0056102A" w:rsidRPr="00E96148">
              <w:rPr>
                <w:rFonts w:ascii="Arial" w:hAnsi="Arial" w:cs="Arial"/>
              </w:rPr>
              <w:t xml:space="preserve"> Pressure for implementation in April 2021 due to costs associated with new system/old system contract.</w:t>
            </w:r>
          </w:p>
        </w:tc>
      </w:tr>
      <w:tr w:rsidR="00CC08EA" w:rsidTr="00C64DC2">
        <w:trPr>
          <w:trHeight w:val="877"/>
        </w:trPr>
        <w:tc>
          <w:tcPr>
            <w:tcW w:w="1584" w:type="dxa"/>
            <w:tcBorders>
              <w:top w:val="single" w:sz="4" w:space="0" w:color="auto"/>
              <w:left w:val="single" w:sz="4" w:space="0" w:color="auto"/>
              <w:bottom w:val="single" w:sz="4" w:space="0" w:color="auto"/>
              <w:right w:val="single" w:sz="4" w:space="0" w:color="auto"/>
            </w:tcBorders>
            <w:hideMark/>
          </w:tcPr>
          <w:p w:rsidR="00CC08EA" w:rsidRPr="00E96148" w:rsidRDefault="00CC08EA" w:rsidP="00CC08EA">
            <w:pPr>
              <w:rPr>
                <w:rFonts w:ascii="Arial" w:hAnsi="Arial" w:cs="Arial"/>
              </w:rPr>
            </w:pPr>
            <w:r w:rsidRPr="00E96148">
              <w:rPr>
                <w:rFonts w:ascii="Arial" w:hAnsi="Arial" w:cs="Arial"/>
                <w:b/>
                <w:sz w:val="28"/>
              </w:rPr>
              <w:t>O</w:t>
            </w:r>
            <w:r w:rsidRPr="00E96148">
              <w:rPr>
                <w:rFonts w:ascii="Arial" w:hAnsi="Arial" w:cs="Arial"/>
                <w:i/>
              </w:rPr>
              <w:t>pportunities</w:t>
            </w:r>
          </w:p>
        </w:tc>
        <w:tc>
          <w:tcPr>
            <w:tcW w:w="2846" w:type="dxa"/>
            <w:tcBorders>
              <w:top w:val="single" w:sz="4" w:space="0" w:color="auto"/>
              <w:left w:val="single" w:sz="4" w:space="0" w:color="auto"/>
              <w:bottom w:val="single" w:sz="4" w:space="0" w:color="auto"/>
              <w:right w:val="single" w:sz="4" w:space="0" w:color="auto"/>
            </w:tcBorders>
            <w:hideMark/>
          </w:tcPr>
          <w:p w:rsidR="00CC08EA" w:rsidRPr="00E96148" w:rsidRDefault="004B0202" w:rsidP="00CC08EA">
            <w:pPr>
              <w:rPr>
                <w:rFonts w:ascii="Arial" w:hAnsi="Arial" w:cs="Arial"/>
              </w:rPr>
            </w:pPr>
            <w:r w:rsidRPr="00E96148">
              <w:rPr>
                <w:rFonts w:ascii="Arial" w:hAnsi="Arial" w:cs="Arial"/>
              </w:rPr>
              <w:t>Workforce Development</w:t>
            </w:r>
          </w:p>
        </w:tc>
        <w:tc>
          <w:tcPr>
            <w:tcW w:w="3509" w:type="dxa"/>
            <w:tcBorders>
              <w:top w:val="single" w:sz="4" w:space="0" w:color="auto"/>
              <w:left w:val="single" w:sz="4" w:space="0" w:color="auto"/>
              <w:bottom w:val="single" w:sz="4" w:space="0" w:color="auto"/>
              <w:right w:val="single" w:sz="4" w:space="0" w:color="auto"/>
            </w:tcBorders>
          </w:tcPr>
          <w:p w:rsidR="004B0202" w:rsidRPr="00E96148" w:rsidRDefault="004B0202" w:rsidP="00CC08EA">
            <w:pPr>
              <w:rPr>
                <w:rFonts w:ascii="Arial" w:hAnsi="Arial" w:cs="Arial"/>
              </w:rPr>
            </w:pPr>
            <w:r w:rsidRPr="00E96148">
              <w:rPr>
                <w:rFonts w:ascii="Arial" w:hAnsi="Arial" w:cs="Arial"/>
              </w:rPr>
              <w:t>The introduction of a new system will enhance skills among the HR workforce. The current HR system has been in use since 2001 and outdated compared to what technology offers today.</w:t>
            </w:r>
          </w:p>
        </w:tc>
        <w:tc>
          <w:tcPr>
            <w:tcW w:w="3042" w:type="dxa"/>
            <w:tcBorders>
              <w:top w:val="single" w:sz="4" w:space="0" w:color="auto"/>
              <w:left w:val="single" w:sz="4" w:space="0" w:color="auto"/>
              <w:bottom w:val="single" w:sz="4" w:space="0" w:color="auto"/>
              <w:right w:val="single" w:sz="4" w:space="0" w:color="auto"/>
            </w:tcBorders>
            <w:hideMark/>
          </w:tcPr>
          <w:p w:rsidR="00CC08EA" w:rsidRPr="00E96148" w:rsidRDefault="004B0202" w:rsidP="004B0202">
            <w:pPr>
              <w:rPr>
                <w:rFonts w:ascii="Arial" w:hAnsi="Arial" w:cs="Arial"/>
              </w:rPr>
            </w:pPr>
            <w:r w:rsidRPr="00E96148">
              <w:rPr>
                <w:rFonts w:ascii="Arial" w:hAnsi="Arial" w:cs="Arial"/>
              </w:rPr>
              <w:t>Develop and upskill HR workforce.</w:t>
            </w:r>
          </w:p>
        </w:tc>
      </w:tr>
      <w:tr w:rsidR="00547BFC" w:rsidTr="00C64DC2">
        <w:trPr>
          <w:trHeight w:val="877"/>
        </w:trPr>
        <w:tc>
          <w:tcPr>
            <w:tcW w:w="1584" w:type="dxa"/>
            <w:tcBorders>
              <w:top w:val="single" w:sz="4" w:space="0" w:color="auto"/>
              <w:left w:val="single" w:sz="4" w:space="0" w:color="auto"/>
              <w:bottom w:val="single" w:sz="4" w:space="0" w:color="auto"/>
              <w:right w:val="single" w:sz="4" w:space="0" w:color="auto"/>
            </w:tcBorders>
            <w:hideMark/>
          </w:tcPr>
          <w:p w:rsidR="00547BFC" w:rsidRPr="00E96148" w:rsidRDefault="00547BFC" w:rsidP="00547BFC">
            <w:pPr>
              <w:rPr>
                <w:rFonts w:ascii="Arial" w:hAnsi="Arial" w:cs="Arial"/>
              </w:rPr>
            </w:pPr>
            <w:r w:rsidRPr="00E96148">
              <w:rPr>
                <w:rFonts w:ascii="Arial" w:hAnsi="Arial" w:cs="Arial"/>
                <w:b/>
                <w:sz w:val="28"/>
              </w:rPr>
              <w:t>T</w:t>
            </w:r>
            <w:r w:rsidRPr="00E96148">
              <w:rPr>
                <w:rFonts w:ascii="Arial" w:hAnsi="Arial" w:cs="Arial"/>
                <w:i/>
              </w:rPr>
              <w:t>hreats</w:t>
            </w:r>
          </w:p>
        </w:tc>
        <w:tc>
          <w:tcPr>
            <w:tcW w:w="2846" w:type="dxa"/>
            <w:tcBorders>
              <w:top w:val="single" w:sz="4" w:space="0" w:color="auto"/>
              <w:left w:val="single" w:sz="4" w:space="0" w:color="auto"/>
              <w:bottom w:val="single" w:sz="4" w:space="0" w:color="auto"/>
              <w:right w:val="single" w:sz="4" w:space="0" w:color="auto"/>
            </w:tcBorders>
          </w:tcPr>
          <w:p w:rsidR="00547BFC" w:rsidRPr="00E96148" w:rsidRDefault="0056102A" w:rsidP="00547BFC">
            <w:pPr>
              <w:rPr>
                <w:rFonts w:ascii="Arial" w:hAnsi="Arial" w:cs="Arial"/>
              </w:rPr>
            </w:pPr>
            <w:r w:rsidRPr="00E96148">
              <w:rPr>
                <w:rFonts w:ascii="Arial" w:hAnsi="Arial" w:cs="Arial"/>
              </w:rPr>
              <w:t>Employment</w:t>
            </w:r>
          </w:p>
        </w:tc>
        <w:tc>
          <w:tcPr>
            <w:tcW w:w="3509" w:type="dxa"/>
            <w:tcBorders>
              <w:top w:val="single" w:sz="4" w:space="0" w:color="auto"/>
              <w:left w:val="single" w:sz="4" w:space="0" w:color="auto"/>
              <w:bottom w:val="single" w:sz="4" w:space="0" w:color="auto"/>
              <w:right w:val="single" w:sz="4" w:space="0" w:color="auto"/>
            </w:tcBorders>
          </w:tcPr>
          <w:p w:rsidR="00547BFC" w:rsidRPr="00E96148" w:rsidRDefault="00547BFC" w:rsidP="00547BFC">
            <w:pPr>
              <w:rPr>
                <w:rFonts w:ascii="Arial" w:hAnsi="Arial" w:cs="Arial"/>
              </w:rPr>
            </w:pPr>
            <w:r w:rsidRPr="00E96148">
              <w:rPr>
                <w:rFonts w:ascii="Arial" w:hAnsi="Arial" w:cs="Arial"/>
              </w:rPr>
              <w:t>Implementation of such a system could pose concern to existing HR staff with reduced job security. Technology is having an impact on job losses.</w:t>
            </w:r>
          </w:p>
        </w:tc>
        <w:tc>
          <w:tcPr>
            <w:tcW w:w="3042" w:type="dxa"/>
            <w:tcBorders>
              <w:top w:val="single" w:sz="4" w:space="0" w:color="auto"/>
              <w:left w:val="single" w:sz="4" w:space="0" w:color="auto"/>
              <w:bottom w:val="single" w:sz="4" w:space="0" w:color="auto"/>
              <w:right w:val="single" w:sz="4" w:space="0" w:color="auto"/>
            </w:tcBorders>
          </w:tcPr>
          <w:p w:rsidR="00547BFC" w:rsidRPr="00E96148" w:rsidRDefault="00547BFC" w:rsidP="00547BFC">
            <w:pPr>
              <w:rPr>
                <w:rFonts w:ascii="Arial" w:hAnsi="Arial" w:cs="Arial"/>
                <w:lang w:val="en-US"/>
              </w:rPr>
            </w:pPr>
            <w:r w:rsidRPr="00E96148">
              <w:rPr>
                <w:rFonts w:ascii="Arial" w:hAnsi="Arial" w:cs="Arial"/>
                <w:lang w:val="en-US"/>
              </w:rPr>
              <w:t xml:space="preserve">The implications could result in an increase/reduction in HR staff. The necessity to update/amend policies and practices in line with new system. </w:t>
            </w:r>
            <w:r w:rsidR="0056102A" w:rsidRPr="00E96148">
              <w:rPr>
                <w:rFonts w:ascii="Arial" w:hAnsi="Arial" w:cs="Arial"/>
                <w:lang w:val="en-US"/>
              </w:rPr>
              <w:t>Dem</w:t>
            </w:r>
            <w:r w:rsidRPr="00E96148">
              <w:rPr>
                <w:rFonts w:ascii="Arial" w:hAnsi="Arial" w:cs="Arial"/>
                <w:lang w:val="en-US"/>
              </w:rPr>
              <w:t>otivation of employees.</w:t>
            </w:r>
          </w:p>
          <w:p w:rsidR="00547BFC" w:rsidRPr="00E96148" w:rsidRDefault="00547BFC" w:rsidP="00547BFC">
            <w:pPr>
              <w:rPr>
                <w:rFonts w:ascii="Arial" w:hAnsi="Arial" w:cs="Arial"/>
              </w:rPr>
            </w:pPr>
          </w:p>
        </w:tc>
      </w:tr>
    </w:tbl>
    <w:p w:rsidR="00A93D35" w:rsidRDefault="00A93D35" w:rsidP="00A93D35">
      <w:pPr>
        <w:jc w:val="both"/>
        <w:rPr>
          <w:rFonts w:ascii="Arial" w:hAnsi="Arial" w:cs="Arial"/>
          <w:b/>
        </w:rPr>
      </w:pPr>
    </w:p>
    <w:p w:rsidR="00B12308" w:rsidRPr="00B12308" w:rsidRDefault="00B12308" w:rsidP="00B12308">
      <w:pPr>
        <w:autoSpaceDE w:val="0"/>
        <w:autoSpaceDN w:val="0"/>
        <w:adjustRightInd w:val="0"/>
        <w:spacing w:after="0" w:line="240" w:lineRule="auto"/>
        <w:jc w:val="both"/>
        <w:rPr>
          <w:rFonts w:ascii="Arial" w:hAnsi="Arial" w:cs="Arial"/>
          <w:b/>
          <w:i/>
          <w:color w:val="000000"/>
        </w:rPr>
      </w:pPr>
      <w:r w:rsidRPr="00B12308">
        <w:rPr>
          <w:rFonts w:ascii="Arial" w:hAnsi="Arial" w:cs="Arial"/>
          <w:b/>
          <w:i/>
          <w:color w:val="000000"/>
        </w:rPr>
        <w:lastRenderedPageBreak/>
        <w:t>Using the ACAS guidance on page 33 of the above guide, develop a communications strategy for the above change. Discuss this with your line manager and submit a summary of yo</w:t>
      </w:r>
      <w:r w:rsidR="000E5E0C">
        <w:rPr>
          <w:rFonts w:ascii="Arial" w:hAnsi="Arial" w:cs="Arial"/>
          <w:b/>
          <w:i/>
          <w:color w:val="000000"/>
        </w:rPr>
        <w:t>ur discussion plus the strategy.</w:t>
      </w:r>
    </w:p>
    <w:p w:rsidR="00B12308" w:rsidRDefault="00B12308" w:rsidP="00A93D35">
      <w:pPr>
        <w:jc w:val="both"/>
        <w:rPr>
          <w:rFonts w:ascii="Arial" w:hAnsi="Arial" w:cs="Arial"/>
          <w:b/>
        </w:rPr>
      </w:pPr>
    </w:p>
    <w:tbl>
      <w:tblPr>
        <w:tblStyle w:val="TableGrid"/>
        <w:tblW w:w="0" w:type="auto"/>
        <w:tblLook w:val="04A0" w:firstRow="1" w:lastRow="0" w:firstColumn="1" w:lastColumn="0" w:noHBand="0" w:noVBand="1"/>
      </w:tblPr>
      <w:tblGrid>
        <w:gridCol w:w="4508"/>
        <w:gridCol w:w="4508"/>
      </w:tblGrid>
      <w:tr w:rsidR="00E96148" w:rsidTr="008C2A0D">
        <w:tc>
          <w:tcPr>
            <w:tcW w:w="9016" w:type="dxa"/>
            <w:gridSpan w:val="2"/>
          </w:tcPr>
          <w:p w:rsidR="00E96148" w:rsidRDefault="00E96148" w:rsidP="00A93D35">
            <w:pPr>
              <w:jc w:val="both"/>
              <w:rPr>
                <w:rFonts w:ascii="Arial" w:hAnsi="Arial" w:cs="Arial"/>
                <w:b/>
              </w:rPr>
            </w:pPr>
            <w:r w:rsidRPr="00E96148">
              <w:rPr>
                <w:rFonts w:ascii="Arial" w:hAnsi="Arial" w:cs="Arial"/>
                <w:b/>
                <w:sz w:val="28"/>
              </w:rPr>
              <w:t>Communication strategy</w:t>
            </w:r>
          </w:p>
        </w:tc>
      </w:tr>
      <w:tr w:rsidR="00E96148" w:rsidTr="00E96148">
        <w:tc>
          <w:tcPr>
            <w:tcW w:w="4508" w:type="dxa"/>
          </w:tcPr>
          <w:p w:rsidR="00E96148" w:rsidRDefault="00E96148" w:rsidP="00A93D35">
            <w:pPr>
              <w:jc w:val="both"/>
              <w:rPr>
                <w:rFonts w:ascii="Arial" w:hAnsi="Arial" w:cs="Arial"/>
                <w:b/>
              </w:rPr>
            </w:pPr>
            <w:r>
              <w:rPr>
                <w:rFonts w:ascii="Arial" w:hAnsi="Arial" w:cs="Arial"/>
                <w:b/>
              </w:rPr>
              <w:t>Organisation profile</w:t>
            </w:r>
          </w:p>
          <w:p w:rsidR="00E96148" w:rsidRDefault="00E96148" w:rsidP="00A93D35">
            <w:pPr>
              <w:jc w:val="both"/>
              <w:rPr>
                <w:rFonts w:ascii="Arial" w:hAnsi="Arial" w:cs="Arial"/>
                <w:b/>
              </w:rPr>
            </w:pPr>
          </w:p>
          <w:p w:rsidR="00E96148" w:rsidRDefault="00E96148" w:rsidP="00A93D35">
            <w:pPr>
              <w:jc w:val="both"/>
              <w:rPr>
                <w:rFonts w:ascii="Arial" w:hAnsi="Arial" w:cs="Arial"/>
                <w:b/>
              </w:rPr>
            </w:pPr>
          </w:p>
        </w:tc>
        <w:tc>
          <w:tcPr>
            <w:tcW w:w="4508" w:type="dxa"/>
          </w:tcPr>
          <w:p w:rsidR="00E96148" w:rsidRDefault="00E95A78" w:rsidP="00E95A78">
            <w:pPr>
              <w:jc w:val="both"/>
              <w:rPr>
                <w:rFonts w:ascii="Arial" w:hAnsi="Arial" w:cs="Arial"/>
                <w:b/>
              </w:rPr>
            </w:pPr>
            <w:r>
              <w:rPr>
                <w:rFonts w:ascii="Helvetica 45 Light" w:hAnsi="Helvetica 45 Light" w:cs="Helvetica 45 Light"/>
                <w:color w:val="000000"/>
                <w:sz w:val="20"/>
                <w:szCs w:val="20"/>
              </w:rPr>
              <w:t xml:space="preserve">Neath Port Talbot County Borough Council is a public sector organisation, the largest employer in the area, employing over 5000 employees. Provides services to all those who live within the borough, from environmental services to housing/social care. </w:t>
            </w:r>
          </w:p>
        </w:tc>
      </w:tr>
      <w:tr w:rsidR="00E96148" w:rsidTr="00E96148">
        <w:tc>
          <w:tcPr>
            <w:tcW w:w="4508" w:type="dxa"/>
          </w:tcPr>
          <w:p w:rsidR="00E96148" w:rsidRPr="00E96148" w:rsidRDefault="00E96148" w:rsidP="00E96148">
            <w:pPr>
              <w:jc w:val="both"/>
              <w:rPr>
                <w:rFonts w:ascii="Arial" w:hAnsi="Arial" w:cs="Arial"/>
                <w:b/>
              </w:rPr>
            </w:pPr>
            <w:r w:rsidRPr="00E96148">
              <w:rPr>
                <w:rFonts w:ascii="Helvetica 65 Medium" w:hAnsi="Helvetica 65 Medium" w:cs="Helvetica 65 Medium"/>
                <w:b/>
                <w:color w:val="000000"/>
              </w:rPr>
              <w:t xml:space="preserve">Issue </w:t>
            </w:r>
            <w:r w:rsidRPr="00E96148">
              <w:rPr>
                <w:rFonts w:ascii="Helvetica 45 Light" w:hAnsi="Helvetica 45 Light" w:cs="Helvetica 45 Light"/>
                <w:b/>
                <w:color w:val="000000"/>
              </w:rPr>
              <w:t>– what is situation that is need of communication support?</w:t>
            </w:r>
          </w:p>
        </w:tc>
        <w:tc>
          <w:tcPr>
            <w:tcW w:w="4508" w:type="dxa"/>
          </w:tcPr>
          <w:p w:rsidR="00E96148" w:rsidRPr="00E96148" w:rsidRDefault="00E95A78" w:rsidP="00E95A78">
            <w:pPr>
              <w:autoSpaceDE w:val="0"/>
              <w:autoSpaceDN w:val="0"/>
              <w:adjustRightInd w:val="0"/>
              <w:rPr>
                <w:rFonts w:ascii="Helvetica 45 Light" w:hAnsi="Helvetica 45 Light" w:cs="Helvetica 45 Light"/>
                <w:color w:val="000000"/>
                <w:sz w:val="20"/>
                <w:szCs w:val="20"/>
              </w:rPr>
            </w:pPr>
            <w:r>
              <w:rPr>
                <w:rFonts w:ascii="Helvetica 45 Light" w:hAnsi="Helvetica 45 Light" w:cs="Helvetica 45 Light"/>
                <w:color w:val="000000"/>
                <w:sz w:val="20"/>
                <w:szCs w:val="20"/>
              </w:rPr>
              <w:t xml:space="preserve">The Council agreed to update/modernise its current HR/Payroll system with the current one being operational since 2001. The Council are promoting digital services and needs to develop/advance existing technological systems in place in order to move to digitalisation. The new system will launch in April 2021 and will provide a more efficient and productive service. This change needs to be communicated to those who use the current system, with a number of sections and line managers. </w:t>
            </w:r>
          </w:p>
        </w:tc>
      </w:tr>
      <w:tr w:rsidR="00E96148" w:rsidTr="00E96148">
        <w:tc>
          <w:tcPr>
            <w:tcW w:w="4508" w:type="dxa"/>
          </w:tcPr>
          <w:p w:rsidR="00E96148" w:rsidRPr="00E96148" w:rsidRDefault="00DB7034" w:rsidP="00DB7034">
            <w:pPr>
              <w:autoSpaceDE w:val="0"/>
              <w:autoSpaceDN w:val="0"/>
              <w:adjustRightInd w:val="0"/>
              <w:rPr>
                <w:rFonts w:ascii="Helvetica 45 Light" w:hAnsi="Helvetica 45 Light" w:cs="Helvetica 45 Light"/>
                <w:b/>
                <w:color w:val="000000"/>
              </w:rPr>
            </w:pPr>
            <w:r>
              <w:rPr>
                <w:rFonts w:ascii="Helvetica 65 Medium" w:hAnsi="Helvetica 65 Medium" w:cs="Helvetica 65 Medium"/>
                <w:b/>
                <w:color w:val="000000"/>
              </w:rPr>
              <w:t>Research</w:t>
            </w:r>
          </w:p>
        </w:tc>
        <w:tc>
          <w:tcPr>
            <w:tcW w:w="4508" w:type="dxa"/>
          </w:tcPr>
          <w:p w:rsidR="00E96148" w:rsidRDefault="00DB7034" w:rsidP="00E96148">
            <w:pPr>
              <w:jc w:val="both"/>
              <w:rPr>
                <w:rFonts w:ascii="Arial" w:hAnsi="Arial" w:cs="Arial"/>
                <w:b/>
              </w:rPr>
            </w:pPr>
            <w:r>
              <w:rPr>
                <w:rFonts w:ascii="Helvetica 45 Light" w:hAnsi="Helvetica 45 Light" w:cs="Helvetica 45 Light"/>
                <w:color w:val="000000"/>
                <w:sz w:val="20"/>
                <w:szCs w:val="20"/>
              </w:rPr>
              <w:t xml:space="preserve">HR currently employs 38 staff, providing different services, from recruitment/resourcing to employee relations. Existing workforce have many years’ HR service. A very resilient workforce with HR practices regularly changing in line with legislation/law. </w:t>
            </w:r>
            <w:r w:rsidR="00BB6B05">
              <w:rPr>
                <w:rFonts w:ascii="Helvetica 45 Light" w:hAnsi="Helvetica 45 Light" w:cs="Helvetica 45 Light"/>
                <w:color w:val="000000"/>
                <w:sz w:val="20"/>
                <w:szCs w:val="20"/>
              </w:rPr>
              <w:t>Current HR system has been operational since 2001. Employees understand the need for development of a new system to minimise repetitive HR administrative tasks.</w:t>
            </w:r>
          </w:p>
        </w:tc>
      </w:tr>
      <w:tr w:rsidR="00E96148" w:rsidTr="00E96148">
        <w:tc>
          <w:tcPr>
            <w:tcW w:w="4508" w:type="dxa"/>
          </w:tcPr>
          <w:p w:rsidR="00E96148" w:rsidRPr="00F25B8C" w:rsidRDefault="00E96148" w:rsidP="00F25B8C">
            <w:pPr>
              <w:jc w:val="both"/>
              <w:rPr>
                <w:rFonts w:ascii="Arial" w:hAnsi="Arial" w:cs="Arial"/>
              </w:rPr>
            </w:pPr>
            <w:r>
              <w:rPr>
                <w:rFonts w:ascii="Arial" w:hAnsi="Arial" w:cs="Arial"/>
                <w:b/>
              </w:rPr>
              <w:t xml:space="preserve">Communication objectives – what do you want to achieve? Do you want to raise awareness of an issue, influence behaviour or form a particular attitude on an issue? </w:t>
            </w:r>
          </w:p>
        </w:tc>
        <w:tc>
          <w:tcPr>
            <w:tcW w:w="4508" w:type="dxa"/>
          </w:tcPr>
          <w:p w:rsidR="00E96148" w:rsidRPr="00E96148" w:rsidRDefault="00BB6B05" w:rsidP="00E96148">
            <w:pPr>
              <w:jc w:val="both"/>
              <w:rPr>
                <w:rFonts w:ascii="Arial" w:hAnsi="Arial" w:cs="Arial"/>
              </w:rPr>
            </w:pPr>
            <w:r>
              <w:rPr>
                <w:rFonts w:ascii="Arial" w:hAnsi="Arial" w:cs="Arial"/>
              </w:rPr>
              <w:t xml:space="preserve">Engagement of workforce for testing/training on a weekly basis leading up to launch. Those involved heavily in current system to be involved with the new system and its development. </w:t>
            </w:r>
            <w:r w:rsidR="00F25B8C">
              <w:rPr>
                <w:rFonts w:ascii="Arial" w:hAnsi="Arial" w:cs="Arial"/>
              </w:rPr>
              <w:t>The new system aims to reduce repetitive HR administrative tasks allowing for better time spent on other tasks. Possibility of HR restructure to align teams and reduce duplication of tasks.</w:t>
            </w:r>
          </w:p>
        </w:tc>
      </w:tr>
      <w:tr w:rsidR="00E96148" w:rsidTr="00E96148">
        <w:tc>
          <w:tcPr>
            <w:tcW w:w="4508" w:type="dxa"/>
          </w:tcPr>
          <w:p w:rsidR="00E95A78" w:rsidRDefault="00E95A78" w:rsidP="00E96148">
            <w:pPr>
              <w:jc w:val="both"/>
              <w:rPr>
                <w:rFonts w:ascii="Arial" w:hAnsi="Arial" w:cs="Arial"/>
                <w:b/>
              </w:rPr>
            </w:pPr>
          </w:p>
          <w:p w:rsidR="00E95A78" w:rsidRDefault="00E95A78" w:rsidP="00E96148">
            <w:pPr>
              <w:jc w:val="both"/>
              <w:rPr>
                <w:rFonts w:ascii="Arial" w:hAnsi="Arial" w:cs="Arial"/>
                <w:b/>
              </w:rPr>
            </w:pPr>
            <w:r>
              <w:rPr>
                <w:rFonts w:ascii="Arial" w:hAnsi="Arial" w:cs="Arial"/>
                <w:b/>
              </w:rPr>
              <w:t>Audiences – who do you want to communicate with?</w:t>
            </w:r>
          </w:p>
          <w:p w:rsidR="00E95A78" w:rsidRDefault="00E95A78" w:rsidP="00E96148">
            <w:pPr>
              <w:jc w:val="both"/>
              <w:rPr>
                <w:rFonts w:ascii="Arial" w:hAnsi="Arial" w:cs="Arial"/>
                <w:b/>
              </w:rPr>
            </w:pPr>
          </w:p>
          <w:p w:rsidR="00E95A78" w:rsidRDefault="00E95A78" w:rsidP="00E96148">
            <w:pPr>
              <w:jc w:val="both"/>
              <w:rPr>
                <w:rFonts w:ascii="Arial" w:hAnsi="Arial" w:cs="Arial"/>
                <w:b/>
              </w:rPr>
            </w:pPr>
          </w:p>
          <w:p w:rsidR="00E95A78" w:rsidRDefault="00E95A78" w:rsidP="00E96148">
            <w:pPr>
              <w:jc w:val="both"/>
              <w:rPr>
                <w:rFonts w:ascii="Arial" w:hAnsi="Arial" w:cs="Arial"/>
                <w:b/>
              </w:rPr>
            </w:pPr>
          </w:p>
        </w:tc>
        <w:tc>
          <w:tcPr>
            <w:tcW w:w="4508" w:type="dxa"/>
          </w:tcPr>
          <w:p w:rsidR="00DB7034" w:rsidRDefault="00F25B8C" w:rsidP="00E96148">
            <w:pPr>
              <w:jc w:val="both"/>
              <w:rPr>
                <w:rFonts w:ascii="Arial" w:hAnsi="Arial" w:cs="Arial"/>
              </w:rPr>
            </w:pPr>
            <w:r>
              <w:rPr>
                <w:rFonts w:ascii="Arial" w:hAnsi="Arial" w:cs="Arial"/>
              </w:rPr>
              <w:t xml:space="preserve">Initially communicate changes/update 38 HR employees who are immediately involved in the change. </w:t>
            </w:r>
          </w:p>
          <w:p w:rsidR="00F25B8C" w:rsidRPr="00F25B8C" w:rsidRDefault="00F25B8C" w:rsidP="00E96148">
            <w:pPr>
              <w:jc w:val="both"/>
              <w:rPr>
                <w:rFonts w:ascii="Arial" w:hAnsi="Arial" w:cs="Arial"/>
              </w:rPr>
            </w:pPr>
            <w:r>
              <w:rPr>
                <w:rFonts w:ascii="Arial" w:hAnsi="Arial" w:cs="Arial"/>
              </w:rPr>
              <w:t>Further communication will include line managers – introduction of a self-service recruitment system.</w:t>
            </w:r>
          </w:p>
        </w:tc>
      </w:tr>
      <w:tr w:rsidR="00E96148" w:rsidTr="00E96148">
        <w:tc>
          <w:tcPr>
            <w:tcW w:w="4508" w:type="dxa"/>
          </w:tcPr>
          <w:p w:rsidR="00DB7034" w:rsidRPr="00DB7034" w:rsidRDefault="00DB7034" w:rsidP="00DB7034">
            <w:pPr>
              <w:pStyle w:val="Default"/>
              <w:jc w:val="both"/>
              <w:rPr>
                <w:b/>
                <w:sz w:val="22"/>
                <w:szCs w:val="22"/>
              </w:rPr>
            </w:pPr>
            <w:r w:rsidRPr="00DB7034">
              <w:rPr>
                <w:b/>
                <w:sz w:val="22"/>
                <w:szCs w:val="22"/>
              </w:rPr>
              <w:t>Tactics/channels</w:t>
            </w:r>
            <w:r w:rsidRPr="00DB7034">
              <w:rPr>
                <w:b/>
                <w:sz w:val="22"/>
                <w:szCs w:val="22"/>
              </w:rPr>
              <w:t xml:space="preserve"> - </w:t>
            </w:r>
            <w:r w:rsidRPr="00DB7034">
              <w:rPr>
                <w:b/>
                <w:sz w:val="22"/>
                <w:szCs w:val="22"/>
              </w:rPr>
              <w:t>how are you going</w:t>
            </w:r>
            <w:r w:rsidRPr="00DB7034">
              <w:rPr>
                <w:b/>
                <w:sz w:val="22"/>
                <w:szCs w:val="22"/>
              </w:rPr>
              <w:t xml:space="preserve"> to</w:t>
            </w:r>
            <w:r w:rsidRPr="00DB7034">
              <w:rPr>
                <w:b/>
                <w:sz w:val="22"/>
                <w:szCs w:val="22"/>
              </w:rPr>
              <w:t xml:space="preserve"> communicate your key messages to staff?</w:t>
            </w:r>
          </w:p>
          <w:p w:rsidR="00E96148" w:rsidRDefault="00E96148" w:rsidP="00E96148">
            <w:pPr>
              <w:jc w:val="both"/>
              <w:rPr>
                <w:rFonts w:ascii="Arial" w:hAnsi="Arial" w:cs="Arial"/>
                <w:b/>
              </w:rPr>
            </w:pPr>
          </w:p>
          <w:p w:rsidR="00DB7034" w:rsidRDefault="00DB7034" w:rsidP="00E96148">
            <w:pPr>
              <w:jc w:val="both"/>
              <w:rPr>
                <w:rFonts w:ascii="Arial" w:hAnsi="Arial" w:cs="Arial"/>
                <w:b/>
              </w:rPr>
            </w:pPr>
          </w:p>
        </w:tc>
        <w:tc>
          <w:tcPr>
            <w:tcW w:w="4508" w:type="dxa"/>
          </w:tcPr>
          <w:p w:rsidR="00E96148" w:rsidRPr="00F25B8C" w:rsidRDefault="00F25B8C" w:rsidP="00E96148">
            <w:pPr>
              <w:jc w:val="both"/>
              <w:rPr>
                <w:rFonts w:ascii="Arial" w:hAnsi="Arial" w:cs="Arial"/>
              </w:rPr>
            </w:pPr>
            <w:r>
              <w:rPr>
                <w:rFonts w:ascii="Arial" w:hAnsi="Arial" w:cs="Arial"/>
              </w:rPr>
              <w:t xml:space="preserve">Under current circumstances, all communication has changed to the use of an online platform. HR employees will be requested to attend introduction training on the new system and weekly communication will be provided through testing the new system. </w:t>
            </w:r>
          </w:p>
        </w:tc>
      </w:tr>
      <w:tr w:rsidR="00E96148" w:rsidTr="00E96148">
        <w:tc>
          <w:tcPr>
            <w:tcW w:w="4508" w:type="dxa"/>
          </w:tcPr>
          <w:p w:rsidR="00E96148" w:rsidRDefault="00DB7034" w:rsidP="00E96148">
            <w:pPr>
              <w:jc w:val="both"/>
              <w:rPr>
                <w:rFonts w:ascii="Arial" w:hAnsi="Arial" w:cs="Arial"/>
                <w:b/>
              </w:rPr>
            </w:pPr>
            <w:r>
              <w:rPr>
                <w:rFonts w:ascii="Arial" w:hAnsi="Arial" w:cs="Arial"/>
                <w:b/>
              </w:rPr>
              <w:t>Risks – what could potentially stop you achieving your objectives?</w:t>
            </w:r>
          </w:p>
        </w:tc>
        <w:tc>
          <w:tcPr>
            <w:tcW w:w="4508" w:type="dxa"/>
          </w:tcPr>
          <w:p w:rsidR="00E96148" w:rsidRPr="00F25B8C" w:rsidRDefault="00F25B8C" w:rsidP="00E96148">
            <w:pPr>
              <w:jc w:val="both"/>
              <w:rPr>
                <w:rFonts w:ascii="Arial" w:hAnsi="Arial" w:cs="Arial"/>
              </w:rPr>
            </w:pPr>
            <w:r>
              <w:rPr>
                <w:rFonts w:ascii="Arial" w:hAnsi="Arial" w:cs="Arial"/>
              </w:rPr>
              <w:t xml:space="preserve">Yes – under current circumstances all employees are home working and this can </w:t>
            </w:r>
            <w:r>
              <w:rPr>
                <w:rFonts w:ascii="Arial" w:hAnsi="Arial" w:cs="Arial"/>
              </w:rPr>
              <w:lastRenderedPageBreak/>
              <w:t>create demotivation across some employees. Some employees may have concerns with implementation of new system and object to change.</w:t>
            </w:r>
          </w:p>
        </w:tc>
      </w:tr>
      <w:tr w:rsidR="00DB7034" w:rsidTr="00E96148">
        <w:tc>
          <w:tcPr>
            <w:tcW w:w="4508" w:type="dxa"/>
          </w:tcPr>
          <w:p w:rsidR="00DB7034" w:rsidRDefault="00DB7034" w:rsidP="00E96148">
            <w:pPr>
              <w:jc w:val="both"/>
              <w:rPr>
                <w:rFonts w:ascii="Arial" w:hAnsi="Arial" w:cs="Arial"/>
                <w:b/>
              </w:rPr>
            </w:pPr>
            <w:r>
              <w:rPr>
                <w:rFonts w:ascii="Arial" w:hAnsi="Arial" w:cs="Arial"/>
                <w:b/>
              </w:rPr>
              <w:lastRenderedPageBreak/>
              <w:t>Measurement – how will you know that you have achieved your objectives?</w:t>
            </w:r>
          </w:p>
        </w:tc>
        <w:tc>
          <w:tcPr>
            <w:tcW w:w="4508" w:type="dxa"/>
          </w:tcPr>
          <w:p w:rsidR="00DB7034" w:rsidRPr="000E5E0C" w:rsidRDefault="000E5E0C" w:rsidP="00E96148">
            <w:pPr>
              <w:jc w:val="both"/>
              <w:rPr>
                <w:rFonts w:ascii="Arial" w:hAnsi="Arial" w:cs="Arial"/>
              </w:rPr>
            </w:pPr>
            <w:r w:rsidRPr="000E5E0C">
              <w:rPr>
                <w:rFonts w:ascii="Arial" w:hAnsi="Arial" w:cs="Arial"/>
              </w:rPr>
              <w:t>Successful implementation/roll out of new system in April 2021.</w:t>
            </w:r>
            <w:r>
              <w:rPr>
                <w:rFonts w:ascii="Arial" w:hAnsi="Arial" w:cs="Arial"/>
              </w:rPr>
              <w:t xml:space="preserve"> HR employees’ awareness/understanding of new system. </w:t>
            </w:r>
          </w:p>
        </w:tc>
      </w:tr>
      <w:tr w:rsidR="00DB7034" w:rsidTr="00E96148">
        <w:tc>
          <w:tcPr>
            <w:tcW w:w="4508" w:type="dxa"/>
          </w:tcPr>
          <w:p w:rsidR="00DB7034" w:rsidRDefault="00DB7034" w:rsidP="00E96148">
            <w:pPr>
              <w:jc w:val="both"/>
              <w:rPr>
                <w:rFonts w:ascii="Arial" w:hAnsi="Arial" w:cs="Arial"/>
                <w:b/>
              </w:rPr>
            </w:pPr>
            <w:r>
              <w:rPr>
                <w:rFonts w:ascii="Arial" w:hAnsi="Arial" w:cs="Arial"/>
                <w:b/>
              </w:rPr>
              <w:t>Review – do I need to change anything?</w:t>
            </w:r>
          </w:p>
        </w:tc>
        <w:tc>
          <w:tcPr>
            <w:tcW w:w="4508" w:type="dxa"/>
          </w:tcPr>
          <w:p w:rsidR="00DB7034" w:rsidRPr="000E5E0C" w:rsidRDefault="000E5E0C" w:rsidP="00E96148">
            <w:pPr>
              <w:jc w:val="both"/>
              <w:rPr>
                <w:rFonts w:ascii="Arial" w:hAnsi="Arial" w:cs="Arial"/>
              </w:rPr>
            </w:pPr>
            <w:r w:rsidRPr="000E5E0C">
              <w:rPr>
                <w:rFonts w:ascii="Arial" w:hAnsi="Arial" w:cs="Arial"/>
              </w:rPr>
              <w:t>Communication strategy to be reviewed in a monthly basis leading up to implementation of new system from April 2021.</w:t>
            </w:r>
          </w:p>
        </w:tc>
      </w:tr>
    </w:tbl>
    <w:p w:rsidR="00E96148" w:rsidRDefault="00E96148" w:rsidP="00A93D35">
      <w:pPr>
        <w:jc w:val="both"/>
        <w:rPr>
          <w:rFonts w:ascii="Arial" w:hAnsi="Arial" w:cs="Arial"/>
          <w:b/>
        </w:rPr>
      </w:pPr>
    </w:p>
    <w:p w:rsidR="00E96148" w:rsidRDefault="000E5E0C" w:rsidP="00E9614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Discussed the above communication strategy with my line manager. Agreed with all set out in the strategy, in principle. We agreed that certain areas will be subject to change and review in a worst case scenario, which meant that the implementation of the new HR/Payroll database was to be extended from the initial date of launch in April 2021. </w:t>
      </w:r>
    </w:p>
    <w:p w:rsidR="000E5E0C" w:rsidRDefault="000E5E0C" w:rsidP="00E96148">
      <w:pPr>
        <w:autoSpaceDE w:val="0"/>
        <w:autoSpaceDN w:val="0"/>
        <w:adjustRightInd w:val="0"/>
        <w:spacing w:after="0" w:line="240" w:lineRule="auto"/>
        <w:rPr>
          <w:rFonts w:ascii="Arial" w:hAnsi="Arial" w:cs="Arial"/>
          <w:color w:val="000000"/>
          <w:sz w:val="24"/>
          <w:szCs w:val="24"/>
        </w:rPr>
      </w:pPr>
    </w:p>
    <w:p w:rsidR="000E5E0C" w:rsidRPr="00E96148" w:rsidRDefault="000E5E0C" w:rsidP="00E9614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Due to the ongoing unprecedented circumstances we find ourselves working in, there is a possibility that </w:t>
      </w:r>
      <w:r w:rsidR="0045101F">
        <w:rPr>
          <w:rFonts w:ascii="Arial" w:hAnsi="Arial" w:cs="Arial"/>
          <w:color w:val="000000"/>
          <w:sz w:val="24"/>
          <w:szCs w:val="24"/>
        </w:rPr>
        <w:t>the introduction of the new system will be delayed. It was agreed that HR Management would maintain regular communication with all HR employees should there be any developments.</w:t>
      </w:r>
    </w:p>
    <w:sectPr w:rsidR="000E5E0C" w:rsidRPr="00E961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Helvetica 65 Medium">
    <w:altName w:val="Helvetica 65 Medium"/>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C18FD"/>
    <w:multiLevelType w:val="hybridMultilevel"/>
    <w:tmpl w:val="CC5ED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22358D"/>
    <w:multiLevelType w:val="hybridMultilevel"/>
    <w:tmpl w:val="43E4ED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79F"/>
    <w:rsid w:val="000E5E0C"/>
    <w:rsid w:val="00164D34"/>
    <w:rsid w:val="00312DDF"/>
    <w:rsid w:val="003F2193"/>
    <w:rsid w:val="0045101F"/>
    <w:rsid w:val="004B0202"/>
    <w:rsid w:val="00547BFC"/>
    <w:rsid w:val="0056102A"/>
    <w:rsid w:val="00A93D35"/>
    <w:rsid w:val="00B12308"/>
    <w:rsid w:val="00BB6B05"/>
    <w:rsid w:val="00CC08EA"/>
    <w:rsid w:val="00DB7034"/>
    <w:rsid w:val="00E95A78"/>
    <w:rsid w:val="00E96148"/>
    <w:rsid w:val="00EF74B1"/>
    <w:rsid w:val="00F1379F"/>
    <w:rsid w:val="00F14631"/>
    <w:rsid w:val="00F25B8C"/>
    <w:rsid w:val="00F36247"/>
    <w:rsid w:val="00F55150"/>
    <w:rsid w:val="00FF2A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085B7"/>
  <w15:chartTrackingRefBased/>
  <w15:docId w15:val="{5A10EEA2-3554-45BE-86D5-ABA2125B6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1379F"/>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F1379F"/>
    <w:pPr>
      <w:ind w:left="720"/>
      <w:contextualSpacing/>
    </w:pPr>
  </w:style>
  <w:style w:type="table" w:styleId="TableGrid">
    <w:name w:val="Table Grid"/>
    <w:basedOn w:val="TableNormal"/>
    <w:uiPriority w:val="39"/>
    <w:rsid w:val="00F55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4</Pages>
  <Words>1164</Words>
  <Characters>6636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Barnett</dc:creator>
  <cp:keywords/>
  <dc:description/>
  <cp:lastModifiedBy>Jodie Barnett</cp:lastModifiedBy>
  <cp:revision>8</cp:revision>
  <dcterms:created xsi:type="dcterms:W3CDTF">2021-01-16T19:05:00Z</dcterms:created>
  <dcterms:modified xsi:type="dcterms:W3CDTF">2021-01-17T13:03:00Z</dcterms:modified>
</cp:coreProperties>
</file>