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AAC5F4" w14:textId="2624DE88" w:rsidR="49F18A2A" w:rsidRDefault="49F18A2A" w:rsidP="332FA078">
      <w:pPr>
        <w:spacing w:after="0" w:line="240" w:lineRule="auto"/>
        <w:jc w:val="center"/>
        <w:rPr>
          <w:rFonts w:ascii="Arial" w:eastAsia="Arial" w:hAnsi="Arial" w:cs="Arial"/>
          <w:b/>
          <w:bCs/>
          <w:color w:val="000000" w:themeColor="text1"/>
          <w:sz w:val="40"/>
          <w:szCs w:val="40"/>
        </w:rPr>
      </w:pPr>
    </w:p>
    <w:p w14:paraId="486BE943" w14:textId="7F9FDCDF" w:rsidR="49F18A2A" w:rsidRDefault="49F18A2A" w:rsidP="332FA078">
      <w:pPr>
        <w:spacing w:after="0" w:line="240" w:lineRule="auto"/>
        <w:jc w:val="center"/>
        <w:rPr>
          <w:rFonts w:ascii="Arial" w:eastAsia="Arial" w:hAnsi="Arial" w:cs="Arial"/>
          <w:b/>
          <w:bCs/>
          <w:color w:val="000000" w:themeColor="text1"/>
          <w:sz w:val="40"/>
          <w:szCs w:val="40"/>
        </w:rPr>
      </w:pPr>
    </w:p>
    <w:p w14:paraId="076F08C1" w14:textId="74C8AF7E" w:rsidR="49F18A2A" w:rsidRDefault="332FA078" w:rsidP="332FA078">
      <w:pPr>
        <w:spacing w:after="0" w:line="240" w:lineRule="auto"/>
        <w:jc w:val="center"/>
        <w:rPr>
          <w:rFonts w:ascii="Arial" w:eastAsia="Arial" w:hAnsi="Arial" w:cs="Arial"/>
          <w:color w:val="000000" w:themeColor="text1"/>
          <w:sz w:val="40"/>
          <w:szCs w:val="40"/>
        </w:rPr>
      </w:pPr>
      <w:r w:rsidRPr="332FA078">
        <w:rPr>
          <w:rFonts w:ascii="Arial" w:eastAsia="Arial" w:hAnsi="Arial" w:cs="Arial"/>
          <w:b/>
          <w:bCs/>
          <w:color w:val="000000" w:themeColor="text1"/>
          <w:sz w:val="40"/>
          <w:szCs w:val="40"/>
        </w:rPr>
        <w:t xml:space="preserve">Qualification: </w:t>
      </w:r>
      <w:r w:rsidRPr="332FA078">
        <w:rPr>
          <w:rFonts w:ascii="Arial" w:eastAsia="Arial" w:hAnsi="Arial" w:cs="Arial"/>
          <w:color w:val="000000" w:themeColor="text1"/>
          <w:sz w:val="40"/>
          <w:szCs w:val="40"/>
        </w:rPr>
        <w:t>Postgraduate Diploma in Strategic People Management</w:t>
      </w:r>
    </w:p>
    <w:p w14:paraId="42096AD6" w14:textId="3831D990" w:rsidR="49F18A2A" w:rsidRDefault="49F18A2A" w:rsidP="332FA078">
      <w:pPr>
        <w:spacing w:after="0" w:line="240" w:lineRule="auto"/>
        <w:jc w:val="center"/>
        <w:rPr>
          <w:rFonts w:ascii="Arial" w:eastAsia="Arial" w:hAnsi="Arial" w:cs="Arial"/>
          <w:color w:val="000000" w:themeColor="text1"/>
          <w:sz w:val="40"/>
          <w:szCs w:val="40"/>
        </w:rPr>
      </w:pPr>
    </w:p>
    <w:p w14:paraId="05874DF1" w14:textId="17758F82" w:rsidR="49F18A2A" w:rsidRDefault="49F18A2A" w:rsidP="332FA078">
      <w:pPr>
        <w:spacing w:after="0" w:line="240" w:lineRule="auto"/>
        <w:jc w:val="center"/>
        <w:rPr>
          <w:rFonts w:ascii="Arial" w:eastAsia="Arial" w:hAnsi="Arial" w:cs="Arial"/>
          <w:color w:val="000000" w:themeColor="text1"/>
          <w:sz w:val="40"/>
          <w:szCs w:val="40"/>
        </w:rPr>
      </w:pPr>
    </w:p>
    <w:p w14:paraId="43042DC1" w14:textId="72200986" w:rsidR="49F18A2A" w:rsidRDefault="332FA078" w:rsidP="00F200CB">
      <w:pPr>
        <w:pStyle w:val="Heading1"/>
        <w:shd w:val="clear" w:color="auto" w:fill="FFFFFF" w:themeFill="background1"/>
        <w:spacing w:before="0" w:after="100" w:afterAutospacing="1" w:line="240" w:lineRule="auto"/>
        <w:jc w:val="center"/>
        <w:rPr>
          <w:rFonts w:ascii="Arial" w:eastAsia="Arial" w:hAnsi="Arial" w:cs="Arial"/>
          <w:b/>
          <w:bCs/>
          <w:color w:val="000000" w:themeColor="text1"/>
        </w:rPr>
      </w:pPr>
      <w:r w:rsidRPr="332FA078">
        <w:rPr>
          <w:rFonts w:ascii="Arial" w:eastAsia="Arial" w:hAnsi="Arial" w:cs="Arial"/>
          <w:b/>
          <w:bCs/>
          <w:color w:val="000000" w:themeColor="text1"/>
        </w:rPr>
        <w:t xml:space="preserve">Module Name: </w:t>
      </w:r>
      <w:r w:rsidRPr="332FA078">
        <w:rPr>
          <w:rFonts w:ascii="Arial" w:eastAsia="Arial" w:hAnsi="Arial" w:cs="Arial"/>
          <w:color w:val="000000" w:themeColor="text1"/>
        </w:rPr>
        <w:t>Driving Your Development (BMHR7018)</w:t>
      </w:r>
      <w:r w:rsidR="49F18A2A">
        <w:br/>
      </w:r>
      <w:r w:rsidR="49F18A2A">
        <w:br/>
      </w:r>
      <w:r w:rsidR="49F18A2A">
        <w:br/>
      </w:r>
      <w:r w:rsidRPr="332FA078">
        <w:rPr>
          <w:rFonts w:ascii="Arial" w:eastAsia="Arial" w:hAnsi="Arial" w:cs="Arial"/>
          <w:b/>
          <w:bCs/>
          <w:color w:val="000000" w:themeColor="text1"/>
        </w:rPr>
        <w:t xml:space="preserve">Assessment: </w:t>
      </w:r>
      <w:r w:rsidR="00F200CB">
        <w:rPr>
          <w:rFonts w:ascii="Arial" w:eastAsia="Arial" w:hAnsi="Arial" w:cs="Arial"/>
          <w:color w:val="000000" w:themeColor="text1"/>
        </w:rPr>
        <w:t>Portfolio of Evidence</w:t>
      </w:r>
    </w:p>
    <w:p w14:paraId="69426B92" w14:textId="13FF99A9" w:rsidR="49F18A2A" w:rsidRDefault="49F18A2A" w:rsidP="332FA078">
      <w:pPr>
        <w:spacing w:after="0" w:line="240" w:lineRule="auto"/>
        <w:rPr>
          <w:rFonts w:ascii="Arial" w:eastAsia="Arial" w:hAnsi="Arial" w:cs="Arial"/>
          <w:color w:val="000000" w:themeColor="text1"/>
          <w:sz w:val="40"/>
          <w:szCs w:val="40"/>
        </w:rPr>
      </w:pPr>
    </w:p>
    <w:p w14:paraId="5B2895CB" w14:textId="61298B65" w:rsidR="49F18A2A" w:rsidRDefault="332FA078" w:rsidP="332FA078">
      <w:pPr>
        <w:spacing w:after="0" w:line="240" w:lineRule="auto"/>
        <w:jc w:val="center"/>
        <w:rPr>
          <w:rFonts w:ascii="Arial" w:eastAsia="Arial" w:hAnsi="Arial" w:cs="Arial"/>
          <w:color w:val="000000" w:themeColor="text1"/>
          <w:sz w:val="40"/>
          <w:szCs w:val="40"/>
        </w:rPr>
      </w:pPr>
      <w:r w:rsidRPr="332FA078">
        <w:rPr>
          <w:rFonts w:ascii="Arial" w:eastAsia="Arial" w:hAnsi="Arial" w:cs="Arial"/>
          <w:b/>
          <w:bCs/>
          <w:color w:val="000000" w:themeColor="text1"/>
          <w:sz w:val="40"/>
          <w:szCs w:val="40"/>
        </w:rPr>
        <w:t xml:space="preserve">Student Name: </w:t>
      </w:r>
      <w:r w:rsidRPr="332FA078">
        <w:rPr>
          <w:rFonts w:ascii="Arial" w:eastAsia="Arial" w:hAnsi="Arial" w:cs="Arial"/>
          <w:color w:val="000000" w:themeColor="text1"/>
          <w:sz w:val="40"/>
          <w:szCs w:val="40"/>
        </w:rPr>
        <w:t>Jessica Rainbow</w:t>
      </w:r>
    </w:p>
    <w:p w14:paraId="11A7F04B" w14:textId="6228C3D6" w:rsidR="49F18A2A" w:rsidRDefault="49F18A2A" w:rsidP="332FA078">
      <w:pPr>
        <w:spacing w:after="0" w:line="240" w:lineRule="auto"/>
        <w:jc w:val="center"/>
        <w:rPr>
          <w:rFonts w:ascii="Arial" w:eastAsia="Arial" w:hAnsi="Arial" w:cs="Arial"/>
          <w:color w:val="000000" w:themeColor="text1"/>
          <w:sz w:val="40"/>
          <w:szCs w:val="40"/>
        </w:rPr>
      </w:pPr>
    </w:p>
    <w:p w14:paraId="66CD8034" w14:textId="7D31EBB4" w:rsidR="49F18A2A" w:rsidRDefault="49F18A2A" w:rsidP="332FA078">
      <w:pPr>
        <w:spacing w:after="0" w:line="240" w:lineRule="auto"/>
        <w:jc w:val="center"/>
        <w:rPr>
          <w:rFonts w:ascii="Arial" w:eastAsia="Arial" w:hAnsi="Arial" w:cs="Arial"/>
          <w:color w:val="000000" w:themeColor="text1"/>
          <w:sz w:val="40"/>
          <w:szCs w:val="40"/>
        </w:rPr>
      </w:pPr>
    </w:p>
    <w:p w14:paraId="629FE0A3" w14:textId="6E1BF0FF" w:rsidR="49F18A2A" w:rsidRDefault="332FA078" w:rsidP="332FA078">
      <w:pPr>
        <w:spacing w:after="0" w:line="240" w:lineRule="auto"/>
        <w:jc w:val="center"/>
        <w:rPr>
          <w:rFonts w:ascii="Arial" w:eastAsia="Arial" w:hAnsi="Arial" w:cs="Arial"/>
          <w:color w:val="000000" w:themeColor="text1"/>
          <w:sz w:val="40"/>
          <w:szCs w:val="40"/>
        </w:rPr>
      </w:pPr>
      <w:r w:rsidRPr="332FA078">
        <w:rPr>
          <w:rFonts w:ascii="Arial" w:eastAsia="Arial" w:hAnsi="Arial" w:cs="Arial"/>
          <w:b/>
          <w:bCs/>
          <w:color w:val="000000" w:themeColor="text1"/>
          <w:sz w:val="40"/>
          <w:szCs w:val="40"/>
        </w:rPr>
        <w:t xml:space="preserve">Student Number: </w:t>
      </w:r>
      <w:r w:rsidRPr="332FA078">
        <w:rPr>
          <w:rFonts w:ascii="Arial" w:eastAsia="Arial" w:hAnsi="Arial" w:cs="Arial"/>
          <w:color w:val="000000" w:themeColor="text1"/>
          <w:sz w:val="40"/>
          <w:szCs w:val="40"/>
        </w:rPr>
        <w:t>1904613</w:t>
      </w:r>
    </w:p>
    <w:p w14:paraId="30B1BA25" w14:textId="0799DBD8" w:rsidR="49F18A2A" w:rsidRDefault="49F18A2A" w:rsidP="332FA078">
      <w:pPr>
        <w:spacing w:after="0" w:line="240" w:lineRule="auto"/>
        <w:jc w:val="center"/>
        <w:rPr>
          <w:rFonts w:ascii="Arial" w:eastAsia="Arial" w:hAnsi="Arial" w:cs="Arial"/>
          <w:color w:val="000000" w:themeColor="text1"/>
          <w:sz w:val="40"/>
          <w:szCs w:val="40"/>
        </w:rPr>
      </w:pPr>
    </w:p>
    <w:p w14:paraId="67E9A777" w14:textId="1B33FC26" w:rsidR="49F18A2A" w:rsidRDefault="49F18A2A" w:rsidP="332FA078">
      <w:pPr>
        <w:spacing w:after="0" w:line="240" w:lineRule="auto"/>
        <w:jc w:val="center"/>
        <w:rPr>
          <w:rFonts w:ascii="Arial" w:eastAsia="Arial" w:hAnsi="Arial" w:cs="Arial"/>
          <w:color w:val="000000" w:themeColor="text1"/>
          <w:sz w:val="40"/>
          <w:szCs w:val="40"/>
        </w:rPr>
      </w:pPr>
    </w:p>
    <w:p w14:paraId="79A7DC87" w14:textId="442EB2F9" w:rsidR="49F18A2A" w:rsidRDefault="332FA078" w:rsidP="332FA078">
      <w:pPr>
        <w:spacing w:after="0" w:line="240" w:lineRule="auto"/>
        <w:jc w:val="center"/>
        <w:rPr>
          <w:rFonts w:ascii="Arial" w:eastAsia="Arial" w:hAnsi="Arial" w:cs="Arial"/>
          <w:color w:val="000000" w:themeColor="text1"/>
          <w:sz w:val="40"/>
          <w:szCs w:val="40"/>
        </w:rPr>
      </w:pPr>
      <w:r w:rsidRPr="332FA078">
        <w:rPr>
          <w:rFonts w:ascii="Arial" w:eastAsia="Arial" w:hAnsi="Arial" w:cs="Arial"/>
          <w:b/>
          <w:bCs/>
          <w:color w:val="000000" w:themeColor="text1"/>
          <w:sz w:val="40"/>
          <w:szCs w:val="40"/>
        </w:rPr>
        <w:t xml:space="preserve">CIPD Membership Number: </w:t>
      </w:r>
      <w:r w:rsidRPr="332FA078">
        <w:rPr>
          <w:rFonts w:ascii="Arial" w:eastAsia="Arial" w:hAnsi="Arial" w:cs="Arial"/>
          <w:color w:val="000000" w:themeColor="text1"/>
          <w:sz w:val="40"/>
          <w:szCs w:val="40"/>
        </w:rPr>
        <w:t>54071923</w:t>
      </w:r>
    </w:p>
    <w:p w14:paraId="6C73ED17" w14:textId="1F5518E5" w:rsidR="49F18A2A" w:rsidRDefault="49F18A2A" w:rsidP="332FA078">
      <w:pPr>
        <w:spacing w:after="0" w:line="240" w:lineRule="auto"/>
        <w:jc w:val="center"/>
        <w:rPr>
          <w:rFonts w:ascii="Arial" w:eastAsia="Arial" w:hAnsi="Arial" w:cs="Arial"/>
          <w:color w:val="000000" w:themeColor="text1"/>
          <w:sz w:val="40"/>
          <w:szCs w:val="40"/>
        </w:rPr>
      </w:pPr>
    </w:p>
    <w:p w14:paraId="6E76673F" w14:textId="39D02E77" w:rsidR="49F18A2A" w:rsidRDefault="49F18A2A" w:rsidP="332FA078">
      <w:pPr>
        <w:spacing w:after="0" w:line="240" w:lineRule="auto"/>
        <w:jc w:val="center"/>
        <w:rPr>
          <w:rFonts w:ascii="Arial" w:eastAsia="Arial" w:hAnsi="Arial" w:cs="Arial"/>
          <w:color w:val="000000" w:themeColor="text1"/>
          <w:sz w:val="40"/>
          <w:szCs w:val="40"/>
        </w:rPr>
      </w:pPr>
    </w:p>
    <w:p w14:paraId="0E9A4456" w14:textId="2A5A93F6" w:rsidR="49F18A2A" w:rsidRDefault="332FA078" w:rsidP="332FA078">
      <w:pPr>
        <w:spacing w:after="0" w:line="240" w:lineRule="auto"/>
        <w:jc w:val="center"/>
        <w:rPr>
          <w:rFonts w:ascii="Arial" w:eastAsia="Arial" w:hAnsi="Arial" w:cs="Arial"/>
          <w:color w:val="000000" w:themeColor="text1"/>
          <w:sz w:val="40"/>
          <w:szCs w:val="40"/>
        </w:rPr>
      </w:pPr>
      <w:r w:rsidRPr="332FA078">
        <w:rPr>
          <w:rFonts w:ascii="Arial" w:eastAsia="Arial" w:hAnsi="Arial" w:cs="Arial"/>
          <w:b/>
          <w:bCs/>
          <w:color w:val="000000" w:themeColor="text1"/>
          <w:sz w:val="40"/>
          <w:szCs w:val="40"/>
        </w:rPr>
        <w:t xml:space="preserve">Word Count: </w:t>
      </w:r>
      <w:r w:rsidR="002E07DC">
        <w:rPr>
          <w:rFonts w:ascii="Arial" w:eastAsia="Arial" w:hAnsi="Arial" w:cs="Arial"/>
          <w:color w:val="000000" w:themeColor="text1"/>
          <w:sz w:val="40"/>
          <w:szCs w:val="40"/>
        </w:rPr>
        <w:t>4461</w:t>
      </w:r>
    </w:p>
    <w:p w14:paraId="03AD76FB" w14:textId="32E1EFFF" w:rsidR="49F18A2A" w:rsidRDefault="49F18A2A" w:rsidP="332FA078">
      <w:pPr>
        <w:spacing w:after="0" w:line="240" w:lineRule="auto"/>
        <w:rPr>
          <w:rFonts w:ascii="Arial" w:eastAsia="Arial" w:hAnsi="Arial" w:cs="Arial"/>
          <w:color w:val="000000" w:themeColor="text1"/>
        </w:rPr>
      </w:pPr>
    </w:p>
    <w:p w14:paraId="3121607F" w14:textId="139A9383" w:rsidR="49F18A2A" w:rsidRDefault="49F18A2A" w:rsidP="332FA078">
      <w:pPr>
        <w:spacing w:after="0" w:line="240" w:lineRule="auto"/>
        <w:rPr>
          <w:rFonts w:ascii="Arial" w:eastAsia="Arial" w:hAnsi="Arial" w:cs="Arial"/>
          <w:color w:val="000000" w:themeColor="text1"/>
        </w:rPr>
      </w:pPr>
    </w:p>
    <w:p w14:paraId="20910695" w14:textId="4ACCC230" w:rsidR="49F18A2A" w:rsidRDefault="49F18A2A" w:rsidP="332FA078">
      <w:pPr>
        <w:spacing w:after="0" w:line="240" w:lineRule="auto"/>
        <w:rPr>
          <w:rFonts w:ascii="Arial" w:eastAsia="Arial" w:hAnsi="Arial" w:cs="Arial"/>
          <w:color w:val="000000" w:themeColor="text1"/>
        </w:rPr>
      </w:pPr>
    </w:p>
    <w:p w14:paraId="4116B8A2" w14:textId="2710DC09" w:rsidR="49F18A2A" w:rsidRDefault="49F18A2A" w:rsidP="332FA078">
      <w:pPr>
        <w:spacing w:after="0" w:line="240" w:lineRule="auto"/>
        <w:rPr>
          <w:rFonts w:ascii="Arial" w:eastAsia="Arial" w:hAnsi="Arial" w:cs="Arial"/>
          <w:color w:val="000000" w:themeColor="text1"/>
        </w:rPr>
      </w:pPr>
    </w:p>
    <w:p w14:paraId="61FF1EC6" w14:textId="586E1C18" w:rsidR="49F18A2A" w:rsidRDefault="49F18A2A" w:rsidP="332FA078">
      <w:pPr>
        <w:spacing w:after="0" w:line="240" w:lineRule="auto"/>
        <w:rPr>
          <w:rFonts w:ascii="Arial" w:eastAsia="Arial" w:hAnsi="Arial" w:cs="Arial"/>
          <w:color w:val="000000" w:themeColor="text1"/>
        </w:rPr>
      </w:pPr>
    </w:p>
    <w:p w14:paraId="0EE3C5B7" w14:textId="6EF902D6" w:rsidR="49F18A2A" w:rsidRDefault="49F18A2A" w:rsidP="332FA078">
      <w:pPr>
        <w:spacing w:after="0" w:line="240" w:lineRule="auto"/>
        <w:rPr>
          <w:rFonts w:ascii="Arial" w:eastAsia="Arial" w:hAnsi="Arial" w:cs="Arial"/>
          <w:color w:val="000000" w:themeColor="text1"/>
        </w:rPr>
      </w:pPr>
    </w:p>
    <w:p w14:paraId="295B6000" w14:textId="7E208DA0" w:rsidR="49F18A2A" w:rsidRDefault="49F18A2A" w:rsidP="332FA078">
      <w:pPr>
        <w:spacing w:after="210" w:line="276" w:lineRule="auto"/>
        <w:jc w:val="both"/>
        <w:rPr>
          <w:rFonts w:ascii="Arial" w:eastAsia="Arial" w:hAnsi="Arial" w:cs="Arial"/>
          <w:color w:val="000000" w:themeColor="text1"/>
          <w:sz w:val="22"/>
          <w:szCs w:val="22"/>
        </w:rPr>
      </w:pPr>
    </w:p>
    <w:p w14:paraId="7D9D42D5" w14:textId="58DB061B" w:rsidR="49F18A2A" w:rsidRDefault="49F18A2A" w:rsidP="332FA078">
      <w:pPr>
        <w:spacing w:after="210" w:line="276" w:lineRule="auto"/>
        <w:jc w:val="both"/>
        <w:rPr>
          <w:rFonts w:ascii="Arial" w:eastAsia="Arial" w:hAnsi="Arial" w:cs="Arial"/>
          <w:color w:val="000000" w:themeColor="text1"/>
          <w:sz w:val="22"/>
          <w:szCs w:val="22"/>
        </w:rPr>
      </w:pPr>
    </w:p>
    <w:p w14:paraId="42577AF5" w14:textId="6CEE715B" w:rsidR="49F18A2A" w:rsidRDefault="49F18A2A" w:rsidP="332FA078">
      <w:pPr>
        <w:spacing w:after="210" w:line="276" w:lineRule="auto"/>
        <w:jc w:val="both"/>
        <w:rPr>
          <w:rFonts w:ascii="Arial" w:eastAsia="Arial" w:hAnsi="Arial" w:cs="Arial"/>
          <w:color w:val="000000" w:themeColor="text1"/>
          <w:sz w:val="22"/>
          <w:szCs w:val="22"/>
        </w:rPr>
      </w:pPr>
    </w:p>
    <w:p w14:paraId="5FB61CC3" w14:textId="672D0CA3" w:rsidR="49F18A2A" w:rsidRDefault="49F18A2A" w:rsidP="332FA078">
      <w:pPr>
        <w:spacing w:after="210" w:line="276" w:lineRule="auto"/>
        <w:jc w:val="both"/>
        <w:rPr>
          <w:rFonts w:ascii="Arial" w:eastAsia="Arial" w:hAnsi="Arial" w:cs="Arial"/>
          <w:color w:val="000000" w:themeColor="text1"/>
          <w:sz w:val="22"/>
          <w:szCs w:val="22"/>
        </w:rPr>
      </w:pPr>
    </w:p>
    <w:p w14:paraId="6E7CB099" w14:textId="1DE7FDAC" w:rsidR="49F18A2A" w:rsidRDefault="49F18A2A" w:rsidP="332FA078">
      <w:pPr>
        <w:spacing w:line="276" w:lineRule="auto"/>
        <w:jc w:val="both"/>
        <w:rPr>
          <w:rFonts w:ascii="Arial" w:eastAsia="Arial" w:hAnsi="Arial" w:cs="Arial"/>
          <w:b/>
          <w:bCs/>
          <w:u w:val="single"/>
        </w:rPr>
      </w:pPr>
    </w:p>
    <w:p w14:paraId="44EEDA62" w14:textId="22265D80" w:rsidR="49F18A2A" w:rsidRDefault="49F18A2A" w:rsidP="332FA078">
      <w:pPr>
        <w:spacing w:line="276" w:lineRule="auto"/>
        <w:jc w:val="both"/>
        <w:rPr>
          <w:rFonts w:ascii="Arial" w:eastAsia="Arial" w:hAnsi="Arial" w:cs="Arial"/>
          <w:b/>
          <w:bCs/>
          <w:u w:val="single"/>
        </w:rPr>
      </w:pPr>
    </w:p>
    <w:p w14:paraId="41DC5BFC" w14:textId="30B00999" w:rsidR="49F18A2A" w:rsidRDefault="49F18A2A" w:rsidP="332FA078">
      <w:pPr>
        <w:spacing w:line="276" w:lineRule="auto"/>
        <w:jc w:val="both"/>
        <w:rPr>
          <w:rFonts w:ascii="Arial" w:eastAsia="Arial" w:hAnsi="Arial" w:cs="Arial"/>
          <w:b/>
          <w:bCs/>
          <w:u w:val="single"/>
        </w:rPr>
      </w:pPr>
    </w:p>
    <w:p w14:paraId="2E3A690A" w14:textId="3C2F1479" w:rsidR="00D235B4" w:rsidRDefault="00D235B4" w:rsidP="332FA078">
      <w:pPr>
        <w:spacing w:line="360" w:lineRule="auto"/>
        <w:jc w:val="both"/>
        <w:rPr>
          <w:rFonts w:ascii="Arial" w:eastAsia="Arial" w:hAnsi="Arial" w:cs="Arial"/>
          <w:b/>
          <w:bCs/>
          <w:u w:val="single"/>
        </w:rPr>
      </w:pPr>
      <w:r>
        <w:rPr>
          <w:rFonts w:ascii="Arial" w:eastAsia="Arial" w:hAnsi="Arial" w:cs="Arial"/>
          <w:b/>
          <w:bCs/>
          <w:u w:val="single"/>
        </w:rPr>
        <w:t xml:space="preserve">Contents </w:t>
      </w:r>
    </w:p>
    <w:p w14:paraId="7EB3D7E8" w14:textId="77777777" w:rsidR="00D235B4" w:rsidRDefault="00D235B4" w:rsidP="332FA078">
      <w:pPr>
        <w:spacing w:line="360" w:lineRule="auto"/>
        <w:jc w:val="both"/>
        <w:rPr>
          <w:rFonts w:ascii="Arial" w:eastAsia="Arial" w:hAnsi="Arial" w:cs="Arial"/>
          <w:b/>
          <w:bCs/>
          <w:u w:val="single"/>
        </w:rPr>
      </w:pPr>
    </w:p>
    <w:p w14:paraId="3A69C1D9" w14:textId="23F48A6C" w:rsidR="00D235B4" w:rsidRPr="00D235B4" w:rsidRDefault="00D235B4" w:rsidP="332FA078">
      <w:pPr>
        <w:spacing w:line="360" w:lineRule="auto"/>
        <w:jc w:val="both"/>
        <w:rPr>
          <w:rFonts w:ascii="Arial" w:eastAsia="Arial" w:hAnsi="Arial" w:cs="Arial"/>
        </w:rPr>
      </w:pPr>
      <w:r w:rsidRPr="00D235B4">
        <w:rPr>
          <w:rFonts w:ascii="Arial" w:eastAsia="Arial" w:hAnsi="Arial" w:cs="Arial"/>
        </w:rPr>
        <w:t>Professional background</w:t>
      </w:r>
      <w:r>
        <w:rPr>
          <w:rFonts w:ascii="Arial" w:eastAsia="Arial" w:hAnsi="Arial" w:cs="Arial"/>
        </w:rPr>
        <w:t>……………………………………………………………………………………</w:t>
      </w:r>
      <w:proofErr w:type="gramStart"/>
      <w:r w:rsidRPr="00D235B4">
        <w:rPr>
          <w:rFonts w:ascii="Arial" w:eastAsia="Arial" w:hAnsi="Arial" w:cs="Arial"/>
          <w:b/>
          <w:bCs/>
        </w:rPr>
        <w:t>3</w:t>
      </w:r>
      <w:proofErr w:type="gramEnd"/>
    </w:p>
    <w:p w14:paraId="6C325892" w14:textId="55A7D235" w:rsidR="00D235B4" w:rsidRPr="00D235B4" w:rsidRDefault="00D235B4" w:rsidP="332FA078">
      <w:pPr>
        <w:spacing w:line="360" w:lineRule="auto"/>
        <w:jc w:val="both"/>
        <w:rPr>
          <w:rFonts w:ascii="Arial" w:eastAsia="Arial" w:hAnsi="Arial" w:cs="Arial"/>
        </w:rPr>
      </w:pPr>
      <w:r w:rsidRPr="00D235B4">
        <w:rPr>
          <w:rFonts w:ascii="Arial" w:eastAsia="Arial" w:hAnsi="Arial" w:cs="Arial"/>
        </w:rPr>
        <w:t>CIPD core behaviours</w:t>
      </w:r>
      <w:r>
        <w:rPr>
          <w:rFonts w:ascii="Arial" w:eastAsia="Arial" w:hAnsi="Arial" w:cs="Arial"/>
        </w:rPr>
        <w:t>……………………………………………………………………………………….</w:t>
      </w:r>
      <w:r w:rsidRPr="00D235B4">
        <w:rPr>
          <w:rFonts w:ascii="Arial" w:eastAsia="Arial" w:hAnsi="Arial" w:cs="Arial"/>
          <w:b/>
          <w:bCs/>
        </w:rPr>
        <w:t>3</w:t>
      </w:r>
    </w:p>
    <w:p w14:paraId="39C9AA1F" w14:textId="45224FBC" w:rsidR="00D235B4" w:rsidRPr="00D235B4" w:rsidRDefault="00D235B4" w:rsidP="332FA078">
      <w:pPr>
        <w:spacing w:line="360" w:lineRule="auto"/>
        <w:jc w:val="both"/>
        <w:rPr>
          <w:rFonts w:ascii="Arial" w:eastAsia="Arial" w:hAnsi="Arial" w:cs="Arial"/>
        </w:rPr>
      </w:pPr>
      <w:r w:rsidRPr="00D235B4">
        <w:rPr>
          <w:rFonts w:ascii="Arial" w:eastAsia="Arial" w:hAnsi="Arial" w:cs="Arial"/>
        </w:rPr>
        <w:t>Introduction to reflection</w:t>
      </w:r>
      <w:r>
        <w:rPr>
          <w:rFonts w:ascii="Arial" w:eastAsia="Arial" w:hAnsi="Arial" w:cs="Arial"/>
        </w:rPr>
        <w:t>…………………………………………………………………………………….</w:t>
      </w:r>
      <w:r w:rsidRPr="00D235B4">
        <w:rPr>
          <w:rFonts w:ascii="Arial" w:eastAsia="Arial" w:hAnsi="Arial" w:cs="Arial"/>
          <w:b/>
          <w:bCs/>
        </w:rPr>
        <w:t>3</w:t>
      </w:r>
    </w:p>
    <w:p w14:paraId="055D0779" w14:textId="4FC06E70" w:rsidR="00D235B4" w:rsidRPr="00D235B4" w:rsidRDefault="00D235B4" w:rsidP="00D235B4">
      <w:pPr>
        <w:spacing w:line="360" w:lineRule="auto"/>
        <w:jc w:val="both"/>
        <w:rPr>
          <w:rFonts w:ascii="Arial" w:eastAsia="Arial" w:hAnsi="Arial" w:cs="Arial"/>
        </w:rPr>
      </w:pPr>
      <w:r w:rsidRPr="00D235B4">
        <w:rPr>
          <w:rFonts w:ascii="Arial" w:eastAsia="Arial" w:hAnsi="Arial" w:cs="Arial"/>
        </w:rPr>
        <w:t>Reflection 1: Formal capability hearing</w:t>
      </w:r>
    </w:p>
    <w:p w14:paraId="5CF46F0B" w14:textId="3DB963A3" w:rsidR="00D235B4" w:rsidRPr="00D235B4" w:rsidRDefault="00D235B4" w:rsidP="00D235B4">
      <w:pPr>
        <w:spacing w:line="360" w:lineRule="auto"/>
        <w:jc w:val="both"/>
        <w:rPr>
          <w:rFonts w:ascii="Arial" w:eastAsia="Arial" w:hAnsi="Arial" w:cs="Arial"/>
          <w:i/>
          <w:iCs/>
        </w:rPr>
      </w:pPr>
      <w:r w:rsidRPr="00D235B4">
        <w:rPr>
          <w:rFonts w:ascii="Arial" w:eastAsia="Arial" w:hAnsi="Arial" w:cs="Arial"/>
          <w:i/>
          <w:iCs/>
        </w:rPr>
        <w:t>CIPD Behaviours: Ethical practice and working inclusively</w:t>
      </w:r>
      <w:r w:rsidR="00525D8C">
        <w:rPr>
          <w:rFonts w:ascii="Arial" w:eastAsia="Arial" w:hAnsi="Arial" w:cs="Arial"/>
        </w:rPr>
        <w:t>……………………………………</w:t>
      </w:r>
      <w:r w:rsidR="00525D8C">
        <w:rPr>
          <w:rFonts w:ascii="Arial" w:eastAsia="Arial" w:hAnsi="Arial" w:cs="Arial"/>
        </w:rPr>
        <w:t>…….</w:t>
      </w:r>
      <w:r w:rsidR="00525D8C">
        <w:rPr>
          <w:rFonts w:ascii="Arial" w:eastAsia="Arial" w:hAnsi="Arial" w:cs="Arial"/>
        </w:rPr>
        <w:t>…</w:t>
      </w:r>
      <w:proofErr w:type="gramStart"/>
      <w:r w:rsidR="00525D8C" w:rsidRPr="00D235B4">
        <w:rPr>
          <w:rFonts w:ascii="Arial" w:eastAsia="Arial" w:hAnsi="Arial" w:cs="Arial"/>
          <w:b/>
          <w:bCs/>
        </w:rPr>
        <w:t>5</w:t>
      </w:r>
      <w:proofErr w:type="gramEnd"/>
    </w:p>
    <w:p w14:paraId="44E7ED4F" w14:textId="1417B92C" w:rsidR="00D235B4" w:rsidRPr="00D235B4" w:rsidRDefault="00D235B4" w:rsidP="00D235B4">
      <w:pPr>
        <w:spacing w:line="360" w:lineRule="auto"/>
        <w:jc w:val="both"/>
        <w:rPr>
          <w:rFonts w:ascii="Arial" w:eastAsia="Arial" w:hAnsi="Arial" w:cs="Arial"/>
        </w:rPr>
      </w:pPr>
      <w:r w:rsidRPr="00D235B4">
        <w:rPr>
          <w:rFonts w:ascii="Arial" w:eastAsia="Arial" w:hAnsi="Arial" w:cs="Arial"/>
        </w:rPr>
        <w:t>Reflection 2: Potential suspension and investigation</w:t>
      </w:r>
    </w:p>
    <w:p w14:paraId="1087BF47" w14:textId="7DA25696" w:rsidR="00D235B4" w:rsidRPr="00D235B4" w:rsidRDefault="00D235B4" w:rsidP="00D235B4">
      <w:pPr>
        <w:spacing w:line="360" w:lineRule="auto"/>
        <w:jc w:val="both"/>
        <w:rPr>
          <w:rFonts w:ascii="Arial" w:eastAsia="Arial" w:hAnsi="Arial" w:cs="Arial"/>
          <w:i/>
          <w:iCs/>
        </w:rPr>
      </w:pPr>
      <w:r w:rsidRPr="00D235B4">
        <w:rPr>
          <w:rFonts w:ascii="Arial" w:eastAsia="Arial" w:hAnsi="Arial" w:cs="Arial"/>
          <w:i/>
          <w:iCs/>
        </w:rPr>
        <w:t>CIPD Behaviours: Insights focussed and situational decision-making</w:t>
      </w:r>
      <w:r w:rsidR="00525D8C">
        <w:rPr>
          <w:rFonts w:ascii="Arial" w:eastAsia="Arial" w:hAnsi="Arial" w:cs="Arial"/>
        </w:rPr>
        <w:t>……………………………</w:t>
      </w:r>
      <w:proofErr w:type="gramStart"/>
      <w:r w:rsidR="00525D8C">
        <w:rPr>
          <w:rFonts w:ascii="Arial" w:eastAsia="Arial" w:hAnsi="Arial" w:cs="Arial"/>
        </w:rPr>
        <w:t>…</w:t>
      </w:r>
      <w:r w:rsidR="00525D8C">
        <w:rPr>
          <w:rFonts w:ascii="Arial" w:eastAsia="Arial" w:hAnsi="Arial" w:cs="Arial"/>
        </w:rPr>
        <w:t>..</w:t>
      </w:r>
      <w:proofErr w:type="gramEnd"/>
      <w:r w:rsidR="00525D8C" w:rsidRPr="00525D8C">
        <w:rPr>
          <w:rFonts w:ascii="Arial" w:eastAsia="Arial" w:hAnsi="Arial" w:cs="Arial"/>
          <w:b/>
          <w:bCs/>
        </w:rPr>
        <w:t>8</w:t>
      </w:r>
    </w:p>
    <w:p w14:paraId="0F2F0F85" w14:textId="77777777" w:rsidR="00D235B4" w:rsidRPr="00D235B4" w:rsidRDefault="00D235B4" w:rsidP="00D235B4">
      <w:pPr>
        <w:spacing w:line="360" w:lineRule="auto"/>
        <w:jc w:val="both"/>
        <w:rPr>
          <w:rFonts w:ascii="Arial" w:eastAsia="Arial" w:hAnsi="Arial" w:cs="Arial"/>
        </w:rPr>
      </w:pPr>
      <w:r w:rsidRPr="00D235B4">
        <w:rPr>
          <w:rFonts w:ascii="Arial" w:eastAsia="Arial" w:hAnsi="Arial" w:cs="Arial"/>
        </w:rPr>
        <w:t>Reflection 3: Conflict resolution</w:t>
      </w:r>
    </w:p>
    <w:p w14:paraId="1B731CD0" w14:textId="598342D1" w:rsidR="00D235B4" w:rsidRPr="00D235B4" w:rsidRDefault="00D235B4" w:rsidP="00D235B4">
      <w:pPr>
        <w:spacing w:line="360" w:lineRule="auto"/>
        <w:jc w:val="both"/>
        <w:rPr>
          <w:rFonts w:ascii="Arial" w:eastAsia="Arial" w:hAnsi="Arial" w:cs="Arial"/>
          <w:i/>
          <w:iCs/>
        </w:rPr>
      </w:pPr>
      <w:r w:rsidRPr="00D235B4">
        <w:rPr>
          <w:rFonts w:ascii="Arial" w:eastAsia="Arial" w:hAnsi="Arial" w:cs="Arial"/>
          <w:i/>
          <w:iCs/>
        </w:rPr>
        <w:t>CIPD Behaviours: Professional courage and influence / valuing people</w:t>
      </w:r>
      <w:r w:rsidR="00525D8C" w:rsidRPr="00525D8C">
        <w:rPr>
          <w:rFonts w:ascii="Arial" w:eastAsia="Arial" w:hAnsi="Arial" w:cs="Arial"/>
        </w:rPr>
        <w:t>…………………………</w:t>
      </w:r>
      <w:proofErr w:type="gramStart"/>
      <w:r w:rsidR="00525D8C" w:rsidRPr="00525D8C">
        <w:rPr>
          <w:rFonts w:ascii="Arial" w:eastAsia="Arial" w:hAnsi="Arial" w:cs="Arial"/>
        </w:rPr>
        <w:t>…..</w:t>
      </w:r>
      <w:proofErr w:type="gramEnd"/>
      <w:r w:rsidR="00525D8C" w:rsidRPr="00525D8C">
        <w:rPr>
          <w:rFonts w:ascii="Arial" w:eastAsia="Arial" w:hAnsi="Arial" w:cs="Arial"/>
          <w:b/>
          <w:bCs/>
        </w:rPr>
        <w:t>11</w:t>
      </w:r>
    </w:p>
    <w:p w14:paraId="4FE1C143" w14:textId="77777777" w:rsidR="00D235B4" w:rsidRPr="00D235B4" w:rsidRDefault="00D235B4" w:rsidP="00D235B4">
      <w:pPr>
        <w:spacing w:line="360" w:lineRule="auto"/>
        <w:jc w:val="both"/>
        <w:rPr>
          <w:rFonts w:ascii="Arial" w:eastAsia="Arial" w:hAnsi="Arial" w:cs="Arial"/>
        </w:rPr>
      </w:pPr>
      <w:r w:rsidRPr="00D235B4">
        <w:rPr>
          <w:rFonts w:ascii="Arial" w:eastAsia="Arial" w:hAnsi="Arial" w:cs="Arial"/>
        </w:rPr>
        <w:t xml:space="preserve">Reflection 4: Implementing social </w:t>
      </w:r>
      <w:proofErr w:type="gramStart"/>
      <w:r w:rsidRPr="00D235B4">
        <w:rPr>
          <w:rFonts w:ascii="Arial" w:eastAsia="Arial" w:hAnsi="Arial" w:cs="Arial"/>
        </w:rPr>
        <w:t>learning</w:t>
      </w:r>
      <w:proofErr w:type="gramEnd"/>
    </w:p>
    <w:p w14:paraId="22BFF9FD" w14:textId="41CB145D" w:rsidR="00D235B4" w:rsidRDefault="00D235B4" w:rsidP="00D235B4">
      <w:pPr>
        <w:spacing w:line="360" w:lineRule="auto"/>
        <w:jc w:val="both"/>
        <w:rPr>
          <w:rFonts w:ascii="Arial" w:eastAsia="Arial" w:hAnsi="Arial" w:cs="Arial"/>
          <w:b/>
          <w:bCs/>
        </w:rPr>
      </w:pPr>
      <w:r w:rsidRPr="00D235B4">
        <w:rPr>
          <w:rFonts w:ascii="Arial" w:eastAsia="Arial" w:hAnsi="Arial" w:cs="Arial"/>
          <w:i/>
          <w:iCs/>
        </w:rPr>
        <w:t>CIPD Behaviours: Passion for learning and commercial drive</w:t>
      </w:r>
      <w:r w:rsidR="00525D8C" w:rsidRPr="00525D8C">
        <w:rPr>
          <w:rFonts w:ascii="Arial" w:eastAsia="Arial" w:hAnsi="Arial" w:cs="Arial"/>
        </w:rPr>
        <w:t>…</w:t>
      </w:r>
      <w:r w:rsidR="00525D8C">
        <w:rPr>
          <w:rFonts w:ascii="Arial" w:eastAsia="Arial" w:hAnsi="Arial" w:cs="Arial"/>
        </w:rPr>
        <w:t>…………………………………</w:t>
      </w:r>
      <w:proofErr w:type="gramStart"/>
      <w:r w:rsidR="00525D8C">
        <w:rPr>
          <w:rFonts w:ascii="Arial" w:eastAsia="Arial" w:hAnsi="Arial" w:cs="Arial"/>
        </w:rPr>
        <w:t>….</w:t>
      </w:r>
      <w:r w:rsidR="00525D8C" w:rsidRPr="00525D8C">
        <w:rPr>
          <w:rFonts w:ascii="Arial" w:eastAsia="Arial" w:hAnsi="Arial" w:cs="Arial"/>
        </w:rPr>
        <w:t>.</w:t>
      </w:r>
      <w:proofErr w:type="gramEnd"/>
      <w:r w:rsidR="00525D8C" w:rsidRPr="00525D8C">
        <w:rPr>
          <w:rFonts w:ascii="Arial" w:eastAsia="Arial" w:hAnsi="Arial" w:cs="Arial"/>
          <w:b/>
          <w:bCs/>
        </w:rPr>
        <w:t>14</w:t>
      </w:r>
    </w:p>
    <w:p w14:paraId="46A80002" w14:textId="55D9FEC4" w:rsidR="00525D8C" w:rsidRPr="00D235B4" w:rsidRDefault="00525D8C" w:rsidP="00D235B4">
      <w:pPr>
        <w:spacing w:line="360" w:lineRule="auto"/>
        <w:jc w:val="both"/>
        <w:rPr>
          <w:rFonts w:ascii="Arial" w:eastAsia="Arial" w:hAnsi="Arial" w:cs="Arial"/>
          <w:i/>
          <w:iCs/>
        </w:rPr>
      </w:pPr>
      <w:r w:rsidRPr="00525D8C">
        <w:rPr>
          <w:rFonts w:ascii="Arial" w:eastAsia="Arial" w:hAnsi="Arial" w:cs="Arial"/>
        </w:rPr>
        <w:t>Personal development plan……………………………</w:t>
      </w:r>
      <w:r w:rsidR="00B4541A">
        <w:rPr>
          <w:rFonts w:ascii="Arial" w:eastAsia="Arial" w:hAnsi="Arial" w:cs="Arial"/>
        </w:rPr>
        <w:t>…………………………………………….</w:t>
      </w:r>
      <w:r w:rsidRPr="00525D8C">
        <w:rPr>
          <w:rFonts w:ascii="Arial" w:eastAsia="Arial" w:hAnsi="Arial" w:cs="Arial"/>
        </w:rPr>
        <w:t>……</w:t>
      </w:r>
      <w:proofErr w:type="gramStart"/>
      <w:r w:rsidR="00B4541A" w:rsidRPr="00B4541A">
        <w:rPr>
          <w:rFonts w:ascii="Arial" w:eastAsia="Arial" w:hAnsi="Arial" w:cs="Arial"/>
          <w:b/>
          <w:bCs/>
        </w:rPr>
        <w:t>17</w:t>
      </w:r>
      <w:proofErr w:type="gramEnd"/>
    </w:p>
    <w:p w14:paraId="1F74E742" w14:textId="4229FE0E" w:rsidR="00D235B4" w:rsidRPr="00D235B4" w:rsidRDefault="00D235B4" w:rsidP="332FA078">
      <w:pPr>
        <w:spacing w:line="360" w:lineRule="auto"/>
        <w:jc w:val="both"/>
        <w:rPr>
          <w:rFonts w:ascii="Arial" w:eastAsia="Arial" w:hAnsi="Arial" w:cs="Arial"/>
        </w:rPr>
      </w:pPr>
      <w:r w:rsidRPr="00D235B4">
        <w:rPr>
          <w:rFonts w:ascii="Arial" w:eastAsia="Arial" w:hAnsi="Arial" w:cs="Arial"/>
        </w:rPr>
        <w:t>References</w:t>
      </w:r>
      <w:r w:rsidR="00525D8C">
        <w:rPr>
          <w:rFonts w:ascii="Arial" w:eastAsia="Arial" w:hAnsi="Arial" w:cs="Arial"/>
        </w:rPr>
        <w:t>………………………………………………………………………………………………….</w:t>
      </w:r>
      <w:r w:rsidR="00B4541A">
        <w:rPr>
          <w:rFonts w:ascii="Arial" w:eastAsia="Arial" w:hAnsi="Arial" w:cs="Arial"/>
          <w:b/>
          <w:bCs/>
        </w:rPr>
        <w:t>20</w:t>
      </w:r>
    </w:p>
    <w:p w14:paraId="38DAEC8B" w14:textId="16B69F90" w:rsidR="00D235B4" w:rsidRPr="00D235B4" w:rsidRDefault="00D235B4" w:rsidP="332FA078">
      <w:pPr>
        <w:spacing w:line="360" w:lineRule="auto"/>
        <w:jc w:val="both"/>
        <w:rPr>
          <w:rFonts w:ascii="Arial" w:eastAsia="Arial" w:hAnsi="Arial" w:cs="Arial"/>
        </w:rPr>
      </w:pPr>
      <w:r w:rsidRPr="00D235B4">
        <w:rPr>
          <w:rFonts w:ascii="Arial" w:eastAsia="Arial" w:hAnsi="Arial" w:cs="Arial"/>
        </w:rPr>
        <w:t>Appendix (i) CIPD Learning Progress</w:t>
      </w:r>
      <w:r w:rsidR="00525D8C">
        <w:rPr>
          <w:rFonts w:ascii="Arial" w:eastAsia="Arial" w:hAnsi="Arial" w:cs="Arial"/>
        </w:rPr>
        <w:t>……………………………………………………………………</w:t>
      </w:r>
      <w:proofErr w:type="gramStart"/>
      <w:r w:rsidR="00B4541A">
        <w:rPr>
          <w:rFonts w:ascii="Arial" w:eastAsia="Arial" w:hAnsi="Arial" w:cs="Arial"/>
          <w:b/>
          <w:bCs/>
        </w:rPr>
        <w:t>24</w:t>
      </w:r>
      <w:proofErr w:type="gramEnd"/>
    </w:p>
    <w:p w14:paraId="2C2A731A" w14:textId="77777777" w:rsidR="00D235B4" w:rsidRDefault="00D235B4" w:rsidP="332FA078">
      <w:pPr>
        <w:spacing w:line="360" w:lineRule="auto"/>
        <w:jc w:val="both"/>
        <w:rPr>
          <w:rFonts w:ascii="Arial" w:eastAsia="Arial" w:hAnsi="Arial" w:cs="Arial"/>
          <w:b/>
          <w:bCs/>
          <w:u w:val="single"/>
        </w:rPr>
      </w:pPr>
    </w:p>
    <w:p w14:paraId="3944A3EC" w14:textId="6B628064" w:rsidR="00D235B4" w:rsidRPr="00F200CB" w:rsidRDefault="00F200CB" w:rsidP="00F200CB">
      <w:pPr>
        <w:spacing w:line="360" w:lineRule="auto"/>
        <w:rPr>
          <w:rFonts w:ascii="Arial" w:eastAsia="Arial" w:hAnsi="Arial" w:cs="Arial"/>
          <w:sz w:val="28"/>
          <w:szCs w:val="28"/>
        </w:rPr>
      </w:pPr>
      <w:r w:rsidRPr="00F200CB">
        <w:rPr>
          <w:rFonts w:ascii="Arial" w:eastAsia="Arial" w:hAnsi="Arial" w:cs="Arial"/>
          <w:b/>
          <w:bCs/>
          <w:sz w:val="28"/>
          <w:szCs w:val="28"/>
          <w:u w:val="single"/>
        </w:rPr>
        <w:t>Blog link for reflections:</w:t>
      </w:r>
      <w:r w:rsidRPr="00F200CB">
        <w:rPr>
          <w:rFonts w:ascii="Arial" w:eastAsia="Arial" w:hAnsi="Arial" w:cs="Arial"/>
          <w:b/>
          <w:bCs/>
        </w:rPr>
        <w:t xml:space="preserve"> </w:t>
      </w:r>
      <w:hyperlink r:id="rId7" w:tgtFrame="_blank" w:history="1">
        <w:r w:rsidRPr="00F200CB">
          <w:rPr>
            <w:rStyle w:val="Hyperlink"/>
            <w:rFonts w:ascii="Arial" w:hAnsi="Arial" w:cs="Arial"/>
            <w:sz w:val="28"/>
            <w:szCs w:val="28"/>
            <w:bdr w:val="none" w:sz="0" w:space="0" w:color="auto" w:frame="1"/>
            <w:shd w:val="clear" w:color="auto" w:fill="FFFFFF"/>
          </w:rPr>
          <w:t>https://www.canva.com/design/DAGElVHXb3w/A_qMIRTsMu</w:t>
        </w:r>
        <w:r w:rsidRPr="00F200CB">
          <w:rPr>
            <w:rStyle w:val="Hyperlink"/>
            <w:rFonts w:ascii="Arial" w:hAnsi="Arial" w:cs="Arial"/>
            <w:sz w:val="28"/>
            <w:szCs w:val="28"/>
            <w:bdr w:val="none" w:sz="0" w:space="0" w:color="auto" w:frame="1"/>
            <w:shd w:val="clear" w:color="auto" w:fill="FFFFFF"/>
          </w:rPr>
          <w:t>KtJ7tSUbEqnQ/edit?utm_content=DAGElVHXb3w&amp;utm_campaign=designshare&amp;utm_medium=link2&amp;utm_source=sharebutton</w:t>
        </w:r>
      </w:hyperlink>
    </w:p>
    <w:p w14:paraId="5872264F" w14:textId="77777777" w:rsidR="00F200CB" w:rsidRPr="00F200CB" w:rsidRDefault="00F200CB" w:rsidP="00F200CB">
      <w:pPr>
        <w:spacing w:line="360" w:lineRule="auto"/>
        <w:rPr>
          <w:rFonts w:ascii="Arial" w:eastAsia="Arial" w:hAnsi="Arial" w:cs="Arial"/>
          <w:b/>
          <w:bCs/>
        </w:rPr>
      </w:pPr>
    </w:p>
    <w:p w14:paraId="63D251A9" w14:textId="77777777" w:rsidR="00D235B4" w:rsidRDefault="00D235B4" w:rsidP="332FA078">
      <w:pPr>
        <w:spacing w:line="360" w:lineRule="auto"/>
        <w:jc w:val="both"/>
        <w:rPr>
          <w:rFonts w:ascii="Arial" w:eastAsia="Arial" w:hAnsi="Arial" w:cs="Arial"/>
          <w:b/>
          <w:bCs/>
          <w:u w:val="single"/>
        </w:rPr>
      </w:pPr>
    </w:p>
    <w:p w14:paraId="3859F86B" w14:textId="77777777" w:rsidR="00D235B4" w:rsidRDefault="00D235B4" w:rsidP="332FA078">
      <w:pPr>
        <w:spacing w:line="360" w:lineRule="auto"/>
        <w:jc w:val="both"/>
        <w:rPr>
          <w:rFonts w:ascii="Arial" w:eastAsia="Arial" w:hAnsi="Arial" w:cs="Arial"/>
          <w:b/>
          <w:bCs/>
          <w:u w:val="single"/>
        </w:rPr>
      </w:pPr>
    </w:p>
    <w:p w14:paraId="26B48251" w14:textId="77777777" w:rsidR="00D235B4" w:rsidRDefault="00D235B4" w:rsidP="332FA078">
      <w:pPr>
        <w:spacing w:line="360" w:lineRule="auto"/>
        <w:jc w:val="both"/>
        <w:rPr>
          <w:rFonts w:ascii="Arial" w:eastAsia="Arial" w:hAnsi="Arial" w:cs="Arial"/>
          <w:b/>
          <w:bCs/>
          <w:u w:val="single"/>
        </w:rPr>
      </w:pPr>
    </w:p>
    <w:p w14:paraId="1381D8BB" w14:textId="4D23D6DC" w:rsidR="49F18A2A" w:rsidRDefault="332FA078" w:rsidP="332FA078">
      <w:pPr>
        <w:spacing w:line="360" w:lineRule="auto"/>
        <w:jc w:val="both"/>
        <w:rPr>
          <w:rFonts w:ascii="Arial" w:eastAsia="Arial" w:hAnsi="Arial" w:cs="Arial"/>
          <w:i/>
          <w:iCs/>
        </w:rPr>
      </w:pPr>
      <w:r w:rsidRPr="332FA078">
        <w:rPr>
          <w:rFonts w:ascii="Arial" w:eastAsia="Arial" w:hAnsi="Arial" w:cs="Arial"/>
          <w:b/>
          <w:bCs/>
          <w:u w:val="single"/>
        </w:rPr>
        <w:lastRenderedPageBreak/>
        <w:t xml:space="preserve">Professional Background </w:t>
      </w:r>
    </w:p>
    <w:p w14:paraId="64AA4F7D" w14:textId="0952F7CD" w:rsidR="332FA078" w:rsidRDefault="332FA078" w:rsidP="332FA078">
      <w:pPr>
        <w:spacing w:line="360" w:lineRule="auto"/>
        <w:jc w:val="both"/>
        <w:rPr>
          <w:rFonts w:ascii="Arial" w:eastAsia="Arial" w:hAnsi="Arial" w:cs="Arial"/>
        </w:rPr>
      </w:pPr>
      <w:r w:rsidRPr="332FA078">
        <w:rPr>
          <w:rFonts w:ascii="Arial" w:eastAsia="Arial" w:hAnsi="Arial" w:cs="Arial"/>
        </w:rPr>
        <w:t xml:space="preserve">I am a HR professional with 8 years' experience in both the private and third sectors. As a HR generalist, I have developed a comprehensive skill set in various HR functions, with a particular focus on employee relations casework, including complex casework. My journey and recent move to the third sector, has </w:t>
      </w:r>
      <w:proofErr w:type="gramStart"/>
      <w:r w:rsidRPr="332FA078">
        <w:rPr>
          <w:rFonts w:ascii="Arial" w:eastAsia="Arial" w:hAnsi="Arial" w:cs="Arial"/>
        </w:rPr>
        <w:t>been marked</w:t>
      </w:r>
      <w:proofErr w:type="gramEnd"/>
      <w:r w:rsidRPr="332FA078">
        <w:rPr>
          <w:rFonts w:ascii="Arial" w:eastAsia="Arial" w:hAnsi="Arial" w:cs="Arial"/>
        </w:rPr>
        <w:t xml:space="preserve"> by a passion for inclusion, particularly neurodiversity. In my current role, I am actively developing my interest and skills in people analytics, leveraging data-driven insights to inform strategic HR decisions and drive organisational effectiveness.</w:t>
      </w:r>
    </w:p>
    <w:p w14:paraId="27C4F227" w14:textId="6C450B03" w:rsidR="49F18A2A" w:rsidRDefault="332FA078" w:rsidP="332FA078">
      <w:pPr>
        <w:spacing w:line="360" w:lineRule="auto"/>
        <w:jc w:val="both"/>
        <w:rPr>
          <w:rFonts w:ascii="Arial" w:eastAsia="Arial" w:hAnsi="Arial" w:cs="Arial"/>
          <w:i/>
          <w:iCs/>
        </w:rPr>
      </w:pPr>
      <w:r w:rsidRPr="332FA078">
        <w:rPr>
          <w:rFonts w:ascii="Arial" w:eastAsia="Arial" w:hAnsi="Arial" w:cs="Arial"/>
          <w:b/>
          <w:bCs/>
          <w:u w:val="single"/>
        </w:rPr>
        <w:t xml:space="preserve">CIPD Core Behaviours </w:t>
      </w:r>
    </w:p>
    <w:p w14:paraId="5466D6AB" w14:textId="678C5EEC" w:rsidR="49F18A2A" w:rsidRDefault="332FA078" w:rsidP="332FA078">
      <w:pPr>
        <w:spacing w:line="360" w:lineRule="auto"/>
        <w:jc w:val="both"/>
        <w:rPr>
          <w:rFonts w:ascii="Arial" w:eastAsia="Arial" w:hAnsi="Arial" w:cs="Arial"/>
        </w:rPr>
      </w:pPr>
      <w:r w:rsidRPr="332FA078">
        <w:rPr>
          <w:rFonts w:ascii="Arial" w:eastAsia="Arial" w:hAnsi="Arial" w:cs="Arial"/>
        </w:rPr>
        <w:t xml:space="preserve">The core behaviours outlined by the CIPD identify the fundamental conduct expected within the HR field, enabling individuals to generate value for people, organisations, </w:t>
      </w:r>
      <w:proofErr w:type="gramStart"/>
      <w:r w:rsidRPr="332FA078">
        <w:rPr>
          <w:rFonts w:ascii="Arial" w:eastAsia="Arial" w:hAnsi="Arial" w:cs="Arial"/>
        </w:rPr>
        <w:t>society</w:t>
      </w:r>
      <w:proofErr w:type="gramEnd"/>
      <w:r w:rsidRPr="332FA078">
        <w:rPr>
          <w:rFonts w:ascii="Arial" w:eastAsia="Arial" w:hAnsi="Arial" w:cs="Arial"/>
        </w:rPr>
        <w:t xml:space="preserve"> and the profession (CIPD, 2024a). These behaviours, essential for effective people management, </w:t>
      </w:r>
      <w:proofErr w:type="gramStart"/>
      <w:r w:rsidRPr="332FA078">
        <w:rPr>
          <w:rFonts w:ascii="Arial" w:eastAsia="Arial" w:hAnsi="Arial" w:cs="Arial"/>
        </w:rPr>
        <w:t>are derived</w:t>
      </w:r>
      <w:proofErr w:type="gramEnd"/>
      <w:r w:rsidRPr="332FA078">
        <w:rPr>
          <w:rFonts w:ascii="Arial" w:eastAsia="Arial" w:hAnsi="Arial" w:cs="Arial"/>
        </w:rPr>
        <w:t xml:space="preserve"> from scholarly research and input from professionals across the sector (CIPD, 2024a). </w:t>
      </w:r>
    </w:p>
    <w:p w14:paraId="67884907" w14:textId="129B19B7" w:rsidR="452F6CF0" w:rsidRPr="000E3C3E" w:rsidRDefault="332FA078" w:rsidP="332FA078">
      <w:pPr>
        <w:spacing w:line="360" w:lineRule="auto"/>
        <w:jc w:val="both"/>
        <w:rPr>
          <w:rFonts w:ascii="Arial" w:eastAsia="Arial" w:hAnsi="Arial" w:cs="Arial"/>
          <w:b/>
          <w:bCs/>
          <w:u w:val="single"/>
        </w:rPr>
      </w:pPr>
      <w:r w:rsidRPr="000E3C3E">
        <w:rPr>
          <w:rFonts w:ascii="Arial" w:eastAsia="Arial" w:hAnsi="Arial" w:cs="Arial"/>
          <w:b/>
          <w:bCs/>
          <w:u w:val="single"/>
        </w:rPr>
        <w:t xml:space="preserve">Introduction </w:t>
      </w:r>
      <w:r w:rsidR="000E3C3E">
        <w:rPr>
          <w:rFonts w:ascii="Arial" w:eastAsia="Arial" w:hAnsi="Arial" w:cs="Arial"/>
          <w:b/>
          <w:bCs/>
          <w:u w:val="single"/>
        </w:rPr>
        <w:t>to Reflection</w:t>
      </w:r>
    </w:p>
    <w:p w14:paraId="7FC037C6" w14:textId="5A617DF9" w:rsidR="452F6CF0" w:rsidRDefault="000E3C3E" w:rsidP="332FA078">
      <w:pPr>
        <w:spacing w:line="360" w:lineRule="auto"/>
        <w:jc w:val="both"/>
        <w:rPr>
          <w:rFonts w:ascii="Arial" w:eastAsia="Arial" w:hAnsi="Arial" w:cs="Arial"/>
        </w:rPr>
      </w:pPr>
      <w:r>
        <w:rPr>
          <w:noProof/>
        </w:rPr>
        <w:drawing>
          <wp:anchor distT="0" distB="0" distL="114300" distR="114300" simplePos="0" relativeHeight="251658240" behindDoc="1" locked="0" layoutInCell="1" allowOverlap="1" wp14:anchorId="3C54F540" wp14:editId="092E7657">
            <wp:simplePos x="0" y="0"/>
            <wp:positionH relativeFrom="margin">
              <wp:posOffset>3300730</wp:posOffset>
            </wp:positionH>
            <wp:positionV relativeFrom="paragraph">
              <wp:posOffset>2078990</wp:posOffset>
            </wp:positionV>
            <wp:extent cx="3542665" cy="3542665"/>
            <wp:effectExtent l="0" t="0" r="635" b="635"/>
            <wp:wrapSquare wrapText="bothSides"/>
            <wp:docPr id="1119833140" name="Picture 1119833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542665" cy="3542665"/>
                    </a:xfrm>
                    <a:prstGeom prst="rect">
                      <a:avLst/>
                    </a:prstGeom>
                  </pic:spPr>
                </pic:pic>
              </a:graphicData>
            </a:graphic>
            <wp14:sizeRelH relativeFrom="page">
              <wp14:pctWidth>0</wp14:pctWidth>
            </wp14:sizeRelH>
            <wp14:sizeRelV relativeFrom="page">
              <wp14:pctHeight>0</wp14:pctHeight>
            </wp14:sizeRelV>
          </wp:anchor>
        </w:drawing>
      </w:r>
      <w:r w:rsidR="332FA078" w:rsidRPr="332FA078">
        <w:rPr>
          <w:rFonts w:ascii="Arial" w:eastAsia="Arial" w:hAnsi="Arial" w:cs="Arial"/>
        </w:rPr>
        <w:t>Whilst various definitions of leadership development exist, reflection emerges as a common thread across most, if not all, approaches (Potter, 2015). Reflection is a structured method aimed at deepening insights and learning by systematically reviewing past events beyond surface-level observations (Wichert, 2018). Cassidy (2022) emphasises the need for individuals to pause and introspect, noting that reflection bridges the gap between learning and application. Employing reflective practice can enhance strategic decisions by bridging the gap between action and reflection in managerial practice (Walger et al., 2016). Cassidy (2022) continues that self-reflection is essential for personal and professional growth.</w:t>
      </w:r>
    </w:p>
    <w:p w14:paraId="13E2F048" w14:textId="242A7C36" w:rsidR="49F18A2A" w:rsidRDefault="000E3C3E" w:rsidP="000E3C3E">
      <w:pPr>
        <w:spacing w:line="360" w:lineRule="auto"/>
        <w:jc w:val="both"/>
        <w:rPr>
          <w:rFonts w:ascii="Arial" w:eastAsia="Arial" w:hAnsi="Arial" w:cs="Arial"/>
        </w:rPr>
      </w:pPr>
      <w:r w:rsidRPr="000E3C3E">
        <w:rPr>
          <w:rFonts w:ascii="Arial" w:eastAsia="Arial" w:hAnsi="Arial" w:cs="Arial"/>
          <w:noProof/>
        </w:rPr>
        <mc:AlternateContent>
          <mc:Choice Requires="wps">
            <w:drawing>
              <wp:anchor distT="45720" distB="45720" distL="114300" distR="114300" simplePos="0" relativeHeight="251660288" behindDoc="0" locked="0" layoutInCell="1" allowOverlap="1" wp14:anchorId="032CBCFF" wp14:editId="2B97000F">
                <wp:simplePos x="0" y="0"/>
                <wp:positionH relativeFrom="page">
                  <wp:align>right</wp:align>
                </wp:positionH>
                <wp:positionV relativeFrom="paragraph">
                  <wp:posOffset>3302635</wp:posOffset>
                </wp:positionV>
                <wp:extent cx="1371600" cy="259080"/>
                <wp:effectExtent l="0" t="0" r="0" b="76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259080"/>
                        </a:xfrm>
                        <a:prstGeom prst="rect">
                          <a:avLst/>
                        </a:prstGeom>
                        <a:solidFill>
                          <a:srgbClr val="FFFFFF"/>
                        </a:solidFill>
                        <a:ln w="9525">
                          <a:noFill/>
                          <a:miter lim="800000"/>
                          <a:headEnd/>
                          <a:tailEnd/>
                        </a:ln>
                      </wps:spPr>
                      <wps:txbx>
                        <w:txbxContent>
                          <w:p w14:paraId="5E723987" w14:textId="4A0DAECF" w:rsidR="000E3C3E" w:rsidRDefault="000E3C3E">
                            <w:r>
                              <w:rPr>
                                <w:rFonts w:ascii="Arial" w:eastAsia="Arial" w:hAnsi="Arial" w:cs="Arial"/>
                              </w:rPr>
                              <w:t>(Channell,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32CBCFF" id="_x0000_t202" coordsize="21600,21600" o:spt="202" path="m,l,21600r21600,l21600,xe">
                <v:stroke joinstyle="miter"/>
                <v:path gradientshapeok="t" o:connecttype="rect"/>
              </v:shapetype>
              <v:shape id="Text Box 2" o:spid="_x0000_s1026" type="#_x0000_t202" style="position:absolute;left:0;text-align:left;margin-left:56.8pt;margin-top:260.05pt;width:108pt;height:20.4pt;z-index:251660288;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" stroked="f">
                <v:textbox>
                  <w:txbxContent>
                    <w:p w14:paraId="5E723987" w14:textId="4A0DAECF" w:rsidR="000E3C3E" w:rsidRDefault="000E3C3E">
                      <w:r>
                        <w:rPr>
                          <w:rFonts w:ascii="Arial" w:eastAsia="Arial" w:hAnsi="Arial" w:cs="Arial"/>
                        </w:rPr>
                        <w:t>(Channell, 2023).</w:t>
                      </w:r>
                    </w:p>
                  </w:txbxContent>
                </v:textbox>
                <w10:wrap type="square" anchorx="page"/>
              </v:shape>
            </w:pict>
          </mc:Fallback>
        </mc:AlternateContent>
      </w:r>
      <w:r w:rsidR="332FA078" w:rsidRPr="332FA078">
        <w:rPr>
          <w:rFonts w:ascii="Arial" w:eastAsia="Arial" w:hAnsi="Arial" w:cs="Arial"/>
        </w:rPr>
        <w:t xml:space="preserve">Professor Graham Gibbs introduced his reflective cycle in 1988, which has become a renowned cyclical reflection model that guides individuals through six stages to examine an experience: description, feelings, evaluation, analysis, </w:t>
      </w:r>
      <w:proofErr w:type="gramStart"/>
      <w:r w:rsidR="332FA078" w:rsidRPr="332FA078">
        <w:rPr>
          <w:rFonts w:ascii="Arial" w:eastAsia="Arial" w:hAnsi="Arial" w:cs="Arial"/>
        </w:rPr>
        <w:t>conclusion</w:t>
      </w:r>
      <w:proofErr w:type="gramEnd"/>
      <w:r w:rsidR="332FA078" w:rsidRPr="332FA078">
        <w:rPr>
          <w:rFonts w:ascii="Arial" w:eastAsia="Arial" w:hAnsi="Arial" w:cs="Arial"/>
        </w:rPr>
        <w:t xml:space="preserve"> and formulation of an action plan (Mind Tools, n.d; University of Edinburgh, 2020). The model proves beneficial for aiding individuals in learning from situations they frequently encounter, particularly when these encounters result in less-than-desirable outcomes (Mind Tools, n.d).</w:t>
      </w:r>
      <w:r w:rsidR="00217F10">
        <w:rPr>
          <w:rFonts w:ascii="Arial" w:eastAsia="Arial" w:hAnsi="Arial" w:cs="Arial"/>
        </w:rPr>
        <w:t xml:space="preserve"> </w:t>
      </w:r>
      <w:r w:rsidR="332FA078" w:rsidRPr="332FA078">
        <w:rPr>
          <w:rFonts w:ascii="Arial" w:eastAsia="Arial" w:hAnsi="Arial" w:cs="Arial"/>
        </w:rPr>
        <w:t xml:space="preserve">While the models </w:t>
      </w:r>
      <w:r w:rsidR="332FA078" w:rsidRPr="332FA078">
        <w:rPr>
          <w:rFonts w:ascii="Arial" w:eastAsia="Arial" w:hAnsi="Arial" w:cs="Arial"/>
        </w:rPr>
        <w:lastRenderedPageBreak/>
        <w:t>systematic approach offers benefits, its simplicity may constrain deep critical thinking and lacks emphasis on external input, fostering subjective interpretations and potentially disregarding valuable feedback an</w:t>
      </w:r>
      <w:r w:rsidR="00217F10">
        <w:rPr>
          <w:rFonts w:ascii="Arial" w:eastAsia="Arial" w:hAnsi="Arial" w:cs="Arial"/>
        </w:rPr>
        <w:t>d</w:t>
      </w:r>
      <w:r w:rsidR="332FA078" w:rsidRPr="332FA078">
        <w:rPr>
          <w:rFonts w:ascii="Arial" w:eastAsia="Arial" w:hAnsi="Arial" w:cs="Arial"/>
        </w:rPr>
        <w:t xml:space="preserve"> perspectives (Channell, 2023; Greenwalty, 2023). Additionally, the model's emphasis on emotions and lack of formality may not be suitable for all workplace environments (Greenwalty, 2023). Despite this, the model offers versatility across </w:t>
      </w:r>
      <w:proofErr w:type="gramStart"/>
      <w:r w:rsidR="332FA078" w:rsidRPr="332FA078">
        <w:rPr>
          <w:rFonts w:ascii="Arial" w:eastAsia="Arial" w:hAnsi="Arial" w:cs="Arial"/>
        </w:rPr>
        <w:t>many</w:t>
      </w:r>
      <w:proofErr w:type="gramEnd"/>
      <w:r w:rsidR="332FA078" w:rsidRPr="332FA078">
        <w:rPr>
          <w:rFonts w:ascii="Arial" w:eastAsia="Arial" w:hAnsi="Arial" w:cs="Arial"/>
        </w:rPr>
        <w:t xml:space="preserve"> professions and industries, serving as a universally applicable tool (Channell, 2023). The structure ensures a systematic and comprehensive assessment of experiences, facilitating the identification of crucial elements (Greenwalty, 2023). The model has </w:t>
      </w:r>
      <w:proofErr w:type="gramStart"/>
      <w:r w:rsidR="332FA078" w:rsidRPr="332FA078">
        <w:rPr>
          <w:rFonts w:ascii="Arial" w:eastAsia="Arial" w:hAnsi="Arial" w:cs="Arial"/>
        </w:rPr>
        <w:t>been chosen</w:t>
      </w:r>
      <w:proofErr w:type="gramEnd"/>
      <w:r w:rsidR="332FA078" w:rsidRPr="332FA078">
        <w:rPr>
          <w:rFonts w:ascii="Arial" w:eastAsia="Arial" w:hAnsi="Arial" w:cs="Arial"/>
        </w:rPr>
        <w:t xml:space="preserve"> due to its accessible, cyclical format which can be benefitted from regardless of formal training, fostering evaluation and learning from experiences, thereby pinpointing strengths and areas for growth (Channell, 2023; Greenwalty, 2023).</w:t>
      </w:r>
    </w:p>
    <w:p w14:paraId="73489A73" w14:textId="6F0C376E" w:rsidR="49F18A2A" w:rsidRDefault="332FA078" w:rsidP="332FA078">
      <w:pPr>
        <w:spacing w:line="360" w:lineRule="auto"/>
        <w:jc w:val="both"/>
        <w:rPr>
          <w:rFonts w:ascii="Arial" w:eastAsia="Arial" w:hAnsi="Arial" w:cs="Arial"/>
        </w:rPr>
      </w:pPr>
      <w:r w:rsidRPr="332FA078">
        <w:rPr>
          <w:rFonts w:ascii="Arial" w:eastAsia="Arial" w:hAnsi="Arial" w:cs="Arial"/>
        </w:rPr>
        <w:t xml:space="preserve">The action element of the cycle will </w:t>
      </w:r>
      <w:proofErr w:type="gramStart"/>
      <w:r w:rsidRPr="332FA078">
        <w:rPr>
          <w:rFonts w:ascii="Arial" w:eastAsia="Arial" w:hAnsi="Arial" w:cs="Arial"/>
        </w:rPr>
        <w:t>be addressed</w:t>
      </w:r>
      <w:proofErr w:type="gramEnd"/>
      <w:r w:rsidRPr="332FA078">
        <w:rPr>
          <w:rFonts w:ascii="Arial" w:eastAsia="Arial" w:hAnsi="Arial" w:cs="Arial"/>
        </w:rPr>
        <w:t xml:space="preserve"> within </w:t>
      </w:r>
      <w:r w:rsidR="00217F10">
        <w:rPr>
          <w:rFonts w:ascii="Arial" w:eastAsia="Arial" w:hAnsi="Arial" w:cs="Arial"/>
        </w:rPr>
        <w:t>a personal development plan</w:t>
      </w:r>
      <w:r w:rsidRPr="332FA078">
        <w:rPr>
          <w:rFonts w:ascii="Arial" w:eastAsia="Arial" w:hAnsi="Arial" w:cs="Arial"/>
        </w:rPr>
        <w:t xml:space="preserve"> (Channell, 2023).</w:t>
      </w:r>
    </w:p>
    <w:p w14:paraId="2BE30716" w14:textId="2A7E2FA6" w:rsidR="49F18A2A" w:rsidRDefault="49F18A2A" w:rsidP="332FA078">
      <w:pPr>
        <w:spacing w:line="360" w:lineRule="auto"/>
        <w:jc w:val="both"/>
        <w:rPr>
          <w:rFonts w:ascii="Arial" w:eastAsia="Arial" w:hAnsi="Arial" w:cs="Arial"/>
        </w:rPr>
      </w:pPr>
    </w:p>
    <w:p w14:paraId="616FA326" w14:textId="752CEC78" w:rsidR="49F18A2A" w:rsidRDefault="49F18A2A" w:rsidP="332FA078">
      <w:pPr>
        <w:spacing w:line="360" w:lineRule="auto"/>
        <w:jc w:val="both"/>
        <w:rPr>
          <w:rFonts w:ascii="Arial" w:eastAsia="Arial" w:hAnsi="Arial" w:cs="Arial"/>
        </w:rPr>
      </w:pPr>
    </w:p>
    <w:p w14:paraId="3D3144D0" w14:textId="29A3C3C9" w:rsidR="224F067B" w:rsidRDefault="224F067B" w:rsidP="332FA078">
      <w:pPr>
        <w:spacing w:line="360" w:lineRule="auto"/>
        <w:jc w:val="both"/>
        <w:rPr>
          <w:rFonts w:ascii="Arial" w:eastAsia="Arial" w:hAnsi="Arial" w:cs="Arial"/>
        </w:rPr>
      </w:pPr>
    </w:p>
    <w:p w14:paraId="5E2953DB" w14:textId="310630C8" w:rsidR="1AC7A7E5" w:rsidRDefault="1AC7A7E5" w:rsidP="332FA078">
      <w:pPr>
        <w:spacing w:line="360" w:lineRule="auto"/>
        <w:jc w:val="both"/>
        <w:rPr>
          <w:rFonts w:ascii="Arial" w:eastAsia="Arial" w:hAnsi="Arial" w:cs="Arial"/>
        </w:rPr>
      </w:pPr>
    </w:p>
    <w:p w14:paraId="529A3C65" w14:textId="2C0ED35C" w:rsidR="49F18A2A" w:rsidRDefault="49F18A2A" w:rsidP="332FA078">
      <w:pPr>
        <w:spacing w:line="360" w:lineRule="auto"/>
        <w:jc w:val="both"/>
        <w:rPr>
          <w:rFonts w:ascii="Arial" w:eastAsia="Arial" w:hAnsi="Arial" w:cs="Arial"/>
        </w:rPr>
      </w:pPr>
    </w:p>
    <w:p w14:paraId="32480E54" w14:textId="615A3D5F" w:rsidR="332FA078" w:rsidRDefault="332FA078" w:rsidP="332FA078">
      <w:pPr>
        <w:spacing w:line="360" w:lineRule="auto"/>
        <w:jc w:val="both"/>
        <w:rPr>
          <w:rFonts w:ascii="Arial" w:eastAsia="Arial" w:hAnsi="Arial" w:cs="Arial"/>
        </w:rPr>
      </w:pPr>
    </w:p>
    <w:p w14:paraId="274DCB9D" w14:textId="27DBAE45" w:rsidR="332FA078" w:rsidRDefault="332FA078" w:rsidP="332FA078">
      <w:pPr>
        <w:spacing w:line="360" w:lineRule="auto"/>
        <w:jc w:val="both"/>
        <w:rPr>
          <w:rFonts w:ascii="Arial" w:eastAsia="Arial" w:hAnsi="Arial" w:cs="Arial"/>
        </w:rPr>
      </w:pPr>
    </w:p>
    <w:p w14:paraId="502D5FA1" w14:textId="77777777" w:rsidR="000E3C3E" w:rsidRDefault="000E3C3E" w:rsidP="332FA078">
      <w:pPr>
        <w:spacing w:line="360" w:lineRule="auto"/>
        <w:jc w:val="both"/>
        <w:rPr>
          <w:rFonts w:ascii="Arial" w:eastAsia="Arial" w:hAnsi="Arial" w:cs="Arial"/>
        </w:rPr>
      </w:pPr>
    </w:p>
    <w:p w14:paraId="47FC75F9" w14:textId="77777777" w:rsidR="000E3C3E" w:rsidRDefault="000E3C3E" w:rsidP="332FA078">
      <w:pPr>
        <w:spacing w:line="360" w:lineRule="auto"/>
        <w:jc w:val="both"/>
        <w:rPr>
          <w:rFonts w:ascii="Arial" w:eastAsia="Arial" w:hAnsi="Arial" w:cs="Arial"/>
        </w:rPr>
      </w:pPr>
    </w:p>
    <w:p w14:paraId="20F2969C" w14:textId="77777777" w:rsidR="000E3C3E" w:rsidRDefault="000E3C3E" w:rsidP="332FA078">
      <w:pPr>
        <w:spacing w:line="360" w:lineRule="auto"/>
        <w:jc w:val="both"/>
        <w:rPr>
          <w:rFonts w:ascii="Arial" w:eastAsia="Arial" w:hAnsi="Arial" w:cs="Arial"/>
        </w:rPr>
      </w:pPr>
    </w:p>
    <w:p w14:paraId="38A8506F" w14:textId="77777777" w:rsidR="000E3C3E" w:rsidRDefault="000E3C3E" w:rsidP="332FA078">
      <w:pPr>
        <w:spacing w:line="360" w:lineRule="auto"/>
        <w:jc w:val="both"/>
        <w:rPr>
          <w:rFonts w:ascii="Arial" w:eastAsia="Arial" w:hAnsi="Arial" w:cs="Arial"/>
        </w:rPr>
      </w:pPr>
    </w:p>
    <w:p w14:paraId="7CC4DBB2" w14:textId="0C988210" w:rsidR="332FA078" w:rsidRDefault="332FA078" w:rsidP="332FA078">
      <w:pPr>
        <w:spacing w:line="360" w:lineRule="auto"/>
        <w:jc w:val="both"/>
        <w:rPr>
          <w:rFonts w:ascii="Arial" w:eastAsia="Arial" w:hAnsi="Arial" w:cs="Arial"/>
        </w:rPr>
      </w:pPr>
    </w:p>
    <w:p w14:paraId="1104D338" w14:textId="77777777" w:rsidR="00217F10" w:rsidRDefault="00217F10" w:rsidP="332FA078">
      <w:pPr>
        <w:spacing w:line="360" w:lineRule="auto"/>
        <w:jc w:val="both"/>
        <w:rPr>
          <w:rFonts w:ascii="Arial" w:eastAsia="Arial" w:hAnsi="Arial" w:cs="Arial"/>
        </w:rPr>
      </w:pPr>
    </w:p>
    <w:p w14:paraId="709344A2" w14:textId="77777777" w:rsidR="00217F10" w:rsidRDefault="00217F10" w:rsidP="332FA078">
      <w:pPr>
        <w:spacing w:line="360" w:lineRule="auto"/>
        <w:jc w:val="both"/>
        <w:rPr>
          <w:rFonts w:ascii="Arial" w:eastAsia="Arial" w:hAnsi="Arial" w:cs="Arial"/>
        </w:rPr>
      </w:pPr>
    </w:p>
    <w:p w14:paraId="58FB052B" w14:textId="77777777" w:rsidR="00217F10" w:rsidRDefault="00217F10" w:rsidP="332FA078">
      <w:pPr>
        <w:spacing w:line="360" w:lineRule="auto"/>
        <w:jc w:val="both"/>
        <w:rPr>
          <w:rFonts w:ascii="Arial" w:eastAsia="Arial" w:hAnsi="Arial" w:cs="Arial"/>
        </w:rPr>
      </w:pPr>
    </w:p>
    <w:p w14:paraId="3833163D" w14:textId="77777777" w:rsidR="00217F10" w:rsidRDefault="00217F10" w:rsidP="332FA078">
      <w:pPr>
        <w:spacing w:line="360" w:lineRule="auto"/>
        <w:jc w:val="both"/>
        <w:rPr>
          <w:rFonts w:ascii="Arial" w:eastAsia="Arial" w:hAnsi="Arial" w:cs="Arial"/>
        </w:rPr>
      </w:pPr>
    </w:p>
    <w:p w14:paraId="775A7AB2" w14:textId="77777777" w:rsidR="00217F10" w:rsidRDefault="00217F10" w:rsidP="332FA078">
      <w:pPr>
        <w:spacing w:line="360" w:lineRule="auto"/>
        <w:jc w:val="both"/>
        <w:rPr>
          <w:rFonts w:ascii="Arial" w:eastAsia="Arial" w:hAnsi="Arial" w:cs="Arial"/>
        </w:rPr>
      </w:pPr>
    </w:p>
    <w:p w14:paraId="2D7EB597" w14:textId="38F71F4F" w:rsidR="000E3C3E" w:rsidRPr="000E3C3E" w:rsidRDefault="000E3C3E" w:rsidP="000E3C3E">
      <w:pPr>
        <w:spacing w:line="360" w:lineRule="auto"/>
        <w:jc w:val="both"/>
        <w:rPr>
          <w:rFonts w:ascii="Arial" w:eastAsia="Arial" w:hAnsi="Arial" w:cs="Arial"/>
          <w:b/>
          <w:bCs/>
        </w:rPr>
      </w:pPr>
      <w:r w:rsidRPr="000E3C3E">
        <w:rPr>
          <w:rFonts w:ascii="Arial" w:eastAsia="Arial" w:hAnsi="Arial" w:cs="Arial"/>
          <w:b/>
          <w:bCs/>
        </w:rPr>
        <w:lastRenderedPageBreak/>
        <w:t xml:space="preserve">Reflection 1: </w:t>
      </w:r>
      <w:r w:rsidRPr="000E3C3E">
        <w:rPr>
          <w:rFonts w:ascii="Arial" w:eastAsia="Arial" w:hAnsi="Arial" w:cs="Arial"/>
          <w:b/>
          <w:bCs/>
        </w:rPr>
        <w:t xml:space="preserve">Formal </w:t>
      </w:r>
      <w:r w:rsidR="00CC7E6E">
        <w:rPr>
          <w:rFonts w:ascii="Arial" w:eastAsia="Arial" w:hAnsi="Arial" w:cs="Arial"/>
          <w:b/>
          <w:bCs/>
        </w:rPr>
        <w:t>c</w:t>
      </w:r>
      <w:r w:rsidRPr="000E3C3E">
        <w:rPr>
          <w:rFonts w:ascii="Arial" w:eastAsia="Arial" w:hAnsi="Arial" w:cs="Arial"/>
          <w:b/>
          <w:bCs/>
        </w:rPr>
        <w:t xml:space="preserve">apability </w:t>
      </w:r>
      <w:r w:rsidR="00CC7E6E">
        <w:rPr>
          <w:rFonts w:ascii="Arial" w:eastAsia="Arial" w:hAnsi="Arial" w:cs="Arial"/>
          <w:b/>
          <w:bCs/>
        </w:rPr>
        <w:t>h</w:t>
      </w:r>
      <w:r w:rsidRPr="000E3C3E">
        <w:rPr>
          <w:rFonts w:ascii="Arial" w:eastAsia="Arial" w:hAnsi="Arial" w:cs="Arial"/>
          <w:b/>
          <w:bCs/>
        </w:rPr>
        <w:t>earing</w:t>
      </w:r>
    </w:p>
    <w:p w14:paraId="22B7CD44" w14:textId="0A61E0AA" w:rsidR="452F6CF0" w:rsidRDefault="000E3C3E" w:rsidP="000E3C3E">
      <w:pPr>
        <w:spacing w:line="360" w:lineRule="auto"/>
        <w:jc w:val="both"/>
        <w:rPr>
          <w:rFonts w:ascii="Arial" w:eastAsia="Arial" w:hAnsi="Arial" w:cs="Arial"/>
          <w:b/>
          <w:bCs/>
          <w:i/>
          <w:iCs/>
        </w:rPr>
      </w:pPr>
      <w:r>
        <w:rPr>
          <w:rFonts w:ascii="Arial" w:eastAsia="Arial" w:hAnsi="Arial" w:cs="Arial"/>
          <w:b/>
          <w:bCs/>
          <w:i/>
          <w:iCs/>
        </w:rPr>
        <w:t xml:space="preserve">CIPD Behaviours: </w:t>
      </w:r>
      <w:r w:rsidR="332FA078" w:rsidRPr="000E3C3E">
        <w:rPr>
          <w:rFonts w:ascii="Arial" w:eastAsia="Arial" w:hAnsi="Arial" w:cs="Arial"/>
          <w:b/>
          <w:bCs/>
          <w:i/>
          <w:iCs/>
        </w:rPr>
        <w:t>Ethical practice</w:t>
      </w:r>
      <w:r>
        <w:rPr>
          <w:rFonts w:ascii="Arial" w:eastAsia="Arial" w:hAnsi="Arial" w:cs="Arial"/>
          <w:b/>
          <w:bCs/>
          <w:i/>
          <w:iCs/>
        </w:rPr>
        <w:t xml:space="preserve"> and </w:t>
      </w:r>
      <w:r w:rsidRPr="000E3C3E">
        <w:rPr>
          <w:rFonts w:ascii="Arial" w:eastAsia="Arial" w:hAnsi="Arial" w:cs="Arial"/>
          <w:b/>
          <w:bCs/>
          <w:i/>
          <w:iCs/>
        </w:rPr>
        <w:t>w</w:t>
      </w:r>
      <w:r w:rsidR="332FA078" w:rsidRPr="000E3C3E">
        <w:rPr>
          <w:rFonts w:ascii="Arial" w:eastAsia="Arial" w:hAnsi="Arial" w:cs="Arial"/>
          <w:b/>
          <w:bCs/>
          <w:i/>
          <w:iCs/>
        </w:rPr>
        <w:t xml:space="preserve">orking </w:t>
      </w:r>
      <w:proofErr w:type="gramStart"/>
      <w:r w:rsidR="332FA078" w:rsidRPr="000E3C3E">
        <w:rPr>
          <w:rFonts w:ascii="Arial" w:eastAsia="Arial" w:hAnsi="Arial" w:cs="Arial"/>
          <w:b/>
          <w:bCs/>
          <w:i/>
          <w:iCs/>
        </w:rPr>
        <w:t>inclusively</w:t>
      </w:r>
      <w:proofErr w:type="gramEnd"/>
    </w:p>
    <w:p w14:paraId="17533ACF" w14:textId="6B4ECA25" w:rsidR="49F18A2A" w:rsidRPr="000E3C3E" w:rsidRDefault="332FA078" w:rsidP="332FA078">
      <w:pPr>
        <w:spacing w:line="360" w:lineRule="auto"/>
        <w:jc w:val="both"/>
        <w:rPr>
          <w:rFonts w:ascii="Arial" w:eastAsia="Arial" w:hAnsi="Arial" w:cs="Arial"/>
          <w:b/>
          <w:bCs/>
        </w:rPr>
      </w:pPr>
      <w:r w:rsidRPr="000E3C3E">
        <w:rPr>
          <w:rFonts w:ascii="Arial" w:eastAsia="Arial" w:hAnsi="Arial" w:cs="Arial"/>
          <w:b/>
          <w:bCs/>
        </w:rPr>
        <w:t xml:space="preserve">Description </w:t>
      </w:r>
    </w:p>
    <w:p w14:paraId="4332D7F1" w14:textId="57A6B0C7" w:rsidR="49F18A2A" w:rsidRDefault="332FA078" w:rsidP="332FA078">
      <w:pPr>
        <w:spacing w:line="360" w:lineRule="auto"/>
        <w:jc w:val="both"/>
        <w:rPr>
          <w:rFonts w:ascii="Arial" w:eastAsia="Arial" w:hAnsi="Arial" w:cs="Arial"/>
        </w:rPr>
      </w:pPr>
      <w:r w:rsidRPr="332FA078">
        <w:rPr>
          <w:rFonts w:ascii="Arial" w:eastAsia="Arial" w:hAnsi="Arial" w:cs="Arial"/>
        </w:rPr>
        <w:t xml:space="preserve">Upon </w:t>
      </w:r>
      <w:r w:rsidR="00CC7E6E">
        <w:rPr>
          <w:rFonts w:ascii="Arial" w:eastAsia="Arial" w:hAnsi="Arial" w:cs="Arial"/>
        </w:rPr>
        <w:t xml:space="preserve">recently </w:t>
      </w:r>
      <w:r w:rsidRPr="332FA078">
        <w:rPr>
          <w:rFonts w:ascii="Arial" w:eastAsia="Arial" w:hAnsi="Arial" w:cs="Arial"/>
        </w:rPr>
        <w:t xml:space="preserve">starting my position, I </w:t>
      </w:r>
      <w:proofErr w:type="gramStart"/>
      <w:r w:rsidRPr="332FA078">
        <w:rPr>
          <w:rFonts w:ascii="Arial" w:eastAsia="Arial" w:hAnsi="Arial" w:cs="Arial"/>
        </w:rPr>
        <w:t>was asked</w:t>
      </w:r>
      <w:proofErr w:type="gramEnd"/>
      <w:r w:rsidRPr="332FA078">
        <w:rPr>
          <w:rFonts w:ascii="Arial" w:eastAsia="Arial" w:hAnsi="Arial" w:cs="Arial"/>
        </w:rPr>
        <w:t xml:space="preserve"> to support a locality manager with a formal capability hearing. This was my first formal meeting with the organisation and first encounter with the manager. I had not been involved in any of the prior preparation work for the </w:t>
      </w:r>
      <w:proofErr w:type="gramStart"/>
      <w:r w:rsidRPr="332FA078">
        <w:rPr>
          <w:rFonts w:ascii="Arial" w:eastAsia="Arial" w:hAnsi="Arial" w:cs="Arial"/>
        </w:rPr>
        <w:t>hearing, but</w:t>
      </w:r>
      <w:proofErr w:type="gramEnd"/>
      <w:r w:rsidRPr="332FA078">
        <w:rPr>
          <w:rFonts w:ascii="Arial" w:eastAsia="Arial" w:hAnsi="Arial" w:cs="Arial"/>
        </w:rPr>
        <w:t xml:space="preserve"> had asked to be the HR representative and to minute the hearing as per policy (Dimensions, 2019).</w:t>
      </w:r>
      <w:r w:rsidR="00CC7E6E">
        <w:rPr>
          <w:rFonts w:ascii="Arial" w:eastAsia="Arial" w:hAnsi="Arial" w:cs="Arial"/>
        </w:rPr>
        <w:t xml:space="preserve"> The employee had been off on a period of </w:t>
      </w:r>
      <w:r w:rsidR="00B4541A">
        <w:rPr>
          <w:rFonts w:ascii="Arial" w:eastAsia="Arial" w:hAnsi="Arial" w:cs="Arial"/>
        </w:rPr>
        <w:t>long-term</w:t>
      </w:r>
      <w:r w:rsidR="00CC7E6E">
        <w:rPr>
          <w:rFonts w:ascii="Arial" w:eastAsia="Arial" w:hAnsi="Arial" w:cs="Arial"/>
        </w:rPr>
        <w:t xml:space="preserve"> sick, following a stroke.</w:t>
      </w:r>
      <w:r w:rsidRPr="332FA078">
        <w:rPr>
          <w:rFonts w:ascii="Arial" w:eastAsia="Arial" w:hAnsi="Arial" w:cs="Arial"/>
        </w:rPr>
        <w:t xml:space="preserve"> During the meeting, the employee appeared subdued, slow to answer or did not answer questions. During the adjournment, the manager felt strongly that the employee </w:t>
      </w:r>
      <w:proofErr w:type="gramStart"/>
      <w:r w:rsidRPr="332FA078">
        <w:rPr>
          <w:rFonts w:ascii="Arial" w:eastAsia="Arial" w:hAnsi="Arial" w:cs="Arial"/>
        </w:rPr>
        <w:t>was disengaged</w:t>
      </w:r>
      <w:proofErr w:type="gramEnd"/>
      <w:r w:rsidRPr="332FA078">
        <w:rPr>
          <w:rFonts w:ascii="Arial" w:eastAsia="Arial" w:hAnsi="Arial" w:cs="Arial"/>
        </w:rPr>
        <w:t xml:space="preserve"> in the meeting, appeared disinterested in returning to work and was unable to provide any information towards a prospective return. </w:t>
      </w:r>
    </w:p>
    <w:p w14:paraId="147A7022" w14:textId="26CA3F6C" w:rsidR="49F18A2A" w:rsidRDefault="332FA078" w:rsidP="332FA078">
      <w:pPr>
        <w:spacing w:line="360" w:lineRule="auto"/>
        <w:jc w:val="both"/>
        <w:rPr>
          <w:rFonts w:ascii="Arial" w:eastAsia="Arial" w:hAnsi="Arial" w:cs="Arial"/>
        </w:rPr>
      </w:pPr>
      <w:r w:rsidRPr="332FA078">
        <w:rPr>
          <w:rFonts w:ascii="Arial" w:eastAsia="Arial" w:hAnsi="Arial" w:cs="Arial"/>
        </w:rPr>
        <w:t xml:space="preserve">I queried his usual temperament with the manager, to which she added he was cheerful, </w:t>
      </w:r>
      <w:proofErr w:type="gramStart"/>
      <w:r w:rsidRPr="332FA078">
        <w:rPr>
          <w:rFonts w:ascii="Arial" w:eastAsia="Arial" w:hAnsi="Arial" w:cs="Arial"/>
        </w:rPr>
        <w:t>confident</w:t>
      </w:r>
      <w:proofErr w:type="gramEnd"/>
      <w:r w:rsidRPr="332FA078">
        <w:rPr>
          <w:rFonts w:ascii="Arial" w:eastAsia="Arial" w:hAnsi="Arial" w:cs="Arial"/>
        </w:rPr>
        <w:t xml:space="preserve"> and very passionate about his work. I reviewed the </w:t>
      </w:r>
      <w:r w:rsidR="00E0007A">
        <w:rPr>
          <w:rFonts w:ascii="Arial" w:eastAsia="Arial" w:hAnsi="Arial" w:cs="Arial"/>
        </w:rPr>
        <w:t>o</w:t>
      </w:r>
      <w:r w:rsidRPr="332FA078">
        <w:rPr>
          <w:rFonts w:ascii="Arial" w:eastAsia="Arial" w:hAnsi="Arial" w:cs="Arial"/>
        </w:rPr>
        <w:t xml:space="preserve">ccupational </w:t>
      </w:r>
      <w:r w:rsidR="00E0007A">
        <w:rPr>
          <w:rFonts w:ascii="Arial" w:eastAsia="Arial" w:hAnsi="Arial" w:cs="Arial"/>
        </w:rPr>
        <w:t>h</w:t>
      </w:r>
      <w:r w:rsidRPr="332FA078">
        <w:rPr>
          <w:rFonts w:ascii="Arial" w:eastAsia="Arial" w:hAnsi="Arial" w:cs="Arial"/>
        </w:rPr>
        <w:t xml:space="preserve">ealth report, which </w:t>
      </w:r>
      <w:proofErr w:type="gramStart"/>
      <w:r w:rsidRPr="332FA078">
        <w:rPr>
          <w:rFonts w:ascii="Arial" w:eastAsia="Arial" w:hAnsi="Arial" w:cs="Arial"/>
        </w:rPr>
        <w:t>was focussed</w:t>
      </w:r>
      <w:proofErr w:type="gramEnd"/>
      <w:r w:rsidRPr="332FA078">
        <w:rPr>
          <w:rFonts w:ascii="Arial" w:eastAsia="Arial" w:hAnsi="Arial" w:cs="Arial"/>
        </w:rPr>
        <w:t xml:space="preserve"> on his physical abilities. It did not discuss how the stroke may have impacted his cognitive ability. I questioned this with the manager and voiced my concerns around how the employee presented, how he had attended unrepresented, and against the manager perusing with a dismissal on the day, as it appeared unethical. </w:t>
      </w:r>
    </w:p>
    <w:p w14:paraId="2F1154E7" w14:textId="06109F3D" w:rsidR="49F18A2A" w:rsidRDefault="332FA078" w:rsidP="332FA078">
      <w:pPr>
        <w:spacing w:line="360" w:lineRule="auto"/>
        <w:jc w:val="both"/>
        <w:rPr>
          <w:rFonts w:ascii="Arial" w:eastAsia="Arial" w:hAnsi="Arial" w:cs="Arial"/>
        </w:rPr>
      </w:pPr>
      <w:r w:rsidRPr="332FA078">
        <w:rPr>
          <w:rFonts w:ascii="Arial" w:eastAsia="Arial" w:hAnsi="Arial" w:cs="Arial"/>
        </w:rPr>
        <w:t xml:space="preserve">Despite this, the manager continued to disagree with my position, she sought advice from the operations director during the adjournment, and both parties </w:t>
      </w:r>
      <w:proofErr w:type="gramStart"/>
      <w:r w:rsidRPr="332FA078">
        <w:rPr>
          <w:rFonts w:ascii="Arial" w:eastAsia="Arial" w:hAnsi="Arial" w:cs="Arial"/>
        </w:rPr>
        <w:t>were agreed</w:t>
      </w:r>
      <w:proofErr w:type="gramEnd"/>
      <w:r w:rsidRPr="332FA078">
        <w:rPr>
          <w:rFonts w:ascii="Arial" w:eastAsia="Arial" w:hAnsi="Arial" w:cs="Arial"/>
        </w:rPr>
        <w:t xml:space="preserve"> on proceeding with a dismissal. I voiced my concerns and advised that the dismissal was a management decision, and they would need to justify this in any appeal or tribunal, </w:t>
      </w:r>
      <w:r w:rsidR="00E0007A">
        <w:rPr>
          <w:rFonts w:ascii="Arial" w:eastAsia="Arial" w:hAnsi="Arial" w:cs="Arial"/>
        </w:rPr>
        <w:t>it was not inclusive or ethical.</w:t>
      </w:r>
      <w:r w:rsidRPr="332FA078">
        <w:rPr>
          <w:rFonts w:ascii="Arial" w:eastAsia="Arial" w:hAnsi="Arial" w:cs="Arial"/>
        </w:rPr>
        <w:t xml:space="preserve"> </w:t>
      </w:r>
    </w:p>
    <w:p w14:paraId="7492EF6A" w14:textId="31DEC99D" w:rsidR="49F18A2A" w:rsidRDefault="332FA078" w:rsidP="332FA078">
      <w:pPr>
        <w:spacing w:line="360" w:lineRule="auto"/>
        <w:jc w:val="both"/>
        <w:rPr>
          <w:rFonts w:ascii="Arial" w:eastAsia="Arial" w:hAnsi="Arial" w:cs="Arial"/>
          <w:b/>
          <w:bCs/>
        </w:rPr>
      </w:pPr>
      <w:r w:rsidRPr="332FA078">
        <w:rPr>
          <w:rFonts w:ascii="Arial" w:eastAsia="Arial" w:hAnsi="Arial" w:cs="Arial"/>
          <w:b/>
          <w:bCs/>
        </w:rPr>
        <w:t xml:space="preserve">Feelings </w:t>
      </w:r>
    </w:p>
    <w:p w14:paraId="45E7EAD3" w14:textId="5BD6A733" w:rsidR="2E106747" w:rsidRDefault="332FA078" w:rsidP="332FA078">
      <w:pPr>
        <w:spacing w:line="360" w:lineRule="auto"/>
        <w:jc w:val="both"/>
        <w:rPr>
          <w:rFonts w:ascii="Arial" w:eastAsia="Arial" w:hAnsi="Arial" w:cs="Arial"/>
        </w:rPr>
      </w:pPr>
      <w:r w:rsidRPr="332FA078">
        <w:rPr>
          <w:rFonts w:ascii="Arial" w:eastAsia="Arial" w:hAnsi="Arial" w:cs="Arial"/>
        </w:rPr>
        <w:t xml:space="preserve">I felt frustrated and concerned about the lack of consideration for the employee’s cognitive abilities and the rush to dismiss without thorough exploration of all relevant factors. I also felt a sense of disappointment in the managers reluctance to consider alternative perspectives and ethical considerations, as well as feeling of responsibility in advocating for fairness and ethical decision-making despite facing resistance. I also felt a sense of unease or discomfort in witnessing the dismissal of an employee under such circumstances and the potential consequences it may have on the individual. </w:t>
      </w:r>
    </w:p>
    <w:p w14:paraId="273DF775" w14:textId="2F001D10" w:rsidR="49F18A2A" w:rsidRDefault="332FA078" w:rsidP="332FA078">
      <w:pPr>
        <w:spacing w:line="360" w:lineRule="auto"/>
        <w:jc w:val="both"/>
        <w:rPr>
          <w:rFonts w:ascii="Arial" w:eastAsia="Arial" w:hAnsi="Arial" w:cs="Arial"/>
        </w:rPr>
      </w:pPr>
      <w:r w:rsidRPr="332FA078">
        <w:rPr>
          <w:rFonts w:ascii="Arial" w:eastAsia="Arial" w:hAnsi="Arial" w:cs="Arial"/>
        </w:rPr>
        <w:t xml:space="preserve">During the meeting, I felt uneasy about the interaction with the colleague. Whilst the manager felt he </w:t>
      </w:r>
      <w:proofErr w:type="gramStart"/>
      <w:r w:rsidRPr="332FA078">
        <w:rPr>
          <w:rFonts w:ascii="Arial" w:eastAsia="Arial" w:hAnsi="Arial" w:cs="Arial"/>
        </w:rPr>
        <w:t>was disengaged</w:t>
      </w:r>
      <w:proofErr w:type="gramEnd"/>
      <w:r w:rsidRPr="332FA078">
        <w:rPr>
          <w:rFonts w:ascii="Arial" w:eastAsia="Arial" w:hAnsi="Arial" w:cs="Arial"/>
        </w:rPr>
        <w:t xml:space="preserve">, I felt concerned about his responses. During the adjournment, I felt anxious to question the locality manager, due to their experience and length of service with the organisation, </w:t>
      </w:r>
      <w:r w:rsidRPr="332FA078">
        <w:rPr>
          <w:rFonts w:ascii="Arial" w:eastAsia="Arial" w:hAnsi="Arial" w:cs="Arial"/>
        </w:rPr>
        <w:lastRenderedPageBreak/>
        <w:t>and I was new in my post. I was very reluctant to proceed with a dismissal. I felt worried about my own professional reputation and upholding my professional reputation</w:t>
      </w:r>
      <w:r w:rsidR="00E0007A">
        <w:rPr>
          <w:rFonts w:ascii="Arial" w:eastAsia="Arial" w:hAnsi="Arial" w:cs="Arial"/>
        </w:rPr>
        <w:t xml:space="preserve"> (CIPD, 2024a).</w:t>
      </w:r>
      <w:r w:rsidRPr="332FA078">
        <w:rPr>
          <w:rFonts w:ascii="Arial" w:eastAsia="Arial" w:hAnsi="Arial" w:cs="Arial"/>
        </w:rPr>
        <w:t xml:space="preserve"> </w:t>
      </w:r>
    </w:p>
    <w:p w14:paraId="45940DBA" w14:textId="1BB4AF1E" w:rsidR="49F18A2A" w:rsidRDefault="332FA078" w:rsidP="332FA078">
      <w:pPr>
        <w:spacing w:line="360" w:lineRule="auto"/>
        <w:jc w:val="both"/>
        <w:rPr>
          <w:rFonts w:ascii="Arial" w:eastAsia="Arial" w:hAnsi="Arial" w:cs="Arial"/>
          <w:b/>
          <w:bCs/>
        </w:rPr>
      </w:pPr>
      <w:r w:rsidRPr="332FA078">
        <w:rPr>
          <w:rFonts w:ascii="Arial" w:eastAsia="Arial" w:hAnsi="Arial" w:cs="Arial"/>
          <w:b/>
          <w:bCs/>
        </w:rPr>
        <w:t xml:space="preserve">Evaluation </w:t>
      </w:r>
    </w:p>
    <w:p w14:paraId="4381AE43" w14:textId="0A2B68DA" w:rsidR="24EF2C18" w:rsidRDefault="332FA078" w:rsidP="332FA078">
      <w:pPr>
        <w:spacing w:line="360" w:lineRule="auto"/>
        <w:jc w:val="both"/>
        <w:rPr>
          <w:rFonts w:ascii="Arial" w:eastAsia="Arial" w:hAnsi="Arial" w:cs="Arial"/>
        </w:rPr>
      </w:pPr>
      <w:r w:rsidRPr="332FA078">
        <w:rPr>
          <w:rFonts w:ascii="Arial" w:eastAsia="Arial" w:hAnsi="Arial" w:cs="Arial"/>
        </w:rPr>
        <w:t xml:space="preserve">It is evident that there were significant concerns regarding the inclusivity and ethical considerations surrounding the capability hearing (CIPD, 2023). The lack of consideration for the employee’s cognitive abilities, as well as the rush to dismiss without thorough exploration of relevant factors, raising questions about the integrity of the decision-making process (Morris, 2022a; Grierson and Bann, 2021). Additionally, the reluctance of the manager to consider alternative perspectives and the disregard for ethical considerations further exacerbate the ethical dilemma faced during the meeting (CIPD, 2023). The decision to proceed </w:t>
      </w:r>
      <w:r w:rsidR="00E0007A">
        <w:rPr>
          <w:rFonts w:ascii="Arial" w:eastAsia="Arial" w:hAnsi="Arial" w:cs="Arial"/>
        </w:rPr>
        <w:t>to</w:t>
      </w:r>
      <w:r w:rsidRPr="332FA078">
        <w:rPr>
          <w:rFonts w:ascii="Arial" w:eastAsia="Arial" w:hAnsi="Arial" w:cs="Arial"/>
        </w:rPr>
        <w:t xml:space="preserve"> dismissal despite voiced concerns indicates a disregard for fairness and potentially exposes the organisation to legal and reputational risks (Morris, 2022a).</w:t>
      </w:r>
    </w:p>
    <w:p w14:paraId="14A4E408" w14:textId="3B0C7693" w:rsidR="49F18A2A" w:rsidRDefault="332FA078" w:rsidP="332FA078">
      <w:pPr>
        <w:spacing w:line="360" w:lineRule="auto"/>
        <w:jc w:val="both"/>
        <w:rPr>
          <w:rFonts w:ascii="Arial" w:eastAsia="Arial" w:hAnsi="Arial" w:cs="Arial"/>
          <w:b/>
          <w:bCs/>
        </w:rPr>
      </w:pPr>
      <w:r w:rsidRPr="332FA078">
        <w:rPr>
          <w:rFonts w:ascii="Arial" w:eastAsia="Arial" w:hAnsi="Arial" w:cs="Arial"/>
          <w:b/>
          <w:bCs/>
        </w:rPr>
        <w:t xml:space="preserve">Analysis </w:t>
      </w:r>
    </w:p>
    <w:p w14:paraId="2FA1C740" w14:textId="2912DADD" w:rsidR="49F18A2A" w:rsidRDefault="332FA078" w:rsidP="332FA078">
      <w:pPr>
        <w:spacing w:line="360" w:lineRule="auto"/>
        <w:jc w:val="both"/>
        <w:rPr>
          <w:rFonts w:ascii="Arial" w:eastAsia="Arial" w:hAnsi="Arial" w:cs="Arial"/>
        </w:rPr>
      </w:pPr>
      <w:r w:rsidRPr="332FA078">
        <w:rPr>
          <w:rFonts w:ascii="Arial" w:eastAsia="Arial" w:hAnsi="Arial" w:cs="Arial"/>
        </w:rPr>
        <w:t xml:space="preserve">The situation underscores the importance of ethical decision-making, inclusivity, and thorough consideration of all relevant factors in HR processes (CIPD, 2024a). Effective decision-making is critical as it can profoundly impact people’s lives (Grierson, 2021). Even when decisions may not be favourable for all, ethical conduct in decision-making processes and treatment of individuals can help manage them in the most ethical manner possible (CIPD, 2024a). </w:t>
      </w:r>
    </w:p>
    <w:p w14:paraId="101FEB63" w14:textId="3E623176" w:rsidR="49F18A2A" w:rsidRDefault="332FA078" w:rsidP="332FA078">
      <w:pPr>
        <w:spacing w:line="360" w:lineRule="auto"/>
        <w:jc w:val="both"/>
        <w:rPr>
          <w:rFonts w:ascii="Arial" w:eastAsia="Arial" w:hAnsi="Arial" w:cs="Arial"/>
        </w:rPr>
      </w:pPr>
      <w:r w:rsidRPr="332FA078">
        <w:rPr>
          <w:rFonts w:ascii="Arial" w:eastAsia="Arial" w:hAnsi="Arial" w:cs="Arial"/>
        </w:rPr>
        <w:t xml:space="preserve">It highlights the responsibility of HR professionals to advocate for fairness and ethical conduct, even when faced with resistance from management (SHRM, 2023). Recent cases serve as a caution </w:t>
      </w:r>
      <w:r w:rsidR="00E0007A">
        <w:rPr>
          <w:rFonts w:ascii="Arial" w:eastAsia="Arial" w:hAnsi="Arial" w:cs="Arial"/>
        </w:rPr>
        <w:t>f</w:t>
      </w:r>
      <w:r w:rsidRPr="332FA078">
        <w:rPr>
          <w:rFonts w:ascii="Arial" w:eastAsia="Arial" w:hAnsi="Arial" w:cs="Arial"/>
        </w:rPr>
        <w:t xml:space="preserve">or organisations, emphasising the importance of evaluating whether adequate safeguards are in place to uphold the fairness of employment procedures to mitigate the influence of unconscious bias on decision-making (Grierson and Bann, 2021). </w:t>
      </w:r>
    </w:p>
    <w:p w14:paraId="5CFB28A5" w14:textId="26DE9DB3" w:rsidR="49F18A2A" w:rsidRDefault="332FA078" w:rsidP="332FA078">
      <w:pPr>
        <w:spacing w:line="360" w:lineRule="auto"/>
        <w:jc w:val="both"/>
        <w:rPr>
          <w:rFonts w:ascii="Arial" w:eastAsia="Arial" w:hAnsi="Arial" w:cs="Arial"/>
        </w:rPr>
      </w:pPr>
      <w:r w:rsidRPr="332FA078">
        <w:rPr>
          <w:rFonts w:ascii="Arial" w:eastAsia="Arial" w:hAnsi="Arial" w:cs="Arial"/>
        </w:rPr>
        <w:t xml:space="preserve">The discrepancy between the employee’s usual temperament and behaviour during the meeting raises questions about the impact of the stroke on cognitive abilities, emphasising the need for a comprehensive assessment that considers both physical and cognitive health (Landau Law, 2021). During long-term absence, further investigation is necessary, with fairness involving establishing the employee’s medical status with recent medical evidence, engaging with the </w:t>
      </w:r>
      <w:proofErr w:type="gramStart"/>
      <w:r w:rsidRPr="332FA078">
        <w:rPr>
          <w:rFonts w:ascii="Arial" w:eastAsia="Arial" w:hAnsi="Arial" w:cs="Arial"/>
        </w:rPr>
        <w:t>employee</w:t>
      </w:r>
      <w:proofErr w:type="gramEnd"/>
      <w:r w:rsidRPr="332FA078">
        <w:rPr>
          <w:rFonts w:ascii="Arial" w:eastAsia="Arial" w:hAnsi="Arial" w:cs="Arial"/>
        </w:rPr>
        <w:t xml:space="preserve"> and assessing the availability of alternative employment options (Landau Law, 2021). Additionally, before dismissing an employee due to health-related issues, the employer must investigate potential support measures and consider reasonable adjustments that could assist the employee (Morris, 2022a).</w:t>
      </w:r>
    </w:p>
    <w:p w14:paraId="1361275D" w14:textId="11DD0736" w:rsidR="49F18A2A" w:rsidRDefault="332FA078" w:rsidP="332FA078">
      <w:pPr>
        <w:spacing w:line="360" w:lineRule="auto"/>
        <w:jc w:val="both"/>
        <w:rPr>
          <w:rFonts w:ascii="Arial" w:eastAsia="Arial" w:hAnsi="Arial" w:cs="Arial"/>
          <w:b/>
          <w:bCs/>
        </w:rPr>
      </w:pPr>
      <w:r w:rsidRPr="332FA078">
        <w:rPr>
          <w:rFonts w:ascii="Arial" w:eastAsia="Arial" w:hAnsi="Arial" w:cs="Arial"/>
          <w:b/>
          <w:bCs/>
        </w:rPr>
        <w:t xml:space="preserve">Conclusion </w:t>
      </w:r>
    </w:p>
    <w:p w14:paraId="4B4745D9" w14:textId="2EBB9F48" w:rsidR="332FA078" w:rsidRDefault="332FA078" w:rsidP="332FA078">
      <w:pPr>
        <w:spacing w:line="360" w:lineRule="auto"/>
        <w:jc w:val="both"/>
        <w:rPr>
          <w:rFonts w:ascii="Arial" w:eastAsia="Arial" w:hAnsi="Arial" w:cs="Arial"/>
        </w:rPr>
      </w:pPr>
      <w:r w:rsidRPr="332FA078">
        <w:rPr>
          <w:rFonts w:ascii="Arial" w:eastAsia="Arial" w:hAnsi="Arial" w:cs="Arial"/>
        </w:rPr>
        <w:lastRenderedPageBreak/>
        <w:t xml:space="preserve">Navigating ethical challenges in HR emphasises the importance of inclusive decision-making and through assessments. On reflection, more time could have been allocated for decision-making and involving more people to promote objectivity and mitigate unconscious bias (ACAS, n.d). Addressing the employees cognitive abilities was crucial, alongside a statutory duty to make reasonable adjustments for any mental impairment for formal </w:t>
      </w:r>
      <w:proofErr w:type="gramStart"/>
      <w:r w:rsidRPr="332FA078">
        <w:rPr>
          <w:rFonts w:ascii="Arial" w:eastAsia="Arial" w:hAnsi="Arial" w:cs="Arial"/>
        </w:rPr>
        <w:t>meetings, and</w:t>
      </w:r>
      <w:proofErr w:type="gramEnd"/>
      <w:r w:rsidRPr="332FA078">
        <w:rPr>
          <w:rFonts w:ascii="Arial" w:eastAsia="Arial" w:hAnsi="Arial" w:cs="Arial"/>
        </w:rPr>
        <w:t xml:space="preserve"> based on the findings of further assessment (Morris, 2022a). </w:t>
      </w:r>
    </w:p>
    <w:p w14:paraId="6FEE8B9E" w14:textId="06FF7A29" w:rsidR="332FA078" w:rsidRDefault="332FA078" w:rsidP="332FA078">
      <w:pPr>
        <w:spacing w:line="360" w:lineRule="auto"/>
        <w:jc w:val="both"/>
        <w:rPr>
          <w:rFonts w:ascii="Arial" w:eastAsia="Arial" w:hAnsi="Arial" w:cs="Arial"/>
        </w:rPr>
      </w:pPr>
      <w:r w:rsidRPr="332FA078">
        <w:rPr>
          <w:rFonts w:ascii="Arial" w:eastAsia="Arial" w:hAnsi="Arial" w:cs="Arial"/>
        </w:rPr>
        <w:t xml:space="preserve">This situation underscores the significance of advocating for inclusivity and thorough assessments, particularly during long-term absences (Landau Law, 2021). On reflection, open communication, exploring alternative solutions collaboratively and offering more support resources could have </w:t>
      </w:r>
      <w:proofErr w:type="gramStart"/>
      <w:r w:rsidRPr="332FA078">
        <w:rPr>
          <w:rFonts w:ascii="Arial" w:eastAsia="Arial" w:hAnsi="Arial" w:cs="Arial"/>
        </w:rPr>
        <w:t>been considered</w:t>
      </w:r>
      <w:proofErr w:type="gramEnd"/>
      <w:r w:rsidRPr="332FA078">
        <w:rPr>
          <w:rFonts w:ascii="Arial" w:eastAsia="Arial" w:hAnsi="Arial" w:cs="Arial"/>
        </w:rPr>
        <w:t xml:space="preserve"> (CIPD, 2023). Equally, I could have recommended further training on disability awareness for the management team. Reflecting on this, advocating more assertively for comprehensive assessments, challenging biases, seeking input from relevant stakeholders, continuous monitoring for improvement, and thoroughly reviewing information ahead of formal meetings to raise any concerns beforehand could have enhanced the situation (CIPD, 2023). In conclusion, upholding ethical principles and promoting inclusivity are crucial in HR (SHRM, 2023). By embracing these behaviours, </w:t>
      </w:r>
      <w:r w:rsidR="00E0007A">
        <w:rPr>
          <w:rFonts w:ascii="Arial" w:eastAsia="Arial" w:hAnsi="Arial" w:cs="Arial"/>
        </w:rPr>
        <w:t xml:space="preserve">I </w:t>
      </w:r>
      <w:r w:rsidRPr="332FA078">
        <w:rPr>
          <w:rFonts w:ascii="Arial" w:eastAsia="Arial" w:hAnsi="Arial" w:cs="Arial"/>
        </w:rPr>
        <w:t>can navigate challenges while prioritising wellbeing and inclusion (CIPD, 2023).</w:t>
      </w:r>
    </w:p>
    <w:p w14:paraId="31EDE8F3" w14:textId="3444CFAA" w:rsidR="452F6CF0" w:rsidRDefault="452F6CF0" w:rsidP="332FA078">
      <w:pPr>
        <w:spacing w:line="360" w:lineRule="auto"/>
        <w:jc w:val="both"/>
        <w:rPr>
          <w:rFonts w:ascii="Arial" w:eastAsia="Arial" w:hAnsi="Arial" w:cs="Arial"/>
        </w:rPr>
      </w:pPr>
    </w:p>
    <w:p w14:paraId="0C1F85F0" w14:textId="54CDD9AF" w:rsidR="49F18A2A" w:rsidRDefault="49F18A2A" w:rsidP="332FA078">
      <w:pPr>
        <w:spacing w:line="360" w:lineRule="auto"/>
        <w:jc w:val="both"/>
        <w:rPr>
          <w:rFonts w:ascii="Arial" w:eastAsia="Arial" w:hAnsi="Arial" w:cs="Arial"/>
        </w:rPr>
      </w:pPr>
    </w:p>
    <w:p w14:paraId="691E7F5C" w14:textId="0DBA2697" w:rsidR="49F18A2A" w:rsidRDefault="49F18A2A" w:rsidP="332FA078">
      <w:pPr>
        <w:spacing w:line="360" w:lineRule="auto"/>
        <w:jc w:val="both"/>
        <w:rPr>
          <w:rFonts w:ascii="Arial" w:eastAsia="Arial" w:hAnsi="Arial" w:cs="Arial"/>
        </w:rPr>
      </w:pPr>
    </w:p>
    <w:p w14:paraId="43737FF2" w14:textId="351C80E6" w:rsidR="332FA078" w:rsidRDefault="332FA078" w:rsidP="332FA078">
      <w:pPr>
        <w:spacing w:line="360" w:lineRule="auto"/>
        <w:jc w:val="both"/>
        <w:rPr>
          <w:rFonts w:ascii="Arial" w:eastAsia="Arial" w:hAnsi="Arial" w:cs="Arial"/>
        </w:rPr>
      </w:pPr>
    </w:p>
    <w:p w14:paraId="2E33F4FC" w14:textId="774E2C7B" w:rsidR="332FA078" w:rsidRDefault="332FA078" w:rsidP="332FA078">
      <w:pPr>
        <w:spacing w:line="360" w:lineRule="auto"/>
        <w:jc w:val="both"/>
        <w:rPr>
          <w:rFonts w:ascii="Arial" w:eastAsia="Arial" w:hAnsi="Arial" w:cs="Arial"/>
        </w:rPr>
      </w:pPr>
    </w:p>
    <w:p w14:paraId="005E19A9" w14:textId="3CE787FD" w:rsidR="332FA078" w:rsidRDefault="332FA078" w:rsidP="332FA078">
      <w:pPr>
        <w:spacing w:line="360" w:lineRule="auto"/>
        <w:jc w:val="both"/>
        <w:rPr>
          <w:rFonts w:ascii="Arial" w:eastAsia="Arial" w:hAnsi="Arial" w:cs="Arial"/>
        </w:rPr>
      </w:pPr>
    </w:p>
    <w:p w14:paraId="57F56AFF" w14:textId="372B8FD3" w:rsidR="332FA078" w:rsidRDefault="332FA078" w:rsidP="332FA078">
      <w:pPr>
        <w:spacing w:line="360" w:lineRule="auto"/>
        <w:jc w:val="both"/>
        <w:rPr>
          <w:rFonts w:ascii="Arial" w:eastAsia="Arial" w:hAnsi="Arial" w:cs="Arial"/>
        </w:rPr>
      </w:pPr>
    </w:p>
    <w:p w14:paraId="13B7F4A6" w14:textId="77777777" w:rsidR="000E3C3E" w:rsidRDefault="000E3C3E" w:rsidP="332FA078">
      <w:pPr>
        <w:spacing w:line="360" w:lineRule="auto"/>
        <w:jc w:val="both"/>
        <w:rPr>
          <w:rFonts w:ascii="Arial" w:eastAsia="Arial" w:hAnsi="Arial" w:cs="Arial"/>
        </w:rPr>
      </w:pPr>
    </w:p>
    <w:p w14:paraId="62ABA006" w14:textId="77777777" w:rsidR="000E3C3E" w:rsidRDefault="000E3C3E" w:rsidP="332FA078">
      <w:pPr>
        <w:spacing w:line="360" w:lineRule="auto"/>
        <w:jc w:val="both"/>
        <w:rPr>
          <w:rFonts w:ascii="Arial" w:eastAsia="Arial" w:hAnsi="Arial" w:cs="Arial"/>
        </w:rPr>
      </w:pPr>
    </w:p>
    <w:p w14:paraId="0AC86AD3" w14:textId="77777777" w:rsidR="000E3C3E" w:rsidRDefault="000E3C3E" w:rsidP="332FA078">
      <w:pPr>
        <w:spacing w:line="360" w:lineRule="auto"/>
        <w:jc w:val="both"/>
        <w:rPr>
          <w:rFonts w:ascii="Arial" w:eastAsia="Arial" w:hAnsi="Arial" w:cs="Arial"/>
        </w:rPr>
      </w:pPr>
    </w:p>
    <w:p w14:paraId="11371033" w14:textId="77777777" w:rsidR="000E3C3E" w:rsidRDefault="000E3C3E" w:rsidP="332FA078">
      <w:pPr>
        <w:spacing w:line="360" w:lineRule="auto"/>
        <w:jc w:val="both"/>
        <w:rPr>
          <w:rFonts w:ascii="Arial" w:eastAsia="Arial" w:hAnsi="Arial" w:cs="Arial"/>
        </w:rPr>
      </w:pPr>
    </w:p>
    <w:p w14:paraId="11FF7ADD" w14:textId="77777777" w:rsidR="000E3C3E" w:rsidRDefault="000E3C3E" w:rsidP="332FA078">
      <w:pPr>
        <w:spacing w:line="360" w:lineRule="auto"/>
        <w:jc w:val="both"/>
        <w:rPr>
          <w:rFonts w:ascii="Arial" w:eastAsia="Arial" w:hAnsi="Arial" w:cs="Arial"/>
        </w:rPr>
      </w:pPr>
    </w:p>
    <w:p w14:paraId="107753BC" w14:textId="77777777" w:rsidR="000E3C3E" w:rsidRDefault="000E3C3E" w:rsidP="332FA078">
      <w:pPr>
        <w:spacing w:line="360" w:lineRule="auto"/>
        <w:jc w:val="both"/>
        <w:rPr>
          <w:rFonts w:ascii="Arial" w:eastAsia="Arial" w:hAnsi="Arial" w:cs="Arial"/>
        </w:rPr>
      </w:pPr>
    </w:p>
    <w:p w14:paraId="7C854C7D" w14:textId="244A6482" w:rsidR="000E3C3E" w:rsidRPr="000E3C3E" w:rsidRDefault="000E3C3E" w:rsidP="000E3C3E">
      <w:pPr>
        <w:spacing w:line="360" w:lineRule="auto"/>
        <w:jc w:val="both"/>
        <w:rPr>
          <w:rFonts w:ascii="Arial" w:eastAsia="Arial" w:hAnsi="Arial" w:cs="Arial"/>
          <w:b/>
          <w:bCs/>
        </w:rPr>
      </w:pPr>
      <w:r>
        <w:rPr>
          <w:rFonts w:ascii="Arial" w:eastAsia="Arial" w:hAnsi="Arial" w:cs="Arial"/>
          <w:b/>
          <w:bCs/>
        </w:rPr>
        <w:lastRenderedPageBreak/>
        <w:t xml:space="preserve">Reflection 2: </w:t>
      </w:r>
      <w:r w:rsidR="00217F10">
        <w:rPr>
          <w:rFonts w:ascii="Arial" w:eastAsia="Arial" w:hAnsi="Arial" w:cs="Arial"/>
          <w:b/>
          <w:bCs/>
        </w:rPr>
        <w:t>Potential suspension and investigation</w:t>
      </w:r>
    </w:p>
    <w:p w14:paraId="53FD534B" w14:textId="65580359" w:rsidR="49F18A2A" w:rsidRDefault="000E3C3E" w:rsidP="000E3C3E">
      <w:pPr>
        <w:spacing w:line="360" w:lineRule="auto"/>
        <w:jc w:val="both"/>
        <w:rPr>
          <w:rFonts w:ascii="Arial" w:eastAsia="Arial" w:hAnsi="Arial" w:cs="Arial"/>
          <w:b/>
          <w:bCs/>
          <w:i/>
          <w:iCs/>
        </w:rPr>
      </w:pPr>
      <w:r>
        <w:rPr>
          <w:rFonts w:ascii="Arial" w:eastAsia="Arial" w:hAnsi="Arial" w:cs="Arial"/>
          <w:b/>
          <w:bCs/>
          <w:i/>
          <w:iCs/>
        </w:rPr>
        <w:t>CIPD Behaviours:</w:t>
      </w:r>
      <w:r>
        <w:rPr>
          <w:rFonts w:ascii="Arial" w:eastAsia="Arial" w:hAnsi="Arial" w:cs="Arial"/>
          <w:b/>
          <w:bCs/>
          <w:i/>
          <w:iCs/>
        </w:rPr>
        <w:t xml:space="preserve"> I</w:t>
      </w:r>
      <w:r w:rsidR="332FA078" w:rsidRPr="332FA078">
        <w:rPr>
          <w:rFonts w:ascii="Arial" w:eastAsia="Arial" w:hAnsi="Arial" w:cs="Arial"/>
          <w:b/>
          <w:bCs/>
          <w:i/>
          <w:iCs/>
        </w:rPr>
        <w:t xml:space="preserve">nsights focussed </w:t>
      </w:r>
      <w:r>
        <w:rPr>
          <w:rFonts w:ascii="Arial" w:eastAsia="Arial" w:hAnsi="Arial" w:cs="Arial"/>
          <w:b/>
          <w:bCs/>
          <w:i/>
          <w:iCs/>
        </w:rPr>
        <w:t>and s</w:t>
      </w:r>
      <w:r w:rsidR="332FA078" w:rsidRPr="332FA078">
        <w:rPr>
          <w:rFonts w:ascii="Arial" w:eastAsia="Arial" w:hAnsi="Arial" w:cs="Arial"/>
          <w:b/>
          <w:bCs/>
          <w:i/>
          <w:iCs/>
        </w:rPr>
        <w:t xml:space="preserve">ituational </w:t>
      </w:r>
      <w:proofErr w:type="gramStart"/>
      <w:r w:rsidR="332FA078" w:rsidRPr="332FA078">
        <w:rPr>
          <w:rFonts w:ascii="Arial" w:eastAsia="Arial" w:hAnsi="Arial" w:cs="Arial"/>
          <w:b/>
          <w:bCs/>
          <w:i/>
          <w:iCs/>
        </w:rPr>
        <w:t>decision-making</w:t>
      </w:r>
      <w:proofErr w:type="gramEnd"/>
    </w:p>
    <w:p w14:paraId="777E7791" w14:textId="18CD3042" w:rsidR="49F18A2A" w:rsidRDefault="332FA078" w:rsidP="332FA078">
      <w:pPr>
        <w:spacing w:line="360" w:lineRule="auto"/>
        <w:jc w:val="both"/>
        <w:rPr>
          <w:rFonts w:ascii="Arial" w:eastAsia="Arial" w:hAnsi="Arial" w:cs="Arial"/>
          <w:b/>
          <w:bCs/>
        </w:rPr>
      </w:pPr>
      <w:r w:rsidRPr="332FA078">
        <w:rPr>
          <w:rFonts w:ascii="Arial" w:eastAsia="Arial" w:hAnsi="Arial" w:cs="Arial"/>
          <w:b/>
          <w:bCs/>
        </w:rPr>
        <w:t xml:space="preserve">Description </w:t>
      </w:r>
    </w:p>
    <w:p w14:paraId="6996B0CE" w14:textId="32EEAE68" w:rsidR="332FA078" w:rsidRDefault="332FA078" w:rsidP="332FA078">
      <w:pPr>
        <w:spacing w:line="360" w:lineRule="auto"/>
        <w:jc w:val="both"/>
        <w:rPr>
          <w:rFonts w:ascii="Arial" w:eastAsia="Arial" w:hAnsi="Arial" w:cs="Arial"/>
        </w:rPr>
      </w:pPr>
      <w:r w:rsidRPr="332FA078">
        <w:rPr>
          <w:rFonts w:ascii="Arial" w:eastAsia="Arial" w:hAnsi="Arial" w:cs="Arial"/>
        </w:rPr>
        <w:t>I received a call from the Operations Director regarding an incident involving a support work</w:t>
      </w:r>
      <w:r w:rsidR="00E0007A">
        <w:rPr>
          <w:rFonts w:ascii="Arial" w:eastAsia="Arial" w:hAnsi="Arial" w:cs="Arial"/>
        </w:rPr>
        <w:t>er</w:t>
      </w:r>
      <w:r w:rsidRPr="332FA078">
        <w:rPr>
          <w:rFonts w:ascii="Arial" w:eastAsia="Arial" w:hAnsi="Arial" w:cs="Arial"/>
        </w:rPr>
        <w:t xml:space="preserve"> within the region. The allegation was that during an outing with a person we support, the support worker stopped outside their home to make lunch, leaving the person supported unattended in the vehicle, which is against company policy (Dimensions, 2020). The </w:t>
      </w:r>
      <w:r w:rsidR="00E12AC9">
        <w:rPr>
          <w:rFonts w:ascii="Arial" w:eastAsia="Arial" w:hAnsi="Arial" w:cs="Arial"/>
        </w:rPr>
        <w:t>OD</w:t>
      </w:r>
      <w:r w:rsidRPr="332FA078">
        <w:rPr>
          <w:rFonts w:ascii="Arial" w:eastAsia="Arial" w:hAnsi="Arial" w:cs="Arial"/>
        </w:rPr>
        <w:t xml:space="preserve"> strongly advocated for the suspension of the employee and the initiation of a formal investigation, expressing concerns about potential broader cultural issues within the service</w:t>
      </w:r>
      <w:r w:rsidR="007F40E6">
        <w:rPr>
          <w:rFonts w:ascii="Arial" w:eastAsia="Arial" w:hAnsi="Arial" w:cs="Arial"/>
        </w:rPr>
        <w:t xml:space="preserve"> that would </w:t>
      </w:r>
      <w:proofErr w:type="gramStart"/>
      <w:r w:rsidR="007F40E6">
        <w:rPr>
          <w:rFonts w:ascii="Arial" w:eastAsia="Arial" w:hAnsi="Arial" w:cs="Arial"/>
        </w:rPr>
        <w:t>be unearthed</w:t>
      </w:r>
      <w:proofErr w:type="gramEnd"/>
      <w:r w:rsidR="007F40E6">
        <w:rPr>
          <w:rFonts w:ascii="Arial" w:eastAsia="Arial" w:hAnsi="Arial" w:cs="Arial"/>
        </w:rPr>
        <w:t>.</w:t>
      </w:r>
    </w:p>
    <w:p w14:paraId="1DDE4662" w14:textId="6E33D937" w:rsidR="332FA078" w:rsidRDefault="332FA078" w:rsidP="332FA078">
      <w:pPr>
        <w:spacing w:line="360" w:lineRule="auto"/>
        <w:jc w:val="both"/>
        <w:rPr>
          <w:rFonts w:ascii="Arial" w:eastAsia="Arial" w:hAnsi="Arial" w:cs="Arial"/>
        </w:rPr>
      </w:pPr>
      <w:r w:rsidRPr="332FA078">
        <w:rPr>
          <w:rFonts w:ascii="Arial" w:eastAsia="Arial" w:hAnsi="Arial" w:cs="Arial"/>
        </w:rPr>
        <w:t xml:space="preserve">Following company policy, I advised conducting a fact-finding process to establish the details of the situation (Dimensions, 2019). Upon initial review, the facts of the case seemed </w:t>
      </w:r>
      <w:proofErr w:type="gramStart"/>
      <w:r w:rsidRPr="332FA078">
        <w:rPr>
          <w:rFonts w:ascii="Arial" w:eastAsia="Arial" w:hAnsi="Arial" w:cs="Arial"/>
        </w:rPr>
        <w:t>relatively minor</w:t>
      </w:r>
      <w:proofErr w:type="gramEnd"/>
      <w:r w:rsidRPr="332FA078">
        <w:rPr>
          <w:rFonts w:ascii="Arial" w:eastAsia="Arial" w:hAnsi="Arial" w:cs="Arial"/>
        </w:rPr>
        <w:t>. However, considering past cases involving numerous investigations and disciplinary hearings resulted in “no case to answer</w:t>
      </w:r>
      <w:proofErr w:type="gramStart"/>
      <w:r w:rsidRPr="332FA078">
        <w:rPr>
          <w:rFonts w:ascii="Arial" w:eastAsia="Arial" w:hAnsi="Arial" w:cs="Arial"/>
        </w:rPr>
        <w:t>”,</w:t>
      </w:r>
      <w:proofErr w:type="gramEnd"/>
      <w:r w:rsidRPr="332FA078">
        <w:rPr>
          <w:rFonts w:ascii="Arial" w:eastAsia="Arial" w:hAnsi="Arial" w:cs="Arial"/>
        </w:rPr>
        <w:t xml:space="preserve"> I recognised a </w:t>
      </w:r>
      <w:r w:rsidR="00B4541A" w:rsidRPr="332FA078">
        <w:rPr>
          <w:rFonts w:ascii="Arial" w:eastAsia="Arial" w:hAnsi="Arial" w:cs="Arial"/>
        </w:rPr>
        <w:t>pattern</w:t>
      </w:r>
      <w:r w:rsidRPr="332FA078">
        <w:rPr>
          <w:rFonts w:ascii="Arial" w:eastAsia="Arial" w:hAnsi="Arial" w:cs="Arial"/>
        </w:rPr>
        <w:t xml:space="preserve"> of proceeding hastily to formal procedures (Dimensions, 2024). </w:t>
      </w:r>
      <w:r w:rsidR="002E07DC" w:rsidRPr="332FA078">
        <w:rPr>
          <w:rFonts w:ascii="Arial" w:eastAsia="Arial" w:hAnsi="Arial" w:cs="Arial"/>
        </w:rPr>
        <w:t>Considering</w:t>
      </w:r>
      <w:r w:rsidRPr="332FA078">
        <w:rPr>
          <w:rFonts w:ascii="Arial" w:eastAsia="Arial" w:hAnsi="Arial" w:cs="Arial"/>
        </w:rPr>
        <w:t xml:space="preserve"> the business environment and the lack of concrete evidence initially established, I advised against supporting the suspension (Dimensions, 2024).</w:t>
      </w:r>
    </w:p>
    <w:p w14:paraId="1ECF71BB" w14:textId="3414037C" w:rsidR="332FA078" w:rsidRDefault="332FA078" w:rsidP="332FA078">
      <w:pPr>
        <w:spacing w:line="360" w:lineRule="auto"/>
        <w:jc w:val="both"/>
        <w:rPr>
          <w:rFonts w:ascii="Arial" w:eastAsia="Arial" w:hAnsi="Arial" w:cs="Arial"/>
        </w:rPr>
      </w:pPr>
      <w:r w:rsidRPr="332FA078">
        <w:rPr>
          <w:rFonts w:ascii="Arial" w:eastAsia="Arial" w:hAnsi="Arial" w:cs="Arial"/>
        </w:rPr>
        <w:t xml:space="preserve">Despite the Operations Director’s disagreement, I made the decision not to support the suspension, based on the available evidence and facts of the situation </w:t>
      </w:r>
      <w:r w:rsidR="007F40E6">
        <w:rPr>
          <w:rFonts w:ascii="Arial" w:eastAsia="Arial" w:hAnsi="Arial" w:cs="Arial"/>
        </w:rPr>
        <w:t>over</w:t>
      </w:r>
      <w:r w:rsidRPr="332FA078">
        <w:rPr>
          <w:rFonts w:ascii="Arial" w:eastAsia="Arial" w:hAnsi="Arial" w:cs="Arial"/>
        </w:rPr>
        <w:t xml:space="preserve"> the suspicions of the OD. </w:t>
      </w:r>
      <w:r w:rsidR="002E07DC" w:rsidRPr="332FA078">
        <w:rPr>
          <w:rFonts w:ascii="Arial" w:eastAsia="Arial" w:hAnsi="Arial" w:cs="Arial"/>
        </w:rPr>
        <w:t>Instead,</w:t>
      </w:r>
      <w:r w:rsidRPr="332FA078">
        <w:rPr>
          <w:rFonts w:ascii="Arial" w:eastAsia="Arial" w:hAnsi="Arial" w:cs="Arial"/>
        </w:rPr>
        <w:t xml:space="preserve"> a formal investigation </w:t>
      </w:r>
      <w:proofErr w:type="gramStart"/>
      <w:r w:rsidRPr="332FA078">
        <w:rPr>
          <w:rFonts w:ascii="Arial" w:eastAsia="Arial" w:hAnsi="Arial" w:cs="Arial"/>
        </w:rPr>
        <w:t>was initiated</w:t>
      </w:r>
      <w:proofErr w:type="gramEnd"/>
      <w:r w:rsidRPr="332FA078">
        <w:rPr>
          <w:rFonts w:ascii="Arial" w:eastAsia="Arial" w:hAnsi="Arial" w:cs="Arial"/>
        </w:rPr>
        <w:t xml:space="preserve"> and as anticipated, the investigation findings did not warrant a formal disciplinary process but rather an informal improvement note to the colleague (Dimensions, 2019).</w:t>
      </w:r>
    </w:p>
    <w:p w14:paraId="09ECF379" w14:textId="478ECC76" w:rsidR="49F18A2A" w:rsidRDefault="332FA078" w:rsidP="332FA078">
      <w:pPr>
        <w:spacing w:line="360" w:lineRule="auto"/>
        <w:jc w:val="both"/>
        <w:rPr>
          <w:rFonts w:ascii="Arial" w:eastAsia="Arial" w:hAnsi="Arial" w:cs="Arial"/>
          <w:b/>
          <w:bCs/>
        </w:rPr>
      </w:pPr>
      <w:r w:rsidRPr="332FA078">
        <w:rPr>
          <w:rFonts w:ascii="Arial" w:eastAsia="Arial" w:hAnsi="Arial" w:cs="Arial"/>
          <w:b/>
          <w:bCs/>
        </w:rPr>
        <w:t xml:space="preserve">Feelings </w:t>
      </w:r>
    </w:p>
    <w:p w14:paraId="608C8149" w14:textId="55DA50CE" w:rsidR="49F18A2A" w:rsidRDefault="332FA078" w:rsidP="332FA078">
      <w:pPr>
        <w:spacing w:line="360" w:lineRule="auto"/>
        <w:jc w:val="both"/>
        <w:rPr>
          <w:rFonts w:ascii="Arial" w:eastAsia="Arial" w:hAnsi="Arial" w:cs="Arial"/>
          <w:b/>
          <w:bCs/>
        </w:rPr>
      </w:pPr>
      <w:r w:rsidRPr="332FA078">
        <w:rPr>
          <w:rFonts w:ascii="Arial" w:eastAsia="Arial" w:hAnsi="Arial" w:cs="Arial"/>
        </w:rPr>
        <w:t>Upon initial contact from the O</w:t>
      </w:r>
      <w:r w:rsidR="007F40E6">
        <w:rPr>
          <w:rFonts w:ascii="Arial" w:eastAsia="Arial" w:hAnsi="Arial" w:cs="Arial"/>
        </w:rPr>
        <w:t>D</w:t>
      </w:r>
      <w:r w:rsidRPr="332FA078">
        <w:rPr>
          <w:rFonts w:ascii="Arial" w:eastAsia="Arial" w:hAnsi="Arial" w:cs="Arial"/>
        </w:rPr>
        <w:t xml:space="preserve">, I experienced a sense of </w:t>
      </w:r>
      <w:proofErr w:type="gramStart"/>
      <w:r w:rsidRPr="332FA078">
        <w:rPr>
          <w:rFonts w:ascii="Arial" w:eastAsia="Arial" w:hAnsi="Arial" w:cs="Arial"/>
        </w:rPr>
        <w:t>being caught</w:t>
      </w:r>
      <w:proofErr w:type="gramEnd"/>
      <w:r w:rsidRPr="332FA078">
        <w:rPr>
          <w:rFonts w:ascii="Arial" w:eastAsia="Arial" w:hAnsi="Arial" w:cs="Arial"/>
        </w:rPr>
        <w:t xml:space="preserve"> off guard and pressured to align with her perspective. I experienced a sense of responsibility and caution in carefully assessing the situation and advocating against the immediate suspension of the employee. I also felt relief and validation in the outcome of the investigation aligning with the decision not to pursue suspension, indicating a successful navigation of the situation. I also felt a sense of frustration and concern regarding the cultural tendency to proceed too quickly to formal procedures without adequate evidence, highlighting the need for learning </w:t>
      </w:r>
      <w:r w:rsidR="007F40E6">
        <w:rPr>
          <w:rFonts w:ascii="Arial" w:eastAsia="Arial" w:hAnsi="Arial" w:cs="Arial"/>
        </w:rPr>
        <w:t>and</w:t>
      </w:r>
      <w:r w:rsidRPr="332FA078">
        <w:rPr>
          <w:rFonts w:ascii="Arial" w:eastAsia="Arial" w:hAnsi="Arial" w:cs="Arial"/>
        </w:rPr>
        <w:t xml:space="preserve"> improvement.</w:t>
      </w:r>
    </w:p>
    <w:p w14:paraId="45DC2BE5" w14:textId="44D5A646" w:rsidR="49F18A2A" w:rsidRDefault="332FA078" w:rsidP="332FA078">
      <w:pPr>
        <w:spacing w:line="360" w:lineRule="auto"/>
        <w:jc w:val="both"/>
        <w:rPr>
          <w:rFonts w:ascii="Arial" w:eastAsia="Arial" w:hAnsi="Arial" w:cs="Arial"/>
          <w:b/>
          <w:bCs/>
        </w:rPr>
      </w:pPr>
      <w:r w:rsidRPr="332FA078">
        <w:rPr>
          <w:rFonts w:ascii="Arial" w:eastAsia="Arial" w:hAnsi="Arial" w:cs="Arial"/>
          <w:b/>
          <w:bCs/>
        </w:rPr>
        <w:t xml:space="preserve">Evaluation </w:t>
      </w:r>
    </w:p>
    <w:p w14:paraId="28EF98C4" w14:textId="60933047" w:rsidR="49F18A2A" w:rsidRDefault="332FA078" w:rsidP="332FA078">
      <w:pPr>
        <w:spacing w:line="360" w:lineRule="auto"/>
        <w:jc w:val="both"/>
        <w:rPr>
          <w:rFonts w:ascii="Arial" w:eastAsia="Arial" w:hAnsi="Arial" w:cs="Arial"/>
        </w:rPr>
      </w:pPr>
      <w:r w:rsidRPr="332FA078">
        <w:rPr>
          <w:rFonts w:ascii="Arial" w:eastAsia="Arial" w:hAnsi="Arial" w:cs="Arial"/>
        </w:rPr>
        <w:t xml:space="preserve">The situation involving the allegation against the support worker highlights the importance of careful consideration and evaluation of evidence before taking disciplinary action (ACAS, 2022). The decision not to support the immediate suspension of the employee was based on a thorough review </w:t>
      </w:r>
      <w:r w:rsidRPr="332FA078">
        <w:rPr>
          <w:rFonts w:ascii="Arial" w:eastAsia="Arial" w:hAnsi="Arial" w:cs="Arial"/>
        </w:rPr>
        <w:lastRenderedPageBreak/>
        <w:t>of the facts and prior experiences with similar cases (Dimensions, 2024). This decision demonstrates a commitment to fairness and a recognition of the potential consequences of hasty disciplinary actions to an employee’s reputation (Citizens Advice, 2021). However, it also reveals a concerning pattern within the organisational of rushing a formal procedure without sufficient evidence, indicating a need for improved processes and a culture of accountability (Dimensions, 2024).</w:t>
      </w:r>
    </w:p>
    <w:p w14:paraId="39958AF3" w14:textId="3512646E" w:rsidR="49F18A2A" w:rsidRDefault="332FA078" w:rsidP="332FA078">
      <w:pPr>
        <w:spacing w:line="360" w:lineRule="auto"/>
        <w:jc w:val="both"/>
        <w:rPr>
          <w:rFonts w:ascii="Arial" w:eastAsia="Arial" w:hAnsi="Arial" w:cs="Arial"/>
          <w:b/>
          <w:bCs/>
        </w:rPr>
      </w:pPr>
      <w:r w:rsidRPr="332FA078">
        <w:rPr>
          <w:rFonts w:ascii="Arial" w:eastAsia="Arial" w:hAnsi="Arial" w:cs="Arial"/>
          <w:b/>
          <w:bCs/>
        </w:rPr>
        <w:t xml:space="preserve">Analysis </w:t>
      </w:r>
    </w:p>
    <w:p w14:paraId="75D485AC" w14:textId="7A9D29D4" w:rsidR="24EF2C18" w:rsidRDefault="332FA078" w:rsidP="332FA078">
      <w:pPr>
        <w:spacing w:line="360" w:lineRule="auto"/>
        <w:jc w:val="both"/>
        <w:rPr>
          <w:rFonts w:ascii="Arial" w:eastAsia="Arial" w:hAnsi="Arial" w:cs="Arial"/>
        </w:rPr>
      </w:pPr>
      <w:r w:rsidRPr="332FA078">
        <w:rPr>
          <w:rFonts w:ascii="Arial" w:eastAsia="Arial" w:hAnsi="Arial" w:cs="Arial"/>
        </w:rPr>
        <w:t xml:space="preserve">The decision-making process in this situation </w:t>
      </w:r>
      <w:proofErr w:type="gramStart"/>
      <w:r w:rsidRPr="332FA078">
        <w:rPr>
          <w:rFonts w:ascii="Arial" w:eastAsia="Arial" w:hAnsi="Arial" w:cs="Arial"/>
        </w:rPr>
        <w:t>was guided</w:t>
      </w:r>
      <w:proofErr w:type="gramEnd"/>
      <w:r w:rsidRPr="332FA078">
        <w:rPr>
          <w:rFonts w:ascii="Arial" w:eastAsia="Arial" w:hAnsi="Arial" w:cs="Arial"/>
        </w:rPr>
        <w:t xml:space="preserve"> by a combination of past experiences, company policy and ethical considerations. The review of prior cases highlighted a recurring issue of initiating formal procedures without adequate evidence, suggesting a systemic problem within the organisation (Dimensions, 2024). Addressing a business challenge is more likely to generate value when leveraging data insights (CIPD, 2024b). </w:t>
      </w:r>
    </w:p>
    <w:p w14:paraId="3A636D2B" w14:textId="39E616EC" w:rsidR="24EF2C18" w:rsidRDefault="332FA078" w:rsidP="332FA078">
      <w:pPr>
        <w:spacing w:line="360" w:lineRule="auto"/>
        <w:jc w:val="both"/>
        <w:rPr>
          <w:rFonts w:ascii="Arial" w:eastAsia="Arial" w:hAnsi="Arial" w:cs="Arial"/>
        </w:rPr>
      </w:pPr>
      <w:r w:rsidRPr="332FA078">
        <w:rPr>
          <w:rFonts w:ascii="Arial" w:eastAsia="Arial" w:hAnsi="Arial" w:cs="Arial"/>
        </w:rPr>
        <w:t xml:space="preserve">By advocating against the immediate suspension and advising for a more thorough investigation demonstrated a commitment to fairness and due process (ACAS, 2022). The use of suspension should </w:t>
      </w:r>
      <w:proofErr w:type="gramStart"/>
      <w:r w:rsidRPr="332FA078">
        <w:rPr>
          <w:rFonts w:ascii="Arial" w:eastAsia="Arial" w:hAnsi="Arial" w:cs="Arial"/>
        </w:rPr>
        <w:t>be considered</w:t>
      </w:r>
      <w:proofErr w:type="gramEnd"/>
      <w:r w:rsidRPr="332FA078">
        <w:rPr>
          <w:rFonts w:ascii="Arial" w:eastAsia="Arial" w:hAnsi="Arial" w:cs="Arial"/>
        </w:rPr>
        <w:t xml:space="preserve"> only as a final option, particularly considering the potential damage to the employee’s reputation (Morris, 2022b).</w:t>
      </w:r>
    </w:p>
    <w:p w14:paraId="75911D1A" w14:textId="30F145C9" w:rsidR="332FA078" w:rsidRDefault="332FA078" w:rsidP="332FA078">
      <w:pPr>
        <w:spacing w:line="360" w:lineRule="auto"/>
        <w:jc w:val="both"/>
        <w:rPr>
          <w:rFonts w:ascii="Arial" w:eastAsia="Arial" w:hAnsi="Arial" w:cs="Arial"/>
        </w:rPr>
      </w:pPr>
      <w:r w:rsidRPr="332FA078">
        <w:rPr>
          <w:rFonts w:ascii="Arial" w:eastAsia="Arial" w:hAnsi="Arial" w:cs="Arial"/>
        </w:rPr>
        <w:t xml:space="preserve">However, the initial pressure from the operations director to support the suspension highlights the challenges faced in balancing organisational expectations with ethical considerations (CIPD, 2023). </w:t>
      </w:r>
      <w:proofErr w:type="gramStart"/>
      <w:r w:rsidRPr="332FA078">
        <w:rPr>
          <w:rFonts w:ascii="Arial" w:eastAsia="Arial" w:hAnsi="Arial" w:cs="Arial"/>
        </w:rPr>
        <w:t>Moving forward, there</w:t>
      </w:r>
      <w:proofErr w:type="gramEnd"/>
      <w:r w:rsidRPr="332FA078">
        <w:rPr>
          <w:rFonts w:ascii="Arial" w:eastAsia="Arial" w:hAnsi="Arial" w:cs="Arial"/>
        </w:rPr>
        <w:t xml:space="preserve"> is an opportunity to address this cultural tendency and implement measures to ensure that disciplinary actions are based on sound evidence and principles of fairness, and should be both reasonable and justified (ACAS,2015). This situation underscores the importance of a reflective approach</w:t>
      </w:r>
      <w:r w:rsidR="007F40E6">
        <w:rPr>
          <w:rFonts w:ascii="Arial" w:eastAsia="Arial" w:hAnsi="Arial" w:cs="Arial"/>
        </w:rPr>
        <w:t xml:space="preserve"> in</w:t>
      </w:r>
      <w:r w:rsidRPr="332FA078">
        <w:rPr>
          <w:rFonts w:ascii="Arial" w:eastAsia="Arial" w:hAnsi="Arial" w:cs="Arial"/>
        </w:rPr>
        <w:t xml:space="preserve"> decision-making and the need for continuous improvement (CIPD, 2023). </w:t>
      </w:r>
    </w:p>
    <w:p w14:paraId="53B85B5D" w14:textId="2F81C03F" w:rsidR="49F18A2A" w:rsidRDefault="332FA078" w:rsidP="332FA078">
      <w:pPr>
        <w:spacing w:line="360" w:lineRule="auto"/>
        <w:jc w:val="both"/>
        <w:rPr>
          <w:rFonts w:ascii="Arial" w:eastAsia="Arial" w:hAnsi="Arial" w:cs="Arial"/>
          <w:b/>
          <w:bCs/>
        </w:rPr>
      </w:pPr>
      <w:r w:rsidRPr="332FA078">
        <w:rPr>
          <w:rFonts w:ascii="Arial" w:eastAsia="Arial" w:hAnsi="Arial" w:cs="Arial"/>
          <w:b/>
          <w:bCs/>
        </w:rPr>
        <w:t xml:space="preserve">Conclusion </w:t>
      </w:r>
    </w:p>
    <w:p w14:paraId="5D5D3B2B" w14:textId="2016767A" w:rsidR="332FA078" w:rsidRDefault="332FA078" w:rsidP="332FA078">
      <w:pPr>
        <w:spacing w:line="360" w:lineRule="auto"/>
        <w:jc w:val="both"/>
        <w:rPr>
          <w:rFonts w:ascii="Arial" w:eastAsia="Arial" w:hAnsi="Arial" w:cs="Arial"/>
        </w:rPr>
      </w:pPr>
      <w:r w:rsidRPr="332FA078">
        <w:rPr>
          <w:rFonts w:ascii="Arial" w:eastAsia="Arial" w:hAnsi="Arial" w:cs="Arial"/>
        </w:rPr>
        <w:t>This situation highlighted the importance of applying insights-focused behaviours and situational decision-making in HR practices. It underscored the necessity of careful evaluation before disciplinary actions and advocating for fairness throughout the process</w:t>
      </w:r>
      <w:r w:rsidR="007F40E6">
        <w:rPr>
          <w:rFonts w:ascii="Arial" w:eastAsia="Arial" w:hAnsi="Arial" w:cs="Arial"/>
        </w:rPr>
        <w:t xml:space="preserve"> (ACAS, 2015)</w:t>
      </w:r>
      <w:r w:rsidRPr="332FA078">
        <w:rPr>
          <w:rFonts w:ascii="Arial" w:eastAsia="Arial" w:hAnsi="Arial" w:cs="Arial"/>
        </w:rPr>
        <w:t xml:space="preserve">. Reflecting on my own development, I recognise the need to further develop my skills in communication, negotiation, and understanding of legal considerations (CIPD, 2024a). By enhancing these skills, I am to navigate complex HR situations more effectively and contribute to organisational effectiveness (CIPD, 2023). </w:t>
      </w:r>
    </w:p>
    <w:p w14:paraId="059C283D" w14:textId="21FBE321" w:rsidR="332FA078" w:rsidRDefault="332FA078" w:rsidP="332FA078">
      <w:pPr>
        <w:spacing w:line="360" w:lineRule="auto"/>
        <w:jc w:val="both"/>
        <w:rPr>
          <w:rFonts w:ascii="Arial" w:eastAsia="Arial" w:hAnsi="Arial" w:cs="Arial"/>
        </w:rPr>
      </w:pPr>
      <w:r w:rsidRPr="332FA078">
        <w:rPr>
          <w:rFonts w:ascii="Arial" w:eastAsia="Arial" w:hAnsi="Arial" w:cs="Arial"/>
        </w:rPr>
        <w:t xml:space="preserve">I initiated discussions with stakeholders on evidence-based decision-making, the potential consequences of hasty disciplinary actions, and established clear protocols for handling allegations to ensure fairness and consistency across the organisation (CIPD, 2024a). However, I acknowledge </w:t>
      </w:r>
      <w:r w:rsidRPr="332FA078">
        <w:rPr>
          <w:rFonts w:ascii="Arial" w:eastAsia="Arial" w:hAnsi="Arial" w:cs="Arial"/>
        </w:rPr>
        <w:lastRenderedPageBreak/>
        <w:t xml:space="preserve">that I could have proactively addressed cultural concerns about immediate suspension and collaborated on strategies with the HR team. Moving forward, I plan to implement training on disciplinary processes and ethical decision-making to enhance my own capabilities and those of the managers (CIPD, 2024a). Additionally, I will provide ongoing coaching, support and guidance to stakeholders involved in disciplinary processes to </w:t>
      </w:r>
      <w:r w:rsidR="007F40E6">
        <w:rPr>
          <w:rFonts w:ascii="Arial" w:eastAsia="Arial" w:hAnsi="Arial" w:cs="Arial"/>
        </w:rPr>
        <w:t>ensure</w:t>
      </w:r>
      <w:r w:rsidRPr="332FA078">
        <w:rPr>
          <w:rFonts w:ascii="Arial" w:eastAsia="Arial" w:hAnsi="Arial" w:cs="Arial"/>
        </w:rPr>
        <w:t xml:space="preserve"> a culture of fairness and transparency (Armstrong, 2012). I also recognise the need to further </w:t>
      </w:r>
      <w:r w:rsidR="007F40E6" w:rsidRPr="332FA078">
        <w:rPr>
          <w:rFonts w:ascii="Arial" w:eastAsia="Arial" w:hAnsi="Arial" w:cs="Arial"/>
        </w:rPr>
        <w:t>develop</w:t>
      </w:r>
      <w:r w:rsidRPr="332FA078">
        <w:rPr>
          <w:rFonts w:ascii="Arial" w:eastAsia="Arial" w:hAnsi="Arial" w:cs="Arial"/>
        </w:rPr>
        <w:t xml:space="preserve"> my negotiation and influencing skills, particularly in challenging situations where there may be conflicting perspectives or pressures from senior management (Dilan, 2023; Kambil, 2017).</w:t>
      </w:r>
    </w:p>
    <w:p w14:paraId="3549E525" w14:textId="5F313945" w:rsidR="332FA078" w:rsidRDefault="332FA078" w:rsidP="332FA078">
      <w:pPr>
        <w:spacing w:line="360" w:lineRule="auto"/>
        <w:jc w:val="both"/>
        <w:rPr>
          <w:rFonts w:ascii="Arial" w:eastAsia="Arial" w:hAnsi="Arial" w:cs="Arial"/>
        </w:rPr>
      </w:pPr>
    </w:p>
    <w:p w14:paraId="062B1C48" w14:textId="5A698208" w:rsidR="332FA078" w:rsidRDefault="332FA078" w:rsidP="332FA078">
      <w:pPr>
        <w:spacing w:line="360" w:lineRule="auto"/>
        <w:jc w:val="both"/>
        <w:rPr>
          <w:rFonts w:ascii="Arial" w:eastAsia="Arial" w:hAnsi="Arial" w:cs="Arial"/>
        </w:rPr>
      </w:pPr>
    </w:p>
    <w:p w14:paraId="6BEE4DD5" w14:textId="63CC49C7" w:rsidR="332FA078" w:rsidRDefault="332FA078" w:rsidP="332FA078">
      <w:pPr>
        <w:spacing w:line="360" w:lineRule="auto"/>
        <w:jc w:val="both"/>
        <w:rPr>
          <w:rFonts w:ascii="Arial" w:eastAsia="Arial" w:hAnsi="Arial" w:cs="Arial"/>
        </w:rPr>
      </w:pPr>
    </w:p>
    <w:p w14:paraId="7ADC4C79" w14:textId="177EA2AC" w:rsidR="332FA078" w:rsidRDefault="332FA078" w:rsidP="332FA078">
      <w:pPr>
        <w:spacing w:line="360" w:lineRule="auto"/>
        <w:jc w:val="both"/>
        <w:rPr>
          <w:rFonts w:ascii="Arial" w:eastAsia="Arial" w:hAnsi="Arial" w:cs="Arial"/>
        </w:rPr>
      </w:pPr>
    </w:p>
    <w:p w14:paraId="5273505C" w14:textId="2AB59F52" w:rsidR="332FA078" w:rsidRDefault="332FA078" w:rsidP="332FA078">
      <w:pPr>
        <w:spacing w:line="360" w:lineRule="auto"/>
        <w:jc w:val="both"/>
        <w:rPr>
          <w:rFonts w:ascii="Arial" w:eastAsia="Arial" w:hAnsi="Arial" w:cs="Arial"/>
        </w:rPr>
      </w:pPr>
    </w:p>
    <w:p w14:paraId="151C81DA" w14:textId="025ABDE8" w:rsidR="332FA078" w:rsidRDefault="332FA078" w:rsidP="332FA078">
      <w:pPr>
        <w:spacing w:line="360" w:lineRule="auto"/>
        <w:jc w:val="both"/>
        <w:rPr>
          <w:rFonts w:ascii="Arial" w:eastAsia="Arial" w:hAnsi="Arial" w:cs="Arial"/>
        </w:rPr>
      </w:pPr>
    </w:p>
    <w:p w14:paraId="77A800A7" w14:textId="33F12F4B" w:rsidR="332FA078" w:rsidRDefault="332FA078" w:rsidP="332FA078">
      <w:pPr>
        <w:spacing w:line="360" w:lineRule="auto"/>
        <w:jc w:val="both"/>
        <w:rPr>
          <w:rFonts w:ascii="Arial" w:eastAsia="Arial" w:hAnsi="Arial" w:cs="Arial"/>
        </w:rPr>
      </w:pPr>
    </w:p>
    <w:p w14:paraId="0958F8E3" w14:textId="02C9B6BD" w:rsidR="332FA078" w:rsidRDefault="332FA078" w:rsidP="332FA078">
      <w:pPr>
        <w:spacing w:line="360" w:lineRule="auto"/>
        <w:jc w:val="both"/>
        <w:rPr>
          <w:rFonts w:ascii="Arial" w:eastAsia="Arial" w:hAnsi="Arial" w:cs="Arial"/>
        </w:rPr>
      </w:pPr>
    </w:p>
    <w:p w14:paraId="4597CCAC" w14:textId="4DC2F098" w:rsidR="332FA078" w:rsidRDefault="332FA078" w:rsidP="332FA078">
      <w:pPr>
        <w:spacing w:line="360" w:lineRule="auto"/>
        <w:jc w:val="both"/>
        <w:rPr>
          <w:rFonts w:ascii="Arial" w:eastAsia="Arial" w:hAnsi="Arial" w:cs="Arial"/>
        </w:rPr>
      </w:pPr>
    </w:p>
    <w:p w14:paraId="0027046A" w14:textId="2C28A6FB" w:rsidR="332FA078" w:rsidRDefault="332FA078" w:rsidP="332FA078">
      <w:pPr>
        <w:spacing w:line="360" w:lineRule="auto"/>
        <w:jc w:val="both"/>
        <w:rPr>
          <w:rFonts w:ascii="Arial" w:eastAsia="Arial" w:hAnsi="Arial" w:cs="Arial"/>
        </w:rPr>
      </w:pPr>
    </w:p>
    <w:p w14:paraId="3A044F16" w14:textId="496BC40D" w:rsidR="332FA078" w:rsidRDefault="332FA078" w:rsidP="332FA078">
      <w:pPr>
        <w:spacing w:line="360" w:lineRule="auto"/>
        <w:jc w:val="both"/>
        <w:rPr>
          <w:rFonts w:ascii="Arial" w:eastAsia="Arial" w:hAnsi="Arial" w:cs="Arial"/>
        </w:rPr>
      </w:pPr>
    </w:p>
    <w:p w14:paraId="4F40AA84" w14:textId="0A66C363" w:rsidR="332FA078" w:rsidRDefault="332FA078" w:rsidP="332FA078">
      <w:pPr>
        <w:spacing w:line="360" w:lineRule="auto"/>
        <w:jc w:val="both"/>
        <w:rPr>
          <w:rFonts w:ascii="Arial" w:eastAsia="Arial" w:hAnsi="Arial" w:cs="Arial"/>
        </w:rPr>
      </w:pPr>
    </w:p>
    <w:p w14:paraId="102C456A" w14:textId="2C66CC59" w:rsidR="332FA078" w:rsidRDefault="332FA078" w:rsidP="332FA078">
      <w:pPr>
        <w:spacing w:line="360" w:lineRule="auto"/>
        <w:jc w:val="both"/>
        <w:rPr>
          <w:rFonts w:ascii="Arial" w:eastAsia="Arial" w:hAnsi="Arial" w:cs="Arial"/>
        </w:rPr>
      </w:pPr>
    </w:p>
    <w:p w14:paraId="01A8A4E0" w14:textId="1FE687FA" w:rsidR="332FA078" w:rsidRDefault="332FA078" w:rsidP="332FA078">
      <w:pPr>
        <w:spacing w:line="360" w:lineRule="auto"/>
        <w:jc w:val="both"/>
        <w:rPr>
          <w:rFonts w:ascii="Arial" w:eastAsia="Arial" w:hAnsi="Arial" w:cs="Arial"/>
        </w:rPr>
      </w:pPr>
    </w:p>
    <w:p w14:paraId="6EC22F20" w14:textId="2B817B10" w:rsidR="332FA078" w:rsidRDefault="332FA078" w:rsidP="332FA078">
      <w:pPr>
        <w:spacing w:line="360" w:lineRule="auto"/>
        <w:jc w:val="both"/>
        <w:rPr>
          <w:rFonts w:ascii="Arial" w:eastAsia="Arial" w:hAnsi="Arial" w:cs="Arial"/>
        </w:rPr>
      </w:pPr>
    </w:p>
    <w:p w14:paraId="461F2013" w14:textId="77777777" w:rsidR="00217F10" w:rsidRDefault="00217F10" w:rsidP="332FA078">
      <w:pPr>
        <w:spacing w:line="360" w:lineRule="auto"/>
        <w:jc w:val="both"/>
        <w:rPr>
          <w:rFonts w:ascii="Arial" w:eastAsia="Arial" w:hAnsi="Arial" w:cs="Arial"/>
        </w:rPr>
      </w:pPr>
    </w:p>
    <w:p w14:paraId="2EE0031C" w14:textId="77777777" w:rsidR="00217F10" w:rsidRDefault="00217F10" w:rsidP="332FA078">
      <w:pPr>
        <w:spacing w:line="360" w:lineRule="auto"/>
        <w:jc w:val="both"/>
        <w:rPr>
          <w:rFonts w:ascii="Arial" w:eastAsia="Arial" w:hAnsi="Arial" w:cs="Arial"/>
        </w:rPr>
      </w:pPr>
    </w:p>
    <w:p w14:paraId="618DE4E3" w14:textId="77777777" w:rsidR="00217F10" w:rsidRDefault="00217F10" w:rsidP="332FA078">
      <w:pPr>
        <w:spacing w:line="360" w:lineRule="auto"/>
        <w:jc w:val="both"/>
        <w:rPr>
          <w:rFonts w:ascii="Arial" w:eastAsia="Arial" w:hAnsi="Arial" w:cs="Arial"/>
        </w:rPr>
      </w:pPr>
    </w:p>
    <w:p w14:paraId="6569AF6A" w14:textId="77777777" w:rsidR="00525D8C" w:rsidRDefault="00525D8C" w:rsidP="332FA078">
      <w:pPr>
        <w:spacing w:line="360" w:lineRule="auto"/>
        <w:jc w:val="both"/>
        <w:rPr>
          <w:rFonts w:ascii="Arial" w:eastAsia="Arial" w:hAnsi="Arial" w:cs="Arial"/>
        </w:rPr>
      </w:pPr>
    </w:p>
    <w:p w14:paraId="66A9A22D" w14:textId="77777777" w:rsidR="00217F10" w:rsidRDefault="00217F10" w:rsidP="332FA078">
      <w:pPr>
        <w:spacing w:line="360" w:lineRule="auto"/>
        <w:jc w:val="both"/>
        <w:rPr>
          <w:rFonts w:ascii="Arial" w:eastAsia="Arial" w:hAnsi="Arial" w:cs="Arial"/>
        </w:rPr>
      </w:pPr>
    </w:p>
    <w:p w14:paraId="5CAD6108" w14:textId="6433B5B1" w:rsidR="49F18A2A" w:rsidRDefault="00217F10" w:rsidP="332FA078">
      <w:pPr>
        <w:spacing w:line="360" w:lineRule="auto"/>
        <w:jc w:val="both"/>
        <w:rPr>
          <w:rFonts w:ascii="Arial" w:eastAsia="Arial" w:hAnsi="Arial" w:cs="Arial"/>
          <w:b/>
          <w:bCs/>
          <w:u w:val="single"/>
        </w:rPr>
      </w:pPr>
      <w:r>
        <w:rPr>
          <w:rFonts w:ascii="Arial" w:eastAsia="Arial" w:hAnsi="Arial" w:cs="Arial"/>
          <w:b/>
          <w:bCs/>
          <w:u w:val="single"/>
        </w:rPr>
        <w:lastRenderedPageBreak/>
        <w:t xml:space="preserve">Reflection 3: </w:t>
      </w:r>
      <w:r w:rsidR="332FA078" w:rsidRPr="332FA078">
        <w:rPr>
          <w:rFonts w:ascii="Arial" w:eastAsia="Arial" w:hAnsi="Arial" w:cs="Arial"/>
          <w:b/>
          <w:bCs/>
          <w:u w:val="single"/>
        </w:rPr>
        <w:t xml:space="preserve">Conflict </w:t>
      </w:r>
      <w:r>
        <w:rPr>
          <w:rFonts w:ascii="Arial" w:eastAsia="Arial" w:hAnsi="Arial" w:cs="Arial"/>
          <w:b/>
          <w:bCs/>
          <w:u w:val="single"/>
        </w:rPr>
        <w:t>r</w:t>
      </w:r>
      <w:r w:rsidR="332FA078" w:rsidRPr="332FA078">
        <w:rPr>
          <w:rFonts w:ascii="Arial" w:eastAsia="Arial" w:hAnsi="Arial" w:cs="Arial"/>
          <w:b/>
          <w:bCs/>
          <w:u w:val="single"/>
        </w:rPr>
        <w:t>esolution</w:t>
      </w:r>
    </w:p>
    <w:p w14:paraId="48525636" w14:textId="2ABBAC75" w:rsidR="49F18A2A" w:rsidRPr="00217F10" w:rsidRDefault="00217F10" w:rsidP="00217F10">
      <w:pPr>
        <w:spacing w:line="360" w:lineRule="auto"/>
        <w:jc w:val="both"/>
        <w:rPr>
          <w:rFonts w:ascii="Arial" w:eastAsia="Arial" w:hAnsi="Arial" w:cs="Arial"/>
          <w:b/>
          <w:bCs/>
          <w:i/>
          <w:iCs/>
        </w:rPr>
      </w:pPr>
      <w:r>
        <w:rPr>
          <w:rFonts w:ascii="Arial" w:eastAsia="Arial" w:hAnsi="Arial" w:cs="Arial"/>
          <w:b/>
          <w:bCs/>
          <w:i/>
          <w:iCs/>
        </w:rPr>
        <w:t xml:space="preserve">CIPD Behaviours: </w:t>
      </w:r>
      <w:r w:rsidR="332FA078" w:rsidRPr="00217F10">
        <w:rPr>
          <w:rFonts w:ascii="Arial" w:eastAsia="Arial" w:hAnsi="Arial" w:cs="Arial"/>
          <w:b/>
          <w:bCs/>
          <w:i/>
          <w:iCs/>
        </w:rPr>
        <w:t>Professional courage and influence</w:t>
      </w:r>
      <w:r>
        <w:rPr>
          <w:rFonts w:ascii="Arial" w:eastAsia="Arial" w:hAnsi="Arial" w:cs="Arial"/>
          <w:b/>
          <w:bCs/>
          <w:i/>
          <w:iCs/>
        </w:rPr>
        <w:t xml:space="preserve"> / val</w:t>
      </w:r>
      <w:r w:rsidR="332FA078" w:rsidRPr="00217F10">
        <w:rPr>
          <w:rFonts w:ascii="Arial" w:eastAsia="Arial" w:hAnsi="Arial" w:cs="Arial"/>
          <w:b/>
          <w:bCs/>
          <w:i/>
          <w:iCs/>
        </w:rPr>
        <w:t>uing people</w:t>
      </w:r>
    </w:p>
    <w:p w14:paraId="6E759251" w14:textId="370F36B9" w:rsidR="49F18A2A" w:rsidRDefault="332FA078" w:rsidP="332FA078">
      <w:pPr>
        <w:spacing w:line="360" w:lineRule="auto"/>
        <w:jc w:val="both"/>
        <w:rPr>
          <w:rFonts w:ascii="Arial" w:eastAsia="Arial" w:hAnsi="Arial" w:cs="Arial"/>
          <w:b/>
          <w:bCs/>
        </w:rPr>
      </w:pPr>
      <w:r w:rsidRPr="332FA078">
        <w:rPr>
          <w:rFonts w:ascii="Arial" w:eastAsia="Arial" w:hAnsi="Arial" w:cs="Arial"/>
          <w:b/>
          <w:bCs/>
        </w:rPr>
        <w:t xml:space="preserve">Description </w:t>
      </w:r>
    </w:p>
    <w:p w14:paraId="03B90F78" w14:textId="15DDC336" w:rsidR="49F18A2A" w:rsidRDefault="332FA078" w:rsidP="332FA078">
      <w:pPr>
        <w:spacing w:line="360" w:lineRule="auto"/>
        <w:jc w:val="both"/>
        <w:rPr>
          <w:rFonts w:ascii="Arial" w:eastAsia="Arial" w:hAnsi="Arial" w:cs="Arial"/>
        </w:rPr>
      </w:pPr>
      <w:r w:rsidRPr="332FA078">
        <w:rPr>
          <w:rFonts w:ascii="Arial" w:eastAsia="Arial" w:hAnsi="Arial" w:cs="Arial"/>
        </w:rPr>
        <w:t>A support work</w:t>
      </w:r>
      <w:r w:rsidR="007F40E6">
        <w:rPr>
          <w:rFonts w:ascii="Arial" w:eastAsia="Arial" w:hAnsi="Arial" w:cs="Arial"/>
        </w:rPr>
        <w:t>er</w:t>
      </w:r>
      <w:r w:rsidRPr="332FA078">
        <w:rPr>
          <w:rFonts w:ascii="Arial" w:eastAsia="Arial" w:hAnsi="Arial" w:cs="Arial"/>
        </w:rPr>
        <w:t xml:space="preserve"> in one of our services lodged a grievance following a breakdown in their working relationship with a colleague. In line with organisational policy, all grievances </w:t>
      </w:r>
      <w:proofErr w:type="gramStart"/>
      <w:r w:rsidRPr="332FA078">
        <w:rPr>
          <w:rFonts w:ascii="Arial" w:eastAsia="Arial" w:hAnsi="Arial" w:cs="Arial"/>
        </w:rPr>
        <w:t>are investigated</w:t>
      </w:r>
      <w:proofErr w:type="gramEnd"/>
      <w:r w:rsidRPr="332FA078">
        <w:rPr>
          <w:rFonts w:ascii="Arial" w:eastAsia="Arial" w:hAnsi="Arial" w:cs="Arial"/>
        </w:rPr>
        <w:t xml:space="preserve"> independently by our head office team, which operates separately from the regional HR team (Dimensions, 2019). Mediation </w:t>
      </w:r>
      <w:proofErr w:type="gramStart"/>
      <w:r w:rsidRPr="332FA078">
        <w:rPr>
          <w:rFonts w:ascii="Arial" w:eastAsia="Arial" w:hAnsi="Arial" w:cs="Arial"/>
        </w:rPr>
        <w:t>was recommended</w:t>
      </w:r>
      <w:proofErr w:type="gramEnd"/>
      <w:r w:rsidRPr="332FA078">
        <w:rPr>
          <w:rFonts w:ascii="Arial" w:eastAsia="Arial" w:hAnsi="Arial" w:cs="Arial"/>
        </w:rPr>
        <w:t xml:space="preserve"> and proved successful, although the report highlighted that earlier intervention could have prevented the need for a formal process, and this recommendation was supported by feedback from the involved employees (ACAS, 2013).</w:t>
      </w:r>
    </w:p>
    <w:p w14:paraId="598BCE8D" w14:textId="4A0BE96C" w:rsidR="49F18A2A" w:rsidRDefault="332FA078" w:rsidP="332FA078">
      <w:pPr>
        <w:spacing w:line="360" w:lineRule="auto"/>
        <w:jc w:val="both"/>
        <w:rPr>
          <w:rFonts w:ascii="Arial" w:eastAsia="Arial" w:hAnsi="Arial" w:cs="Arial"/>
        </w:rPr>
      </w:pPr>
      <w:r w:rsidRPr="332FA078">
        <w:rPr>
          <w:rFonts w:ascii="Arial" w:eastAsia="Arial" w:hAnsi="Arial" w:cs="Arial"/>
        </w:rPr>
        <w:t xml:space="preserve">Upon receiving the report, it became evident during my feedback session with the line manager that </w:t>
      </w:r>
      <w:proofErr w:type="gramStart"/>
      <w:r w:rsidRPr="332FA078">
        <w:rPr>
          <w:rFonts w:ascii="Arial" w:eastAsia="Arial" w:hAnsi="Arial" w:cs="Arial"/>
        </w:rPr>
        <w:t>proactive</w:t>
      </w:r>
      <w:proofErr w:type="gramEnd"/>
      <w:r w:rsidRPr="332FA078">
        <w:rPr>
          <w:rFonts w:ascii="Arial" w:eastAsia="Arial" w:hAnsi="Arial" w:cs="Arial"/>
        </w:rPr>
        <w:t xml:space="preserve"> management of the situation had been lacking. In my meeting with the line manager, I conveyed the independent findings from the report, emphasising the importance of demonstrating compassion and fairness to all parties involved (Morris, 2022a). The successful mediation provided a platform for the employees to voice their concerns (ACAS, 2013).</w:t>
      </w:r>
    </w:p>
    <w:p w14:paraId="0472F86B" w14:textId="77792222" w:rsidR="49F18A2A" w:rsidRDefault="332FA078" w:rsidP="332FA078">
      <w:pPr>
        <w:spacing w:line="360" w:lineRule="auto"/>
        <w:jc w:val="both"/>
        <w:rPr>
          <w:rFonts w:ascii="Arial" w:eastAsia="Arial" w:hAnsi="Arial" w:cs="Arial"/>
        </w:rPr>
      </w:pPr>
      <w:r w:rsidRPr="332FA078">
        <w:rPr>
          <w:rFonts w:ascii="Arial" w:eastAsia="Arial" w:hAnsi="Arial" w:cs="Arial"/>
        </w:rPr>
        <w:t xml:space="preserve">However, the line manager reacted defensively </w:t>
      </w:r>
      <w:r w:rsidR="007F40E6">
        <w:rPr>
          <w:rFonts w:ascii="Arial" w:eastAsia="Arial" w:hAnsi="Arial" w:cs="Arial"/>
        </w:rPr>
        <w:t>to</w:t>
      </w:r>
      <w:r w:rsidRPr="332FA078">
        <w:rPr>
          <w:rFonts w:ascii="Arial" w:eastAsia="Arial" w:hAnsi="Arial" w:cs="Arial"/>
        </w:rPr>
        <w:t xml:space="preserve"> the feedback, leading to a challenging conversation. Despite presenting all pertinent points, the discussion continued to be contentious. Recognising the need for reflection, I proposed ending the meeting to allow time for both parties to consider the feedback. </w:t>
      </w:r>
    </w:p>
    <w:p w14:paraId="1C738D31" w14:textId="737ADF3E" w:rsidR="49F18A2A" w:rsidRDefault="332FA078" w:rsidP="332FA078">
      <w:pPr>
        <w:spacing w:line="360" w:lineRule="auto"/>
        <w:jc w:val="both"/>
        <w:rPr>
          <w:rFonts w:ascii="Arial" w:eastAsia="Arial" w:hAnsi="Arial" w:cs="Arial"/>
          <w:b/>
          <w:bCs/>
        </w:rPr>
      </w:pPr>
      <w:r w:rsidRPr="332FA078">
        <w:rPr>
          <w:rFonts w:ascii="Arial" w:eastAsia="Arial" w:hAnsi="Arial" w:cs="Arial"/>
          <w:b/>
          <w:bCs/>
        </w:rPr>
        <w:t xml:space="preserve">Feelings </w:t>
      </w:r>
    </w:p>
    <w:p w14:paraId="1546C0C3" w14:textId="3A79B5AD" w:rsidR="49F18A2A" w:rsidRDefault="332FA078" w:rsidP="332FA078">
      <w:pPr>
        <w:spacing w:line="360" w:lineRule="auto"/>
        <w:jc w:val="both"/>
        <w:rPr>
          <w:rFonts w:ascii="Arial" w:eastAsia="Arial" w:hAnsi="Arial" w:cs="Arial"/>
          <w:b/>
          <w:bCs/>
        </w:rPr>
      </w:pPr>
      <w:r w:rsidRPr="332FA078">
        <w:rPr>
          <w:rFonts w:ascii="Arial" w:eastAsia="Arial" w:hAnsi="Arial" w:cs="Arial"/>
        </w:rPr>
        <w:t>I experienced frustration and disappointment due to the defensive reaction of the line manager and the challenging nature of the conversation. I felt empathy towards the employees involved in the grievance and a desire to ensure fairness and resolution. I also felt a sense of assertiveness and determination in standing by the findings of the investigation and advocating for the importance of early intervention in conflict resolution</w:t>
      </w:r>
      <w:r w:rsidR="007F40E6">
        <w:rPr>
          <w:rFonts w:ascii="Arial" w:eastAsia="Arial" w:hAnsi="Arial" w:cs="Arial"/>
        </w:rPr>
        <w:t xml:space="preserve"> (ACAS, 2013)</w:t>
      </w:r>
      <w:r w:rsidRPr="332FA078">
        <w:rPr>
          <w:rFonts w:ascii="Arial" w:eastAsia="Arial" w:hAnsi="Arial" w:cs="Arial"/>
        </w:rPr>
        <w:t xml:space="preserve">. </w:t>
      </w:r>
    </w:p>
    <w:p w14:paraId="011D0C4A" w14:textId="0D17FC4F" w:rsidR="49F18A2A" w:rsidRDefault="332FA078" w:rsidP="332FA078">
      <w:pPr>
        <w:spacing w:line="360" w:lineRule="auto"/>
        <w:jc w:val="both"/>
        <w:rPr>
          <w:rFonts w:ascii="Arial" w:eastAsia="Arial" w:hAnsi="Arial" w:cs="Arial"/>
          <w:b/>
          <w:bCs/>
        </w:rPr>
      </w:pPr>
      <w:r w:rsidRPr="332FA078">
        <w:rPr>
          <w:rFonts w:ascii="Arial" w:eastAsia="Arial" w:hAnsi="Arial" w:cs="Arial"/>
          <w:b/>
          <w:bCs/>
        </w:rPr>
        <w:t xml:space="preserve">Evaluation </w:t>
      </w:r>
    </w:p>
    <w:p w14:paraId="15254747" w14:textId="026284A0" w:rsidR="49F18A2A" w:rsidRDefault="332FA078" w:rsidP="332FA078">
      <w:pPr>
        <w:spacing w:line="360" w:lineRule="auto"/>
        <w:jc w:val="both"/>
        <w:rPr>
          <w:rFonts w:ascii="Arial" w:eastAsia="Arial" w:hAnsi="Arial" w:cs="Arial"/>
        </w:rPr>
      </w:pPr>
      <w:r w:rsidRPr="332FA078">
        <w:rPr>
          <w:rFonts w:ascii="Arial" w:eastAsia="Arial" w:hAnsi="Arial" w:cs="Arial"/>
        </w:rPr>
        <w:t xml:space="preserve">The situation involving the grievance highlights the importance of effective conflict resolution and early intervention in addressing workplace issues (ACAS, 2013). The successful mediation process demonstrates the value of providing employees with a platform to voice their concerns and work towards resolution (ACAS, 2013). However, the defensive reaction of the line manager to the feedback indicates a resistance to accepting responsibility and a potential lack of </w:t>
      </w:r>
      <w:proofErr w:type="gramStart"/>
      <w:r w:rsidRPr="332FA078">
        <w:rPr>
          <w:rFonts w:ascii="Arial" w:eastAsia="Arial" w:hAnsi="Arial" w:cs="Arial"/>
        </w:rPr>
        <w:t>proactive</w:t>
      </w:r>
      <w:proofErr w:type="gramEnd"/>
      <w:r w:rsidRPr="332FA078">
        <w:rPr>
          <w:rFonts w:ascii="Arial" w:eastAsia="Arial" w:hAnsi="Arial" w:cs="Arial"/>
        </w:rPr>
        <w:t xml:space="preserve"> management in addressing interpersonal conflicts. This suggests a need for</w:t>
      </w:r>
      <w:r w:rsidR="007F40E6">
        <w:rPr>
          <w:rFonts w:ascii="Arial" w:eastAsia="Arial" w:hAnsi="Arial" w:cs="Arial"/>
        </w:rPr>
        <w:t xml:space="preserve"> coaching and</w:t>
      </w:r>
      <w:r w:rsidRPr="332FA078">
        <w:rPr>
          <w:rFonts w:ascii="Arial" w:eastAsia="Arial" w:hAnsi="Arial" w:cs="Arial"/>
        </w:rPr>
        <w:t xml:space="preserve"> improved </w:t>
      </w:r>
      <w:r w:rsidRPr="332FA078">
        <w:rPr>
          <w:rFonts w:ascii="Arial" w:eastAsia="Arial" w:hAnsi="Arial" w:cs="Arial"/>
        </w:rPr>
        <w:lastRenderedPageBreak/>
        <w:t>leadership skills within the management team to foster a culture of openness and collaboration (Armstrong, 2012).</w:t>
      </w:r>
    </w:p>
    <w:p w14:paraId="59A25D62" w14:textId="07480993" w:rsidR="49F18A2A" w:rsidRDefault="332FA078" w:rsidP="332FA078">
      <w:pPr>
        <w:spacing w:line="360" w:lineRule="auto"/>
        <w:jc w:val="both"/>
        <w:rPr>
          <w:rFonts w:ascii="Arial" w:eastAsia="Arial" w:hAnsi="Arial" w:cs="Arial"/>
          <w:b/>
          <w:bCs/>
        </w:rPr>
      </w:pPr>
      <w:r w:rsidRPr="332FA078">
        <w:rPr>
          <w:rFonts w:ascii="Arial" w:eastAsia="Arial" w:hAnsi="Arial" w:cs="Arial"/>
          <w:b/>
          <w:bCs/>
        </w:rPr>
        <w:t xml:space="preserve">Analysis </w:t>
      </w:r>
    </w:p>
    <w:p w14:paraId="561968AC" w14:textId="029DFCA1" w:rsidR="24EF2C18" w:rsidRDefault="332FA078" w:rsidP="332FA078">
      <w:pPr>
        <w:spacing w:line="360" w:lineRule="auto"/>
        <w:jc w:val="both"/>
        <w:rPr>
          <w:rFonts w:ascii="Arial" w:eastAsia="Arial" w:hAnsi="Arial" w:cs="Arial"/>
        </w:rPr>
      </w:pPr>
      <w:r w:rsidRPr="332FA078">
        <w:rPr>
          <w:rFonts w:ascii="Arial" w:eastAsia="Arial" w:hAnsi="Arial" w:cs="Arial"/>
        </w:rPr>
        <w:t xml:space="preserve">The response of the line manager to the feedback reflects a defensive attitude that may hinder effective resolution of workplace conflicts (ACAS, 2013). This defensive stance could </w:t>
      </w:r>
      <w:proofErr w:type="gramStart"/>
      <w:r w:rsidRPr="332FA078">
        <w:rPr>
          <w:rFonts w:ascii="Arial" w:eastAsia="Arial" w:hAnsi="Arial" w:cs="Arial"/>
        </w:rPr>
        <w:t>be attributed</w:t>
      </w:r>
      <w:proofErr w:type="gramEnd"/>
      <w:r w:rsidRPr="332FA078">
        <w:rPr>
          <w:rFonts w:ascii="Arial" w:eastAsia="Arial" w:hAnsi="Arial" w:cs="Arial"/>
        </w:rPr>
        <w:t xml:space="preserve"> to a variety of factors, including personal pride, fear of reprisal, or a lack of awareness of their role in managing the situation (Dilan, 2023). By relaying the findings of the investigation and emphasising the importance of early intervention, a commitment to fairness and employee wellbeing </w:t>
      </w:r>
      <w:proofErr w:type="gramStart"/>
      <w:r w:rsidRPr="332FA078">
        <w:rPr>
          <w:rFonts w:ascii="Arial" w:eastAsia="Arial" w:hAnsi="Arial" w:cs="Arial"/>
        </w:rPr>
        <w:t>was demonstrated</w:t>
      </w:r>
      <w:proofErr w:type="gramEnd"/>
      <w:r w:rsidRPr="332FA078">
        <w:rPr>
          <w:rFonts w:ascii="Arial" w:eastAsia="Arial" w:hAnsi="Arial" w:cs="Arial"/>
        </w:rPr>
        <w:t xml:space="preserve"> (ACAS, 2013). However, the resistance from the line manager highlights potential challenges in implementing organisational change and fostering a culture of accountability (Dilan, 2023). </w:t>
      </w:r>
      <w:proofErr w:type="gramStart"/>
      <w:r w:rsidRPr="332FA078">
        <w:rPr>
          <w:rFonts w:ascii="Arial" w:eastAsia="Arial" w:hAnsi="Arial" w:cs="Arial"/>
        </w:rPr>
        <w:t>Moving forward, there</w:t>
      </w:r>
      <w:proofErr w:type="gramEnd"/>
      <w:r w:rsidRPr="332FA078">
        <w:rPr>
          <w:rFonts w:ascii="Arial" w:eastAsia="Arial" w:hAnsi="Arial" w:cs="Arial"/>
        </w:rPr>
        <w:t xml:space="preserve"> is an opportunity to provide additional training and support to managers in conflict resolution techniques and effective communication strategies. This situation underscores the importance of addressing underlying issues and promoting a collaborative approach to resolving workplace conflicts (CIPD, 2022).</w:t>
      </w:r>
    </w:p>
    <w:p w14:paraId="1B072B82" w14:textId="579F60F1" w:rsidR="49F18A2A" w:rsidRDefault="332FA078" w:rsidP="332FA078">
      <w:pPr>
        <w:spacing w:line="360" w:lineRule="auto"/>
        <w:jc w:val="both"/>
        <w:rPr>
          <w:rFonts w:ascii="Arial" w:eastAsia="Arial" w:hAnsi="Arial" w:cs="Arial"/>
          <w:b/>
          <w:bCs/>
        </w:rPr>
      </w:pPr>
      <w:r w:rsidRPr="332FA078">
        <w:rPr>
          <w:rFonts w:ascii="Arial" w:eastAsia="Arial" w:hAnsi="Arial" w:cs="Arial"/>
          <w:b/>
          <w:bCs/>
        </w:rPr>
        <w:t xml:space="preserve">Conclusion </w:t>
      </w:r>
    </w:p>
    <w:p w14:paraId="4F40AA51" w14:textId="07046A53" w:rsidR="49F18A2A" w:rsidRDefault="332FA078" w:rsidP="332FA078">
      <w:pPr>
        <w:spacing w:line="360" w:lineRule="auto"/>
        <w:jc w:val="both"/>
        <w:rPr>
          <w:rFonts w:ascii="Arial" w:eastAsia="Arial" w:hAnsi="Arial" w:cs="Arial"/>
        </w:rPr>
      </w:pPr>
      <w:r w:rsidRPr="332FA078">
        <w:rPr>
          <w:rFonts w:ascii="Arial" w:eastAsia="Arial" w:hAnsi="Arial" w:cs="Arial"/>
        </w:rPr>
        <w:t xml:space="preserve">This situation underscored the importance of demonstrating professional courage and influence in effective conflict resolution and early intervention in addressing workplace grievances, alongside valuing the individuals involved (CIPD, 2024a; ACAS, 2023). By challenging opposition and advocating for fairness, I </w:t>
      </w:r>
      <w:r w:rsidR="007F40E6">
        <w:rPr>
          <w:rFonts w:ascii="Arial" w:eastAsia="Arial" w:hAnsi="Arial" w:cs="Arial"/>
        </w:rPr>
        <w:t>demonstrated</w:t>
      </w:r>
      <w:r w:rsidRPr="332FA078">
        <w:rPr>
          <w:rFonts w:ascii="Arial" w:eastAsia="Arial" w:hAnsi="Arial" w:cs="Arial"/>
        </w:rPr>
        <w:t xml:space="preserve"> these behaviours during the feedback session with</w:t>
      </w:r>
      <w:r w:rsidR="007F40E6">
        <w:rPr>
          <w:rFonts w:ascii="Arial" w:eastAsia="Arial" w:hAnsi="Arial" w:cs="Arial"/>
        </w:rPr>
        <w:t xml:space="preserve"> the</w:t>
      </w:r>
      <w:r w:rsidRPr="332FA078">
        <w:rPr>
          <w:rFonts w:ascii="Arial" w:eastAsia="Arial" w:hAnsi="Arial" w:cs="Arial"/>
        </w:rPr>
        <w:t xml:space="preserve"> line manager. However, it also highlighted the need to develop my influencing skills, particularly in gaining buy-in and driving positive change (CIPD, 2024a). </w:t>
      </w:r>
    </w:p>
    <w:p w14:paraId="188D221A" w14:textId="54B36B5A" w:rsidR="49F18A2A" w:rsidRDefault="332FA078" w:rsidP="332FA078">
      <w:pPr>
        <w:spacing w:line="360" w:lineRule="auto"/>
        <w:jc w:val="both"/>
        <w:rPr>
          <w:rFonts w:ascii="Arial" w:eastAsia="Arial" w:hAnsi="Arial" w:cs="Arial"/>
        </w:rPr>
      </w:pPr>
      <w:r w:rsidRPr="332FA078">
        <w:rPr>
          <w:rFonts w:ascii="Arial" w:eastAsia="Arial" w:hAnsi="Arial" w:cs="Arial"/>
        </w:rPr>
        <w:t>Moreover, it emphasised the significance of valuing people by providing employees with a platform to voice concerns and fostering a culture of collaboration (Young, 2024). It reinforced the value of employee voice to work towards a resolution</w:t>
      </w:r>
      <w:r w:rsidR="00823AD7">
        <w:rPr>
          <w:rFonts w:ascii="Arial" w:eastAsia="Arial" w:hAnsi="Arial" w:cs="Arial"/>
        </w:rPr>
        <w:t xml:space="preserve"> and my role within that</w:t>
      </w:r>
      <w:r w:rsidRPr="332FA078">
        <w:rPr>
          <w:rFonts w:ascii="Arial" w:eastAsia="Arial" w:hAnsi="Arial" w:cs="Arial"/>
        </w:rPr>
        <w:t xml:space="preserve">, as well as of the significance of evidence-based practice in initial investigation findings and advocating for fairness (Young, 2024). </w:t>
      </w:r>
    </w:p>
    <w:p w14:paraId="40B41403" w14:textId="28C4B566" w:rsidR="49F18A2A" w:rsidRDefault="332FA078" w:rsidP="332FA078">
      <w:pPr>
        <w:spacing w:line="360" w:lineRule="auto"/>
        <w:jc w:val="both"/>
        <w:rPr>
          <w:rFonts w:ascii="Arial" w:eastAsia="Arial" w:hAnsi="Arial" w:cs="Arial"/>
        </w:rPr>
      </w:pPr>
      <w:r w:rsidRPr="332FA078">
        <w:rPr>
          <w:rFonts w:ascii="Arial" w:eastAsia="Arial" w:hAnsi="Arial" w:cs="Arial"/>
        </w:rPr>
        <w:t>Whilst I tailored my influencing style by selecting appropriate communication, demonstrating compassion, humanity and fairness, there remains room for improvement in influencing skills in encouraging learning and ownership from the situation (CIPD, 2024a; Dilan, 2023). I could have also provided additional support and coaching to the line manager, particularly in handling conflicts effectively (CIPD, 2022)</w:t>
      </w:r>
    </w:p>
    <w:p w14:paraId="1B9A863D" w14:textId="4FE34E9F" w:rsidR="49F18A2A" w:rsidRDefault="332FA078" w:rsidP="332FA078">
      <w:pPr>
        <w:spacing w:line="360" w:lineRule="auto"/>
        <w:jc w:val="both"/>
        <w:rPr>
          <w:rFonts w:ascii="Arial" w:eastAsia="Arial" w:hAnsi="Arial" w:cs="Arial"/>
        </w:rPr>
      </w:pPr>
      <w:r w:rsidRPr="332FA078">
        <w:rPr>
          <w:rFonts w:ascii="Arial" w:eastAsia="Arial" w:hAnsi="Arial" w:cs="Arial"/>
        </w:rPr>
        <w:t xml:space="preserve">Whilst I demonstrated professional courage in taking responsibility for relaying the feedback and the findings of the investigation to enhance the situation further, I could have facilitated open communication between the line manager and employees, offered additional support and guidance, </w:t>
      </w:r>
      <w:r w:rsidRPr="332FA078">
        <w:rPr>
          <w:rFonts w:ascii="Arial" w:eastAsia="Arial" w:hAnsi="Arial" w:cs="Arial"/>
        </w:rPr>
        <w:lastRenderedPageBreak/>
        <w:t xml:space="preserve">and implemented </w:t>
      </w:r>
      <w:proofErr w:type="gramStart"/>
      <w:r w:rsidRPr="332FA078">
        <w:rPr>
          <w:rFonts w:ascii="Arial" w:eastAsia="Arial" w:hAnsi="Arial" w:cs="Arial"/>
        </w:rPr>
        <w:t>proactive</w:t>
      </w:r>
      <w:proofErr w:type="gramEnd"/>
      <w:r w:rsidRPr="332FA078">
        <w:rPr>
          <w:rFonts w:ascii="Arial" w:eastAsia="Arial" w:hAnsi="Arial" w:cs="Arial"/>
        </w:rPr>
        <w:t xml:space="preserve"> measures to prevent similar grievances in the future (CIPD, 2024a). This could include conflict resolution training for staff (CIPD, 2022).</w:t>
      </w:r>
    </w:p>
    <w:p w14:paraId="7A402740" w14:textId="77777777" w:rsidR="00525D8C" w:rsidRDefault="00525D8C" w:rsidP="332FA078">
      <w:pPr>
        <w:spacing w:line="360" w:lineRule="auto"/>
        <w:jc w:val="both"/>
        <w:rPr>
          <w:rFonts w:ascii="Arial" w:eastAsia="Arial" w:hAnsi="Arial" w:cs="Arial"/>
        </w:rPr>
      </w:pPr>
    </w:p>
    <w:p w14:paraId="3B743584" w14:textId="77777777" w:rsidR="00525D8C" w:rsidRDefault="00525D8C" w:rsidP="332FA078">
      <w:pPr>
        <w:spacing w:line="360" w:lineRule="auto"/>
        <w:jc w:val="both"/>
        <w:rPr>
          <w:rFonts w:ascii="Arial" w:eastAsia="Arial" w:hAnsi="Arial" w:cs="Arial"/>
        </w:rPr>
      </w:pPr>
    </w:p>
    <w:p w14:paraId="5219799E" w14:textId="77777777" w:rsidR="00525D8C" w:rsidRDefault="00525D8C" w:rsidP="332FA078">
      <w:pPr>
        <w:spacing w:line="360" w:lineRule="auto"/>
        <w:jc w:val="both"/>
        <w:rPr>
          <w:rFonts w:ascii="Arial" w:eastAsia="Arial" w:hAnsi="Arial" w:cs="Arial"/>
        </w:rPr>
      </w:pPr>
    </w:p>
    <w:p w14:paraId="6DABCDFC" w14:textId="77777777" w:rsidR="00525D8C" w:rsidRDefault="00525D8C" w:rsidP="332FA078">
      <w:pPr>
        <w:spacing w:line="360" w:lineRule="auto"/>
        <w:jc w:val="both"/>
        <w:rPr>
          <w:rFonts w:ascii="Arial" w:eastAsia="Arial" w:hAnsi="Arial" w:cs="Arial"/>
        </w:rPr>
      </w:pPr>
    </w:p>
    <w:p w14:paraId="6B47DDCE" w14:textId="77777777" w:rsidR="00525D8C" w:rsidRDefault="00525D8C" w:rsidP="332FA078">
      <w:pPr>
        <w:spacing w:line="360" w:lineRule="auto"/>
        <w:jc w:val="both"/>
        <w:rPr>
          <w:rFonts w:ascii="Arial" w:eastAsia="Arial" w:hAnsi="Arial" w:cs="Arial"/>
        </w:rPr>
      </w:pPr>
    </w:p>
    <w:p w14:paraId="267D7E1C" w14:textId="77777777" w:rsidR="00525D8C" w:rsidRDefault="00525D8C" w:rsidP="332FA078">
      <w:pPr>
        <w:spacing w:line="360" w:lineRule="auto"/>
        <w:jc w:val="both"/>
        <w:rPr>
          <w:rFonts w:ascii="Arial" w:eastAsia="Arial" w:hAnsi="Arial" w:cs="Arial"/>
        </w:rPr>
      </w:pPr>
    </w:p>
    <w:p w14:paraId="56BA4419" w14:textId="77777777" w:rsidR="00525D8C" w:rsidRDefault="00525D8C" w:rsidP="332FA078">
      <w:pPr>
        <w:spacing w:line="360" w:lineRule="auto"/>
        <w:jc w:val="both"/>
        <w:rPr>
          <w:rFonts w:ascii="Arial" w:eastAsia="Arial" w:hAnsi="Arial" w:cs="Arial"/>
        </w:rPr>
      </w:pPr>
    </w:p>
    <w:p w14:paraId="4353FC34" w14:textId="77777777" w:rsidR="00525D8C" w:rsidRDefault="00525D8C" w:rsidP="332FA078">
      <w:pPr>
        <w:spacing w:line="360" w:lineRule="auto"/>
        <w:jc w:val="both"/>
        <w:rPr>
          <w:rFonts w:ascii="Arial" w:eastAsia="Arial" w:hAnsi="Arial" w:cs="Arial"/>
        </w:rPr>
      </w:pPr>
    </w:p>
    <w:p w14:paraId="62B87638" w14:textId="77777777" w:rsidR="00525D8C" w:rsidRDefault="00525D8C" w:rsidP="332FA078">
      <w:pPr>
        <w:spacing w:line="360" w:lineRule="auto"/>
        <w:jc w:val="both"/>
        <w:rPr>
          <w:rFonts w:ascii="Arial" w:eastAsia="Arial" w:hAnsi="Arial" w:cs="Arial"/>
        </w:rPr>
      </w:pPr>
    </w:p>
    <w:p w14:paraId="55ACE057" w14:textId="77777777" w:rsidR="00525D8C" w:rsidRDefault="00525D8C" w:rsidP="332FA078">
      <w:pPr>
        <w:spacing w:line="360" w:lineRule="auto"/>
        <w:jc w:val="both"/>
        <w:rPr>
          <w:rFonts w:ascii="Arial" w:eastAsia="Arial" w:hAnsi="Arial" w:cs="Arial"/>
        </w:rPr>
      </w:pPr>
    </w:p>
    <w:p w14:paraId="515BDDB2" w14:textId="77777777" w:rsidR="00525D8C" w:rsidRDefault="00525D8C" w:rsidP="332FA078">
      <w:pPr>
        <w:spacing w:line="360" w:lineRule="auto"/>
        <w:jc w:val="both"/>
        <w:rPr>
          <w:rFonts w:ascii="Arial" w:eastAsia="Arial" w:hAnsi="Arial" w:cs="Arial"/>
        </w:rPr>
      </w:pPr>
    </w:p>
    <w:p w14:paraId="707D8D6F" w14:textId="77777777" w:rsidR="00525D8C" w:rsidRDefault="00525D8C" w:rsidP="332FA078">
      <w:pPr>
        <w:spacing w:line="360" w:lineRule="auto"/>
        <w:jc w:val="both"/>
        <w:rPr>
          <w:rFonts w:ascii="Arial" w:eastAsia="Arial" w:hAnsi="Arial" w:cs="Arial"/>
        </w:rPr>
      </w:pPr>
    </w:p>
    <w:p w14:paraId="0DEBE66B" w14:textId="77777777" w:rsidR="00525D8C" w:rsidRDefault="00525D8C" w:rsidP="332FA078">
      <w:pPr>
        <w:spacing w:line="360" w:lineRule="auto"/>
        <w:jc w:val="both"/>
        <w:rPr>
          <w:rFonts w:ascii="Arial" w:eastAsia="Arial" w:hAnsi="Arial" w:cs="Arial"/>
        </w:rPr>
      </w:pPr>
    </w:p>
    <w:p w14:paraId="67B4BE4E" w14:textId="77777777" w:rsidR="00525D8C" w:rsidRDefault="00525D8C" w:rsidP="332FA078">
      <w:pPr>
        <w:spacing w:line="360" w:lineRule="auto"/>
        <w:jc w:val="both"/>
        <w:rPr>
          <w:rFonts w:ascii="Arial" w:eastAsia="Arial" w:hAnsi="Arial" w:cs="Arial"/>
        </w:rPr>
      </w:pPr>
    </w:p>
    <w:p w14:paraId="3B910781" w14:textId="77777777" w:rsidR="00525D8C" w:rsidRDefault="00525D8C" w:rsidP="332FA078">
      <w:pPr>
        <w:spacing w:line="360" w:lineRule="auto"/>
        <w:jc w:val="both"/>
        <w:rPr>
          <w:rFonts w:ascii="Arial" w:eastAsia="Arial" w:hAnsi="Arial" w:cs="Arial"/>
        </w:rPr>
      </w:pPr>
    </w:p>
    <w:p w14:paraId="4CF81D16" w14:textId="77777777" w:rsidR="00525D8C" w:rsidRDefault="00525D8C" w:rsidP="332FA078">
      <w:pPr>
        <w:spacing w:line="360" w:lineRule="auto"/>
        <w:jc w:val="both"/>
        <w:rPr>
          <w:rFonts w:ascii="Arial" w:eastAsia="Arial" w:hAnsi="Arial" w:cs="Arial"/>
        </w:rPr>
      </w:pPr>
    </w:p>
    <w:p w14:paraId="17B9B0C8" w14:textId="77777777" w:rsidR="00525D8C" w:rsidRDefault="00525D8C" w:rsidP="332FA078">
      <w:pPr>
        <w:spacing w:line="360" w:lineRule="auto"/>
        <w:jc w:val="both"/>
        <w:rPr>
          <w:rFonts w:ascii="Arial" w:eastAsia="Arial" w:hAnsi="Arial" w:cs="Arial"/>
        </w:rPr>
      </w:pPr>
    </w:p>
    <w:p w14:paraId="59D5137E" w14:textId="77777777" w:rsidR="00525D8C" w:rsidRDefault="00525D8C" w:rsidP="332FA078">
      <w:pPr>
        <w:spacing w:line="360" w:lineRule="auto"/>
        <w:jc w:val="both"/>
        <w:rPr>
          <w:rFonts w:ascii="Arial" w:eastAsia="Arial" w:hAnsi="Arial" w:cs="Arial"/>
        </w:rPr>
      </w:pPr>
    </w:p>
    <w:p w14:paraId="31837E67" w14:textId="77777777" w:rsidR="00525D8C" w:rsidRDefault="00525D8C" w:rsidP="332FA078">
      <w:pPr>
        <w:spacing w:line="360" w:lineRule="auto"/>
        <w:jc w:val="both"/>
        <w:rPr>
          <w:rFonts w:ascii="Arial" w:eastAsia="Arial" w:hAnsi="Arial" w:cs="Arial"/>
        </w:rPr>
      </w:pPr>
    </w:p>
    <w:p w14:paraId="1E2C4081" w14:textId="77777777" w:rsidR="00525D8C" w:rsidRDefault="00525D8C" w:rsidP="332FA078">
      <w:pPr>
        <w:spacing w:line="360" w:lineRule="auto"/>
        <w:jc w:val="both"/>
        <w:rPr>
          <w:rFonts w:ascii="Arial" w:eastAsia="Arial" w:hAnsi="Arial" w:cs="Arial"/>
        </w:rPr>
      </w:pPr>
    </w:p>
    <w:p w14:paraId="542FD4AA" w14:textId="77777777" w:rsidR="00525D8C" w:rsidRDefault="00525D8C" w:rsidP="332FA078">
      <w:pPr>
        <w:spacing w:line="360" w:lineRule="auto"/>
        <w:jc w:val="both"/>
        <w:rPr>
          <w:rFonts w:ascii="Arial" w:eastAsia="Arial" w:hAnsi="Arial" w:cs="Arial"/>
        </w:rPr>
      </w:pPr>
    </w:p>
    <w:p w14:paraId="3C960436" w14:textId="77777777" w:rsidR="00525D8C" w:rsidRDefault="00525D8C" w:rsidP="00525D8C">
      <w:pPr>
        <w:spacing w:line="360" w:lineRule="auto"/>
        <w:ind w:firstLine="720"/>
        <w:jc w:val="both"/>
        <w:rPr>
          <w:rFonts w:ascii="Arial" w:eastAsia="Arial" w:hAnsi="Arial" w:cs="Arial"/>
        </w:rPr>
      </w:pPr>
    </w:p>
    <w:p w14:paraId="70033CA7" w14:textId="77777777" w:rsidR="00525D8C" w:rsidRDefault="00525D8C" w:rsidP="00525D8C">
      <w:pPr>
        <w:spacing w:line="360" w:lineRule="auto"/>
        <w:ind w:firstLine="720"/>
        <w:jc w:val="both"/>
        <w:rPr>
          <w:rFonts w:ascii="Arial" w:eastAsia="Arial" w:hAnsi="Arial" w:cs="Arial"/>
        </w:rPr>
      </w:pPr>
    </w:p>
    <w:p w14:paraId="3584F486" w14:textId="77777777" w:rsidR="00525D8C" w:rsidRDefault="00525D8C" w:rsidP="00525D8C">
      <w:pPr>
        <w:spacing w:line="360" w:lineRule="auto"/>
        <w:ind w:firstLine="720"/>
        <w:jc w:val="both"/>
        <w:rPr>
          <w:rFonts w:ascii="Arial" w:eastAsia="Arial" w:hAnsi="Arial" w:cs="Arial"/>
        </w:rPr>
      </w:pPr>
    </w:p>
    <w:p w14:paraId="17A28888" w14:textId="2362EFA4" w:rsidR="49F18A2A" w:rsidRDefault="00217F10" w:rsidP="332FA078">
      <w:pPr>
        <w:spacing w:line="360" w:lineRule="auto"/>
        <w:jc w:val="both"/>
        <w:rPr>
          <w:rFonts w:ascii="Arial" w:eastAsia="Arial" w:hAnsi="Arial" w:cs="Arial"/>
          <w:b/>
          <w:bCs/>
          <w:u w:val="single"/>
        </w:rPr>
      </w:pPr>
      <w:r>
        <w:rPr>
          <w:rFonts w:ascii="Arial" w:eastAsia="Arial" w:hAnsi="Arial" w:cs="Arial"/>
          <w:b/>
          <w:bCs/>
          <w:u w:val="single"/>
        </w:rPr>
        <w:lastRenderedPageBreak/>
        <w:t xml:space="preserve">Reflection 4: </w:t>
      </w:r>
      <w:r w:rsidR="332FA078" w:rsidRPr="332FA078">
        <w:rPr>
          <w:rFonts w:ascii="Arial" w:eastAsia="Arial" w:hAnsi="Arial" w:cs="Arial"/>
          <w:b/>
          <w:bCs/>
          <w:u w:val="single"/>
        </w:rPr>
        <w:t xml:space="preserve">Implementing social </w:t>
      </w:r>
      <w:proofErr w:type="gramStart"/>
      <w:r w:rsidR="332FA078" w:rsidRPr="332FA078">
        <w:rPr>
          <w:rFonts w:ascii="Arial" w:eastAsia="Arial" w:hAnsi="Arial" w:cs="Arial"/>
          <w:b/>
          <w:bCs/>
          <w:u w:val="single"/>
        </w:rPr>
        <w:t>learning</w:t>
      </w:r>
      <w:proofErr w:type="gramEnd"/>
    </w:p>
    <w:p w14:paraId="19588A40" w14:textId="23385A75" w:rsidR="452F6CF0" w:rsidRDefault="00217F10" w:rsidP="00217F10">
      <w:pPr>
        <w:spacing w:line="360" w:lineRule="auto"/>
        <w:jc w:val="both"/>
        <w:rPr>
          <w:rFonts w:ascii="Arial" w:eastAsia="Arial" w:hAnsi="Arial" w:cs="Arial"/>
          <w:b/>
          <w:bCs/>
          <w:i/>
          <w:iCs/>
        </w:rPr>
      </w:pPr>
      <w:r>
        <w:rPr>
          <w:rFonts w:ascii="Arial" w:eastAsia="Arial" w:hAnsi="Arial" w:cs="Arial"/>
          <w:b/>
          <w:bCs/>
          <w:i/>
          <w:iCs/>
        </w:rPr>
        <w:t xml:space="preserve">CIPD Behaviours: </w:t>
      </w:r>
      <w:r w:rsidR="332FA078" w:rsidRPr="332FA078">
        <w:rPr>
          <w:rFonts w:ascii="Arial" w:eastAsia="Arial" w:hAnsi="Arial" w:cs="Arial"/>
          <w:b/>
          <w:bCs/>
          <w:i/>
          <w:iCs/>
        </w:rPr>
        <w:t xml:space="preserve">Passion for learning </w:t>
      </w:r>
      <w:r>
        <w:rPr>
          <w:rFonts w:ascii="Arial" w:eastAsia="Arial" w:hAnsi="Arial" w:cs="Arial"/>
          <w:b/>
          <w:bCs/>
          <w:i/>
          <w:iCs/>
        </w:rPr>
        <w:t>and c</w:t>
      </w:r>
      <w:r w:rsidR="332FA078" w:rsidRPr="332FA078">
        <w:rPr>
          <w:rFonts w:ascii="Arial" w:eastAsia="Arial" w:hAnsi="Arial" w:cs="Arial"/>
          <w:b/>
          <w:bCs/>
          <w:i/>
          <w:iCs/>
        </w:rPr>
        <w:t>ommercial drive</w:t>
      </w:r>
    </w:p>
    <w:p w14:paraId="4E88404E" w14:textId="4AD8E32D" w:rsidR="49F18A2A" w:rsidRDefault="332FA078" w:rsidP="332FA078">
      <w:pPr>
        <w:spacing w:line="360" w:lineRule="auto"/>
        <w:jc w:val="both"/>
        <w:rPr>
          <w:rFonts w:ascii="Arial" w:eastAsia="Arial" w:hAnsi="Arial" w:cs="Arial"/>
          <w:b/>
          <w:bCs/>
        </w:rPr>
      </w:pPr>
      <w:r w:rsidRPr="332FA078">
        <w:rPr>
          <w:rFonts w:ascii="Arial" w:eastAsia="Arial" w:hAnsi="Arial" w:cs="Arial"/>
          <w:b/>
          <w:bCs/>
        </w:rPr>
        <w:t xml:space="preserve">Description </w:t>
      </w:r>
    </w:p>
    <w:p w14:paraId="7535BAA1" w14:textId="6EF1AC30" w:rsidR="332FA078" w:rsidRDefault="332FA078" w:rsidP="332FA078">
      <w:pPr>
        <w:spacing w:line="360" w:lineRule="auto"/>
        <w:jc w:val="both"/>
        <w:rPr>
          <w:rFonts w:ascii="Arial" w:eastAsia="Arial" w:hAnsi="Arial" w:cs="Arial"/>
        </w:rPr>
      </w:pPr>
      <w:r w:rsidRPr="332FA078">
        <w:rPr>
          <w:rFonts w:ascii="Arial" w:eastAsia="Arial" w:hAnsi="Arial" w:cs="Arial"/>
        </w:rPr>
        <w:t xml:space="preserve">Recently, I implemented a social learning initiative </w:t>
      </w:r>
      <w:proofErr w:type="gramStart"/>
      <w:r w:rsidRPr="332FA078">
        <w:rPr>
          <w:rFonts w:ascii="Arial" w:eastAsia="Arial" w:hAnsi="Arial" w:cs="Arial"/>
        </w:rPr>
        <w:t>utilising</w:t>
      </w:r>
      <w:proofErr w:type="gramEnd"/>
      <w:r w:rsidRPr="332FA078">
        <w:rPr>
          <w:rFonts w:ascii="Arial" w:eastAsia="Arial" w:hAnsi="Arial" w:cs="Arial"/>
        </w:rPr>
        <w:t xml:space="preserve"> the internal MS teams platform (Enos et al., 2003). This platform was chosen as it is already well embedded within services and </w:t>
      </w:r>
      <w:proofErr w:type="gramStart"/>
      <w:r w:rsidRPr="332FA078">
        <w:rPr>
          <w:rFonts w:ascii="Arial" w:eastAsia="Arial" w:hAnsi="Arial" w:cs="Arial"/>
        </w:rPr>
        <w:t>utilised</w:t>
      </w:r>
      <w:proofErr w:type="gramEnd"/>
      <w:r w:rsidRPr="332FA078">
        <w:rPr>
          <w:rFonts w:ascii="Arial" w:eastAsia="Arial" w:hAnsi="Arial" w:cs="Arial"/>
        </w:rPr>
        <w:t xml:space="preserve"> for rota sharing, team updates and communication. Before rollout, I presented a business case, based on research </w:t>
      </w:r>
      <w:proofErr w:type="gramStart"/>
      <w:r w:rsidRPr="332FA078">
        <w:rPr>
          <w:rFonts w:ascii="Arial" w:eastAsia="Arial" w:hAnsi="Arial" w:cs="Arial"/>
        </w:rPr>
        <w:t>carried out</w:t>
      </w:r>
      <w:proofErr w:type="gramEnd"/>
      <w:r w:rsidRPr="332FA078">
        <w:rPr>
          <w:rFonts w:ascii="Arial" w:eastAsia="Arial" w:hAnsi="Arial" w:cs="Arial"/>
        </w:rPr>
        <w:t xml:space="preserve"> around commercial success and value for people, to the O</w:t>
      </w:r>
      <w:r w:rsidR="00823AD7">
        <w:rPr>
          <w:rFonts w:ascii="Arial" w:eastAsia="Arial" w:hAnsi="Arial" w:cs="Arial"/>
        </w:rPr>
        <w:t xml:space="preserve">D </w:t>
      </w:r>
      <w:r w:rsidRPr="332FA078">
        <w:rPr>
          <w:rFonts w:ascii="Arial" w:eastAsia="Arial" w:hAnsi="Arial" w:cs="Arial"/>
        </w:rPr>
        <w:t>and HR</w:t>
      </w:r>
      <w:r w:rsidR="00823AD7">
        <w:rPr>
          <w:rFonts w:ascii="Arial" w:eastAsia="Arial" w:hAnsi="Arial" w:cs="Arial"/>
        </w:rPr>
        <w:t>BP</w:t>
      </w:r>
      <w:r w:rsidRPr="332FA078">
        <w:rPr>
          <w:rFonts w:ascii="Arial" w:eastAsia="Arial" w:hAnsi="Arial" w:cs="Arial"/>
        </w:rPr>
        <w:t>, seeking feedback on the limits of my own knowledge, and the potential impact (CIPD, 2024a).</w:t>
      </w:r>
    </w:p>
    <w:p w14:paraId="019114AF" w14:textId="0C790E7F" w:rsidR="332FA078" w:rsidRDefault="332FA078" w:rsidP="332FA078">
      <w:pPr>
        <w:spacing w:line="360" w:lineRule="auto"/>
        <w:jc w:val="both"/>
        <w:rPr>
          <w:rFonts w:ascii="Arial" w:eastAsia="Arial" w:hAnsi="Arial" w:cs="Arial"/>
        </w:rPr>
      </w:pPr>
      <w:r w:rsidRPr="332FA078">
        <w:rPr>
          <w:rFonts w:ascii="Arial" w:eastAsia="Arial" w:hAnsi="Arial" w:cs="Arial"/>
        </w:rPr>
        <w:t xml:space="preserve">The business case encompassed an analysis of emerging technologies in learning and anticipated return on investment, emphasising my commitment to evidence-based decision-making (Stuart, 2023). However, feedback </w:t>
      </w:r>
      <w:proofErr w:type="gramStart"/>
      <w:r w:rsidRPr="332FA078">
        <w:rPr>
          <w:rFonts w:ascii="Arial" w:eastAsia="Arial" w:hAnsi="Arial" w:cs="Arial"/>
        </w:rPr>
        <w:t>was given</w:t>
      </w:r>
      <w:proofErr w:type="gramEnd"/>
      <w:r w:rsidRPr="332FA078">
        <w:rPr>
          <w:rFonts w:ascii="Arial" w:eastAsia="Arial" w:hAnsi="Arial" w:cs="Arial"/>
        </w:rPr>
        <w:t xml:space="preserve"> that the return on investment could </w:t>
      </w:r>
      <w:r w:rsidR="00823AD7">
        <w:rPr>
          <w:rFonts w:ascii="Arial" w:eastAsia="Arial" w:hAnsi="Arial" w:cs="Arial"/>
        </w:rPr>
        <w:t xml:space="preserve">have </w:t>
      </w:r>
      <w:r w:rsidRPr="332FA078">
        <w:rPr>
          <w:rFonts w:ascii="Arial" w:eastAsia="Arial" w:hAnsi="Arial" w:cs="Arial"/>
        </w:rPr>
        <w:t>be</w:t>
      </w:r>
      <w:r w:rsidR="00823AD7">
        <w:rPr>
          <w:rFonts w:ascii="Arial" w:eastAsia="Arial" w:hAnsi="Arial" w:cs="Arial"/>
        </w:rPr>
        <w:t>en</w:t>
      </w:r>
      <w:r w:rsidRPr="332FA078">
        <w:rPr>
          <w:rFonts w:ascii="Arial" w:eastAsia="Arial" w:hAnsi="Arial" w:cs="Arial"/>
        </w:rPr>
        <w:t xml:space="preserve"> further detailed.</w:t>
      </w:r>
    </w:p>
    <w:p w14:paraId="4DD1DABB" w14:textId="22A8393C" w:rsidR="332FA078" w:rsidRDefault="332FA078" w:rsidP="332FA078">
      <w:pPr>
        <w:spacing w:line="360" w:lineRule="auto"/>
        <w:jc w:val="both"/>
        <w:rPr>
          <w:rFonts w:ascii="Arial" w:eastAsia="Arial" w:hAnsi="Arial" w:cs="Arial"/>
        </w:rPr>
      </w:pPr>
      <w:r w:rsidRPr="332FA078">
        <w:rPr>
          <w:rFonts w:ascii="Arial" w:eastAsia="Arial" w:hAnsi="Arial" w:cs="Arial"/>
        </w:rPr>
        <w:t xml:space="preserve">Having </w:t>
      </w:r>
      <w:proofErr w:type="gramStart"/>
      <w:r w:rsidRPr="332FA078">
        <w:rPr>
          <w:rFonts w:ascii="Arial" w:eastAsia="Arial" w:hAnsi="Arial" w:cs="Arial"/>
        </w:rPr>
        <w:t>been entrusted</w:t>
      </w:r>
      <w:proofErr w:type="gramEnd"/>
      <w:r w:rsidRPr="332FA078">
        <w:rPr>
          <w:rFonts w:ascii="Arial" w:eastAsia="Arial" w:hAnsi="Arial" w:cs="Arial"/>
        </w:rPr>
        <w:t xml:space="preserve"> with the responsibility to execute the solution, I engaged with locality managers </w:t>
      </w:r>
      <w:r w:rsidR="00823AD7" w:rsidRPr="332FA078">
        <w:rPr>
          <w:rFonts w:ascii="Arial" w:eastAsia="Arial" w:hAnsi="Arial" w:cs="Arial"/>
        </w:rPr>
        <w:t>across</w:t>
      </w:r>
      <w:r w:rsidRPr="332FA078">
        <w:rPr>
          <w:rFonts w:ascii="Arial" w:eastAsia="Arial" w:hAnsi="Arial" w:cs="Arial"/>
        </w:rPr>
        <w:t xml:space="preserve"> my region individually. These meetings served as an opportunity to introduce the </w:t>
      </w:r>
      <w:proofErr w:type="gramStart"/>
      <w:r w:rsidRPr="332FA078">
        <w:rPr>
          <w:rFonts w:ascii="Arial" w:eastAsia="Arial" w:hAnsi="Arial" w:cs="Arial"/>
        </w:rPr>
        <w:t>new approach</w:t>
      </w:r>
      <w:proofErr w:type="gramEnd"/>
      <w:r w:rsidRPr="332FA078">
        <w:rPr>
          <w:rFonts w:ascii="Arial" w:eastAsia="Arial" w:hAnsi="Arial" w:cs="Arial"/>
        </w:rPr>
        <w:t xml:space="preserve">, share research findings, and understand the specific issues affecting service </w:t>
      </w:r>
      <w:r w:rsidR="00823AD7" w:rsidRPr="332FA078">
        <w:rPr>
          <w:rFonts w:ascii="Arial" w:eastAsia="Arial" w:hAnsi="Arial" w:cs="Arial"/>
        </w:rPr>
        <w:t>performance</w:t>
      </w:r>
      <w:r w:rsidRPr="332FA078">
        <w:rPr>
          <w:rFonts w:ascii="Arial" w:eastAsia="Arial" w:hAnsi="Arial" w:cs="Arial"/>
        </w:rPr>
        <w:t xml:space="preserve"> that could be supporting by learning (Enos et al., 2003).</w:t>
      </w:r>
    </w:p>
    <w:p w14:paraId="32E2A8EC" w14:textId="2725B736" w:rsidR="332FA078" w:rsidRDefault="332FA078" w:rsidP="332FA078">
      <w:pPr>
        <w:spacing w:line="360" w:lineRule="auto"/>
        <w:jc w:val="both"/>
        <w:rPr>
          <w:rFonts w:ascii="Arial" w:eastAsia="Arial" w:hAnsi="Arial" w:cs="Arial"/>
        </w:rPr>
      </w:pPr>
      <w:r w:rsidRPr="332FA078">
        <w:rPr>
          <w:rFonts w:ascii="Arial" w:eastAsia="Arial" w:hAnsi="Arial" w:cs="Arial"/>
        </w:rPr>
        <w:t xml:space="preserve">Subsequently, I established learning hubs within MS Teams and curated initial content tailed to the insights gathered from individual manager meetings. The </w:t>
      </w:r>
      <w:r w:rsidR="00823AD7" w:rsidRPr="332FA078">
        <w:rPr>
          <w:rFonts w:ascii="Arial" w:eastAsia="Arial" w:hAnsi="Arial" w:cs="Arial"/>
        </w:rPr>
        <w:t>initiative</w:t>
      </w:r>
      <w:r w:rsidRPr="332FA078">
        <w:rPr>
          <w:rFonts w:ascii="Arial" w:eastAsia="Arial" w:hAnsi="Arial" w:cs="Arial"/>
        </w:rPr>
        <w:t xml:space="preserve"> has garnered positive reception amon</w:t>
      </w:r>
      <w:r w:rsidR="00823AD7">
        <w:rPr>
          <w:rFonts w:ascii="Arial" w:eastAsia="Arial" w:hAnsi="Arial" w:cs="Arial"/>
        </w:rPr>
        <w:t>g</w:t>
      </w:r>
      <w:r w:rsidRPr="332FA078">
        <w:rPr>
          <w:rFonts w:ascii="Arial" w:eastAsia="Arial" w:hAnsi="Arial" w:cs="Arial"/>
        </w:rPr>
        <w:t xml:space="preserve"> staff, evident in the enthusiastic interactions with posted content and initiation of their own discussions. </w:t>
      </w:r>
    </w:p>
    <w:p w14:paraId="67CBF7E7" w14:textId="3CA0580B" w:rsidR="2E106747" w:rsidRDefault="332FA078" w:rsidP="332FA078">
      <w:pPr>
        <w:spacing w:line="360" w:lineRule="auto"/>
        <w:jc w:val="both"/>
        <w:rPr>
          <w:rFonts w:ascii="Arial" w:eastAsia="Arial" w:hAnsi="Arial" w:cs="Arial"/>
          <w:b/>
          <w:bCs/>
        </w:rPr>
      </w:pPr>
      <w:r w:rsidRPr="332FA078">
        <w:rPr>
          <w:rFonts w:ascii="Arial" w:eastAsia="Arial" w:hAnsi="Arial" w:cs="Arial"/>
          <w:b/>
          <w:bCs/>
        </w:rPr>
        <w:t xml:space="preserve">Feelings </w:t>
      </w:r>
    </w:p>
    <w:p w14:paraId="484D7A13" w14:textId="358D3DAB" w:rsidR="49F18A2A" w:rsidRDefault="332FA078" w:rsidP="332FA078">
      <w:pPr>
        <w:spacing w:line="360" w:lineRule="auto"/>
        <w:jc w:val="both"/>
        <w:rPr>
          <w:rFonts w:ascii="Arial" w:eastAsia="Arial" w:hAnsi="Arial" w:cs="Arial"/>
          <w:b/>
          <w:bCs/>
        </w:rPr>
      </w:pPr>
      <w:r w:rsidRPr="332FA078">
        <w:rPr>
          <w:rFonts w:ascii="Arial" w:eastAsia="Arial" w:hAnsi="Arial" w:cs="Arial"/>
        </w:rPr>
        <w:t xml:space="preserve">I felt anxious to deliver the proposal to senior members of the business. I acknowledged the gaps in my knowledge compared to the HRBP, which made me feel nervous. </w:t>
      </w:r>
    </w:p>
    <w:p w14:paraId="0C5E0819" w14:textId="776E3FFC" w:rsidR="49F18A2A" w:rsidRDefault="332FA078" w:rsidP="332FA078">
      <w:pPr>
        <w:spacing w:line="360" w:lineRule="auto"/>
        <w:jc w:val="both"/>
        <w:rPr>
          <w:rFonts w:ascii="Arial" w:eastAsia="Arial" w:hAnsi="Arial" w:cs="Arial"/>
        </w:rPr>
      </w:pPr>
      <w:r w:rsidRPr="332FA078">
        <w:rPr>
          <w:rFonts w:ascii="Arial" w:eastAsia="Arial" w:hAnsi="Arial" w:cs="Arial"/>
        </w:rPr>
        <w:t xml:space="preserve">I felt a sense of accomplishment from successfully implementing the social learning initiative. I felt feelings of anticipation and positivity about the potential positive impact it might have on staff engagement and performance. I also felt </w:t>
      </w:r>
      <w:proofErr w:type="gramStart"/>
      <w:r w:rsidRPr="332FA078">
        <w:rPr>
          <w:rFonts w:ascii="Arial" w:eastAsia="Arial" w:hAnsi="Arial" w:cs="Arial"/>
        </w:rPr>
        <w:t>some</w:t>
      </w:r>
      <w:proofErr w:type="gramEnd"/>
      <w:r w:rsidRPr="332FA078">
        <w:rPr>
          <w:rFonts w:ascii="Arial" w:eastAsia="Arial" w:hAnsi="Arial" w:cs="Arial"/>
        </w:rPr>
        <w:t xml:space="preserve"> apprehension and uncertainty about the initiative and how it will be received in the long term and whether it will achieve the desired outcomes. </w:t>
      </w:r>
    </w:p>
    <w:p w14:paraId="11042369" w14:textId="35420A1E" w:rsidR="49F18A2A" w:rsidRDefault="332FA078" w:rsidP="332FA078">
      <w:pPr>
        <w:spacing w:line="360" w:lineRule="auto"/>
        <w:jc w:val="both"/>
        <w:rPr>
          <w:rFonts w:ascii="Arial" w:eastAsia="Arial" w:hAnsi="Arial" w:cs="Arial"/>
          <w:b/>
          <w:bCs/>
        </w:rPr>
      </w:pPr>
      <w:r w:rsidRPr="332FA078">
        <w:rPr>
          <w:rFonts w:ascii="Arial" w:eastAsia="Arial" w:hAnsi="Arial" w:cs="Arial"/>
          <w:b/>
          <w:bCs/>
        </w:rPr>
        <w:t xml:space="preserve">Evaluation </w:t>
      </w:r>
    </w:p>
    <w:p w14:paraId="26F5B781" w14:textId="5A361F4E" w:rsidR="24EF2C18" w:rsidRDefault="332FA078" w:rsidP="332FA078">
      <w:pPr>
        <w:spacing w:line="360" w:lineRule="auto"/>
        <w:jc w:val="both"/>
        <w:rPr>
          <w:rFonts w:ascii="Arial" w:eastAsia="Arial" w:hAnsi="Arial" w:cs="Arial"/>
        </w:rPr>
      </w:pPr>
      <w:r w:rsidRPr="332FA078">
        <w:rPr>
          <w:rFonts w:ascii="Arial" w:eastAsia="Arial" w:hAnsi="Arial" w:cs="Arial"/>
        </w:rPr>
        <w:t xml:space="preserve">The implementation of the social learning initiative reflects </w:t>
      </w:r>
      <w:proofErr w:type="gramStart"/>
      <w:r w:rsidRPr="332FA078">
        <w:rPr>
          <w:rFonts w:ascii="Arial" w:eastAsia="Arial" w:hAnsi="Arial" w:cs="Arial"/>
        </w:rPr>
        <w:t>proactive</w:t>
      </w:r>
      <w:proofErr w:type="gramEnd"/>
      <w:r w:rsidRPr="332FA078">
        <w:rPr>
          <w:rFonts w:ascii="Arial" w:eastAsia="Arial" w:hAnsi="Arial" w:cs="Arial"/>
        </w:rPr>
        <w:t xml:space="preserve"> efforts to enhance learning and development opportunities within the </w:t>
      </w:r>
      <w:r w:rsidR="00823AD7" w:rsidRPr="332FA078">
        <w:rPr>
          <w:rFonts w:ascii="Arial" w:eastAsia="Arial" w:hAnsi="Arial" w:cs="Arial"/>
        </w:rPr>
        <w:t>organisation</w:t>
      </w:r>
      <w:r w:rsidRPr="332FA078">
        <w:rPr>
          <w:rFonts w:ascii="Arial" w:eastAsia="Arial" w:hAnsi="Arial" w:cs="Arial"/>
        </w:rPr>
        <w:t xml:space="preserve"> (Enos et al., 2003). The use of the MS Teams platform leverages existing infrastructure and fosters collaboration among employees. Presenting a comprehensive business case to senior management demonstrates strategic thinking and a </w:t>
      </w:r>
      <w:r w:rsidRPr="332FA078">
        <w:rPr>
          <w:rFonts w:ascii="Arial" w:eastAsia="Arial" w:hAnsi="Arial" w:cs="Arial"/>
        </w:rPr>
        <w:lastRenderedPageBreak/>
        <w:t xml:space="preserve">commitment to evidence-based decision making (CIPD, 2024a). However, feelings of anxiety and nervousness about presenting to senior members highlight potential areas for personal development and confidence building. </w:t>
      </w:r>
    </w:p>
    <w:p w14:paraId="55062FFC" w14:textId="03397FEB" w:rsidR="49F18A2A" w:rsidRDefault="332FA078" w:rsidP="332FA078">
      <w:pPr>
        <w:spacing w:line="360" w:lineRule="auto"/>
        <w:jc w:val="both"/>
        <w:rPr>
          <w:rFonts w:ascii="Arial" w:eastAsia="Arial" w:hAnsi="Arial" w:cs="Arial"/>
          <w:b/>
          <w:bCs/>
        </w:rPr>
      </w:pPr>
      <w:r w:rsidRPr="332FA078">
        <w:rPr>
          <w:rFonts w:ascii="Arial" w:eastAsia="Arial" w:hAnsi="Arial" w:cs="Arial"/>
          <w:b/>
          <w:bCs/>
        </w:rPr>
        <w:t xml:space="preserve">Analysis </w:t>
      </w:r>
    </w:p>
    <w:p w14:paraId="3762F6A7" w14:textId="19EA6294" w:rsidR="24EF2C18" w:rsidRDefault="332FA078" w:rsidP="332FA078">
      <w:pPr>
        <w:spacing w:line="360" w:lineRule="auto"/>
        <w:jc w:val="both"/>
        <w:rPr>
          <w:rFonts w:ascii="Arial" w:eastAsia="Arial" w:hAnsi="Arial" w:cs="Arial"/>
        </w:rPr>
      </w:pPr>
      <w:r w:rsidRPr="332FA078">
        <w:rPr>
          <w:rFonts w:ascii="Arial" w:eastAsia="Arial" w:hAnsi="Arial" w:cs="Arial"/>
        </w:rPr>
        <w:t xml:space="preserve">The decision to implement the social learning initiative indicates a recognition of the importance of </w:t>
      </w:r>
      <w:r w:rsidR="00823AD7" w:rsidRPr="332FA078">
        <w:rPr>
          <w:rFonts w:ascii="Arial" w:eastAsia="Arial" w:hAnsi="Arial" w:cs="Arial"/>
        </w:rPr>
        <w:t>continuous</w:t>
      </w:r>
      <w:r w:rsidRPr="332FA078">
        <w:rPr>
          <w:rFonts w:ascii="Arial" w:eastAsia="Arial" w:hAnsi="Arial" w:cs="Arial"/>
        </w:rPr>
        <w:t xml:space="preserve"> learning and development in enhancing employee engagement and performance (Enos et al., 2003). Leveraging the MS Teams platform capitalises on existing resources and promotes accessibility and ease of use for employees. The presentation of a well-researched business case demonstrates professionalism and a thorough understanding of the potential benefits and challenges associated with the initiative (Kambil, 2017; CIPD, 2024a). However, feelings of anxiety and nervousness suggest a need for self-assurance and confidence in presenting ideas to senior stakeholders, and the business case was lacking in solid evidence of a return on investment (Boatman, 2023; CIPD, 2024a). </w:t>
      </w:r>
      <w:proofErr w:type="gramStart"/>
      <w:r w:rsidRPr="332FA078">
        <w:rPr>
          <w:rFonts w:ascii="Arial" w:eastAsia="Arial" w:hAnsi="Arial" w:cs="Arial"/>
        </w:rPr>
        <w:t>Moving forward, there</w:t>
      </w:r>
      <w:proofErr w:type="gramEnd"/>
      <w:r w:rsidRPr="332FA078">
        <w:rPr>
          <w:rFonts w:ascii="Arial" w:eastAsia="Arial" w:hAnsi="Arial" w:cs="Arial"/>
        </w:rPr>
        <w:t xml:space="preserve"> is an opportunity to build on the </w:t>
      </w:r>
      <w:r w:rsidR="00823AD7" w:rsidRPr="332FA078">
        <w:rPr>
          <w:rFonts w:ascii="Arial" w:eastAsia="Arial" w:hAnsi="Arial" w:cs="Arial"/>
        </w:rPr>
        <w:t>success</w:t>
      </w:r>
      <w:r w:rsidRPr="332FA078">
        <w:rPr>
          <w:rFonts w:ascii="Arial" w:eastAsia="Arial" w:hAnsi="Arial" w:cs="Arial"/>
        </w:rPr>
        <w:t xml:space="preserve"> of the initiative by monitoring its effectiveness and soliciting feedback from employees to ensure ongoing relevance and engagement (Enos et al., 2003). Additionally, addressing personal feelings of apprehension and uncertainty can contribute to greater confidence and effectiveness in future initiatives. </w:t>
      </w:r>
    </w:p>
    <w:p w14:paraId="2608FA24" w14:textId="5238D956" w:rsidR="49F18A2A" w:rsidRDefault="332FA078" w:rsidP="332FA078">
      <w:pPr>
        <w:spacing w:line="360" w:lineRule="auto"/>
        <w:jc w:val="both"/>
        <w:rPr>
          <w:rFonts w:ascii="Arial" w:eastAsia="Arial" w:hAnsi="Arial" w:cs="Arial"/>
          <w:b/>
          <w:bCs/>
        </w:rPr>
      </w:pPr>
      <w:r w:rsidRPr="332FA078">
        <w:rPr>
          <w:rFonts w:ascii="Arial" w:eastAsia="Arial" w:hAnsi="Arial" w:cs="Arial"/>
          <w:b/>
          <w:bCs/>
        </w:rPr>
        <w:t xml:space="preserve">Conclusion </w:t>
      </w:r>
    </w:p>
    <w:p w14:paraId="45D2CDA3" w14:textId="4AF7A265" w:rsidR="332FA078" w:rsidRDefault="332FA078" w:rsidP="332FA078">
      <w:pPr>
        <w:spacing w:line="360" w:lineRule="auto"/>
        <w:jc w:val="both"/>
        <w:rPr>
          <w:rFonts w:ascii="Arial" w:eastAsia="Arial" w:hAnsi="Arial" w:cs="Arial"/>
        </w:rPr>
      </w:pPr>
      <w:r w:rsidRPr="332FA078">
        <w:rPr>
          <w:rFonts w:ascii="Arial" w:eastAsia="Arial" w:hAnsi="Arial" w:cs="Arial"/>
        </w:rPr>
        <w:t xml:space="preserve">From this experience, </w:t>
      </w:r>
      <w:proofErr w:type="gramStart"/>
      <w:r w:rsidRPr="332FA078">
        <w:rPr>
          <w:rFonts w:ascii="Arial" w:eastAsia="Arial" w:hAnsi="Arial" w:cs="Arial"/>
        </w:rPr>
        <w:t>I’ve</w:t>
      </w:r>
      <w:proofErr w:type="gramEnd"/>
      <w:r w:rsidRPr="332FA078">
        <w:rPr>
          <w:rFonts w:ascii="Arial" w:eastAsia="Arial" w:hAnsi="Arial" w:cs="Arial"/>
        </w:rPr>
        <w:t xml:space="preserve"> learned the importance of proactive efforts in enhancing learning and development opportunities within the organisation and using a commercial mindset. Presenting a business case to senior management are crucial for successful implementation (Boatman, 2023; CIPD, 2024a).</w:t>
      </w:r>
    </w:p>
    <w:p w14:paraId="2824E022" w14:textId="0DA0B178" w:rsidR="332FA078" w:rsidRDefault="332FA078" w:rsidP="332FA078">
      <w:pPr>
        <w:spacing w:line="360" w:lineRule="auto"/>
        <w:jc w:val="both"/>
        <w:rPr>
          <w:rFonts w:ascii="Arial" w:eastAsia="Arial" w:hAnsi="Arial" w:cs="Arial"/>
        </w:rPr>
      </w:pPr>
      <w:r w:rsidRPr="332FA078">
        <w:rPr>
          <w:rFonts w:ascii="Arial" w:eastAsia="Arial" w:hAnsi="Arial" w:cs="Arial"/>
        </w:rPr>
        <w:t xml:space="preserve">I involved frontline staff in the planning and implementation process to ensure their input and buy-in from the outset, allowing for the integration of diverse perspectives aligning with my passion for learning (Boatman, 2023; CIPD, 2024a). </w:t>
      </w:r>
    </w:p>
    <w:p w14:paraId="4E2FF34D" w14:textId="2A98D20C" w:rsidR="332FA078" w:rsidRDefault="332FA078" w:rsidP="332FA078">
      <w:pPr>
        <w:spacing w:line="360" w:lineRule="auto"/>
        <w:jc w:val="both"/>
        <w:rPr>
          <w:rFonts w:ascii="Arial" w:eastAsia="Arial" w:hAnsi="Arial" w:cs="Arial"/>
        </w:rPr>
      </w:pPr>
      <w:r w:rsidRPr="332FA078">
        <w:rPr>
          <w:rFonts w:ascii="Arial" w:eastAsia="Arial" w:hAnsi="Arial" w:cs="Arial"/>
        </w:rPr>
        <w:t>Reflecting on this situation, communicating anticipated benefits and outcomes demonstrate</w:t>
      </w:r>
      <w:r w:rsidR="00823AD7">
        <w:rPr>
          <w:rFonts w:ascii="Arial" w:eastAsia="Arial" w:hAnsi="Arial" w:cs="Arial"/>
        </w:rPr>
        <w:t>d</w:t>
      </w:r>
      <w:r w:rsidRPr="332FA078">
        <w:rPr>
          <w:rFonts w:ascii="Arial" w:eastAsia="Arial" w:hAnsi="Arial" w:cs="Arial"/>
        </w:rPr>
        <w:t xml:space="preserve"> using a commercial mindset by presenting a business case using evidence, which is crucial for successful implementation, particularly to demonstrate the return on investment and potential value for the organisation (Reynalds, 2013; Boatman; 2023).</w:t>
      </w:r>
      <w:r w:rsidR="00823AD7">
        <w:rPr>
          <w:rFonts w:ascii="Arial" w:eastAsia="Arial" w:hAnsi="Arial" w:cs="Arial"/>
        </w:rPr>
        <w:t xml:space="preserve"> </w:t>
      </w:r>
      <w:r w:rsidRPr="332FA078">
        <w:rPr>
          <w:rFonts w:ascii="Arial" w:eastAsia="Arial" w:hAnsi="Arial" w:cs="Arial"/>
        </w:rPr>
        <w:t>However, I recognise the need to address personal feelings of anxiety and nervousness when presenting ideas to senior stakeholders, as confidence is crucial for effective communication (CIPD, 2024a).</w:t>
      </w:r>
      <w:r w:rsidR="00823AD7">
        <w:rPr>
          <w:rFonts w:ascii="Arial" w:eastAsia="Arial" w:hAnsi="Arial" w:cs="Arial"/>
        </w:rPr>
        <w:t xml:space="preserve"> Also, w</w:t>
      </w:r>
      <w:r w:rsidRPr="332FA078">
        <w:rPr>
          <w:rFonts w:ascii="Arial" w:eastAsia="Arial" w:hAnsi="Arial" w:cs="Arial"/>
        </w:rPr>
        <w:t xml:space="preserve">hilst I communicated the anticipated benefits and outcomes of the initiative and demonstrated commercial drive, based on stakeholder feedback, I also recognise the need to develop a more robust business case, particularly around </w:t>
      </w:r>
      <w:r w:rsidRPr="332FA078">
        <w:rPr>
          <w:rFonts w:ascii="Arial" w:eastAsia="Arial" w:hAnsi="Arial" w:cs="Arial"/>
        </w:rPr>
        <w:lastRenderedPageBreak/>
        <w:t>the ROI (CIPD, 2024a; Boatman, 2023). I recognise I could also develop my influencing skills to drive change (Kambil, 2017).</w:t>
      </w:r>
    </w:p>
    <w:p w14:paraId="08217EAB" w14:textId="1E155993" w:rsidR="332FA078" w:rsidRDefault="332FA078" w:rsidP="332FA078">
      <w:pPr>
        <w:spacing w:line="360" w:lineRule="auto"/>
        <w:jc w:val="both"/>
        <w:rPr>
          <w:rFonts w:ascii="Arial" w:eastAsia="Arial" w:hAnsi="Arial" w:cs="Arial"/>
        </w:rPr>
      </w:pPr>
      <w:r w:rsidRPr="332FA078">
        <w:rPr>
          <w:rFonts w:ascii="Arial" w:eastAsia="Arial" w:hAnsi="Arial" w:cs="Arial"/>
        </w:rPr>
        <w:t>Enhancing project management abilities and strategic thinking are known to contribute to more effective planning and implementation of initiatives (Reynolds, 2013; Kambil, 2017). Going forward, I could seek mentorship from experienced colleagues to gain insight into effective presentation techniques, stakeholder engagement strategies and how to further develop business cases to include clear metrics, to align with my passion for learning and develop self-awareness (Armstong, 2012; CIPD, 2024a).</w:t>
      </w:r>
    </w:p>
    <w:p w14:paraId="7C0EFB66" w14:textId="73CF0605" w:rsidR="332FA078" w:rsidRDefault="332FA078" w:rsidP="332FA078">
      <w:pPr>
        <w:spacing w:line="360" w:lineRule="auto"/>
        <w:jc w:val="both"/>
        <w:rPr>
          <w:rFonts w:ascii="Arial" w:eastAsia="Arial" w:hAnsi="Arial" w:cs="Arial"/>
          <w:b/>
          <w:bCs/>
        </w:rPr>
      </w:pPr>
    </w:p>
    <w:p w14:paraId="4FCC7249" w14:textId="4B76E22F" w:rsidR="332FA078" w:rsidRDefault="332FA078" w:rsidP="332FA078">
      <w:pPr>
        <w:spacing w:line="360" w:lineRule="auto"/>
        <w:jc w:val="both"/>
        <w:rPr>
          <w:rFonts w:ascii="Arial" w:eastAsia="Arial" w:hAnsi="Arial" w:cs="Arial"/>
          <w:b/>
          <w:bCs/>
        </w:rPr>
      </w:pPr>
    </w:p>
    <w:p w14:paraId="410B043E" w14:textId="029A4F21" w:rsidR="332FA078" w:rsidRDefault="332FA078" w:rsidP="332FA078">
      <w:pPr>
        <w:spacing w:line="360" w:lineRule="auto"/>
        <w:jc w:val="both"/>
        <w:rPr>
          <w:rFonts w:ascii="Arial" w:eastAsia="Arial" w:hAnsi="Arial" w:cs="Arial"/>
          <w:b/>
          <w:bCs/>
        </w:rPr>
      </w:pPr>
    </w:p>
    <w:p w14:paraId="66B96C2C" w14:textId="01726A80" w:rsidR="1AC7A7E5" w:rsidRDefault="1AC7A7E5" w:rsidP="332FA078">
      <w:pPr>
        <w:spacing w:line="360" w:lineRule="auto"/>
        <w:jc w:val="both"/>
        <w:rPr>
          <w:rFonts w:ascii="Arial" w:eastAsia="Arial" w:hAnsi="Arial" w:cs="Arial"/>
          <w:b/>
          <w:bCs/>
        </w:rPr>
      </w:pPr>
    </w:p>
    <w:p w14:paraId="548711CA" w14:textId="77777777" w:rsidR="00217F10" w:rsidRDefault="00217F10" w:rsidP="332FA078">
      <w:pPr>
        <w:spacing w:line="360" w:lineRule="auto"/>
        <w:jc w:val="both"/>
        <w:rPr>
          <w:rFonts w:ascii="Arial" w:eastAsia="Arial" w:hAnsi="Arial" w:cs="Arial"/>
          <w:b/>
          <w:bCs/>
        </w:rPr>
      </w:pPr>
    </w:p>
    <w:p w14:paraId="258E3166" w14:textId="77777777" w:rsidR="00217F10" w:rsidRDefault="00217F10" w:rsidP="332FA078">
      <w:pPr>
        <w:spacing w:line="360" w:lineRule="auto"/>
        <w:jc w:val="both"/>
        <w:rPr>
          <w:rFonts w:ascii="Arial" w:eastAsia="Arial" w:hAnsi="Arial" w:cs="Arial"/>
          <w:b/>
          <w:bCs/>
        </w:rPr>
      </w:pPr>
    </w:p>
    <w:p w14:paraId="22992BAA" w14:textId="77777777" w:rsidR="00217F10" w:rsidRDefault="00217F10" w:rsidP="332FA078">
      <w:pPr>
        <w:spacing w:line="360" w:lineRule="auto"/>
        <w:jc w:val="both"/>
        <w:rPr>
          <w:rFonts w:ascii="Arial" w:eastAsia="Arial" w:hAnsi="Arial" w:cs="Arial"/>
          <w:b/>
          <w:bCs/>
        </w:rPr>
      </w:pPr>
    </w:p>
    <w:p w14:paraId="7A867EB8" w14:textId="77777777" w:rsidR="00217F10" w:rsidRDefault="00217F10" w:rsidP="332FA078">
      <w:pPr>
        <w:spacing w:line="360" w:lineRule="auto"/>
        <w:jc w:val="both"/>
        <w:rPr>
          <w:rFonts w:ascii="Arial" w:eastAsia="Arial" w:hAnsi="Arial" w:cs="Arial"/>
          <w:b/>
          <w:bCs/>
        </w:rPr>
      </w:pPr>
    </w:p>
    <w:p w14:paraId="7E347F00" w14:textId="77777777" w:rsidR="00217F10" w:rsidRDefault="00217F10" w:rsidP="332FA078">
      <w:pPr>
        <w:spacing w:line="360" w:lineRule="auto"/>
        <w:jc w:val="both"/>
        <w:rPr>
          <w:rFonts w:ascii="Arial" w:eastAsia="Arial" w:hAnsi="Arial" w:cs="Arial"/>
          <w:b/>
          <w:bCs/>
        </w:rPr>
      </w:pPr>
    </w:p>
    <w:p w14:paraId="7715F038" w14:textId="77777777" w:rsidR="00217F10" w:rsidRDefault="00217F10" w:rsidP="332FA078">
      <w:pPr>
        <w:spacing w:line="360" w:lineRule="auto"/>
        <w:jc w:val="both"/>
        <w:rPr>
          <w:rFonts w:ascii="Arial" w:eastAsia="Arial" w:hAnsi="Arial" w:cs="Arial"/>
          <w:b/>
          <w:bCs/>
        </w:rPr>
      </w:pPr>
    </w:p>
    <w:p w14:paraId="5E00D505" w14:textId="77777777" w:rsidR="00217F10" w:rsidRDefault="00217F10" w:rsidP="332FA078">
      <w:pPr>
        <w:spacing w:line="360" w:lineRule="auto"/>
        <w:jc w:val="both"/>
        <w:rPr>
          <w:rFonts w:ascii="Arial" w:eastAsia="Arial" w:hAnsi="Arial" w:cs="Arial"/>
          <w:b/>
          <w:bCs/>
        </w:rPr>
      </w:pPr>
    </w:p>
    <w:p w14:paraId="4DCB4D23" w14:textId="77777777" w:rsidR="00217F10" w:rsidRDefault="00217F10" w:rsidP="332FA078">
      <w:pPr>
        <w:spacing w:line="360" w:lineRule="auto"/>
        <w:jc w:val="both"/>
        <w:rPr>
          <w:rFonts w:ascii="Arial" w:eastAsia="Arial" w:hAnsi="Arial" w:cs="Arial"/>
          <w:b/>
          <w:bCs/>
        </w:rPr>
      </w:pPr>
    </w:p>
    <w:p w14:paraId="424F88A4" w14:textId="77777777" w:rsidR="00217F10" w:rsidRDefault="00217F10" w:rsidP="332FA078">
      <w:pPr>
        <w:spacing w:line="360" w:lineRule="auto"/>
        <w:jc w:val="both"/>
        <w:rPr>
          <w:rFonts w:ascii="Arial" w:eastAsia="Arial" w:hAnsi="Arial" w:cs="Arial"/>
          <w:b/>
          <w:bCs/>
        </w:rPr>
      </w:pPr>
    </w:p>
    <w:p w14:paraId="47F941CF" w14:textId="77777777" w:rsidR="00217F10" w:rsidRDefault="00217F10" w:rsidP="332FA078">
      <w:pPr>
        <w:spacing w:line="360" w:lineRule="auto"/>
        <w:jc w:val="both"/>
        <w:rPr>
          <w:rFonts w:ascii="Arial" w:eastAsia="Arial" w:hAnsi="Arial" w:cs="Arial"/>
          <w:b/>
          <w:bCs/>
        </w:rPr>
      </w:pPr>
    </w:p>
    <w:p w14:paraId="018D656E" w14:textId="77777777" w:rsidR="00217F10" w:rsidRDefault="00217F10" w:rsidP="332FA078">
      <w:pPr>
        <w:spacing w:line="360" w:lineRule="auto"/>
        <w:jc w:val="both"/>
        <w:rPr>
          <w:rFonts w:ascii="Arial" w:eastAsia="Arial" w:hAnsi="Arial" w:cs="Arial"/>
          <w:b/>
          <w:bCs/>
        </w:rPr>
      </w:pPr>
    </w:p>
    <w:p w14:paraId="41A88A74" w14:textId="77777777" w:rsidR="00217F10" w:rsidRDefault="00217F10" w:rsidP="332FA078">
      <w:pPr>
        <w:spacing w:line="360" w:lineRule="auto"/>
        <w:jc w:val="both"/>
        <w:rPr>
          <w:rFonts w:ascii="Arial" w:eastAsia="Arial" w:hAnsi="Arial" w:cs="Arial"/>
          <w:b/>
          <w:bCs/>
        </w:rPr>
      </w:pPr>
    </w:p>
    <w:p w14:paraId="4FFE03D4" w14:textId="77777777" w:rsidR="00D235B4" w:rsidRDefault="00D235B4" w:rsidP="332FA078">
      <w:pPr>
        <w:spacing w:line="360" w:lineRule="auto"/>
        <w:jc w:val="both"/>
        <w:rPr>
          <w:rFonts w:ascii="Arial" w:eastAsia="Arial" w:hAnsi="Arial" w:cs="Arial"/>
          <w:b/>
          <w:bCs/>
        </w:rPr>
      </w:pPr>
    </w:p>
    <w:p w14:paraId="74D340F2" w14:textId="77777777" w:rsidR="00525D8C" w:rsidRDefault="00525D8C" w:rsidP="332FA078">
      <w:pPr>
        <w:spacing w:line="360" w:lineRule="auto"/>
        <w:jc w:val="both"/>
        <w:rPr>
          <w:rFonts w:ascii="Arial" w:eastAsia="Arial" w:hAnsi="Arial" w:cs="Arial"/>
          <w:b/>
          <w:bCs/>
        </w:rPr>
        <w:sectPr w:rsidR="00525D8C">
          <w:headerReference w:type="default" r:id="rId9"/>
          <w:pgSz w:w="11906" w:h="16838"/>
          <w:pgMar w:top="720" w:right="720" w:bottom="720" w:left="720" w:header="720" w:footer="720" w:gutter="0"/>
          <w:cols w:space="720"/>
          <w:docGrid w:linePitch="360"/>
        </w:sectPr>
      </w:pPr>
      <w:r>
        <w:rPr>
          <w:rFonts w:ascii="Arial" w:eastAsia="Arial" w:hAnsi="Arial" w:cs="Arial"/>
          <w:b/>
          <w:bCs/>
        </w:rPr>
        <w:br w:type="page"/>
      </w:r>
    </w:p>
    <w:p w14:paraId="6CBFFF40" w14:textId="47A2F224" w:rsidR="00B4541A" w:rsidRPr="00B4541A" w:rsidRDefault="00B4541A" w:rsidP="00B4541A">
      <w:pPr>
        <w:spacing w:line="360" w:lineRule="auto"/>
        <w:jc w:val="both"/>
        <w:rPr>
          <w:rFonts w:ascii="Segoe UI" w:eastAsia="Times New Roman" w:hAnsi="Segoe UI" w:cs="Segoe UI"/>
          <w:sz w:val="18"/>
          <w:szCs w:val="18"/>
          <w:lang w:eastAsia="en-GB"/>
        </w:rPr>
      </w:pPr>
      <w:r w:rsidRPr="00B4541A">
        <w:rPr>
          <w:rFonts w:ascii="Arial" w:eastAsia="Arial" w:hAnsi="Arial" w:cs="Arial"/>
          <w:b/>
          <w:bCs/>
          <w:noProof/>
        </w:rPr>
        <w:lastRenderedPageBreak/>
        <mc:AlternateContent>
          <mc:Choice Requires="wps">
            <w:drawing>
              <wp:anchor distT="45720" distB="45720" distL="114300" distR="114300" simplePos="0" relativeHeight="251662336" behindDoc="0" locked="0" layoutInCell="1" allowOverlap="1" wp14:anchorId="141D931C" wp14:editId="334339AF">
                <wp:simplePos x="0" y="0"/>
                <wp:positionH relativeFrom="margin">
                  <wp:align>right</wp:align>
                </wp:positionH>
                <wp:positionV relativeFrom="paragraph">
                  <wp:posOffset>0</wp:posOffset>
                </wp:positionV>
                <wp:extent cx="9753600" cy="571500"/>
                <wp:effectExtent l="0" t="0" r="19050" b="19050"/>
                <wp:wrapSquare wrapText="bothSides"/>
                <wp:docPr id="16190472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53600" cy="571500"/>
                        </a:xfrm>
                        <a:prstGeom prst="rect">
                          <a:avLst/>
                        </a:prstGeom>
                        <a:solidFill>
                          <a:schemeClr val="tx1"/>
                        </a:solidFill>
                        <a:ln w="9525">
                          <a:solidFill>
                            <a:srgbClr val="000000"/>
                          </a:solidFill>
                          <a:miter lim="800000"/>
                          <a:headEnd/>
                          <a:tailEnd/>
                        </a:ln>
                      </wps:spPr>
                      <wps:txbx>
                        <w:txbxContent>
                          <w:p w14:paraId="3896FADE" w14:textId="62636734" w:rsidR="00B4541A" w:rsidRPr="00B4541A" w:rsidRDefault="00B4541A" w:rsidP="00B4541A">
                            <w:pPr>
                              <w:jc w:val="center"/>
                              <w:rPr>
                                <w:rFonts w:ascii="Arial" w:hAnsi="Arial" w:cs="Arial"/>
                                <w:b/>
                                <w:bCs/>
                                <w:color w:val="FFFFFF" w:themeColor="background1"/>
                                <w:sz w:val="52"/>
                                <w:szCs w:val="52"/>
                              </w:rPr>
                            </w:pPr>
                            <w:r w:rsidRPr="00B4541A">
                              <w:rPr>
                                <w:rFonts w:ascii="Arial" w:hAnsi="Arial" w:cs="Arial"/>
                                <w:b/>
                                <w:bCs/>
                                <w:color w:val="FFFFFF" w:themeColor="background1"/>
                                <w:sz w:val="52"/>
                                <w:szCs w:val="52"/>
                              </w:rPr>
                              <w:t>Development Plan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1D931C" id="_x0000_s1027" type="#_x0000_t202" style="position:absolute;left:0;text-align:left;margin-left:716.8pt;margin-top:0;width:768pt;height:45pt;z-index:2516623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" fillcolor="black [3213]">
                <v:textbox>
                  <w:txbxContent>
                    <w:p w14:paraId="3896FADE" w14:textId="62636734" w:rsidR="00B4541A" w:rsidRPr="00B4541A" w:rsidRDefault="00B4541A" w:rsidP="00B4541A">
                      <w:pPr>
                        <w:jc w:val="center"/>
                        <w:rPr>
                          <w:rFonts w:ascii="Arial" w:hAnsi="Arial" w:cs="Arial"/>
                          <w:b/>
                          <w:bCs/>
                          <w:color w:val="FFFFFF" w:themeColor="background1"/>
                          <w:sz w:val="52"/>
                          <w:szCs w:val="52"/>
                        </w:rPr>
                      </w:pPr>
                      <w:r w:rsidRPr="00B4541A">
                        <w:rPr>
                          <w:rFonts w:ascii="Arial" w:hAnsi="Arial" w:cs="Arial"/>
                          <w:b/>
                          <w:bCs/>
                          <w:color w:val="FFFFFF" w:themeColor="background1"/>
                          <w:sz w:val="52"/>
                          <w:szCs w:val="52"/>
                        </w:rPr>
                        <w:t>Development Plan</w:t>
                      </w:r>
                    </w:p>
                  </w:txbxContent>
                </v:textbox>
                <w10:wrap type="square" anchorx="margin"/>
              </v:shape>
            </w:pict>
          </mc:Fallback>
        </mc:AlternateContent>
      </w:r>
    </w:p>
    <w:tbl>
      <w:tblPr>
        <w:tblW w:w="1539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820"/>
        <w:gridCol w:w="4252"/>
        <w:gridCol w:w="3422"/>
        <w:gridCol w:w="3898"/>
      </w:tblGrid>
      <w:tr w:rsidR="00B4541A" w:rsidRPr="00B4541A" w14:paraId="2325741A" w14:textId="77777777" w:rsidTr="00B4541A">
        <w:trPr>
          <w:trHeight w:val="303"/>
        </w:trPr>
        <w:tc>
          <w:tcPr>
            <w:tcW w:w="3820" w:type="dxa"/>
            <w:tcBorders>
              <w:top w:val="single" w:sz="6" w:space="0" w:color="auto"/>
              <w:left w:val="single" w:sz="6" w:space="0" w:color="auto"/>
              <w:bottom w:val="single" w:sz="6" w:space="0" w:color="auto"/>
              <w:right w:val="single" w:sz="6" w:space="0" w:color="auto"/>
            </w:tcBorders>
            <w:shd w:val="clear" w:color="auto" w:fill="auto"/>
            <w:hideMark/>
          </w:tcPr>
          <w:p w14:paraId="1CB038E2"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b/>
                <w:bCs/>
                <w:lang w:eastAsia="en-GB"/>
              </w:rPr>
              <w:t>NAME:</w:t>
            </w:r>
            <w:r w:rsidRPr="00B4541A">
              <w:rPr>
                <w:rFonts w:ascii="Arial" w:eastAsia="Times New Roman" w:hAnsi="Arial" w:cs="Arial"/>
                <w:lang w:eastAsia="en-GB"/>
              </w:rPr>
              <w:t> </w:t>
            </w:r>
          </w:p>
        </w:tc>
        <w:tc>
          <w:tcPr>
            <w:tcW w:w="4252" w:type="dxa"/>
            <w:tcBorders>
              <w:top w:val="single" w:sz="6" w:space="0" w:color="auto"/>
              <w:left w:val="single" w:sz="6" w:space="0" w:color="auto"/>
              <w:bottom w:val="single" w:sz="6" w:space="0" w:color="auto"/>
              <w:right w:val="single" w:sz="6" w:space="0" w:color="auto"/>
            </w:tcBorders>
            <w:shd w:val="clear" w:color="auto" w:fill="auto"/>
            <w:hideMark/>
          </w:tcPr>
          <w:p w14:paraId="338C6667"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 </w:t>
            </w:r>
          </w:p>
          <w:p w14:paraId="4C2525FD" w14:textId="3C98233B"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Jessica Rainbow </w:t>
            </w:r>
          </w:p>
        </w:tc>
        <w:tc>
          <w:tcPr>
            <w:tcW w:w="3422" w:type="dxa"/>
            <w:tcBorders>
              <w:top w:val="single" w:sz="6" w:space="0" w:color="auto"/>
              <w:left w:val="single" w:sz="6" w:space="0" w:color="auto"/>
              <w:bottom w:val="single" w:sz="6" w:space="0" w:color="auto"/>
              <w:right w:val="single" w:sz="6" w:space="0" w:color="auto"/>
            </w:tcBorders>
            <w:shd w:val="clear" w:color="auto" w:fill="auto"/>
            <w:hideMark/>
          </w:tcPr>
          <w:p w14:paraId="482F3F64" w14:textId="22E51E42"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b/>
                <w:bCs/>
                <w:lang w:eastAsia="en-GB"/>
              </w:rPr>
              <w:t>MEMBERSHIP</w:t>
            </w:r>
            <w:r>
              <w:rPr>
                <w:rFonts w:ascii="Arial" w:eastAsia="Times New Roman" w:hAnsi="Arial" w:cs="Arial"/>
                <w:b/>
                <w:bCs/>
                <w:lang w:eastAsia="en-GB"/>
              </w:rPr>
              <w:t xml:space="preserve"> N</w:t>
            </w:r>
            <w:r w:rsidRPr="00B4541A">
              <w:rPr>
                <w:rFonts w:ascii="Arial" w:eastAsia="Times New Roman" w:hAnsi="Arial" w:cs="Arial"/>
                <w:b/>
                <w:bCs/>
                <w:lang w:eastAsia="en-GB"/>
              </w:rPr>
              <w:t>UMBER:       </w:t>
            </w:r>
            <w:r w:rsidRPr="00B4541A">
              <w:rPr>
                <w:rFonts w:ascii="Arial" w:eastAsia="Times New Roman" w:hAnsi="Arial" w:cs="Arial"/>
                <w:lang w:eastAsia="en-GB"/>
              </w:rPr>
              <w:t> </w:t>
            </w:r>
          </w:p>
        </w:tc>
        <w:tc>
          <w:tcPr>
            <w:tcW w:w="3898" w:type="dxa"/>
            <w:tcBorders>
              <w:top w:val="single" w:sz="6" w:space="0" w:color="auto"/>
              <w:left w:val="single" w:sz="6" w:space="0" w:color="auto"/>
              <w:bottom w:val="single" w:sz="6" w:space="0" w:color="auto"/>
              <w:right w:val="single" w:sz="6" w:space="0" w:color="auto"/>
            </w:tcBorders>
            <w:shd w:val="clear" w:color="auto" w:fill="auto"/>
            <w:hideMark/>
          </w:tcPr>
          <w:p w14:paraId="579FA90E"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54071923 </w:t>
            </w:r>
          </w:p>
        </w:tc>
      </w:tr>
      <w:tr w:rsidR="00B4541A" w:rsidRPr="00B4541A" w14:paraId="45D0B8AB" w14:textId="77777777" w:rsidTr="00B4541A">
        <w:trPr>
          <w:trHeight w:val="303"/>
        </w:trPr>
        <w:tc>
          <w:tcPr>
            <w:tcW w:w="3820" w:type="dxa"/>
            <w:tcBorders>
              <w:top w:val="single" w:sz="6" w:space="0" w:color="auto"/>
              <w:left w:val="single" w:sz="6" w:space="0" w:color="auto"/>
              <w:bottom w:val="single" w:sz="6" w:space="0" w:color="auto"/>
              <w:right w:val="single" w:sz="6" w:space="0" w:color="auto"/>
            </w:tcBorders>
            <w:shd w:val="clear" w:color="auto" w:fill="auto"/>
            <w:hideMark/>
          </w:tcPr>
          <w:p w14:paraId="6EE3C024"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b/>
                <w:bCs/>
                <w:lang w:eastAsia="en-GB"/>
              </w:rPr>
              <w:t>COVERING THE PERIOD FROM</w:t>
            </w:r>
            <w:r w:rsidRPr="00B4541A">
              <w:rPr>
                <w:rFonts w:ascii="Arial" w:eastAsia="Times New Roman" w:hAnsi="Arial" w:cs="Arial"/>
                <w:lang w:eastAsia="en-GB"/>
              </w:rPr>
              <w:t>: </w:t>
            </w:r>
          </w:p>
        </w:tc>
        <w:tc>
          <w:tcPr>
            <w:tcW w:w="4252" w:type="dxa"/>
            <w:tcBorders>
              <w:top w:val="single" w:sz="6" w:space="0" w:color="auto"/>
              <w:left w:val="single" w:sz="6" w:space="0" w:color="auto"/>
              <w:bottom w:val="single" w:sz="6" w:space="0" w:color="auto"/>
              <w:right w:val="single" w:sz="6" w:space="0" w:color="auto"/>
            </w:tcBorders>
            <w:shd w:val="clear" w:color="auto" w:fill="auto"/>
            <w:hideMark/>
          </w:tcPr>
          <w:p w14:paraId="49A745DA"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 </w:t>
            </w:r>
          </w:p>
          <w:p w14:paraId="1F05E78C" w14:textId="389F12F6"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May 2024 </w:t>
            </w:r>
          </w:p>
        </w:tc>
        <w:tc>
          <w:tcPr>
            <w:tcW w:w="3422" w:type="dxa"/>
            <w:tcBorders>
              <w:top w:val="single" w:sz="6" w:space="0" w:color="auto"/>
              <w:left w:val="single" w:sz="6" w:space="0" w:color="auto"/>
              <w:bottom w:val="single" w:sz="6" w:space="0" w:color="auto"/>
              <w:right w:val="single" w:sz="6" w:space="0" w:color="auto"/>
            </w:tcBorders>
            <w:shd w:val="clear" w:color="auto" w:fill="auto"/>
            <w:hideMark/>
          </w:tcPr>
          <w:p w14:paraId="4090A4CD"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b/>
                <w:bCs/>
                <w:lang w:eastAsia="en-GB"/>
              </w:rPr>
              <w:t>TO:</w:t>
            </w:r>
            <w:r w:rsidRPr="00B4541A">
              <w:rPr>
                <w:rFonts w:ascii="Arial" w:eastAsia="Times New Roman" w:hAnsi="Arial" w:cs="Arial"/>
                <w:lang w:eastAsia="en-GB"/>
              </w:rPr>
              <w:t> </w:t>
            </w:r>
          </w:p>
        </w:tc>
        <w:tc>
          <w:tcPr>
            <w:tcW w:w="3898" w:type="dxa"/>
            <w:tcBorders>
              <w:top w:val="single" w:sz="6" w:space="0" w:color="auto"/>
              <w:left w:val="single" w:sz="6" w:space="0" w:color="auto"/>
              <w:bottom w:val="single" w:sz="6" w:space="0" w:color="auto"/>
              <w:right w:val="single" w:sz="6" w:space="0" w:color="auto"/>
            </w:tcBorders>
            <w:shd w:val="clear" w:color="auto" w:fill="auto"/>
            <w:hideMark/>
          </w:tcPr>
          <w:p w14:paraId="080F1622"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May 2026 </w:t>
            </w:r>
          </w:p>
        </w:tc>
      </w:tr>
    </w:tbl>
    <w:p w14:paraId="7349594D"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 </w:t>
      </w:r>
    </w:p>
    <w:tbl>
      <w:tblPr>
        <w:tblW w:w="15443"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86"/>
        <w:gridCol w:w="4536"/>
        <w:gridCol w:w="2551"/>
        <w:gridCol w:w="3880"/>
        <w:gridCol w:w="1790"/>
      </w:tblGrid>
      <w:tr w:rsidR="00B4541A" w:rsidRPr="00B4541A" w14:paraId="6864D852" w14:textId="77777777" w:rsidTr="00B4541A">
        <w:trPr>
          <w:trHeight w:val="300"/>
        </w:trPr>
        <w:tc>
          <w:tcPr>
            <w:tcW w:w="2686" w:type="dxa"/>
            <w:tcBorders>
              <w:top w:val="single" w:sz="6" w:space="0" w:color="auto"/>
              <w:left w:val="single" w:sz="6" w:space="0" w:color="auto"/>
              <w:bottom w:val="single" w:sz="6" w:space="0" w:color="auto"/>
              <w:right w:val="single" w:sz="6" w:space="0" w:color="auto"/>
            </w:tcBorders>
            <w:shd w:val="clear" w:color="auto" w:fill="auto"/>
            <w:hideMark/>
          </w:tcPr>
          <w:p w14:paraId="5FF3CF5D" w14:textId="77777777" w:rsidR="00B4541A" w:rsidRPr="00B4541A" w:rsidRDefault="00B4541A" w:rsidP="00B4541A">
            <w:pPr>
              <w:spacing w:after="0" w:line="240" w:lineRule="auto"/>
              <w:jc w:val="center"/>
              <w:textAlignment w:val="baseline"/>
              <w:rPr>
                <w:rFonts w:ascii="Arial" w:eastAsia="Times New Roman" w:hAnsi="Arial" w:cs="Arial"/>
                <w:b/>
                <w:bCs/>
                <w:lang w:eastAsia="en-GB"/>
              </w:rPr>
            </w:pPr>
            <w:r w:rsidRPr="00B4541A">
              <w:rPr>
                <w:rFonts w:ascii="Arial" w:eastAsia="Times New Roman" w:hAnsi="Arial" w:cs="Arial"/>
                <w:b/>
                <w:bCs/>
                <w:lang w:eastAsia="en-GB"/>
              </w:rPr>
              <w:t>What do I want/need to learn? </w:t>
            </w:r>
          </w:p>
          <w:p w14:paraId="27670E4F" w14:textId="77777777" w:rsidR="00B4541A" w:rsidRPr="00B4541A" w:rsidRDefault="00B4541A" w:rsidP="00B4541A">
            <w:pPr>
              <w:spacing w:after="0" w:line="240" w:lineRule="auto"/>
              <w:jc w:val="center"/>
              <w:textAlignment w:val="baseline"/>
              <w:rPr>
                <w:rFonts w:ascii="Arial" w:eastAsia="Times New Roman" w:hAnsi="Arial" w:cs="Arial"/>
                <w:lang w:eastAsia="en-GB"/>
              </w:rPr>
            </w:pPr>
            <w:r w:rsidRPr="00B4541A">
              <w:rPr>
                <w:rFonts w:ascii="Arial" w:eastAsia="Times New Roman" w:hAnsi="Arial" w:cs="Arial"/>
                <w:lang w:eastAsia="en-GB"/>
              </w:rPr>
              <w:t> </w:t>
            </w:r>
          </w:p>
          <w:p w14:paraId="379CB947" w14:textId="67581A4E" w:rsidR="00B4541A" w:rsidRPr="00B4541A" w:rsidRDefault="00B4541A" w:rsidP="00B4541A">
            <w:pPr>
              <w:spacing w:after="0" w:line="240" w:lineRule="auto"/>
              <w:jc w:val="center"/>
              <w:textAlignment w:val="baseline"/>
              <w:rPr>
                <w:rFonts w:ascii="Arial" w:eastAsia="Times New Roman" w:hAnsi="Arial" w:cs="Arial"/>
                <w:i/>
                <w:iCs/>
                <w:lang w:eastAsia="en-GB"/>
              </w:rPr>
            </w:pPr>
            <w:r w:rsidRPr="00B4541A">
              <w:rPr>
                <w:rFonts w:ascii="Arial" w:eastAsia="Times New Roman" w:hAnsi="Arial" w:cs="Arial"/>
                <w:i/>
                <w:iCs/>
                <w:lang w:eastAsia="en-GB"/>
              </w:rPr>
              <w:t>CIPD Behaviour</w:t>
            </w:r>
            <w:r w:rsidRPr="00B4541A">
              <w:rPr>
                <w:rFonts w:ascii="Arial" w:eastAsia="Times New Roman" w:hAnsi="Arial" w:cs="Arial"/>
                <w:i/>
                <w:iCs/>
                <w:lang w:eastAsia="en-GB"/>
              </w:rPr>
              <w:t>s</w:t>
            </w:r>
          </w:p>
        </w:tc>
        <w:tc>
          <w:tcPr>
            <w:tcW w:w="4536" w:type="dxa"/>
            <w:tcBorders>
              <w:top w:val="single" w:sz="6" w:space="0" w:color="auto"/>
              <w:left w:val="single" w:sz="6" w:space="0" w:color="auto"/>
              <w:bottom w:val="single" w:sz="6" w:space="0" w:color="auto"/>
              <w:right w:val="single" w:sz="6" w:space="0" w:color="auto"/>
            </w:tcBorders>
            <w:shd w:val="clear" w:color="auto" w:fill="auto"/>
            <w:hideMark/>
          </w:tcPr>
          <w:p w14:paraId="127CA4B3" w14:textId="77777777" w:rsidR="00B4541A" w:rsidRPr="00B4541A" w:rsidRDefault="00B4541A" w:rsidP="00B4541A">
            <w:pPr>
              <w:spacing w:after="0" w:line="240" w:lineRule="auto"/>
              <w:jc w:val="center"/>
              <w:textAlignment w:val="baseline"/>
              <w:rPr>
                <w:rFonts w:ascii="Arial" w:eastAsia="Times New Roman" w:hAnsi="Arial" w:cs="Arial"/>
                <w:b/>
                <w:bCs/>
                <w:lang w:eastAsia="en-GB"/>
              </w:rPr>
            </w:pPr>
            <w:r w:rsidRPr="00B4541A">
              <w:rPr>
                <w:rFonts w:ascii="Arial" w:eastAsia="Times New Roman" w:hAnsi="Arial" w:cs="Arial"/>
                <w:b/>
                <w:bCs/>
                <w:lang w:eastAsia="en-GB"/>
              </w:rPr>
              <w:t>What will I do to achieve this? </w:t>
            </w:r>
          </w:p>
        </w:tc>
        <w:tc>
          <w:tcPr>
            <w:tcW w:w="2551" w:type="dxa"/>
            <w:tcBorders>
              <w:top w:val="single" w:sz="6" w:space="0" w:color="auto"/>
              <w:left w:val="single" w:sz="6" w:space="0" w:color="auto"/>
              <w:bottom w:val="single" w:sz="6" w:space="0" w:color="auto"/>
              <w:right w:val="single" w:sz="6" w:space="0" w:color="auto"/>
            </w:tcBorders>
            <w:shd w:val="clear" w:color="auto" w:fill="auto"/>
            <w:hideMark/>
          </w:tcPr>
          <w:p w14:paraId="52C71A94" w14:textId="77777777" w:rsidR="00B4541A" w:rsidRPr="00B4541A" w:rsidRDefault="00B4541A" w:rsidP="00B4541A">
            <w:pPr>
              <w:spacing w:after="0" w:line="240" w:lineRule="auto"/>
              <w:jc w:val="center"/>
              <w:textAlignment w:val="baseline"/>
              <w:rPr>
                <w:rFonts w:ascii="Arial" w:eastAsia="Times New Roman" w:hAnsi="Arial" w:cs="Arial"/>
                <w:b/>
                <w:bCs/>
                <w:lang w:eastAsia="en-GB"/>
              </w:rPr>
            </w:pPr>
            <w:r w:rsidRPr="00B4541A">
              <w:rPr>
                <w:rFonts w:ascii="Arial" w:eastAsia="Times New Roman" w:hAnsi="Arial" w:cs="Arial"/>
                <w:b/>
                <w:bCs/>
                <w:lang w:eastAsia="en-GB"/>
              </w:rPr>
              <w:t>What resources or support will I need? </w:t>
            </w:r>
          </w:p>
        </w:tc>
        <w:tc>
          <w:tcPr>
            <w:tcW w:w="3880" w:type="dxa"/>
            <w:tcBorders>
              <w:top w:val="single" w:sz="6" w:space="0" w:color="auto"/>
              <w:left w:val="single" w:sz="6" w:space="0" w:color="auto"/>
              <w:bottom w:val="single" w:sz="6" w:space="0" w:color="auto"/>
              <w:right w:val="single" w:sz="6" w:space="0" w:color="auto"/>
            </w:tcBorders>
            <w:shd w:val="clear" w:color="auto" w:fill="auto"/>
            <w:hideMark/>
          </w:tcPr>
          <w:p w14:paraId="3B537868" w14:textId="77777777" w:rsidR="00B4541A" w:rsidRPr="00B4541A" w:rsidRDefault="00B4541A" w:rsidP="00B4541A">
            <w:pPr>
              <w:spacing w:after="0" w:line="240" w:lineRule="auto"/>
              <w:jc w:val="center"/>
              <w:textAlignment w:val="baseline"/>
              <w:rPr>
                <w:rFonts w:ascii="Arial" w:eastAsia="Times New Roman" w:hAnsi="Arial" w:cs="Arial"/>
                <w:b/>
                <w:bCs/>
                <w:lang w:eastAsia="en-GB"/>
              </w:rPr>
            </w:pPr>
            <w:r w:rsidRPr="00B4541A">
              <w:rPr>
                <w:rFonts w:ascii="Arial" w:eastAsia="Times New Roman" w:hAnsi="Arial" w:cs="Arial"/>
                <w:b/>
                <w:bCs/>
                <w:lang w:eastAsia="en-GB"/>
              </w:rPr>
              <w:t>What will my success criteria be? </w:t>
            </w:r>
          </w:p>
        </w:tc>
        <w:tc>
          <w:tcPr>
            <w:tcW w:w="1790" w:type="dxa"/>
            <w:tcBorders>
              <w:top w:val="single" w:sz="6" w:space="0" w:color="auto"/>
              <w:left w:val="single" w:sz="6" w:space="0" w:color="auto"/>
              <w:bottom w:val="single" w:sz="6" w:space="0" w:color="auto"/>
              <w:right w:val="single" w:sz="6" w:space="0" w:color="auto"/>
            </w:tcBorders>
            <w:shd w:val="clear" w:color="auto" w:fill="auto"/>
            <w:hideMark/>
          </w:tcPr>
          <w:p w14:paraId="0C3F030E" w14:textId="77777777" w:rsidR="00B4541A" w:rsidRPr="00B4541A" w:rsidRDefault="00B4541A" w:rsidP="00B4541A">
            <w:pPr>
              <w:spacing w:after="0" w:line="240" w:lineRule="auto"/>
              <w:jc w:val="center"/>
              <w:textAlignment w:val="baseline"/>
              <w:rPr>
                <w:rFonts w:ascii="Arial" w:eastAsia="Times New Roman" w:hAnsi="Arial" w:cs="Arial"/>
                <w:b/>
                <w:bCs/>
                <w:lang w:eastAsia="en-GB"/>
              </w:rPr>
            </w:pPr>
            <w:r w:rsidRPr="00B4541A">
              <w:rPr>
                <w:rFonts w:ascii="Arial" w:eastAsia="Times New Roman" w:hAnsi="Arial" w:cs="Arial"/>
                <w:b/>
                <w:bCs/>
                <w:lang w:eastAsia="en-GB"/>
              </w:rPr>
              <w:t>Target date for completion </w:t>
            </w:r>
          </w:p>
        </w:tc>
      </w:tr>
      <w:tr w:rsidR="00B4541A" w:rsidRPr="00B4541A" w14:paraId="6FE55D6A" w14:textId="77777777" w:rsidTr="00B4541A">
        <w:trPr>
          <w:trHeight w:val="2539"/>
        </w:trPr>
        <w:tc>
          <w:tcPr>
            <w:tcW w:w="2686" w:type="dxa"/>
            <w:tcBorders>
              <w:top w:val="single" w:sz="6" w:space="0" w:color="auto"/>
              <w:left w:val="single" w:sz="6" w:space="0" w:color="auto"/>
              <w:bottom w:val="single" w:sz="6" w:space="0" w:color="auto"/>
              <w:right w:val="single" w:sz="6" w:space="0" w:color="auto"/>
            </w:tcBorders>
            <w:shd w:val="clear" w:color="auto" w:fill="auto"/>
            <w:hideMark/>
          </w:tcPr>
          <w:p w14:paraId="7FCBB061"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Ability to challenge decisions and actions which are not ethical, explaining the organisation risks (CIPD, 2024a). </w:t>
            </w:r>
          </w:p>
          <w:p w14:paraId="443A7D56"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 </w:t>
            </w:r>
          </w:p>
          <w:p w14:paraId="12E72F13"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 </w:t>
            </w:r>
          </w:p>
          <w:p w14:paraId="4A05B5C8"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 </w:t>
            </w:r>
          </w:p>
          <w:p w14:paraId="581B973E"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 </w:t>
            </w:r>
          </w:p>
          <w:p w14:paraId="3585FA58"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 </w:t>
            </w:r>
          </w:p>
          <w:p w14:paraId="6FE1CD1F"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 </w:t>
            </w:r>
          </w:p>
        </w:tc>
        <w:tc>
          <w:tcPr>
            <w:tcW w:w="4536" w:type="dxa"/>
            <w:tcBorders>
              <w:top w:val="single" w:sz="6" w:space="0" w:color="auto"/>
              <w:left w:val="single" w:sz="6" w:space="0" w:color="auto"/>
              <w:bottom w:val="single" w:sz="6" w:space="0" w:color="auto"/>
              <w:right w:val="single" w:sz="6" w:space="0" w:color="auto"/>
            </w:tcBorders>
            <w:shd w:val="clear" w:color="auto" w:fill="auto"/>
            <w:hideMark/>
          </w:tcPr>
          <w:p w14:paraId="4486FF38"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 xml:space="preserve">Read CIPD’s ‘Ethics at work: an employer’s guide’ and watch the CIPD’s Ethics </w:t>
            </w:r>
            <w:proofErr w:type="gramStart"/>
            <w:r w:rsidRPr="00B4541A">
              <w:rPr>
                <w:rFonts w:ascii="Arial" w:eastAsia="Times New Roman" w:hAnsi="Arial" w:cs="Arial"/>
                <w:lang w:eastAsia="en-GB"/>
              </w:rPr>
              <w:t>webinar</w:t>
            </w:r>
            <w:proofErr w:type="gramEnd"/>
            <w:r w:rsidRPr="00B4541A">
              <w:rPr>
                <w:rFonts w:ascii="Arial" w:eastAsia="Times New Roman" w:hAnsi="Arial" w:cs="Arial"/>
                <w:lang w:eastAsia="en-GB"/>
              </w:rPr>
              <w:t xml:space="preserve"> series providing practical guidance on speak up facilities, fairness at work and the prevention of unethical behaviour. </w:t>
            </w:r>
          </w:p>
          <w:p w14:paraId="69F0FB26" w14:textId="6D4EEE1E"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Watch TED talk ‘How to speak up for yourself’ by Adam Galinsky and identify key learnings (CIPD, n.d). </w:t>
            </w:r>
          </w:p>
        </w:tc>
        <w:tc>
          <w:tcPr>
            <w:tcW w:w="2551" w:type="dxa"/>
            <w:tcBorders>
              <w:top w:val="single" w:sz="6" w:space="0" w:color="auto"/>
              <w:left w:val="single" w:sz="6" w:space="0" w:color="auto"/>
              <w:bottom w:val="single" w:sz="6" w:space="0" w:color="auto"/>
              <w:right w:val="single" w:sz="6" w:space="0" w:color="auto"/>
            </w:tcBorders>
            <w:shd w:val="clear" w:color="auto" w:fill="auto"/>
            <w:hideMark/>
          </w:tcPr>
          <w:p w14:paraId="5CDFDE62"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Access and time. </w:t>
            </w:r>
          </w:p>
        </w:tc>
        <w:tc>
          <w:tcPr>
            <w:tcW w:w="3880" w:type="dxa"/>
            <w:tcBorders>
              <w:top w:val="single" w:sz="6" w:space="0" w:color="auto"/>
              <w:left w:val="single" w:sz="6" w:space="0" w:color="auto"/>
              <w:bottom w:val="single" w:sz="6" w:space="0" w:color="auto"/>
              <w:right w:val="single" w:sz="6" w:space="0" w:color="auto"/>
            </w:tcBorders>
            <w:shd w:val="clear" w:color="auto" w:fill="auto"/>
            <w:hideMark/>
          </w:tcPr>
          <w:p w14:paraId="13633FEE"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Ability to identify unethical decisions or actions. </w:t>
            </w:r>
          </w:p>
          <w:p w14:paraId="61983745"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Confidence in articulating the risks associated with unethical behaviour. </w:t>
            </w:r>
            <w:r w:rsidRPr="00B4541A">
              <w:rPr>
                <w:rFonts w:ascii="Arial" w:eastAsia="Times New Roman" w:hAnsi="Arial" w:cs="Arial"/>
                <w:lang w:eastAsia="en-GB"/>
              </w:rPr>
              <w:br/>
              <w:t>Positive feedback. </w:t>
            </w:r>
          </w:p>
        </w:tc>
        <w:tc>
          <w:tcPr>
            <w:tcW w:w="1790" w:type="dxa"/>
            <w:tcBorders>
              <w:top w:val="single" w:sz="6" w:space="0" w:color="auto"/>
              <w:left w:val="single" w:sz="6" w:space="0" w:color="auto"/>
              <w:bottom w:val="single" w:sz="6" w:space="0" w:color="auto"/>
              <w:right w:val="single" w:sz="6" w:space="0" w:color="auto"/>
            </w:tcBorders>
            <w:shd w:val="clear" w:color="auto" w:fill="auto"/>
            <w:hideMark/>
          </w:tcPr>
          <w:p w14:paraId="278D398B"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1 month </w:t>
            </w:r>
          </w:p>
        </w:tc>
      </w:tr>
      <w:tr w:rsidR="00B4541A" w:rsidRPr="00B4541A" w14:paraId="4149E745" w14:textId="77777777" w:rsidTr="00B4541A">
        <w:trPr>
          <w:trHeight w:val="300"/>
        </w:trPr>
        <w:tc>
          <w:tcPr>
            <w:tcW w:w="2686" w:type="dxa"/>
            <w:tcBorders>
              <w:top w:val="single" w:sz="6" w:space="0" w:color="auto"/>
              <w:left w:val="single" w:sz="6" w:space="0" w:color="auto"/>
              <w:bottom w:val="single" w:sz="6" w:space="0" w:color="auto"/>
              <w:right w:val="single" w:sz="6" w:space="0" w:color="auto"/>
            </w:tcBorders>
            <w:shd w:val="clear" w:color="auto" w:fill="auto"/>
            <w:hideMark/>
          </w:tcPr>
          <w:p w14:paraId="4D3D9621"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Ability to tailor influencing style and select appropriate communication channels to engage audience and gain buy-in (CIPD, 2024a). </w:t>
            </w:r>
          </w:p>
          <w:p w14:paraId="4EB55C1C"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 </w:t>
            </w:r>
          </w:p>
          <w:p w14:paraId="1E9B7C22"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lastRenderedPageBreak/>
              <w:t> </w:t>
            </w:r>
          </w:p>
          <w:p w14:paraId="4DF5F5A6"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 </w:t>
            </w:r>
          </w:p>
          <w:p w14:paraId="6FDDBE37"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 </w:t>
            </w:r>
          </w:p>
        </w:tc>
        <w:tc>
          <w:tcPr>
            <w:tcW w:w="4536" w:type="dxa"/>
            <w:tcBorders>
              <w:top w:val="single" w:sz="6" w:space="0" w:color="auto"/>
              <w:left w:val="single" w:sz="6" w:space="0" w:color="auto"/>
              <w:bottom w:val="single" w:sz="6" w:space="0" w:color="auto"/>
              <w:right w:val="single" w:sz="6" w:space="0" w:color="auto"/>
            </w:tcBorders>
            <w:shd w:val="clear" w:color="auto" w:fill="auto"/>
            <w:hideMark/>
          </w:tcPr>
          <w:p w14:paraId="28D726D0"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lastRenderedPageBreak/>
              <w:t>Read article to understand the SCARF model developed by neuroscientist David Rock. Undertake additional research and think about how I can manage triggers when seeking to influence others (CIPD, n.d)</w:t>
            </w:r>
            <w:proofErr w:type="gramStart"/>
            <w:r w:rsidRPr="00B4541A">
              <w:rPr>
                <w:rFonts w:ascii="Arial" w:eastAsia="Times New Roman" w:hAnsi="Arial" w:cs="Arial"/>
                <w:lang w:eastAsia="en-GB"/>
              </w:rPr>
              <w:t>.  </w:t>
            </w:r>
            <w:proofErr w:type="gramEnd"/>
          </w:p>
        </w:tc>
        <w:tc>
          <w:tcPr>
            <w:tcW w:w="2551" w:type="dxa"/>
            <w:tcBorders>
              <w:top w:val="single" w:sz="6" w:space="0" w:color="auto"/>
              <w:left w:val="single" w:sz="6" w:space="0" w:color="auto"/>
              <w:bottom w:val="single" w:sz="6" w:space="0" w:color="auto"/>
              <w:right w:val="single" w:sz="6" w:space="0" w:color="auto"/>
            </w:tcBorders>
            <w:shd w:val="clear" w:color="auto" w:fill="auto"/>
            <w:hideMark/>
          </w:tcPr>
          <w:p w14:paraId="60F8C384"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Access and time. </w:t>
            </w:r>
          </w:p>
          <w:p w14:paraId="42718382"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Support from Mentor for discussion and feedback. </w:t>
            </w:r>
          </w:p>
        </w:tc>
        <w:tc>
          <w:tcPr>
            <w:tcW w:w="3880" w:type="dxa"/>
            <w:tcBorders>
              <w:top w:val="single" w:sz="6" w:space="0" w:color="auto"/>
              <w:left w:val="single" w:sz="6" w:space="0" w:color="auto"/>
              <w:bottom w:val="single" w:sz="6" w:space="0" w:color="auto"/>
              <w:right w:val="single" w:sz="6" w:space="0" w:color="auto"/>
            </w:tcBorders>
            <w:shd w:val="clear" w:color="auto" w:fill="auto"/>
            <w:hideMark/>
          </w:tcPr>
          <w:p w14:paraId="17CEE2ED"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Ability to identify key brain triggers outlined in the SCARF model and use strategies to manage. </w:t>
            </w:r>
          </w:p>
          <w:p w14:paraId="76E4699F"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Positive feedback. </w:t>
            </w:r>
          </w:p>
        </w:tc>
        <w:tc>
          <w:tcPr>
            <w:tcW w:w="1790" w:type="dxa"/>
            <w:tcBorders>
              <w:top w:val="single" w:sz="6" w:space="0" w:color="auto"/>
              <w:left w:val="single" w:sz="6" w:space="0" w:color="auto"/>
              <w:bottom w:val="single" w:sz="6" w:space="0" w:color="auto"/>
              <w:right w:val="single" w:sz="6" w:space="0" w:color="auto"/>
            </w:tcBorders>
            <w:shd w:val="clear" w:color="auto" w:fill="auto"/>
            <w:hideMark/>
          </w:tcPr>
          <w:p w14:paraId="33B4FC90" w14:textId="1049DDF5"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1 month</w:t>
            </w:r>
            <w:r>
              <w:rPr>
                <w:rFonts w:ascii="Arial" w:eastAsia="Times New Roman" w:hAnsi="Arial" w:cs="Arial"/>
                <w:lang w:eastAsia="en-GB"/>
              </w:rPr>
              <w:t>.</w:t>
            </w:r>
          </w:p>
        </w:tc>
      </w:tr>
      <w:tr w:rsidR="00B4541A" w:rsidRPr="00B4541A" w14:paraId="4A63CDED" w14:textId="77777777" w:rsidTr="00B4541A">
        <w:trPr>
          <w:trHeight w:val="300"/>
        </w:trPr>
        <w:tc>
          <w:tcPr>
            <w:tcW w:w="2686" w:type="dxa"/>
            <w:tcBorders>
              <w:top w:val="single" w:sz="6" w:space="0" w:color="auto"/>
              <w:left w:val="single" w:sz="6" w:space="0" w:color="auto"/>
              <w:bottom w:val="single" w:sz="6" w:space="0" w:color="auto"/>
              <w:right w:val="single" w:sz="6" w:space="0" w:color="auto"/>
            </w:tcBorders>
            <w:shd w:val="clear" w:color="auto" w:fill="auto"/>
            <w:hideMark/>
          </w:tcPr>
          <w:p w14:paraId="4B3A1C6E"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Ability to enable people to have a meaningful voice by involving them in decisions that impact them (CIPD, 2024a). </w:t>
            </w:r>
          </w:p>
          <w:p w14:paraId="0F61840D"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 </w:t>
            </w:r>
          </w:p>
          <w:p w14:paraId="2B13A344"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 </w:t>
            </w:r>
          </w:p>
        </w:tc>
        <w:tc>
          <w:tcPr>
            <w:tcW w:w="4536" w:type="dxa"/>
            <w:tcBorders>
              <w:top w:val="single" w:sz="6" w:space="0" w:color="auto"/>
              <w:left w:val="single" w:sz="6" w:space="0" w:color="auto"/>
              <w:bottom w:val="single" w:sz="6" w:space="0" w:color="auto"/>
              <w:right w:val="single" w:sz="6" w:space="0" w:color="auto"/>
            </w:tcBorders>
            <w:shd w:val="clear" w:color="auto" w:fill="auto"/>
            <w:hideMark/>
          </w:tcPr>
          <w:p w14:paraId="2B6B388D"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Read CIPD’s research on organisational and employee voice. Reflect on how I listen to different employee voices when making decisions that impact them (CIPD, n.d). </w:t>
            </w:r>
          </w:p>
        </w:tc>
        <w:tc>
          <w:tcPr>
            <w:tcW w:w="2551" w:type="dxa"/>
            <w:tcBorders>
              <w:top w:val="single" w:sz="6" w:space="0" w:color="auto"/>
              <w:left w:val="single" w:sz="6" w:space="0" w:color="auto"/>
              <w:bottom w:val="single" w:sz="6" w:space="0" w:color="auto"/>
              <w:right w:val="single" w:sz="6" w:space="0" w:color="auto"/>
            </w:tcBorders>
            <w:shd w:val="clear" w:color="auto" w:fill="auto"/>
            <w:hideMark/>
          </w:tcPr>
          <w:p w14:paraId="4B6552B0"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Access and time. </w:t>
            </w:r>
          </w:p>
          <w:p w14:paraId="0921FF22"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Support from mentors, colleagues, or HR professionals for discussion/insights. </w:t>
            </w:r>
          </w:p>
        </w:tc>
        <w:tc>
          <w:tcPr>
            <w:tcW w:w="3880" w:type="dxa"/>
            <w:tcBorders>
              <w:top w:val="single" w:sz="6" w:space="0" w:color="auto"/>
              <w:left w:val="single" w:sz="6" w:space="0" w:color="auto"/>
              <w:bottom w:val="single" w:sz="6" w:space="0" w:color="auto"/>
              <w:right w:val="single" w:sz="6" w:space="0" w:color="auto"/>
            </w:tcBorders>
            <w:shd w:val="clear" w:color="auto" w:fill="auto"/>
            <w:hideMark/>
          </w:tcPr>
          <w:p w14:paraId="784582FB"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Demonstration of improved inclusivity and consideration of diverse perspectives in decision-making</w:t>
            </w:r>
            <w:proofErr w:type="gramStart"/>
            <w:r w:rsidRPr="00B4541A">
              <w:rPr>
                <w:rFonts w:ascii="Arial" w:eastAsia="Times New Roman" w:hAnsi="Arial" w:cs="Arial"/>
                <w:lang w:eastAsia="en-GB"/>
              </w:rPr>
              <w:t>.  </w:t>
            </w:r>
            <w:proofErr w:type="gramEnd"/>
          </w:p>
          <w:p w14:paraId="1DBEC9E7"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Increased engagement and satisfaction among employees due to their involvement. </w:t>
            </w:r>
          </w:p>
          <w:p w14:paraId="3B5459FE"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Positive feedback. </w:t>
            </w:r>
          </w:p>
        </w:tc>
        <w:tc>
          <w:tcPr>
            <w:tcW w:w="1790" w:type="dxa"/>
            <w:tcBorders>
              <w:top w:val="single" w:sz="6" w:space="0" w:color="auto"/>
              <w:left w:val="single" w:sz="6" w:space="0" w:color="auto"/>
              <w:bottom w:val="single" w:sz="6" w:space="0" w:color="auto"/>
              <w:right w:val="single" w:sz="6" w:space="0" w:color="auto"/>
            </w:tcBorders>
            <w:shd w:val="clear" w:color="auto" w:fill="auto"/>
            <w:hideMark/>
          </w:tcPr>
          <w:p w14:paraId="2E0D2C28"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2 months </w:t>
            </w:r>
          </w:p>
        </w:tc>
      </w:tr>
      <w:tr w:rsidR="00B4541A" w:rsidRPr="00B4541A" w14:paraId="4A071070" w14:textId="77777777" w:rsidTr="00B4541A">
        <w:trPr>
          <w:trHeight w:val="300"/>
        </w:trPr>
        <w:tc>
          <w:tcPr>
            <w:tcW w:w="2686" w:type="dxa"/>
            <w:tcBorders>
              <w:top w:val="single" w:sz="6" w:space="0" w:color="auto"/>
              <w:left w:val="single" w:sz="6" w:space="0" w:color="auto"/>
              <w:bottom w:val="single" w:sz="6" w:space="0" w:color="auto"/>
              <w:right w:val="single" w:sz="6" w:space="0" w:color="auto"/>
            </w:tcBorders>
            <w:shd w:val="clear" w:color="auto" w:fill="auto"/>
            <w:hideMark/>
          </w:tcPr>
          <w:p w14:paraId="71DFDD4E"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 xml:space="preserve">Ability to gain confidence in coaching, </w:t>
            </w:r>
            <w:proofErr w:type="gramStart"/>
            <w:r w:rsidRPr="00B4541A">
              <w:rPr>
                <w:rFonts w:ascii="Arial" w:eastAsia="Times New Roman" w:hAnsi="Arial" w:cs="Arial"/>
                <w:lang w:eastAsia="en-GB"/>
              </w:rPr>
              <w:t>advising</w:t>
            </w:r>
            <w:proofErr w:type="gramEnd"/>
            <w:r w:rsidRPr="00B4541A">
              <w:rPr>
                <w:rFonts w:ascii="Arial" w:eastAsia="Times New Roman" w:hAnsi="Arial" w:cs="Arial"/>
                <w:lang w:eastAsia="en-GB"/>
              </w:rPr>
              <w:t xml:space="preserve"> and building people management capability (CIPD, 2024a). </w:t>
            </w:r>
          </w:p>
          <w:p w14:paraId="3439DBDE"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 </w:t>
            </w:r>
          </w:p>
        </w:tc>
        <w:tc>
          <w:tcPr>
            <w:tcW w:w="4536" w:type="dxa"/>
            <w:tcBorders>
              <w:top w:val="single" w:sz="6" w:space="0" w:color="auto"/>
              <w:left w:val="single" w:sz="6" w:space="0" w:color="auto"/>
              <w:bottom w:val="single" w:sz="6" w:space="0" w:color="auto"/>
              <w:right w:val="single" w:sz="6" w:space="0" w:color="auto"/>
            </w:tcBorders>
            <w:shd w:val="clear" w:color="auto" w:fill="auto"/>
            <w:hideMark/>
          </w:tcPr>
          <w:p w14:paraId="2AB4A818"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CIPD introduction to coaching course (CIPD, n.d). </w:t>
            </w:r>
          </w:p>
        </w:tc>
        <w:tc>
          <w:tcPr>
            <w:tcW w:w="2551" w:type="dxa"/>
            <w:tcBorders>
              <w:top w:val="single" w:sz="6" w:space="0" w:color="auto"/>
              <w:left w:val="single" w:sz="6" w:space="0" w:color="auto"/>
              <w:bottom w:val="single" w:sz="6" w:space="0" w:color="auto"/>
              <w:right w:val="single" w:sz="6" w:space="0" w:color="auto"/>
            </w:tcBorders>
            <w:shd w:val="clear" w:color="auto" w:fill="auto"/>
            <w:hideMark/>
          </w:tcPr>
          <w:p w14:paraId="6FA16F64"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 xml:space="preserve">Access, </w:t>
            </w:r>
            <w:proofErr w:type="gramStart"/>
            <w:r w:rsidRPr="00B4541A">
              <w:rPr>
                <w:rFonts w:ascii="Arial" w:eastAsia="Times New Roman" w:hAnsi="Arial" w:cs="Arial"/>
                <w:lang w:eastAsia="en-GB"/>
              </w:rPr>
              <w:t>time</w:t>
            </w:r>
            <w:proofErr w:type="gramEnd"/>
            <w:r w:rsidRPr="00B4541A">
              <w:rPr>
                <w:rFonts w:ascii="Arial" w:eastAsia="Times New Roman" w:hAnsi="Arial" w:cs="Arial"/>
                <w:lang w:eastAsia="en-GB"/>
              </w:rPr>
              <w:t xml:space="preserve"> and funding. </w:t>
            </w:r>
          </w:p>
          <w:p w14:paraId="1F3B44E5"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Support from mentors or colleagues for guidance/feedback. </w:t>
            </w:r>
          </w:p>
        </w:tc>
        <w:tc>
          <w:tcPr>
            <w:tcW w:w="3880" w:type="dxa"/>
            <w:tcBorders>
              <w:top w:val="single" w:sz="6" w:space="0" w:color="auto"/>
              <w:left w:val="single" w:sz="6" w:space="0" w:color="auto"/>
              <w:bottom w:val="single" w:sz="6" w:space="0" w:color="auto"/>
              <w:right w:val="single" w:sz="6" w:space="0" w:color="auto"/>
            </w:tcBorders>
            <w:shd w:val="clear" w:color="auto" w:fill="auto"/>
            <w:hideMark/>
          </w:tcPr>
          <w:p w14:paraId="3FCEB885"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Increased self-assurance and proficiency. </w:t>
            </w:r>
          </w:p>
          <w:p w14:paraId="78898A0C"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Positive feedback from individuals coached or advised, indicating impact and effectiveness. </w:t>
            </w:r>
          </w:p>
          <w:p w14:paraId="4F81F65B"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Demonstration of improved people management capability through tangible outcomes/performance indicators. </w:t>
            </w:r>
          </w:p>
        </w:tc>
        <w:tc>
          <w:tcPr>
            <w:tcW w:w="1790" w:type="dxa"/>
            <w:tcBorders>
              <w:top w:val="single" w:sz="6" w:space="0" w:color="auto"/>
              <w:left w:val="single" w:sz="6" w:space="0" w:color="auto"/>
              <w:bottom w:val="single" w:sz="6" w:space="0" w:color="auto"/>
              <w:right w:val="single" w:sz="6" w:space="0" w:color="auto"/>
            </w:tcBorders>
            <w:shd w:val="clear" w:color="auto" w:fill="auto"/>
            <w:hideMark/>
          </w:tcPr>
          <w:p w14:paraId="47D4CE9C"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24 months </w:t>
            </w:r>
          </w:p>
        </w:tc>
      </w:tr>
      <w:tr w:rsidR="00B4541A" w:rsidRPr="00B4541A" w14:paraId="406AE7EE" w14:textId="77777777" w:rsidTr="00B4541A">
        <w:trPr>
          <w:trHeight w:val="300"/>
        </w:trPr>
        <w:tc>
          <w:tcPr>
            <w:tcW w:w="2686" w:type="dxa"/>
            <w:tcBorders>
              <w:top w:val="single" w:sz="6" w:space="0" w:color="auto"/>
              <w:left w:val="single" w:sz="6" w:space="0" w:color="auto"/>
              <w:bottom w:val="single" w:sz="6" w:space="0" w:color="auto"/>
              <w:right w:val="single" w:sz="6" w:space="0" w:color="auto"/>
            </w:tcBorders>
            <w:shd w:val="clear" w:color="auto" w:fill="auto"/>
            <w:hideMark/>
          </w:tcPr>
          <w:p w14:paraId="0C0E6365"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Ability to develop and present robust business cases using evidence to demonstrate a ROI (CIPD, 2024a). </w:t>
            </w:r>
          </w:p>
          <w:p w14:paraId="1F07D0D7"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 </w:t>
            </w:r>
          </w:p>
          <w:p w14:paraId="09E395F6"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 </w:t>
            </w:r>
          </w:p>
          <w:p w14:paraId="7AFCA746"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 </w:t>
            </w:r>
          </w:p>
        </w:tc>
        <w:tc>
          <w:tcPr>
            <w:tcW w:w="4536" w:type="dxa"/>
            <w:tcBorders>
              <w:top w:val="single" w:sz="6" w:space="0" w:color="auto"/>
              <w:left w:val="single" w:sz="6" w:space="0" w:color="auto"/>
              <w:bottom w:val="single" w:sz="6" w:space="0" w:color="auto"/>
              <w:right w:val="single" w:sz="6" w:space="0" w:color="auto"/>
            </w:tcBorders>
            <w:shd w:val="clear" w:color="auto" w:fill="auto"/>
            <w:hideMark/>
          </w:tcPr>
          <w:p w14:paraId="49AA2F60"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 xml:space="preserve">Research different ways to calculate </w:t>
            </w:r>
            <w:proofErr w:type="gramStart"/>
            <w:r w:rsidRPr="00B4541A">
              <w:rPr>
                <w:rFonts w:ascii="Arial" w:eastAsia="Times New Roman" w:hAnsi="Arial" w:cs="Arial"/>
                <w:lang w:eastAsia="en-GB"/>
              </w:rPr>
              <w:t>ROI..</w:t>
            </w:r>
            <w:proofErr w:type="gramEnd"/>
            <w:r w:rsidRPr="00B4541A">
              <w:rPr>
                <w:rFonts w:ascii="Arial" w:eastAsia="Times New Roman" w:hAnsi="Arial" w:cs="Arial"/>
                <w:lang w:eastAsia="en-GB"/>
              </w:rPr>
              <w:t> </w:t>
            </w:r>
            <w:r w:rsidRPr="00B4541A">
              <w:rPr>
                <w:rFonts w:ascii="Arial" w:eastAsia="Times New Roman" w:hAnsi="Arial" w:cs="Arial"/>
                <w:lang w:eastAsia="en-GB"/>
              </w:rPr>
              <w:br/>
              <w:t>Offer to take responsibility for the development of a costed business case for project (CIPD, n.d). </w:t>
            </w:r>
          </w:p>
        </w:tc>
        <w:tc>
          <w:tcPr>
            <w:tcW w:w="2551" w:type="dxa"/>
            <w:tcBorders>
              <w:top w:val="single" w:sz="6" w:space="0" w:color="auto"/>
              <w:left w:val="single" w:sz="6" w:space="0" w:color="auto"/>
              <w:bottom w:val="single" w:sz="6" w:space="0" w:color="auto"/>
              <w:right w:val="single" w:sz="6" w:space="0" w:color="auto"/>
            </w:tcBorders>
            <w:shd w:val="clear" w:color="auto" w:fill="auto"/>
            <w:hideMark/>
          </w:tcPr>
          <w:p w14:paraId="20E854F6"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Access to research materials. </w:t>
            </w:r>
          </w:p>
          <w:p w14:paraId="0C10281A"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Support from colleagues, mentors or experts in finance, project management and business analytics for guidance </w:t>
            </w:r>
          </w:p>
        </w:tc>
        <w:tc>
          <w:tcPr>
            <w:tcW w:w="3880" w:type="dxa"/>
            <w:tcBorders>
              <w:top w:val="single" w:sz="6" w:space="0" w:color="auto"/>
              <w:left w:val="single" w:sz="6" w:space="0" w:color="auto"/>
              <w:bottom w:val="single" w:sz="6" w:space="0" w:color="auto"/>
              <w:right w:val="single" w:sz="6" w:space="0" w:color="auto"/>
            </w:tcBorders>
            <w:shd w:val="clear" w:color="auto" w:fill="auto"/>
            <w:hideMark/>
          </w:tcPr>
          <w:p w14:paraId="62DF32E7"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Ability to develop business cases that clearly articulate the expected ROI. Positive feedback from stakeholders, that they demonstrate value and feasibility. Successful implementation leading to tangible business outcomes. </w:t>
            </w:r>
          </w:p>
        </w:tc>
        <w:tc>
          <w:tcPr>
            <w:tcW w:w="1790" w:type="dxa"/>
            <w:tcBorders>
              <w:top w:val="single" w:sz="6" w:space="0" w:color="auto"/>
              <w:left w:val="single" w:sz="6" w:space="0" w:color="auto"/>
              <w:bottom w:val="single" w:sz="6" w:space="0" w:color="auto"/>
              <w:right w:val="single" w:sz="6" w:space="0" w:color="auto"/>
            </w:tcBorders>
            <w:shd w:val="clear" w:color="auto" w:fill="auto"/>
            <w:hideMark/>
          </w:tcPr>
          <w:p w14:paraId="27B0B05F"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12 months </w:t>
            </w:r>
          </w:p>
        </w:tc>
      </w:tr>
      <w:tr w:rsidR="00B4541A" w:rsidRPr="00B4541A" w14:paraId="50DE8060" w14:textId="77777777" w:rsidTr="00B4541A">
        <w:trPr>
          <w:trHeight w:val="300"/>
        </w:trPr>
        <w:tc>
          <w:tcPr>
            <w:tcW w:w="2686" w:type="dxa"/>
            <w:tcBorders>
              <w:top w:val="single" w:sz="6" w:space="0" w:color="auto"/>
              <w:left w:val="single" w:sz="6" w:space="0" w:color="auto"/>
              <w:bottom w:val="single" w:sz="6" w:space="0" w:color="auto"/>
              <w:right w:val="single" w:sz="6" w:space="0" w:color="auto"/>
            </w:tcBorders>
            <w:shd w:val="clear" w:color="auto" w:fill="auto"/>
            <w:hideMark/>
          </w:tcPr>
          <w:p w14:paraId="605070DF"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 xml:space="preserve">Pursue opportunities to </w:t>
            </w:r>
            <w:proofErr w:type="gramStart"/>
            <w:r w:rsidRPr="00B4541A">
              <w:rPr>
                <w:rFonts w:ascii="Arial" w:eastAsia="Times New Roman" w:hAnsi="Arial" w:cs="Arial"/>
                <w:lang w:eastAsia="en-GB"/>
              </w:rPr>
              <w:t>test</w:t>
            </w:r>
            <w:proofErr w:type="gramEnd"/>
            <w:r w:rsidRPr="00B4541A">
              <w:rPr>
                <w:rFonts w:ascii="Arial" w:eastAsia="Times New Roman" w:hAnsi="Arial" w:cs="Arial"/>
                <w:lang w:eastAsia="en-GB"/>
              </w:rPr>
              <w:t xml:space="preserve"> insight, develop new approaches and innovate (CIPD, 2024a).  </w:t>
            </w:r>
          </w:p>
          <w:p w14:paraId="09070BEF"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 </w:t>
            </w:r>
          </w:p>
          <w:p w14:paraId="6E617908"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 </w:t>
            </w:r>
          </w:p>
          <w:p w14:paraId="2C6D245D"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lastRenderedPageBreak/>
              <w:t> </w:t>
            </w:r>
          </w:p>
        </w:tc>
        <w:tc>
          <w:tcPr>
            <w:tcW w:w="4536" w:type="dxa"/>
            <w:tcBorders>
              <w:top w:val="single" w:sz="6" w:space="0" w:color="auto"/>
              <w:left w:val="single" w:sz="6" w:space="0" w:color="auto"/>
              <w:bottom w:val="single" w:sz="6" w:space="0" w:color="auto"/>
              <w:right w:val="single" w:sz="6" w:space="0" w:color="auto"/>
            </w:tcBorders>
            <w:shd w:val="clear" w:color="auto" w:fill="auto"/>
            <w:hideMark/>
          </w:tcPr>
          <w:p w14:paraId="7218D262"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lastRenderedPageBreak/>
              <w:t>CIPD chartered membership</w:t>
            </w:r>
            <w:proofErr w:type="gramStart"/>
            <w:r w:rsidRPr="00B4541A">
              <w:rPr>
                <w:rFonts w:ascii="Arial" w:eastAsia="Times New Roman" w:hAnsi="Arial" w:cs="Arial"/>
                <w:lang w:eastAsia="en-GB"/>
              </w:rPr>
              <w:t>.  </w:t>
            </w:r>
            <w:proofErr w:type="gramEnd"/>
          </w:p>
          <w:p w14:paraId="3D4BE832"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Engage in CIPD events and workshops (CIPD, n.d). </w:t>
            </w:r>
          </w:p>
        </w:tc>
        <w:tc>
          <w:tcPr>
            <w:tcW w:w="2551" w:type="dxa"/>
            <w:tcBorders>
              <w:top w:val="single" w:sz="6" w:space="0" w:color="auto"/>
              <w:left w:val="single" w:sz="6" w:space="0" w:color="auto"/>
              <w:bottom w:val="single" w:sz="6" w:space="0" w:color="auto"/>
              <w:right w:val="single" w:sz="6" w:space="0" w:color="auto"/>
            </w:tcBorders>
            <w:shd w:val="clear" w:color="auto" w:fill="auto"/>
            <w:hideMark/>
          </w:tcPr>
          <w:p w14:paraId="2417A3E7"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Support from someone experienced in the process. </w:t>
            </w:r>
          </w:p>
          <w:p w14:paraId="39F79150"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Time and commitment to attend events and undertake assessments</w:t>
            </w:r>
            <w:proofErr w:type="gramStart"/>
            <w:r w:rsidRPr="00B4541A">
              <w:rPr>
                <w:rFonts w:ascii="Arial" w:eastAsia="Times New Roman" w:hAnsi="Arial" w:cs="Arial"/>
                <w:lang w:eastAsia="en-GB"/>
              </w:rPr>
              <w:t>.  </w:t>
            </w:r>
            <w:proofErr w:type="gramEnd"/>
          </w:p>
        </w:tc>
        <w:tc>
          <w:tcPr>
            <w:tcW w:w="3880" w:type="dxa"/>
            <w:tcBorders>
              <w:top w:val="single" w:sz="6" w:space="0" w:color="auto"/>
              <w:left w:val="single" w:sz="6" w:space="0" w:color="auto"/>
              <w:bottom w:val="single" w:sz="6" w:space="0" w:color="auto"/>
              <w:right w:val="single" w:sz="6" w:space="0" w:color="auto"/>
            </w:tcBorders>
            <w:shd w:val="clear" w:color="auto" w:fill="auto"/>
            <w:hideMark/>
          </w:tcPr>
          <w:p w14:paraId="698E6CF9"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Chartered membership. </w:t>
            </w:r>
          </w:p>
          <w:p w14:paraId="17F76E2B"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Attend two events per year. </w:t>
            </w:r>
          </w:p>
          <w:p w14:paraId="0A4A15B5"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 </w:t>
            </w:r>
          </w:p>
        </w:tc>
        <w:tc>
          <w:tcPr>
            <w:tcW w:w="1790" w:type="dxa"/>
            <w:tcBorders>
              <w:top w:val="single" w:sz="6" w:space="0" w:color="auto"/>
              <w:left w:val="single" w:sz="6" w:space="0" w:color="auto"/>
              <w:bottom w:val="single" w:sz="6" w:space="0" w:color="auto"/>
              <w:right w:val="single" w:sz="6" w:space="0" w:color="auto"/>
            </w:tcBorders>
            <w:shd w:val="clear" w:color="auto" w:fill="auto"/>
            <w:hideMark/>
          </w:tcPr>
          <w:p w14:paraId="572F6910"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24 months/ongoing </w:t>
            </w:r>
          </w:p>
        </w:tc>
      </w:tr>
      <w:tr w:rsidR="00B4541A" w:rsidRPr="00B4541A" w14:paraId="04FDBAE6" w14:textId="77777777" w:rsidTr="00B4541A">
        <w:trPr>
          <w:trHeight w:val="300"/>
        </w:trPr>
        <w:tc>
          <w:tcPr>
            <w:tcW w:w="2686" w:type="dxa"/>
            <w:tcBorders>
              <w:top w:val="single" w:sz="6" w:space="0" w:color="auto"/>
              <w:left w:val="single" w:sz="6" w:space="0" w:color="auto"/>
              <w:bottom w:val="single" w:sz="6" w:space="0" w:color="auto"/>
              <w:right w:val="single" w:sz="6" w:space="0" w:color="auto"/>
            </w:tcBorders>
            <w:shd w:val="clear" w:color="auto" w:fill="auto"/>
            <w:hideMark/>
          </w:tcPr>
          <w:p w14:paraId="02EFBC7E"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Ability to make well-judged decisions by considering all available evidence in the context of the specific situation (CIPD, 2024a). </w:t>
            </w:r>
          </w:p>
          <w:p w14:paraId="421EEA8A"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 </w:t>
            </w:r>
          </w:p>
          <w:p w14:paraId="371895E3"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 </w:t>
            </w:r>
          </w:p>
          <w:p w14:paraId="453B0992"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 </w:t>
            </w:r>
          </w:p>
        </w:tc>
        <w:tc>
          <w:tcPr>
            <w:tcW w:w="4536" w:type="dxa"/>
            <w:tcBorders>
              <w:top w:val="single" w:sz="6" w:space="0" w:color="auto"/>
              <w:left w:val="single" w:sz="6" w:space="0" w:color="auto"/>
              <w:bottom w:val="single" w:sz="6" w:space="0" w:color="auto"/>
              <w:right w:val="single" w:sz="6" w:space="0" w:color="auto"/>
            </w:tcBorders>
            <w:shd w:val="clear" w:color="auto" w:fill="auto"/>
            <w:hideMark/>
          </w:tcPr>
          <w:p w14:paraId="04EAF34B"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 xml:space="preserve">Observe a senior meeting, focussing on how strategic decisions are </w:t>
            </w:r>
            <w:proofErr w:type="gramStart"/>
            <w:r w:rsidRPr="00B4541A">
              <w:rPr>
                <w:rFonts w:ascii="Arial" w:eastAsia="Times New Roman" w:hAnsi="Arial" w:cs="Arial"/>
                <w:lang w:eastAsia="en-GB"/>
              </w:rPr>
              <w:t>made</w:t>
            </w:r>
            <w:proofErr w:type="gramEnd"/>
            <w:r w:rsidRPr="00B4541A">
              <w:rPr>
                <w:rFonts w:ascii="Arial" w:eastAsia="Times New Roman" w:hAnsi="Arial" w:cs="Arial"/>
                <w:lang w:eastAsia="en-GB"/>
              </w:rPr>
              <w:t> </w:t>
            </w:r>
          </w:p>
          <w:p w14:paraId="44844223"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Watch talk ‘Thinking, Fast and Slow’ with Daniel Kahneman to understand more about two systems in decision making</w:t>
            </w:r>
            <w:proofErr w:type="gramStart"/>
            <w:r w:rsidRPr="00B4541A">
              <w:rPr>
                <w:rFonts w:ascii="Arial" w:eastAsia="Times New Roman" w:hAnsi="Arial" w:cs="Arial"/>
                <w:lang w:eastAsia="en-GB"/>
              </w:rPr>
              <w:t>.  </w:t>
            </w:r>
            <w:proofErr w:type="gramEnd"/>
          </w:p>
          <w:p w14:paraId="20EA13E8"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Reflect on what I can do differently (CIPD, n.d). </w:t>
            </w:r>
          </w:p>
        </w:tc>
        <w:tc>
          <w:tcPr>
            <w:tcW w:w="2551" w:type="dxa"/>
            <w:tcBorders>
              <w:top w:val="single" w:sz="6" w:space="0" w:color="auto"/>
              <w:left w:val="single" w:sz="6" w:space="0" w:color="auto"/>
              <w:bottom w:val="single" w:sz="6" w:space="0" w:color="auto"/>
              <w:right w:val="single" w:sz="6" w:space="0" w:color="auto"/>
            </w:tcBorders>
            <w:shd w:val="clear" w:color="auto" w:fill="auto"/>
            <w:hideMark/>
          </w:tcPr>
          <w:p w14:paraId="4F0A60EE"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 xml:space="preserve">Access, </w:t>
            </w:r>
            <w:proofErr w:type="gramStart"/>
            <w:r w:rsidRPr="00B4541A">
              <w:rPr>
                <w:rFonts w:ascii="Arial" w:eastAsia="Times New Roman" w:hAnsi="Arial" w:cs="Arial"/>
                <w:lang w:eastAsia="en-GB"/>
              </w:rPr>
              <w:t>time</w:t>
            </w:r>
            <w:proofErr w:type="gramEnd"/>
            <w:r w:rsidRPr="00B4541A">
              <w:rPr>
                <w:rFonts w:ascii="Arial" w:eastAsia="Times New Roman" w:hAnsi="Arial" w:cs="Arial"/>
                <w:lang w:eastAsia="en-GB"/>
              </w:rPr>
              <w:t> and approval. </w:t>
            </w:r>
          </w:p>
          <w:p w14:paraId="5C356666"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Guidance from mentors or colleagues. </w:t>
            </w:r>
          </w:p>
        </w:tc>
        <w:tc>
          <w:tcPr>
            <w:tcW w:w="3880" w:type="dxa"/>
            <w:tcBorders>
              <w:top w:val="single" w:sz="6" w:space="0" w:color="auto"/>
              <w:left w:val="single" w:sz="6" w:space="0" w:color="auto"/>
              <w:bottom w:val="single" w:sz="6" w:space="0" w:color="auto"/>
              <w:right w:val="single" w:sz="6" w:space="0" w:color="auto"/>
            </w:tcBorders>
            <w:shd w:val="clear" w:color="auto" w:fill="auto"/>
            <w:hideMark/>
          </w:tcPr>
          <w:p w14:paraId="07A62C07"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Ability to understand key factors influencing decision-making and demonstrate improved skills. </w:t>
            </w:r>
          </w:p>
          <w:p w14:paraId="0CF3BB46" w14:textId="77777777"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Positive feedback. </w:t>
            </w:r>
          </w:p>
        </w:tc>
        <w:tc>
          <w:tcPr>
            <w:tcW w:w="1790" w:type="dxa"/>
            <w:tcBorders>
              <w:top w:val="single" w:sz="6" w:space="0" w:color="auto"/>
              <w:left w:val="single" w:sz="6" w:space="0" w:color="auto"/>
              <w:bottom w:val="single" w:sz="6" w:space="0" w:color="auto"/>
              <w:right w:val="single" w:sz="6" w:space="0" w:color="auto"/>
            </w:tcBorders>
            <w:shd w:val="clear" w:color="auto" w:fill="auto"/>
            <w:hideMark/>
          </w:tcPr>
          <w:p w14:paraId="7D641EC7" w14:textId="2E877D01" w:rsidR="00B4541A" w:rsidRPr="00B4541A" w:rsidRDefault="00B4541A" w:rsidP="00B4541A">
            <w:pPr>
              <w:spacing w:after="0" w:line="240" w:lineRule="auto"/>
              <w:textAlignment w:val="baseline"/>
              <w:rPr>
                <w:rFonts w:ascii="Arial" w:eastAsia="Times New Roman" w:hAnsi="Arial" w:cs="Arial"/>
                <w:lang w:eastAsia="en-GB"/>
              </w:rPr>
            </w:pPr>
            <w:r w:rsidRPr="00B4541A">
              <w:rPr>
                <w:rFonts w:ascii="Arial" w:eastAsia="Times New Roman" w:hAnsi="Arial" w:cs="Arial"/>
                <w:lang w:eastAsia="en-GB"/>
              </w:rPr>
              <w:t>6 months</w:t>
            </w:r>
            <w:r>
              <w:rPr>
                <w:rFonts w:ascii="Arial" w:eastAsia="Times New Roman" w:hAnsi="Arial" w:cs="Arial"/>
                <w:lang w:eastAsia="en-GB"/>
              </w:rPr>
              <w:t>.</w:t>
            </w:r>
          </w:p>
        </w:tc>
      </w:tr>
    </w:tbl>
    <w:p w14:paraId="3D0FA2D3" w14:textId="77777777" w:rsidR="00525D8C" w:rsidRPr="00B4541A" w:rsidRDefault="00525D8C" w:rsidP="332FA078">
      <w:pPr>
        <w:spacing w:line="360" w:lineRule="auto"/>
        <w:jc w:val="both"/>
        <w:rPr>
          <w:rFonts w:ascii="Arial" w:eastAsia="Arial" w:hAnsi="Arial" w:cs="Arial"/>
          <w:b/>
          <w:bCs/>
        </w:rPr>
      </w:pPr>
    </w:p>
    <w:p w14:paraId="2D74CC6D" w14:textId="77777777" w:rsidR="00D235B4" w:rsidRPr="00B4541A" w:rsidRDefault="00D235B4" w:rsidP="332FA078">
      <w:pPr>
        <w:spacing w:line="360" w:lineRule="auto"/>
        <w:jc w:val="both"/>
        <w:rPr>
          <w:rFonts w:ascii="Arial" w:eastAsia="Arial" w:hAnsi="Arial" w:cs="Arial"/>
          <w:b/>
          <w:bCs/>
        </w:rPr>
      </w:pPr>
    </w:p>
    <w:p w14:paraId="0FF90C43" w14:textId="77777777" w:rsidR="00525D8C" w:rsidRPr="00B4541A" w:rsidRDefault="00525D8C" w:rsidP="332FA078">
      <w:pPr>
        <w:spacing w:line="360" w:lineRule="auto"/>
        <w:jc w:val="both"/>
        <w:rPr>
          <w:rFonts w:ascii="Arial" w:eastAsia="Arial" w:hAnsi="Arial" w:cs="Arial"/>
          <w:b/>
          <w:bCs/>
        </w:rPr>
      </w:pPr>
    </w:p>
    <w:p w14:paraId="3180FA77" w14:textId="77777777" w:rsidR="00525D8C" w:rsidRDefault="00525D8C" w:rsidP="332FA078">
      <w:pPr>
        <w:spacing w:line="360" w:lineRule="auto"/>
        <w:jc w:val="both"/>
        <w:rPr>
          <w:rFonts w:ascii="Arial" w:eastAsia="Arial" w:hAnsi="Arial" w:cs="Arial"/>
          <w:b/>
          <w:bCs/>
        </w:rPr>
      </w:pPr>
    </w:p>
    <w:p w14:paraId="1FC903EE" w14:textId="77777777" w:rsidR="00525D8C" w:rsidRDefault="00525D8C" w:rsidP="332FA078">
      <w:pPr>
        <w:spacing w:line="360" w:lineRule="auto"/>
        <w:jc w:val="both"/>
        <w:rPr>
          <w:rFonts w:ascii="Arial" w:eastAsia="Arial" w:hAnsi="Arial" w:cs="Arial"/>
          <w:b/>
          <w:bCs/>
        </w:rPr>
      </w:pPr>
    </w:p>
    <w:p w14:paraId="44023CB2" w14:textId="77777777" w:rsidR="00525D8C" w:rsidRDefault="00525D8C" w:rsidP="332FA078">
      <w:pPr>
        <w:spacing w:line="360" w:lineRule="auto"/>
        <w:jc w:val="both"/>
        <w:rPr>
          <w:rFonts w:ascii="Arial" w:eastAsia="Arial" w:hAnsi="Arial" w:cs="Arial"/>
          <w:b/>
          <w:bCs/>
        </w:rPr>
      </w:pPr>
    </w:p>
    <w:p w14:paraId="23E90D82" w14:textId="77777777" w:rsidR="00525D8C" w:rsidRDefault="00525D8C" w:rsidP="332FA078">
      <w:pPr>
        <w:spacing w:line="360" w:lineRule="auto"/>
        <w:jc w:val="both"/>
        <w:rPr>
          <w:rFonts w:ascii="Arial" w:eastAsia="Arial" w:hAnsi="Arial" w:cs="Arial"/>
          <w:b/>
          <w:bCs/>
        </w:rPr>
      </w:pPr>
    </w:p>
    <w:p w14:paraId="308B72B4" w14:textId="77777777" w:rsidR="00525D8C" w:rsidRDefault="00525D8C" w:rsidP="332FA078">
      <w:pPr>
        <w:spacing w:line="360" w:lineRule="auto"/>
        <w:jc w:val="both"/>
        <w:rPr>
          <w:rFonts w:ascii="Arial" w:eastAsia="Arial" w:hAnsi="Arial" w:cs="Arial"/>
          <w:b/>
          <w:bCs/>
        </w:rPr>
      </w:pPr>
    </w:p>
    <w:p w14:paraId="7BE58762" w14:textId="77777777" w:rsidR="00525D8C" w:rsidRDefault="00525D8C" w:rsidP="332FA078">
      <w:pPr>
        <w:spacing w:line="360" w:lineRule="auto"/>
        <w:jc w:val="both"/>
        <w:rPr>
          <w:rFonts w:ascii="Arial" w:eastAsia="Arial" w:hAnsi="Arial" w:cs="Arial"/>
          <w:b/>
          <w:bCs/>
        </w:rPr>
      </w:pPr>
    </w:p>
    <w:p w14:paraId="06863208" w14:textId="77777777" w:rsidR="00525D8C" w:rsidRDefault="00525D8C" w:rsidP="332FA078">
      <w:pPr>
        <w:spacing w:line="360" w:lineRule="auto"/>
        <w:jc w:val="both"/>
        <w:rPr>
          <w:rFonts w:ascii="Arial" w:eastAsia="Arial" w:hAnsi="Arial" w:cs="Arial"/>
          <w:b/>
          <w:bCs/>
        </w:rPr>
      </w:pPr>
    </w:p>
    <w:p w14:paraId="01FD5579" w14:textId="77777777" w:rsidR="00525D8C" w:rsidRDefault="00525D8C" w:rsidP="332FA078">
      <w:pPr>
        <w:spacing w:line="360" w:lineRule="auto"/>
        <w:jc w:val="both"/>
        <w:rPr>
          <w:rFonts w:ascii="Arial" w:eastAsia="Arial" w:hAnsi="Arial" w:cs="Arial"/>
          <w:b/>
          <w:bCs/>
        </w:rPr>
      </w:pPr>
    </w:p>
    <w:p w14:paraId="334BE62D" w14:textId="77777777" w:rsidR="00B4541A" w:rsidRDefault="00B4541A" w:rsidP="332FA078">
      <w:pPr>
        <w:spacing w:line="360" w:lineRule="auto"/>
        <w:jc w:val="both"/>
        <w:rPr>
          <w:rFonts w:ascii="Arial" w:eastAsia="Arial" w:hAnsi="Arial" w:cs="Arial"/>
          <w:b/>
          <w:bCs/>
        </w:rPr>
        <w:sectPr w:rsidR="00B4541A" w:rsidSect="00525D8C">
          <w:pgSz w:w="16838" w:h="11906" w:orient="landscape"/>
          <w:pgMar w:top="720" w:right="720" w:bottom="720" w:left="720" w:header="720" w:footer="720" w:gutter="0"/>
          <w:cols w:space="720"/>
          <w:docGrid w:linePitch="360"/>
        </w:sectPr>
      </w:pPr>
    </w:p>
    <w:p w14:paraId="6394E2D6" w14:textId="2FED09AD" w:rsidR="00217F10" w:rsidRDefault="00217F10" w:rsidP="332FA078">
      <w:pPr>
        <w:spacing w:line="360" w:lineRule="auto"/>
        <w:jc w:val="both"/>
        <w:rPr>
          <w:rFonts w:ascii="Arial" w:eastAsia="Arial" w:hAnsi="Arial" w:cs="Arial"/>
          <w:b/>
          <w:bCs/>
        </w:rPr>
      </w:pPr>
      <w:r>
        <w:rPr>
          <w:rFonts w:ascii="Arial" w:eastAsia="Arial" w:hAnsi="Arial" w:cs="Arial"/>
          <w:b/>
          <w:bCs/>
        </w:rPr>
        <w:lastRenderedPageBreak/>
        <w:t>References</w:t>
      </w:r>
    </w:p>
    <w:p w14:paraId="76E4309B" w14:textId="6CE2A156" w:rsidR="332FA078" w:rsidRDefault="332FA078" w:rsidP="332FA078">
      <w:pPr>
        <w:spacing w:before="240" w:after="240"/>
        <w:ind w:left="567" w:hanging="567"/>
        <w:rPr>
          <w:rFonts w:ascii="Arial" w:eastAsia="Arial" w:hAnsi="Arial" w:cs="Arial"/>
          <w:color w:val="000000" w:themeColor="text1"/>
        </w:rPr>
      </w:pPr>
      <w:r w:rsidRPr="332FA078">
        <w:rPr>
          <w:rFonts w:ascii="Arial" w:eastAsia="Arial" w:hAnsi="Arial" w:cs="Arial"/>
          <w:color w:val="000000" w:themeColor="text1"/>
        </w:rPr>
        <w:t xml:space="preserve">ACAS (no date) </w:t>
      </w:r>
      <w:r w:rsidRPr="332FA078">
        <w:rPr>
          <w:rFonts w:ascii="Arial" w:eastAsia="Arial" w:hAnsi="Arial" w:cs="Arial"/>
          <w:i/>
          <w:iCs/>
          <w:color w:val="000000" w:themeColor="text1"/>
        </w:rPr>
        <w:t>Unconscious bias - equality, diversity and inclusion</w:t>
      </w:r>
      <w:r w:rsidRPr="332FA078">
        <w:rPr>
          <w:rFonts w:ascii="Arial" w:eastAsia="Arial" w:hAnsi="Arial" w:cs="Arial"/>
          <w:color w:val="000000" w:themeColor="text1"/>
        </w:rPr>
        <w:t xml:space="preserve">, </w:t>
      </w:r>
      <w:r w:rsidRPr="332FA078">
        <w:rPr>
          <w:rFonts w:ascii="Arial" w:eastAsia="Arial" w:hAnsi="Arial" w:cs="Arial"/>
          <w:i/>
          <w:iCs/>
          <w:color w:val="000000" w:themeColor="text1"/>
        </w:rPr>
        <w:t>Acas</w:t>
      </w:r>
      <w:r w:rsidRPr="332FA078">
        <w:rPr>
          <w:rFonts w:ascii="Arial" w:eastAsia="Arial" w:hAnsi="Arial" w:cs="Arial"/>
          <w:color w:val="000000" w:themeColor="text1"/>
        </w:rPr>
        <w:t xml:space="preserve">. Available at: </w:t>
      </w:r>
      <w:hyperlink r:id="rId10">
        <w:r w:rsidRPr="332FA078">
          <w:rPr>
            <w:rStyle w:val="Hyperlink"/>
            <w:rFonts w:ascii="Arial" w:eastAsia="Arial" w:hAnsi="Arial" w:cs="Arial"/>
          </w:rPr>
          <w:t>https://www.acas.org.uk/improving-equality-diversity-and-inclusion/unconscious-bias</w:t>
        </w:r>
      </w:hyperlink>
      <w:r w:rsidRPr="332FA078">
        <w:rPr>
          <w:rFonts w:ascii="Arial" w:eastAsia="Arial" w:hAnsi="Arial" w:cs="Arial"/>
          <w:color w:val="000000" w:themeColor="text1"/>
        </w:rPr>
        <w:t xml:space="preserve"> (Accessed: 15 April 2024).</w:t>
      </w:r>
    </w:p>
    <w:p w14:paraId="03340DC1" w14:textId="47562FEC" w:rsidR="332FA078" w:rsidRDefault="332FA078" w:rsidP="332FA078">
      <w:pPr>
        <w:spacing w:before="240" w:after="240"/>
        <w:ind w:left="567" w:hanging="567"/>
        <w:rPr>
          <w:rFonts w:ascii="Arial" w:eastAsia="Arial" w:hAnsi="Arial" w:cs="Arial"/>
          <w:color w:val="000000" w:themeColor="text1"/>
        </w:rPr>
      </w:pPr>
      <w:r w:rsidRPr="332FA078">
        <w:rPr>
          <w:rFonts w:ascii="Arial" w:eastAsia="Arial" w:hAnsi="Arial" w:cs="Arial"/>
          <w:color w:val="000000" w:themeColor="text1"/>
        </w:rPr>
        <w:t xml:space="preserve">ACAS (2013) </w:t>
      </w:r>
      <w:r w:rsidRPr="332FA078">
        <w:rPr>
          <w:rFonts w:ascii="Arial" w:eastAsia="Arial" w:hAnsi="Arial" w:cs="Arial"/>
          <w:i/>
          <w:iCs/>
          <w:color w:val="000000" w:themeColor="text1"/>
        </w:rPr>
        <w:t>Mediation: An Approach to Resolving Workplace Issues</w:t>
      </w:r>
      <w:r w:rsidRPr="332FA078">
        <w:rPr>
          <w:rFonts w:ascii="Arial" w:eastAsia="Arial" w:hAnsi="Arial" w:cs="Arial"/>
          <w:color w:val="000000" w:themeColor="text1"/>
        </w:rPr>
        <w:t xml:space="preserve">, </w:t>
      </w:r>
      <w:r w:rsidRPr="332FA078">
        <w:rPr>
          <w:rFonts w:ascii="Arial" w:eastAsia="Arial" w:hAnsi="Arial" w:cs="Arial"/>
          <w:i/>
          <w:iCs/>
          <w:color w:val="000000" w:themeColor="text1"/>
        </w:rPr>
        <w:t>ACAS</w:t>
      </w:r>
      <w:r w:rsidRPr="332FA078">
        <w:rPr>
          <w:rFonts w:ascii="Arial" w:eastAsia="Arial" w:hAnsi="Arial" w:cs="Arial"/>
          <w:color w:val="000000" w:themeColor="text1"/>
        </w:rPr>
        <w:t xml:space="preserve">. Available at: </w:t>
      </w:r>
      <w:hyperlink r:id="rId11">
        <w:r w:rsidRPr="332FA078">
          <w:rPr>
            <w:rStyle w:val="Hyperlink"/>
            <w:rFonts w:ascii="Arial" w:eastAsia="Arial" w:hAnsi="Arial" w:cs="Arial"/>
          </w:rPr>
          <w:t>https://www.acas.org.uk/sites/default/files/2021-03/mediation-an-approach-to-resolving-workplace-issues.pdf</w:t>
        </w:r>
      </w:hyperlink>
      <w:r w:rsidRPr="332FA078">
        <w:rPr>
          <w:rFonts w:ascii="Arial" w:eastAsia="Arial" w:hAnsi="Arial" w:cs="Arial"/>
          <w:color w:val="000000" w:themeColor="text1"/>
        </w:rPr>
        <w:t xml:space="preserve"> (Accessed: 07 May 2024).</w:t>
      </w:r>
    </w:p>
    <w:p w14:paraId="22F0F5A9" w14:textId="0B0FB6F4" w:rsidR="332FA078" w:rsidRDefault="332FA078" w:rsidP="332FA078">
      <w:pPr>
        <w:spacing w:before="240" w:after="240"/>
        <w:ind w:left="567" w:hanging="567"/>
        <w:rPr>
          <w:rFonts w:ascii="Arial" w:eastAsia="Arial" w:hAnsi="Arial" w:cs="Arial"/>
          <w:color w:val="000000" w:themeColor="text1"/>
        </w:rPr>
      </w:pPr>
      <w:r w:rsidRPr="332FA078">
        <w:rPr>
          <w:rFonts w:ascii="Arial" w:eastAsia="Arial" w:hAnsi="Arial" w:cs="Arial"/>
          <w:color w:val="000000" w:themeColor="text1"/>
        </w:rPr>
        <w:t xml:space="preserve">ACAS (2015) </w:t>
      </w:r>
      <w:r w:rsidRPr="332FA078">
        <w:rPr>
          <w:rFonts w:ascii="Arial" w:eastAsia="Arial" w:hAnsi="Arial" w:cs="Arial"/>
          <w:i/>
          <w:iCs/>
          <w:color w:val="000000" w:themeColor="text1"/>
        </w:rPr>
        <w:t>Code of Practice on Disciplinary and Grievance Procedures</w:t>
      </w:r>
      <w:r w:rsidRPr="332FA078">
        <w:rPr>
          <w:rFonts w:ascii="Arial" w:eastAsia="Arial" w:hAnsi="Arial" w:cs="Arial"/>
          <w:color w:val="000000" w:themeColor="text1"/>
        </w:rPr>
        <w:t xml:space="preserve">, </w:t>
      </w:r>
      <w:r w:rsidRPr="332FA078">
        <w:rPr>
          <w:rFonts w:ascii="Arial" w:eastAsia="Arial" w:hAnsi="Arial" w:cs="Arial"/>
          <w:i/>
          <w:iCs/>
          <w:color w:val="000000" w:themeColor="text1"/>
        </w:rPr>
        <w:t>Acas</w:t>
      </w:r>
      <w:r w:rsidRPr="332FA078">
        <w:rPr>
          <w:rFonts w:ascii="Arial" w:eastAsia="Arial" w:hAnsi="Arial" w:cs="Arial"/>
          <w:color w:val="000000" w:themeColor="text1"/>
        </w:rPr>
        <w:t xml:space="preserve">. Available at: </w:t>
      </w:r>
      <w:hyperlink r:id="rId12" w:anchor="thecode">
        <w:r w:rsidRPr="332FA078">
          <w:rPr>
            <w:rStyle w:val="Hyperlink"/>
            <w:rFonts w:ascii="Arial" w:eastAsia="Arial" w:hAnsi="Arial" w:cs="Arial"/>
          </w:rPr>
          <w:t>https://www.acas.org.uk/acas-code-of-practice-on-disciplinary-and-grievance-procedures/html#thecode</w:t>
        </w:r>
      </w:hyperlink>
      <w:r w:rsidRPr="332FA078">
        <w:rPr>
          <w:rFonts w:ascii="Arial" w:eastAsia="Arial" w:hAnsi="Arial" w:cs="Arial"/>
          <w:color w:val="000000" w:themeColor="text1"/>
        </w:rPr>
        <w:t xml:space="preserve"> (Accessed: 23 April 2024).</w:t>
      </w:r>
    </w:p>
    <w:p w14:paraId="22E769C3" w14:textId="3D4E3A8A" w:rsidR="332FA078" w:rsidRDefault="332FA078" w:rsidP="332FA078">
      <w:pPr>
        <w:spacing w:before="240" w:after="240"/>
        <w:ind w:left="567" w:hanging="567"/>
        <w:rPr>
          <w:rFonts w:ascii="Arial" w:eastAsia="Arial" w:hAnsi="Arial" w:cs="Arial"/>
          <w:color w:val="000000" w:themeColor="text1"/>
        </w:rPr>
      </w:pPr>
      <w:r w:rsidRPr="332FA078">
        <w:rPr>
          <w:rFonts w:ascii="Arial" w:eastAsia="Arial" w:hAnsi="Arial" w:cs="Arial"/>
          <w:color w:val="000000" w:themeColor="text1"/>
        </w:rPr>
        <w:t xml:space="preserve">ACAS (2022) </w:t>
      </w:r>
      <w:r w:rsidRPr="332FA078">
        <w:rPr>
          <w:rFonts w:ascii="Arial" w:eastAsia="Arial" w:hAnsi="Arial" w:cs="Arial"/>
          <w:i/>
          <w:iCs/>
          <w:color w:val="000000" w:themeColor="text1"/>
        </w:rPr>
        <w:t>Step 1: Understanding the options - disciplinary procedure</w:t>
      </w:r>
      <w:r w:rsidRPr="332FA078">
        <w:rPr>
          <w:rFonts w:ascii="Arial" w:eastAsia="Arial" w:hAnsi="Arial" w:cs="Arial"/>
          <w:color w:val="000000" w:themeColor="text1"/>
        </w:rPr>
        <w:t xml:space="preserve">, </w:t>
      </w:r>
      <w:r w:rsidRPr="332FA078">
        <w:rPr>
          <w:rFonts w:ascii="Arial" w:eastAsia="Arial" w:hAnsi="Arial" w:cs="Arial"/>
          <w:i/>
          <w:iCs/>
          <w:color w:val="000000" w:themeColor="text1"/>
        </w:rPr>
        <w:t>ACAS</w:t>
      </w:r>
      <w:r w:rsidRPr="332FA078">
        <w:rPr>
          <w:rFonts w:ascii="Arial" w:eastAsia="Arial" w:hAnsi="Arial" w:cs="Arial"/>
          <w:color w:val="000000" w:themeColor="text1"/>
        </w:rPr>
        <w:t xml:space="preserve">. Available at: </w:t>
      </w:r>
      <w:hyperlink r:id="rId13">
        <w:r w:rsidRPr="332FA078">
          <w:rPr>
            <w:rStyle w:val="Hyperlink"/>
            <w:rFonts w:ascii="Arial" w:eastAsia="Arial" w:hAnsi="Arial" w:cs="Arial"/>
          </w:rPr>
          <w:t>https://www.acas.org.uk/disciplinary-procedure-step-by-step</w:t>
        </w:r>
      </w:hyperlink>
      <w:r w:rsidRPr="332FA078">
        <w:rPr>
          <w:rFonts w:ascii="Arial" w:eastAsia="Arial" w:hAnsi="Arial" w:cs="Arial"/>
          <w:color w:val="000000" w:themeColor="text1"/>
        </w:rPr>
        <w:t xml:space="preserve"> (Accessed: 07 May 2024).</w:t>
      </w:r>
    </w:p>
    <w:p w14:paraId="7D372AFB" w14:textId="66F2D50F" w:rsidR="332FA078" w:rsidRDefault="332FA078" w:rsidP="332FA078">
      <w:pPr>
        <w:spacing w:before="240" w:after="240"/>
        <w:ind w:left="567" w:hanging="567"/>
        <w:rPr>
          <w:rFonts w:ascii="Arial" w:eastAsia="Arial" w:hAnsi="Arial" w:cs="Arial"/>
          <w:color w:val="000000" w:themeColor="text1"/>
        </w:rPr>
      </w:pPr>
      <w:r w:rsidRPr="332FA078">
        <w:rPr>
          <w:rFonts w:ascii="Arial" w:eastAsia="Arial" w:hAnsi="Arial" w:cs="Arial"/>
          <w:color w:val="000000" w:themeColor="text1"/>
        </w:rPr>
        <w:t xml:space="preserve">ACAS (2023) </w:t>
      </w:r>
      <w:r w:rsidRPr="332FA078">
        <w:rPr>
          <w:rFonts w:ascii="Arial" w:eastAsia="Arial" w:hAnsi="Arial" w:cs="Arial"/>
          <w:i/>
          <w:iCs/>
          <w:color w:val="000000" w:themeColor="text1"/>
        </w:rPr>
        <w:t>Understanding the Options - Formal Grievance Procedure</w:t>
      </w:r>
      <w:r w:rsidRPr="332FA078">
        <w:rPr>
          <w:rFonts w:ascii="Arial" w:eastAsia="Arial" w:hAnsi="Arial" w:cs="Arial"/>
          <w:color w:val="000000" w:themeColor="text1"/>
        </w:rPr>
        <w:t xml:space="preserve">, </w:t>
      </w:r>
      <w:r w:rsidRPr="332FA078">
        <w:rPr>
          <w:rFonts w:ascii="Arial" w:eastAsia="Arial" w:hAnsi="Arial" w:cs="Arial"/>
          <w:i/>
          <w:iCs/>
          <w:color w:val="000000" w:themeColor="text1"/>
        </w:rPr>
        <w:t>Acas</w:t>
      </w:r>
      <w:r w:rsidRPr="332FA078">
        <w:rPr>
          <w:rFonts w:ascii="Arial" w:eastAsia="Arial" w:hAnsi="Arial" w:cs="Arial"/>
          <w:color w:val="000000" w:themeColor="text1"/>
        </w:rPr>
        <w:t xml:space="preserve">. Available at: </w:t>
      </w:r>
      <w:hyperlink r:id="rId14">
        <w:r w:rsidRPr="332FA078">
          <w:rPr>
            <w:rStyle w:val="Hyperlink"/>
            <w:rFonts w:ascii="Arial" w:eastAsia="Arial" w:hAnsi="Arial" w:cs="Arial"/>
          </w:rPr>
          <w:t>https://www.acas.org.uk/grievance-procedure-step-by-step</w:t>
        </w:r>
      </w:hyperlink>
      <w:r w:rsidRPr="332FA078">
        <w:rPr>
          <w:rFonts w:ascii="Arial" w:eastAsia="Arial" w:hAnsi="Arial" w:cs="Arial"/>
          <w:color w:val="000000" w:themeColor="text1"/>
        </w:rPr>
        <w:t xml:space="preserve"> (Accessed: 07 May 2024).</w:t>
      </w:r>
    </w:p>
    <w:p w14:paraId="030138AA" w14:textId="69531114" w:rsidR="332FA078" w:rsidRDefault="332FA078" w:rsidP="332FA078">
      <w:pPr>
        <w:spacing w:before="240" w:after="240"/>
        <w:ind w:left="567" w:hanging="567"/>
        <w:rPr>
          <w:rFonts w:ascii="Arial" w:eastAsia="Arial" w:hAnsi="Arial" w:cs="Arial"/>
          <w:color w:val="000000" w:themeColor="text1"/>
        </w:rPr>
      </w:pPr>
      <w:r w:rsidRPr="332FA078">
        <w:rPr>
          <w:rFonts w:ascii="Arial" w:eastAsia="Arial" w:hAnsi="Arial" w:cs="Arial"/>
          <w:color w:val="000000" w:themeColor="text1"/>
        </w:rPr>
        <w:t xml:space="preserve">Armstrong, M. (2012) </w:t>
      </w:r>
      <w:r w:rsidRPr="332FA078">
        <w:rPr>
          <w:rFonts w:ascii="Arial" w:eastAsia="Arial" w:hAnsi="Arial" w:cs="Arial"/>
          <w:i/>
          <w:iCs/>
          <w:color w:val="000000" w:themeColor="text1"/>
        </w:rPr>
        <w:t>Armstrong’s Handbook of Management and Leadership</w:t>
      </w:r>
      <w:r w:rsidRPr="332FA078">
        <w:rPr>
          <w:rFonts w:ascii="Arial" w:eastAsia="Arial" w:hAnsi="Arial" w:cs="Arial"/>
          <w:color w:val="000000" w:themeColor="text1"/>
        </w:rPr>
        <w:t>. 3rd edn. London: Kogan Page.</w:t>
      </w:r>
    </w:p>
    <w:p w14:paraId="688324DB" w14:textId="0D4EBF8F" w:rsidR="332FA078" w:rsidRPr="00217F10" w:rsidRDefault="332FA078" w:rsidP="332FA078">
      <w:pPr>
        <w:spacing w:after="0" w:line="240" w:lineRule="auto"/>
        <w:ind w:left="-30" w:right="-30"/>
        <w:rPr>
          <w:rFonts w:ascii="Arial" w:eastAsia="Arial" w:hAnsi="Arial" w:cs="Arial"/>
          <w:color w:val="000000" w:themeColor="text1"/>
        </w:rPr>
      </w:pPr>
      <w:r w:rsidRPr="00217F10">
        <w:rPr>
          <w:rStyle w:val="normaltextrun"/>
          <w:rFonts w:ascii="Arial" w:eastAsia="Arial" w:hAnsi="Arial" w:cs="Arial"/>
          <w:color w:val="000000" w:themeColor="text1"/>
        </w:rPr>
        <w:t xml:space="preserve">Baldwin, N. (2020) </w:t>
      </w:r>
      <w:r w:rsidRPr="00217F10">
        <w:rPr>
          <w:rStyle w:val="normaltextrun"/>
          <w:rFonts w:ascii="Arial" w:eastAsia="Arial" w:hAnsi="Arial" w:cs="Arial"/>
          <w:i/>
          <w:iCs/>
          <w:color w:val="000000" w:themeColor="text1"/>
        </w:rPr>
        <w:t>Better Lives for More People: Our Group Strategy 2020-2025</w:t>
      </w:r>
      <w:r w:rsidRPr="00217F10">
        <w:rPr>
          <w:rStyle w:val="normaltextrun"/>
          <w:rFonts w:ascii="Arial" w:eastAsia="Arial" w:hAnsi="Arial" w:cs="Arial"/>
          <w:color w:val="000000" w:themeColor="text1"/>
        </w:rPr>
        <w:t xml:space="preserve">. Reading: </w:t>
      </w:r>
      <w:r w:rsidRPr="00217F10">
        <w:rPr>
          <w:rFonts w:ascii="Arial" w:hAnsi="Arial" w:cs="Arial"/>
        </w:rPr>
        <w:tab/>
      </w:r>
      <w:r w:rsidR="00217F10" w:rsidRPr="00217F10">
        <w:rPr>
          <w:rFonts w:ascii="Arial" w:hAnsi="Arial" w:cs="Arial"/>
        </w:rPr>
        <w:tab/>
      </w:r>
      <w:r w:rsidR="00217F10" w:rsidRPr="00217F10">
        <w:rPr>
          <w:rFonts w:ascii="Arial" w:hAnsi="Arial" w:cs="Arial"/>
        </w:rPr>
        <w:tab/>
      </w:r>
      <w:r w:rsidRPr="00217F10">
        <w:rPr>
          <w:rFonts w:ascii="Arial" w:hAnsi="Arial" w:cs="Arial"/>
        </w:rPr>
        <w:tab/>
      </w:r>
      <w:r w:rsidRPr="00217F10">
        <w:rPr>
          <w:rStyle w:val="normaltextrun"/>
          <w:rFonts w:ascii="Arial" w:eastAsia="Arial" w:hAnsi="Arial" w:cs="Arial"/>
          <w:color w:val="000000" w:themeColor="text1"/>
        </w:rPr>
        <w:t>Dimensions UK Ltd. </w:t>
      </w:r>
    </w:p>
    <w:p w14:paraId="079E7123" w14:textId="7C5A5B3E" w:rsidR="332FA078" w:rsidRPr="00217F10" w:rsidRDefault="332FA078" w:rsidP="332FA078">
      <w:pPr>
        <w:spacing w:before="240" w:after="240"/>
        <w:ind w:left="567" w:hanging="567"/>
        <w:rPr>
          <w:rFonts w:ascii="Arial" w:eastAsia="Arial" w:hAnsi="Arial" w:cs="Arial"/>
          <w:color w:val="000000" w:themeColor="text1"/>
        </w:rPr>
      </w:pPr>
      <w:proofErr w:type="gramStart"/>
      <w:r w:rsidRPr="00217F10">
        <w:rPr>
          <w:rFonts w:ascii="Arial" w:eastAsia="Arial" w:hAnsi="Arial" w:cs="Arial"/>
          <w:color w:val="000000" w:themeColor="text1"/>
        </w:rPr>
        <w:t>Boatman</w:t>
      </w:r>
      <w:proofErr w:type="gramEnd"/>
      <w:r w:rsidRPr="00217F10">
        <w:rPr>
          <w:rFonts w:ascii="Arial" w:eastAsia="Arial" w:hAnsi="Arial" w:cs="Arial"/>
          <w:color w:val="000000" w:themeColor="text1"/>
        </w:rPr>
        <w:t xml:space="preserve">, A. (2023) </w:t>
      </w:r>
      <w:r w:rsidRPr="00217F10">
        <w:rPr>
          <w:rFonts w:ascii="Arial" w:eastAsia="Arial" w:hAnsi="Arial" w:cs="Arial"/>
          <w:i/>
          <w:iCs/>
          <w:color w:val="000000" w:themeColor="text1"/>
        </w:rPr>
        <w:t>A Comprehensive Guide to Developing an HR Strategic Plan</w:t>
      </w:r>
      <w:r w:rsidRPr="00217F10">
        <w:rPr>
          <w:rFonts w:ascii="Arial" w:eastAsia="Arial" w:hAnsi="Arial" w:cs="Arial"/>
          <w:color w:val="000000" w:themeColor="text1"/>
        </w:rPr>
        <w:t xml:space="preserve">, </w:t>
      </w:r>
      <w:r w:rsidRPr="00217F10">
        <w:rPr>
          <w:rFonts w:ascii="Arial" w:eastAsia="Arial" w:hAnsi="Arial" w:cs="Arial"/>
          <w:i/>
          <w:iCs/>
          <w:color w:val="000000" w:themeColor="text1"/>
        </w:rPr>
        <w:t>AIHR</w:t>
      </w:r>
      <w:r w:rsidRPr="00217F10">
        <w:rPr>
          <w:rFonts w:ascii="Arial" w:eastAsia="Arial" w:hAnsi="Arial" w:cs="Arial"/>
          <w:color w:val="000000" w:themeColor="text1"/>
        </w:rPr>
        <w:t xml:space="preserve">. Available at: </w:t>
      </w:r>
      <w:hyperlink r:id="rId15" w:anchor=":~:text=Writing%20an%20HR%20strategic%20plan,your%20plan%20to%20your%20stakeholders">
        <w:r w:rsidRPr="00217F10">
          <w:rPr>
            <w:rStyle w:val="Hyperlink"/>
            <w:rFonts w:ascii="Arial" w:eastAsia="Arial" w:hAnsi="Arial" w:cs="Arial"/>
          </w:rPr>
          <w:t>https://www.aihr.com/blog/hr-strategic-plan/#:~:text=Writing%20an%20HR%20strategic%20plan,your%20plan%20to%20your%20stakeholders</w:t>
        </w:r>
      </w:hyperlink>
      <w:r w:rsidRPr="00217F10">
        <w:rPr>
          <w:rFonts w:ascii="Arial" w:eastAsia="Arial" w:hAnsi="Arial" w:cs="Arial"/>
          <w:color w:val="000000" w:themeColor="text1"/>
        </w:rPr>
        <w:t>. (Accessed: 07 May 2024).</w:t>
      </w:r>
    </w:p>
    <w:p w14:paraId="18AA2063" w14:textId="5E708987" w:rsidR="332FA078" w:rsidRDefault="332FA078" w:rsidP="332FA078">
      <w:pPr>
        <w:spacing w:before="240" w:after="240"/>
        <w:ind w:left="567" w:hanging="567"/>
        <w:rPr>
          <w:rFonts w:ascii="Arial" w:eastAsia="Arial" w:hAnsi="Arial" w:cs="Arial"/>
          <w:color w:val="000000" w:themeColor="text1"/>
        </w:rPr>
      </w:pPr>
      <w:r w:rsidRPr="332FA078">
        <w:rPr>
          <w:rFonts w:ascii="Arial" w:eastAsia="Arial" w:hAnsi="Arial" w:cs="Arial"/>
          <w:color w:val="000000" w:themeColor="text1"/>
        </w:rPr>
        <w:t xml:space="preserve">Cassidy, N. (2022) </w:t>
      </w:r>
      <w:r w:rsidRPr="332FA078">
        <w:rPr>
          <w:rFonts w:ascii="Arial" w:eastAsia="Arial" w:hAnsi="Arial" w:cs="Arial"/>
          <w:i/>
          <w:iCs/>
          <w:color w:val="000000" w:themeColor="text1"/>
        </w:rPr>
        <w:t>Evidence-based L&amp;D: The power of reflection</w:t>
      </w:r>
      <w:r w:rsidRPr="332FA078">
        <w:rPr>
          <w:rFonts w:ascii="Arial" w:eastAsia="Arial" w:hAnsi="Arial" w:cs="Arial"/>
          <w:color w:val="000000" w:themeColor="text1"/>
        </w:rPr>
        <w:t xml:space="preserve">, </w:t>
      </w:r>
      <w:r w:rsidRPr="332FA078">
        <w:rPr>
          <w:rFonts w:ascii="Arial" w:eastAsia="Arial" w:hAnsi="Arial" w:cs="Arial"/>
          <w:i/>
          <w:iCs/>
          <w:color w:val="000000" w:themeColor="text1"/>
        </w:rPr>
        <w:t>CIPD</w:t>
      </w:r>
      <w:r w:rsidRPr="332FA078">
        <w:rPr>
          <w:rFonts w:ascii="Arial" w:eastAsia="Arial" w:hAnsi="Arial" w:cs="Arial"/>
          <w:color w:val="000000" w:themeColor="text1"/>
        </w:rPr>
        <w:t xml:space="preserve">. Available at: </w:t>
      </w:r>
      <w:hyperlink r:id="rId16">
        <w:r w:rsidRPr="332FA078">
          <w:rPr>
            <w:rStyle w:val="Hyperlink"/>
            <w:rFonts w:ascii="Arial" w:eastAsia="Arial" w:hAnsi="Arial" w:cs="Arial"/>
          </w:rPr>
          <w:t>https://www.cipd.org/uk/knowledge/podcasts/ld-reflective-practice/</w:t>
        </w:r>
      </w:hyperlink>
      <w:r w:rsidRPr="332FA078">
        <w:rPr>
          <w:rFonts w:ascii="Arial" w:eastAsia="Arial" w:hAnsi="Arial" w:cs="Arial"/>
          <w:color w:val="000000" w:themeColor="text1"/>
        </w:rPr>
        <w:t xml:space="preserve"> (Accessed: 09 April 2024).</w:t>
      </w:r>
    </w:p>
    <w:p w14:paraId="7A35FB52" w14:textId="49BD8A48" w:rsidR="332FA078" w:rsidRDefault="332FA078" w:rsidP="332FA078">
      <w:pPr>
        <w:spacing w:before="240" w:after="240"/>
        <w:ind w:left="567" w:hanging="567"/>
        <w:rPr>
          <w:rFonts w:ascii="Arial" w:eastAsia="Arial" w:hAnsi="Arial" w:cs="Arial"/>
          <w:color w:val="000000" w:themeColor="text1"/>
        </w:rPr>
      </w:pPr>
      <w:r w:rsidRPr="332FA078">
        <w:rPr>
          <w:rFonts w:ascii="Arial" w:eastAsia="Arial" w:hAnsi="Arial" w:cs="Arial"/>
          <w:color w:val="000000" w:themeColor="text1"/>
        </w:rPr>
        <w:t xml:space="preserve">Channell, M. (2023) </w:t>
      </w:r>
      <w:r w:rsidRPr="332FA078">
        <w:rPr>
          <w:rFonts w:ascii="Arial" w:eastAsia="Arial" w:hAnsi="Arial" w:cs="Arial"/>
          <w:i/>
          <w:iCs/>
          <w:color w:val="000000" w:themeColor="text1"/>
        </w:rPr>
        <w:t>Gibbs reflective cycle – A practical guide</w:t>
      </w:r>
      <w:r w:rsidRPr="332FA078">
        <w:rPr>
          <w:rFonts w:ascii="Arial" w:eastAsia="Arial" w:hAnsi="Arial" w:cs="Arial"/>
          <w:color w:val="000000" w:themeColor="text1"/>
        </w:rPr>
        <w:t xml:space="preserve">, </w:t>
      </w:r>
      <w:r w:rsidRPr="332FA078">
        <w:rPr>
          <w:rFonts w:ascii="Arial" w:eastAsia="Arial" w:hAnsi="Arial" w:cs="Arial"/>
          <w:i/>
          <w:iCs/>
          <w:color w:val="000000" w:themeColor="text1"/>
        </w:rPr>
        <w:t>TSW Training</w:t>
      </w:r>
      <w:r w:rsidRPr="332FA078">
        <w:rPr>
          <w:rFonts w:ascii="Arial" w:eastAsia="Arial" w:hAnsi="Arial" w:cs="Arial"/>
          <w:color w:val="000000" w:themeColor="text1"/>
        </w:rPr>
        <w:t xml:space="preserve">. Available at: </w:t>
      </w:r>
      <w:hyperlink r:id="rId17">
        <w:r w:rsidRPr="332FA078">
          <w:rPr>
            <w:rStyle w:val="Hyperlink"/>
            <w:rFonts w:ascii="Arial" w:eastAsia="Arial" w:hAnsi="Arial" w:cs="Arial"/>
          </w:rPr>
          <w:t>https://www.tsw.co.uk/blog/leadership-and-management/gibbs-reflective-cycle/</w:t>
        </w:r>
      </w:hyperlink>
      <w:r w:rsidRPr="332FA078">
        <w:rPr>
          <w:rFonts w:ascii="Arial" w:eastAsia="Arial" w:hAnsi="Arial" w:cs="Arial"/>
          <w:color w:val="000000" w:themeColor="text1"/>
        </w:rPr>
        <w:t xml:space="preserve"> (Accessed: 12 April 2024).</w:t>
      </w:r>
    </w:p>
    <w:p w14:paraId="00A8F154" w14:textId="7A468D9C" w:rsidR="332FA078" w:rsidRDefault="332FA078" w:rsidP="332FA078">
      <w:pPr>
        <w:spacing w:before="240" w:after="240"/>
        <w:ind w:left="567" w:hanging="567"/>
        <w:rPr>
          <w:rFonts w:ascii="Arial" w:eastAsia="Arial" w:hAnsi="Arial" w:cs="Arial"/>
          <w:color w:val="000000" w:themeColor="text1"/>
        </w:rPr>
      </w:pPr>
      <w:r w:rsidRPr="332FA078">
        <w:rPr>
          <w:rFonts w:ascii="Arial" w:eastAsia="Arial" w:hAnsi="Arial" w:cs="Arial"/>
          <w:color w:val="000000" w:themeColor="text1"/>
        </w:rPr>
        <w:t xml:space="preserve">CIPD (no date) </w:t>
      </w:r>
      <w:r w:rsidRPr="332FA078">
        <w:rPr>
          <w:rFonts w:ascii="Arial" w:eastAsia="Arial" w:hAnsi="Arial" w:cs="Arial"/>
          <w:i/>
          <w:iCs/>
          <w:color w:val="000000" w:themeColor="text1"/>
        </w:rPr>
        <w:t>My Learning Plan</w:t>
      </w:r>
      <w:r w:rsidRPr="332FA078">
        <w:rPr>
          <w:rFonts w:ascii="Arial" w:eastAsia="Arial" w:hAnsi="Arial" w:cs="Arial"/>
          <w:color w:val="000000" w:themeColor="text1"/>
        </w:rPr>
        <w:t xml:space="preserve">, </w:t>
      </w:r>
      <w:r w:rsidRPr="332FA078">
        <w:rPr>
          <w:rFonts w:ascii="Arial" w:eastAsia="Arial" w:hAnsi="Arial" w:cs="Arial"/>
          <w:i/>
          <w:iCs/>
          <w:color w:val="000000" w:themeColor="text1"/>
        </w:rPr>
        <w:t>CIPD</w:t>
      </w:r>
      <w:r w:rsidRPr="332FA078">
        <w:rPr>
          <w:rFonts w:ascii="Arial" w:eastAsia="Arial" w:hAnsi="Arial" w:cs="Arial"/>
          <w:color w:val="000000" w:themeColor="text1"/>
        </w:rPr>
        <w:t xml:space="preserve">. Available at: </w:t>
      </w:r>
      <w:hyperlink r:id="rId18">
        <w:r w:rsidRPr="332FA078">
          <w:rPr>
            <w:rStyle w:val="Hyperlink"/>
            <w:rFonts w:ascii="Arial" w:eastAsia="Arial" w:hAnsi="Arial" w:cs="Arial"/>
          </w:rPr>
          <w:t>https://learninghub.cipd.org/d2l/home</w:t>
        </w:r>
      </w:hyperlink>
      <w:r w:rsidRPr="332FA078">
        <w:rPr>
          <w:rFonts w:ascii="Arial" w:eastAsia="Arial" w:hAnsi="Arial" w:cs="Arial"/>
          <w:color w:val="000000" w:themeColor="text1"/>
        </w:rPr>
        <w:t xml:space="preserve"> (Accessed: 07 May 2024).</w:t>
      </w:r>
    </w:p>
    <w:p w14:paraId="48FFC016" w14:textId="7EB267EC" w:rsidR="332FA078" w:rsidRDefault="332FA078" w:rsidP="332FA078">
      <w:pPr>
        <w:spacing w:before="240" w:after="240"/>
        <w:ind w:left="567" w:hanging="567"/>
        <w:rPr>
          <w:rFonts w:ascii="Arial" w:eastAsia="Arial" w:hAnsi="Arial" w:cs="Arial"/>
          <w:color w:val="000000" w:themeColor="text1"/>
        </w:rPr>
      </w:pPr>
      <w:r w:rsidRPr="332FA078">
        <w:rPr>
          <w:rFonts w:ascii="Arial" w:eastAsia="Arial" w:hAnsi="Arial" w:cs="Arial"/>
          <w:color w:val="000000" w:themeColor="text1"/>
        </w:rPr>
        <w:t xml:space="preserve">CIPD (no date a) </w:t>
      </w:r>
      <w:r w:rsidRPr="332FA078">
        <w:rPr>
          <w:rFonts w:ascii="Arial" w:eastAsia="Arial" w:hAnsi="Arial" w:cs="Arial"/>
          <w:i/>
          <w:iCs/>
          <w:color w:val="000000" w:themeColor="text1"/>
        </w:rPr>
        <w:t>Employee Voice: CIPD Viewpoint</w:t>
      </w:r>
      <w:r w:rsidRPr="332FA078">
        <w:rPr>
          <w:rFonts w:ascii="Arial" w:eastAsia="Arial" w:hAnsi="Arial" w:cs="Arial"/>
          <w:color w:val="000000" w:themeColor="text1"/>
        </w:rPr>
        <w:t xml:space="preserve">, </w:t>
      </w:r>
      <w:r w:rsidRPr="332FA078">
        <w:rPr>
          <w:rFonts w:ascii="Arial" w:eastAsia="Arial" w:hAnsi="Arial" w:cs="Arial"/>
          <w:i/>
          <w:iCs/>
          <w:color w:val="000000" w:themeColor="text1"/>
        </w:rPr>
        <w:t>CIPD</w:t>
      </w:r>
      <w:r w:rsidRPr="332FA078">
        <w:rPr>
          <w:rFonts w:ascii="Arial" w:eastAsia="Arial" w:hAnsi="Arial" w:cs="Arial"/>
          <w:color w:val="000000" w:themeColor="text1"/>
        </w:rPr>
        <w:t xml:space="preserve">. Available at: </w:t>
      </w:r>
      <w:hyperlink r:id="rId19" w:anchor=":~:text=Having%20a%20voice%20at%20work,%E2%80%99voice%E2%80%99%20in%20their%20organisation">
        <w:r w:rsidRPr="332FA078">
          <w:rPr>
            <w:rStyle w:val="Hyperlink"/>
            <w:rFonts w:ascii="Arial" w:eastAsia="Arial" w:hAnsi="Arial" w:cs="Arial"/>
          </w:rPr>
          <w:t>https://www.cipd.org/uk/views-and-insights/cipd-viewpoint/employee-voice/#:~:text=Having%20a%20voice%20at%20work,’voice’%20in%20their%20organisation</w:t>
        </w:r>
      </w:hyperlink>
      <w:r w:rsidRPr="332FA078">
        <w:rPr>
          <w:rFonts w:ascii="Arial" w:eastAsia="Arial" w:hAnsi="Arial" w:cs="Arial"/>
          <w:color w:val="000000" w:themeColor="text1"/>
        </w:rPr>
        <w:t>. (Accessed: 07 May 2024).</w:t>
      </w:r>
    </w:p>
    <w:p w14:paraId="32996B7F" w14:textId="36340B5A" w:rsidR="332FA078" w:rsidRDefault="332FA078" w:rsidP="332FA078">
      <w:pPr>
        <w:spacing w:before="240" w:after="240"/>
        <w:ind w:left="567" w:hanging="567"/>
        <w:rPr>
          <w:rFonts w:ascii="Arial" w:eastAsia="Arial" w:hAnsi="Arial" w:cs="Arial"/>
          <w:color w:val="000000" w:themeColor="text1"/>
        </w:rPr>
      </w:pPr>
      <w:r w:rsidRPr="332FA078">
        <w:rPr>
          <w:rFonts w:ascii="Arial" w:eastAsia="Arial" w:hAnsi="Arial" w:cs="Arial"/>
          <w:color w:val="000000" w:themeColor="text1"/>
        </w:rPr>
        <w:t xml:space="preserve">CIPD (2022) </w:t>
      </w:r>
      <w:r w:rsidRPr="332FA078">
        <w:rPr>
          <w:rFonts w:ascii="Arial" w:eastAsia="Arial" w:hAnsi="Arial" w:cs="Arial"/>
          <w:i/>
          <w:iCs/>
          <w:color w:val="000000" w:themeColor="text1"/>
        </w:rPr>
        <w:t xml:space="preserve">Dealing </w:t>
      </w:r>
      <w:proofErr w:type="gramStart"/>
      <w:r w:rsidRPr="332FA078">
        <w:rPr>
          <w:rFonts w:ascii="Arial" w:eastAsia="Arial" w:hAnsi="Arial" w:cs="Arial"/>
          <w:i/>
          <w:iCs/>
          <w:color w:val="000000" w:themeColor="text1"/>
        </w:rPr>
        <w:t>With</w:t>
      </w:r>
      <w:proofErr w:type="gramEnd"/>
      <w:r w:rsidRPr="332FA078">
        <w:rPr>
          <w:rFonts w:ascii="Arial" w:eastAsia="Arial" w:hAnsi="Arial" w:cs="Arial"/>
          <w:i/>
          <w:iCs/>
          <w:color w:val="000000" w:themeColor="text1"/>
        </w:rPr>
        <w:t xml:space="preserve"> Bullying and Workplace Conflict: Guide for Managers</w:t>
      </w:r>
      <w:r w:rsidRPr="332FA078">
        <w:rPr>
          <w:rFonts w:ascii="Arial" w:eastAsia="Arial" w:hAnsi="Arial" w:cs="Arial"/>
          <w:color w:val="000000" w:themeColor="text1"/>
        </w:rPr>
        <w:t xml:space="preserve">, </w:t>
      </w:r>
      <w:r w:rsidRPr="332FA078">
        <w:rPr>
          <w:rFonts w:ascii="Arial" w:eastAsia="Arial" w:hAnsi="Arial" w:cs="Arial"/>
          <w:i/>
          <w:iCs/>
          <w:color w:val="000000" w:themeColor="text1"/>
        </w:rPr>
        <w:t>CIPD</w:t>
      </w:r>
      <w:r w:rsidRPr="332FA078">
        <w:rPr>
          <w:rFonts w:ascii="Arial" w:eastAsia="Arial" w:hAnsi="Arial" w:cs="Arial"/>
          <w:color w:val="000000" w:themeColor="text1"/>
        </w:rPr>
        <w:t xml:space="preserve">. Available at: </w:t>
      </w:r>
      <w:hyperlink r:id="rId20">
        <w:r w:rsidRPr="332FA078">
          <w:rPr>
            <w:rStyle w:val="Hyperlink"/>
            <w:rFonts w:ascii="Arial" w:eastAsia="Arial" w:hAnsi="Arial" w:cs="Arial"/>
          </w:rPr>
          <w:t>https://www.cipd.org/uk/knowledge/guides/workplace-conflict-people-manager-guide/</w:t>
        </w:r>
      </w:hyperlink>
      <w:r w:rsidRPr="332FA078">
        <w:rPr>
          <w:rFonts w:ascii="Arial" w:eastAsia="Arial" w:hAnsi="Arial" w:cs="Arial"/>
          <w:color w:val="000000" w:themeColor="text1"/>
        </w:rPr>
        <w:t xml:space="preserve"> (Accessed: 07 May 2024).</w:t>
      </w:r>
    </w:p>
    <w:p w14:paraId="7FB4A3FD" w14:textId="14AAC433" w:rsidR="332FA078" w:rsidRDefault="332FA078" w:rsidP="332FA078">
      <w:pPr>
        <w:spacing w:before="240" w:after="240"/>
        <w:ind w:left="567" w:hanging="567"/>
        <w:rPr>
          <w:rFonts w:ascii="Arial" w:eastAsia="Arial" w:hAnsi="Arial" w:cs="Arial"/>
          <w:color w:val="000000" w:themeColor="text1"/>
        </w:rPr>
      </w:pPr>
      <w:r w:rsidRPr="332FA078">
        <w:rPr>
          <w:rFonts w:ascii="Arial" w:eastAsia="Arial" w:hAnsi="Arial" w:cs="Arial"/>
          <w:color w:val="000000" w:themeColor="text1"/>
        </w:rPr>
        <w:lastRenderedPageBreak/>
        <w:t xml:space="preserve">CIPD (2023) </w:t>
      </w:r>
      <w:r w:rsidRPr="332FA078">
        <w:rPr>
          <w:rFonts w:ascii="Arial" w:eastAsia="Arial" w:hAnsi="Arial" w:cs="Arial"/>
          <w:i/>
          <w:iCs/>
          <w:color w:val="000000" w:themeColor="text1"/>
        </w:rPr>
        <w:t>Ethical Practice and the Role of People Professionals: Factsheets</w:t>
      </w:r>
      <w:r w:rsidRPr="332FA078">
        <w:rPr>
          <w:rFonts w:ascii="Arial" w:eastAsia="Arial" w:hAnsi="Arial" w:cs="Arial"/>
          <w:color w:val="000000" w:themeColor="text1"/>
        </w:rPr>
        <w:t xml:space="preserve">, </w:t>
      </w:r>
      <w:r w:rsidRPr="332FA078">
        <w:rPr>
          <w:rFonts w:ascii="Arial" w:eastAsia="Arial" w:hAnsi="Arial" w:cs="Arial"/>
          <w:i/>
          <w:iCs/>
          <w:color w:val="000000" w:themeColor="text1"/>
        </w:rPr>
        <w:t>CIPD</w:t>
      </w:r>
      <w:r w:rsidRPr="332FA078">
        <w:rPr>
          <w:rFonts w:ascii="Arial" w:eastAsia="Arial" w:hAnsi="Arial" w:cs="Arial"/>
          <w:color w:val="000000" w:themeColor="text1"/>
        </w:rPr>
        <w:t xml:space="preserve">. Available at: </w:t>
      </w:r>
      <w:hyperlink r:id="rId21">
        <w:r w:rsidRPr="332FA078">
          <w:rPr>
            <w:rStyle w:val="Hyperlink"/>
            <w:rFonts w:ascii="Arial" w:eastAsia="Arial" w:hAnsi="Arial" w:cs="Arial"/>
          </w:rPr>
          <w:t>https://www.cipd.org/uk/knowledge/factsheets/ethics-role-hr-factsheet/</w:t>
        </w:r>
      </w:hyperlink>
      <w:r w:rsidRPr="332FA078">
        <w:rPr>
          <w:rFonts w:ascii="Arial" w:eastAsia="Arial" w:hAnsi="Arial" w:cs="Arial"/>
          <w:color w:val="000000" w:themeColor="text1"/>
        </w:rPr>
        <w:t xml:space="preserve"> (Accessed: 06 May 2024).</w:t>
      </w:r>
    </w:p>
    <w:p w14:paraId="3A71B786" w14:textId="2D4969D9" w:rsidR="332FA078" w:rsidRDefault="332FA078" w:rsidP="332FA078">
      <w:pPr>
        <w:spacing w:before="240" w:after="240"/>
        <w:ind w:left="567" w:hanging="567"/>
        <w:rPr>
          <w:rFonts w:ascii="Arial" w:eastAsia="Arial" w:hAnsi="Arial" w:cs="Arial"/>
          <w:color w:val="000000" w:themeColor="text1"/>
        </w:rPr>
      </w:pPr>
      <w:r w:rsidRPr="332FA078">
        <w:rPr>
          <w:rFonts w:ascii="Arial" w:eastAsia="Arial" w:hAnsi="Arial" w:cs="Arial"/>
          <w:color w:val="000000" w:themeColor="text1"/>
        </w:rPr>
        <w:t xml:space="preserve">CIPD (2024a) </w:t>
      </w:r>
      <w:r w:rsidRPr="332FA078">
        <w:rPr>
          <w:rFonts w:ascii="Arial" w:eastAsia="Arial" w:hAnsi="Arial" w:cs="Arial"/>
          <w:i/>
          <w:iCs/>
          <w:color w:val="000000" w:themeColor="text1"/>
        </w:rPr>
        <w:t>The Profession Map / Core Behaviours</w:t>
      </w:r>
      <w:r w:rsidRPr="332FA078">
        <w:rPr>
          <w:rFonts w:ascii="Arial" w:eastAsia="Arial" w:hAnsi="Arial" w:cs="Arial"/>
          <w:color w:val="000000" w:themeColor="text1"/>
        </w:rPr>
        <w:t xml:space="preserve">, </w:t>
      </w:r>
      <w:r w:rsidRPr="332FA078">
        <w:rPr>
          <w:rFonts w:ascii="Arial" w:eastAsia="Arial" w:hAnsi="Arial" w:cs="Arial"/>
          <w:i/>
          <w:iCs/>
          <w:color w:val="000000" w:themeColor="text1"/>
        </w:rPr>
        <w:t>CIPD</w:t>
      </w:r>
      <w:r w:rsidRPr="332FA078">
        <w:rPr>
          <w:rFonts w:ascii="Arial" w:eastAsia="Arial" w:hAnsi="Arial" w:cs="Arial"/>
          <w:color w:val="000000" w:themeColor="text1"/>
        </w:rPr>
        <w:t xml:space="preserve">. Available at: </w:t>
      </w:r>
      <w:hyperlink r:id="rId22">
        <w:r w:rsidRPr="332FA078">
          <w:rPr>
            <w:rStyle w:val="Hyperlink"/>
            <w:rFonts w:ascii="Arial" w:eastAsia="Arial" w:hAnsi="Arial" w:cs="Arial"/>
          </w:rPr>
          <w:t>https://www.cipd.org/uk/the-people-profession/the-profession-map/explore-the-profession-map/core-behaviours/</w:t>
        </w:r>
      </w:hyperlink>
      <w:r w:rsidRPr="332FA078">
        <w:rPr>
          <w:rFonts w:ascii="Arial" w:eastAsia="Arial" w:hAnsi="Arial" w:cs="Arial"/>
          <w:color w:val="000000" w:themeColor="text1"/>
        </w:rPr>
        <w:t xml:space="preserve"> (Accessed: 12 April 2024).</w:t>
      </w:r>
    </w:p>
    <w:p w14:paraId="5D09EAEC" w14:textId="315BA8EC" w:rsidR="332FA078" w:rsidRDefault="332FA078" w:rsidP="332FA078">
      <w:pPr>
        <w:spacing w:before="240" w:after="240"/>
        <w:ind w:left="567" w:hanging="567"/>
        <w:rPr>
          <w:rFonts w:ascii="Arial" w:eastAsia="Arial" w:hAnsi="Arial" w:cs="Arial"/>
          <w:color w:val="000000" w:themeColor="text1"/>
        </w:rPr>
      </w:pPr>
      <w:r w:rsidRPr="332FA078">
        <w:rPr>
          <w:rFonts w:ascii="Arial" w:eastAsia="Arial" w:hAnsi="Arial" w:cs="Arial"/>
          <w:color w:val="000000" w:themeColor="text1"/>
        </w:rPr>
        <w:t xml:space="preserve">CIPD (2024b) </w:t>
      </w:r>
      <w:r w:rsidRPr="332FA078">
        <w:rPr>
          <w:rFonts w:ascii="Arial" w:eastAsia="Arial" w:hAnsi="Arial" w:cs="Arial"/>
          <w:i/>
          <w:iCs/>
          <w:color w:val="000000" w:themeColor="text1"/>
        </w:rPr>
        <w:t>People Analytics: Factsheets</w:t>
      </w:r>
      <w:r w:rsidRPr="332FA078">
        <w:rPr>
          <w:rFonts w:ascii="Arial" w:eastAsia="Arial" w:hAnsi="Arial" w:cs="Arial"/>
          <w:color w:val="000000" w:themeColor="text1"/>
        </w:rPr>
        <w:t xml:space="preserve">, </w:t>
      </w:r>
      <w:r w:rsidRPr="332FA078">
        <w:rPr>
          <w:rFonts w:ascii="Arial" w:eastAsia="Arial" w:hAnsi="Arial" w:cs="Arial"/>
          <w:i/>
          <w:iCs/>
          <w:color w:val="000000" w:themeColor="text1"/>
        </w:rPr>
        <w:t>CIPD</w:t>
      </w:r>
      <w:r w:rsidRPr="332FA078">
        <w:rPr>
          <w:rFonts w:ascii="Arial" w:eastAsia="Arial" w:hAnsi="Arial" w:cs="Arial"/>
          <w:color w:val="000000" w:themeColor="text1"/>
        </w:rPr>
        <w:t xml:space="preserve">. Available at: </w:t>
      </w:r>
      <w:hyperlink r:id="rId23" w:anchor="five">
        <w:r w:rsidRPr="332FA078">
          <w:rPr>
            <w:rStyle w:val="Hyperlink"/>
            <w:rFonts w:ascii="Arial" w:eastAsia="Arial" w:hAnsi="Arial" w:cs="Arial"/>
          </w:rPr>
          <w:t>https://www.cipd.org/uk/knowledge/factsheets/analytics-factsheet/#five</w:t>
        </w:r>
      </w:hyperlink>
      <w:r w:rsidRPr="332FA078">
        <w:rPr>
          <w:rFonts w:ascii="Arial" w:eastAsia="Arial" w:hAnsi="Arial" w:cs="Arial"/>
          <w:color w:val="000000" w:themeColor="text1"/>
        </w:rPr>
        <w:t xml:space="preserve"> (Accessed: 06 May 2024).</w:t>
      </w:r>
    </w:p>
    <w:p w14:paraId="776767D3" w14:textId="359B7C3B" w:rsidR="332FA078" w:rsidRDefault="332FA078" w:rsidP="332FA078">
      <w:pPr>
        <w:spacing w:before="240" w:after="240"/>
        <w:ind w:left="567" w:hanging="567"/>
        <w:rPr>
          <w:rFonts w:ascii="Arial" w:eastAsia="Arial" w:hAnsi="Arial" w:cs="Arial"/>
          <w:color w:val="000000" w:themeColor="text1"/>
        </w:rPr>
      </w:pPr>
      <w:r w:rsidRPr="332FA078">
        <w:rPr>
          <w:rFonts w:ascii="Arial" w:eastAsia="Arial" w:hAnsi="Arial" w:cs="Arial"/>
          <w:color w:val="000000" w:themeColor="text1"/>
        </w:rPr>
        <w:t xml:space="preserve">CIPD (2024c) </w:t>
      </w:r>
      <w:r w:rsidRPr="332FA078">
        <w:rPr>
          <w:rFonts w:ascii="Arial" w:eastAsia="Arial" w:hAnsi="Arial" w:cs="Arial"/>
          <w:i/>
          <w:iCs/>
          <w:color w:val="000000" w:themeColor="text1"/>
        </w:rPr>
        <w:t>Ethics at Work: An Employer’s Guide</w:t>
      </w:r>
      <w:r w:rsidRPr="332FA078">
        <w:rPr>
          <w:rFonts w:ascii="Arial" w:eastAsia="Arial" w:hAnsi="Arial" w:cs="Arial"/>
          <w:color w:val="000000" w:themeColor="text1"/>
        </w:rPr>
        <w:t xml:space="preserve">, </w:t>
      </w:r>
      <w:r w:rsidRPr="332FA078">
        <w:rPr>
          <w:rFonts w:ascii="Arial" w:eastAsia="Arial" w:hAnsi="Arial" w:cs="Arial"/>
          <w:i/>
          <w:iCs/>
          <w:color w:val="000000" w:themeColor="text1"/>
        </w:rPr>
        <w:t>CIPD</w:t>
      </w:r>
      <w:r w:rsidRPr="332FA078">
        <w:rPr>
          <w:rFonts w:ascii="Arial" w:eastAsia="Arial" w:hAnsi="Arial" w:cs="Arial"/>
          <w:color w:val="000000" w:themeColor="text1"/>
        </w:rPr>
        <w:t xml:space="preserve">. Available at: </w:t>
      </w:r>
      <w:hyperlink r:id="rId24">
        <w:r w:rsidRPr="332FA078">
          <w:rPr>
            <w:rStyle w:val="Hyperlink"/>
            <w:rFonts w:ascii="Arial" w:eastAsia="Arial" w:hAnsi="Arial" w:cs="Arial"/>
          </w:rPr>
          <w:t>https://www.cipd.org/en/knowledge/guides/ethics-work-guide/</w:t>
        </w:r>
      </w:hyperlink>
      <w:r w:rsidRPr="332FA078">
        <w:rPr>
          <w:rFonts w:ascii="Arial" w:eastAsia="Arial" w:hAnsi="Arial" w:cs="Arial"/>
          <w:color w:val="000000" w:themeColor="text1"/>
        </w:rPr>
        <w:t xml:space="preserve"> (Accessed: 07 May 2024).</w:t>
      </w:r>
    </w:p>
    <w:p w14:paraId="01A17942" w14:textId="2C5C66E4" w:rsidR="332FA078" w:rsidRDefault="332FA078" w:rsidP="332FA078">
      <w:pPr>
        <w:spacing w:before="240" w:after="240"/>
        <w:ind w:left="567" w:hanging="567"/>
        <w:rPr>
          <w:rFonts w:ascii="Arial" w:eastAsia="Arial" w:hAnsi="Arial" w:cs="Arial"/>
          <w:color w:val="000000" w:themeColor="text1"/>
        </w:rPr>
      </w:pPr>
      <w:r w:rsidRPr="332FA078">
        <w:rPr>
          <w:rFonts w:ascii="Arial" w:eastAsia="Arial" w:hAnsi="Arial" w:cs="Arial"/>
          <w:color w:val="000000" w:themeColor="text1"/>
        </w:rPr>
        <w:t xml:space="preserve">Citizens Advice (2021) </w:t>
      </w:r>
      <w:r w:rsidRPr="332FA078">
        <w:rPr>
          <w:rFonts w:ascii="Arial" w:eastAsia="Arial" w:hAnsi="Arial" w:cs="Arial"/>
          <w:i/>
          <w:iCs/>
          <w:color w:val="000000" w:themeColor="text1"/>
        </w:rPr>
        <w:t>Appealing Against a Disciplinary Decision</w:t>
      </w:r>
      <w:r w:rsidRPr="332FA078">
        <w:rPr>
          <w:rFonts w:ascii="Arial" w:eastAsia="Arial" w:hAnsi="Arial" w:cs="Arial"/>
          <w:color w:val="000000" w:themeColor="text1"/>
        </w:rPr>
        <w:t xml:space="preserve">, </w:t>
      </w:r>
      <w:r w:rsidRPr="332FA078">
        <w:rPr>
          <w:rFonts w:ascii="Arial" w:eastAsia="Arial" w:hAnsi="Arial" w:cs="Arial"/>
          <w:i/>
          <w:iCs/>
          <w:color w:val="000000" w:themeColor="text1"/>
        </w:rPr>
        <w:t>Citizens Advice</w:t>
      </w:r>
      <w:r w:rsidRPr="332FA078">
        <w:rPr>
          <w:rFonts w:ascii="Arial" w:eastAsia="Arial" w:hAnsi="Arial" w:cs="Arial"/>
          <w:color w:val="000000" w:themeColor="text1"/>
        </w:rPr>
        <w:t xml:space="preserve">. Available at: </w:t>
      </w:r>
      <w:hyperlink r:id="rId25">
        <w:r w:rsidRPr="332FA078">
          <w:rPr>
            <w:rStyle w:val="Hyperlink"/>
            <w:rFonts w:ascii="Arial" w:eastAsia="Arial" w:hAnsi="Arial" w:cs="Arial"/>
          </w:rPr>
          <w:t>https://www.citizensadvice.org.uk/work/disciplinary-meetings/disciplinary-meetings-appealing-against-disciplinary-action/</w:t>
        </w:r>
      </w:hyperlink>
      <w:r w:rsidRPr="332FA078">
        <w:rPr>
          <w:rFonts w:ascii="Arial" w:eastAsia="Arial" w:hAnsi="Arial" w:cs="Arial"/>
          <w:color w:val="000000" w:themeColor="text1"/>
        </w:rPr>
        <w:t xml:space="preserve"> (Accessed: 07 May 2024).</w:t>
      </w:r>
    </w:p>
    <w:p w14:paraId="024B67C7" w14:textId="146FB327" w:rsidR="332FA078" w:rsidRDefault="332FA078" w:rsidP="332FA078">
      <w:pPr>
        <w:spacing w:before="240" w:after="240"/>
        <w:ind w:left="567" w:hanging="567"/>
        <w:rPr>
          <w:rFonts w:ascii="Arial" w:eastAsia="Arial" w:hAnsi="Arial" w:cs="Arial"/>
          <w:color w:val="000000" w:themeColor="text1"/>
        </w:rPr>
      </w:pPr>
      <w:r w:rsidRPr="332FA078">
        <w:rPr>
          <w:rFonts w:ascii="Arial" w:eastAsia="Arial" w:hAnsi="Arial" w:cs="Arial"/>
          <w:color w:val="000000" w:themeColor="text1"/>
        </w:rPr>
        <w:t xml:space="preserve">Dilan, E. (2023) </w:t>
      </w:r>
      <w:r w:rsidRPr="332FA078">
        <w:rPr>
          <w:rFonts w:ascii="Arial" w:eastAsia="Arial" w:hAnsi="Arial" w:cs="Arial"/>
          <w:i/>
          <w:iCs/>
          <w:color w:val="000000" w:themeColor="text1"/>
        </w:rPr>
        <w:t>Five Tips for Coaching Defensive Employees</w:t>
      </w:r>
      <w:r w:rsidRPr="332FA078">
        <w:rPr>
          <w:rFonts w:ascii="Arial" w:eastAsia="Arial" w:hAnsi="Arial" w:cs="Arial"/>
          <w:color w:val="000000" w:themeColor="text1"/>
        </w:rPr>
        <w:t xml:space="preserve">, </w:t>
      </w:r>
      <w:r w:rsidRPr="332FA078">
        <w:rPr>
          <w:rFonts w:ascii="Arial" w:eastAsia="Arial" w:hAnsi="Arial" w:cs="Arial"/>
          <w:i/>
          <w:iCs/>
          <w:color w:val="000000" w:themeColor="text1"/>
        </w:rPr>
        <w:t>Forbes</w:t>
      </w:r>
      <w:r w:rsidRPr="332FA078">
        <w:rPr>
          <w:rFonts w:ascii="Arial" w:eastAsia="Arial" w:hAnsi="Arial" w:cs="Arial"/>
          <w:color w:val="000000" w:themeColor="text1"/>
        </w:rPr>
        <w:t xml:space="preserve">. Available at: </w:t>
      </w:r>
      <w:hyperlink r:id="rId26">
        <w:r w:rsidRPr="332FA078">
          <w:rPr>
            <w:rStyle w:val="Hyperlink"/>
            <w:rFonts w:ascii="Arial" w:eastAsia="Arial" w:hAnsi="Arial" w:cs="Arial"/>
          </w:rPr>
          <w:t>https://www.forbes.com/sites/forbescoachescouncil/2023/11/13/five-tips-for-coaching-defensive-employees/</w:t>
        </w:r>
      </w:hyperlink>
      <w:r w:rsidRPr="332FA078">
        <w:rPr>
          <w:rFonts w:ascii="Arial" w:eastAsia="Arial" w:hAnsi="Arial" w:cs="Arial"/>
          <w:color w:val="000000" w:themeColor="text1"/>
        </w:rPr>
        <w:t xml:space="preserve"> (Accessed: 07 May 2024).</w:t>
      </w:r>
    </w:p>
    <w:p w14:paraId="6552FCD1" w14:textId="29EF7878" w:rsidR="332FA078" w:rsidRDefault="332FA078" w:rsidP="332FA078">
      <w:pPr>
        <w:spacing w:before="240" w:after="240"/>
        <w:ind w:left="567" w:hanging="567"/>
        <w:rPr>
          <w:rFonts w:ascii="Arial" w:eastAsia="Arial" w:hAnsi="Arial" w:cs="Arial"/>
          <w:color w:val="000000" w:themeColor="text1"/>
        </w:rPr>
      </w:pPr>
      <w:r w:rsidRPr="332FA078">
        <w:rPr>
          <w:rFonts w:ascii="Arial" w:eastAsia="Arial" w:hAnsi="Arial" w:cs="Arial"/>
          <w:color w:val="000000" w:themeColor="text1"/>
        </w:rPr>
        <w:t xml:space="preserve">Dimensions (2019) </w:t>
      </w:r>
      <w:r w:rsidRPr="332FA078">
        <w:rPr>
          <w:rFonts w:ascii="Arial" w:eastAsia="Arial" w:hAnsi="Arial" w:cs="Arial"/>
          <w:i/>
          <w:iCs/>
          <w:color w:val="000000" w:themeColor="text1"/>
        </w:rPr>
        <w:t>Disciplinary &amp; Grievance Policy</w:t>
      </w:r>
      <w:r w:rsidRPr="332FA078">
        <w:rPr>
          <w:rFonts w:ascii="Arial" w:eastAsia="Arial" w:hAnsi="Arial" w:cs="Arial"/>
          <w:color w:val="000000" w:themeColor="text1"/>
        </w:rPr>
        <w:t xml:space="preserve">, </w:t>
      </w:r>
      <w:r w:rsidRPr="332FA078">
        <w:rPr>
          <w:rFonts w:ascii="Arial" w:eastAsia="Arial" w:hAnsi="Arial" w:cs="Arial"/>
          <w:i/>
          <w:iCs/>
          <w:color w:val="000000" w:themeColor="text1"/>
        </w:rPr>
        <w:t>Internal Document</w:t>
      </w:r>
      <w:r w:rsidRPr="332FA078">
        <w:rPr>
          <w:rFonts w:ascii="Arial" w:eastAsia="Arial" w:hAnsi="Arial" w:cs="Arial"/>
          <w:color w:val="000000" w:themeColor="text1"/>
        </w:rPr>
        <w:t>.</w:t>
      </w:r>
    </w:p>
    <w:p w14:paraId="5E6AD189" w14:textId="439D0A1C" w:rsidR="332FA078" w:rsidRDefault="332FA078" w:rsidP="332FA078">
      <w:pPr>
        <w:spacing w:before="240" w:after="240"/>
        <w:ind w:left="567" w:hanging="567"/>
        <w:rPr>
          <w:rFonts w:ascii="Arial" w:eastAsia="Arial" w:hAnsi="Arial" w:cs="Arial"/>
          <w:color w:val="000000" w:themeColor="text1"/>
        </w:rPr>
      </w:pPr>
      <w:r w:rsidRPr="332FA078">
        <w:rPr>
          <w:rFonts w:ascii="Arial" w:eastAsia="Arial" w:hAnsi="Arial" w:cs="Arial"/>
          <w:color w:val="000000" w:themeColor="text1"/>
        </w:rPr>
        <w:t xml:space="preserve">Dimensions (2020) </w:t>
      </w:r>
      <w:r w:rsidRPr="332FA078">
        <w:rPr>
          <w:rFonts w:ascii="Arial" w:eastAsia="Arial" w:hAnsi="Arial" w:cs="Arial"/>
          <w:i/>
          <w:iCs/>
          <w:color w:val="000000" w:themeColor="text1"/>
        </w:rPr>
        <w:t>Safeguarding Policy</w:t>
      </w:r>
      <w:r w:rsidRPr="332FA078">
        <w:rPr>
          <w:rFonts w:ascii="Arial" w:eastAsia="Arial" w:hAnsi="Arial" w:cs="Arial"/>
          <w:color w:val="000000" w:themeColor="text1"/>
        </w:rPr>
        <w:t xml:space="preserve">, </w:t>
      </w:r>
      <w:r w:rsidRPr="332FA078">
        <w:rPr>
          <w:rFonts w:ascii="Arial" w:eastAsia="Arial" w:hAnsi="Arial" w:cs="Arial"/>
          <w:i/>
          <w:iCs/>
          <w:color w:val="000000" w:themeColor="text1"/>
        </w:rPr>
        <w:t>Internal Document</w:t>
      </w:r>
      <w:r w:rsidRPr="332FA078">
        <w:rPr>
          <w:rFonts w:ascii="Arial" w:eastAsia="Arial" w:hAnsi="Arial" w:cs="Arial"/>
          <w:color w:val="000000" w:themeColor="text1"/>
        </w:rPr>
        <w:t>.</w:t>
      </w:r>
    </w:p>
    <w:p w14:paraId="0075EBA9" w14:textId="2F2DB721" w:rsidR="332FA078" w:rsidRDefault="332FA078" w:rsidP="332FA078">
      <w:pPr>
        <w:spacing w:before="240" w:after="240"/>
        <w:ind w:left="567" w:hanging="567"/>
        <w:rPr>
          <w:rFonts w:ascii="Arial" w:eastAsia="Arial" w:hAnsi="Arial" w:cs="Arial"/>
          <w:color w:val="000000" w:themeColor="text1"/>
        </w:rPr>
      </w:pPr>
      <w:r w:rsidRPr="332FA078">
        <w:rPr>
          <w:rFonts w:ascii="Arial" w:eastAsia="Arial" w:hAnsi="Arial" w:cs="Arial"/>
          <w:color w:val="000000" w:themeColor="text1"/>
        </w:rPr>
        <w:t xml:space="preserve">Dimensions (2024) </w:t>
      </w:r>
      <w:r w:rsidRPr="332FA078">
        <w:rPr>
          <w:rFonts w:ascii="Arial" w:eastAsia="Arial" w:hAnsi="Arial" w:cs="Arial"/>
          <w:i/>
          <w:iCs/>
          <w:color w:val="000000" w:themeColor="text1"/>
        </w:rPr>
        <w:t>March HR Monthly Report</w:t>
      </w:r>
      <w:r w:rsidRPr="332FA078">
        <w:rPr>
          <w:rFonts w:ascii="Arial" w:eastAsia="Arial" w:hAnsi="Arial" w:cs="Arial"/>
          <w:color w:val="000000" w:themeColor="text1"/>
        </w:rPr>
        <w:t xml:space="preserve">, </w:t>
      </w:r>
      <w:r w:rsidRPr="332FA078">
        <w:rPr>
          <w:rFonts w:ascii="Arial" w:eastAsia="Arial" w:hAnsi="Arial" w:cs="Arial"/>
          <w:i/>
          <w:iCs/>
          <w:color w:val="000000" w:themeColor="text1"/>
        </w:rPr>
        <w:t>Internal Document</w:t>
      </w:r>
      <w:r w:rsidRPr="332FA078">
        <w:rPr>
          <w:rFonts w:ascii="Arial" w:eastAsia="Arial" w:hAnsi="Arial" w:cs="Arial"/>
          <w:color w:val="000000" w:themeColor="text1"/>
        </w:rPr>
        <w:t>.</w:t>
      </w:r>
    </w:p>
    <w:p w14:paraId="09FDDD7A" w14:textId="095A9B52" w:rsidR="332FA078" w:rsidRPr="00217F10" w:rsidRDefault="332FA078" w:rsidP="332FA078">
      <w:pPr>
        <w:spacing w:after="0" w:line="240" w:lineRule="auto"/>
        <w:ind w:left="-30" w:right="-30"/>
        <w:rPr>
          <w:rFonts w:ascii="Arial" w:eastAsia="Arial" w:hAnsi="Arial" w:cs="Arial"/>
          <w:color w:val="000000" w:themeColor="text1"/>
        </w:rPr>
      </w:pPr>
      <w:r w:rsidRPr="00217F10">
        <w:rPr>
          <w:rStyle w:val="normaltextrun"/>
          <w:rFonts w:ascii="Arial" w:eastAsia="Arial" w:hAnsi="Arial" w:cs="Arial"/>
          <w:color w:val="000000" w:themeColor="text1"/>
        </w:rPr>
        <w:t xml:space="preserve">Enos, M.D., Kehrhahn, M.T. and Bell, A. (2003) ‘Informal Learning and the Transfer of </w:t>
      </w:r>
      <w:r w:rsidRPr="00217F10">
        <w:tab/>
      </w:r>
    </w:p>
    <w:p w14:paraId="066164FD" w14:textId="74F9857E" w:rsidR="332FA078" w:rsidRPr="00217F10" w:rsidRDefault="332FA078" w:rsidP="332FA078">
      <w:pPr>
        <w:spacing w:after="0" w:line="240" w:lineRule="auto"/>
        <w:ind w:left="-30" w:right="-30" w:firstLine="720"/>
        <w:rPr>
          <w:rFonts w:ascii="Arial" w:eastAsia="Arial" w:hAnsi="Arial" w:cs="Arial"/>
          <w:color w:val="000000" w:themeColor="text1"/>
        </w:rPr>
      </w:pPr>
      <w:r w:rsidRPr="00217F10">
        <w:rPr>
          <w:rStyle w:val="normaltextrun"/>
          <w:rFonts w:ascii="Arial" w:eastAsia="Arial" w:hAnsi="Arial" w:cs="Arial"/>
          <w:color w:val="000000" w:themeColor="text1"/>
        </w:rPr>
        <w:t>Learning: How Managers Develop Proficiency</w:t>
      </w:r>
      <w:proofErr w:type="gramStart"/>
      <w:r w:rsidRPr="00217F10">
        <w:rPr>
          <w:rStyle w:val="normaltextrun"/>
          <w:rFonts w:ascii="Arial" w:eastAsia="Arial" w:hAnsi="Arial" w:cs="Arial"/>
          <w:color w:val="000000" w:themeColor="text1"/>
        </w:rPr>
        <w:t>’,</w:t>
      </w:r>
      <w:proofErr w:type="gramEnd"/>
      <w:r w:rsidRPr="00217F10">
        <w:rPr>
          <w:rStyle w:val="normaltextrun"/>
          <w:rFonts w:ascii="Arial" w:eastAsia="Arial" w:hAnsi="Arial" w:cs="Arial"/>
          <w:color w:val="000000" w:themeColor="text1"/>
        </w:rPr>
        <w:t xml:space="preserve"> </w:t>
      </w:r>
      <w:r w:rsidRPr="00217F10">
        <w:rPr>
          <w:rStyle w:val="normaltextrun"/>
          <w:rFonts w:ascii="Arial" w:eastAsia="Arial" w:hAnsi="Arial" w:cs="Arial"/>
          <w:i/>
          <w:iCs/>
          <w:color w:val="000000" w:themeColor="text1"/>
        </w:rPr>
        <w:t xml:space="preserve">Human Resource Development </w:t>
      </w:r>
      <w:r w:rsidRPr="00217F10">
        <w:tab/>
      </w:r>
      <w:r w:rsidRPr="00217F10">
        <w:tab/>
      </w:r>
    </w:p>
    <w:p w14:paraId="0A8DC804" w14:textId="2C6238A2" w:rsidR="332FA078" w:rsidRPr="00217F10" w:rsidRDefault="332FA078" w:rsidP="332FA078">
      <w:pPr>
        <w:spacing w:after="0" w:line="240" w:lineRule="auto"/>
        <w:ind w:left="-30" w:right="-30" w:firstLine="720"/>
        <w:rPr>
          <w:rFonts w:ascii="Arial" w:eastAsia="Arial" w:hAnsi="Arial" w:cs="Arial"/>
          <w:color w:val="000000" w:themeColor="text1"/>
        </w:rPr>
      </w:pPr>
      <w:r w:rsidRPr="00217F10">
        <w:rPr>
          <w:rStyle w:val="normaltextrun"/>
          <w:rFonts w:ascii="Arial" w:eastAsia="Arial" w:hAnsi="Arial" w:cs="Arial"/>
          <w:i/>
          <w:iCs/>
          <w:color w:val="000000" w:themeColor="text1"/>
        </w:rPr>
        <w:t>Quarterly</w:t>
      </w:r>
      <w:r w:rsidRPr="00217F10">
        <w:rPr>
          <w:rStyle w:val="normaltextrun"/>
          <w:rFonts w:ascii="Arial" w:eastAsia="Arial" w:hAnsi="Arial" w:cs="Arial"/>
          <w:color w:val="000000" w:themeColor="text1"/>
        </w:rPr>
        <w:t>, 14(4), pp. 369–387. doi:10.1002/hrdq.1074. </w:t>
      </w:r>
    </w:p>
    <w:p w14:paraId="5219B567" w14:textId="5F6E0717" w:rsidR="332FA078" w:rsidRPr="00217F10" w:rsidRDefault="332FA078" w:rsidP="332FA078">
      <w:pPr>
        <w:spacing w:after="0" w:line="240" w:lineRule="auto"/>
        <w:ind w:left="-30" w:right="-30"/>
        <w:rPr>
          <w:rFonts w:ascii="Arial" w:eastAsia="Arial" w:hAnsi="Arial" w:cs="Arial"/>
          <w:color w:val="000000" w:themeColor="text1"/>
        </w:rPr>
      </w:pPr>
    </w:p>
    <w:p w14:paraId="5C039999" w14:textId="046F55FE" w:rsidR="332FA078" w:rsidRPr="00217F10" w:rsidRDefault="332FA078" w:rsidP="332FA078">
      <w:pPr>
        <w:spacing w:before="240" w:after="240"/>
        <w:ind w:left="567" w:hanging="567"/>
        <w:rPr>
          <w:rFonts w:ascii="Arial" w:eastAsia="Arial" w:hAnsi="Arial" w:cs="Arial"/>
          <w:color w:val="000000" w:themeColor="text1"/>
        </w:rPr>
      </w:pPr>
      <w:r w:rsidRPr="00217F10">
        <w:rPr>
          <w:rFonts w:ascii="Arial" w:eastAsia="Arial" w:hAnsi="Arial" w:cs="Arial"/>
          <w:color w:val="000000" w:themeColor="text1"/>
        </w:rPr>
        <w:t xml:space="preserve">Galinsky, A. (2017) </w:t>
      </w:r>
      <w:r w:rsidRPr="00217F10">
        <w:rPr>
          <w:rFonts w:ascii="Arial" w:eastAsia="Arial" w:hAnsi="Arial" w:cs="Arial"/>
          <w:i/>
          <w:iCs/>
          <w:color w:val="000000" w:themeColor="text1"/>
        </w:rPr>
        <w:t>How to Speak up For Yourself</w:t>
      </w:r>
      <w:r w:rsidRPr="00217F10">
        <w:rPr>
          <w:rFonts w:ascii="Arial" w:eastAsia="Arial" w:hAnsi="Arial" w:cs="Arial"/>
          <w:color w:val="000000" w:themeColor="text1"/>
        </w:rPr>
        <w:t xml:space="preserve">, </w:t>
      </w:r>
      <w:r w:rsidRPr="00217F10">
        <w:rPr>
          <w:rFonts w:ascii="Arial" w:eastAsia="Arial" w:hAnsi="Arial" w:cs="Arial"/>
          <w:i/>
          <w:iCs/>
          <w:color w:val="000000" w:themeColor="text1"/>
        </w:rPr>
        <w:t>ideas.ted.com</w:t>
      </w:r>
      <w:r w:rsidRPr="00217F10">
        <w:rPr>
          <w:rFonts w:ascii="Arial" w:eastAsia="Arial" w:hAnsi="Arial" w:cs="Arial"/>
          <w:color w:val="000000" w:themeColor="text1"/>
        </w:rPr>
        <w:t xml:space="preserve">. Available at: </w:t>
      </w:r>
      <w:hyperlink r:id="rId27">
        <w:r w:rsidRPr="00217F10">
          <w:rPr>
            <w:rStyle w:val="Hyperlink"/>
            <w:rFonts w:ascii="Arial" w:eastAsia="Arial" w:hAnsi="Arial" w:cs="Arial"/>
          </w:rPr>
          <w:t>https://ideas.ted.com/how-to-speak-up-for-yourself/</w:t>
        </w:r>
      </w:hyperlink>
      <w:r w:rsidRPr="00217F10">
        <w:rPr>
          <w:rFonts w:ascii="Arial" w:eastAsia="Arial" w:hAnsi="Arial" w:cs="Arial"/>
          <w:color w:val="000000" w:themeColor="text1"/>
        </w:rPr>
        <w:t xml:space="preserve"> (Accessed: 07 May 2024).</w:t>
      </w:r>
    </w:p>
    <w:p w14:paraId="58F9E271" w14:textId="4FC4847F" w:rsidR="332FA078" w:rsidRDefault="332FA078" w:rsidP="332FA078">
      <w:pPr>
        <w:spacing w:before="240" w:after="240"/>
        <w:ind w:left="567" w:hanging="567"/>
        <w:rPr>
          <w:rFonts w:ascii="Arial" w:eastAsia="Arial" w:hAnsi="Arial" w:cs="Arial"/>
          <w:color w:val="000000" w:themeColor="text1"/>
        </w:rPr>
      </w:pPr>
      <w:r w:rsidRPr="332FA078">
        <w:rPr>
          <w:rFonts w:ascii="Arial" w:eastAsia="Arial" w:hAnsi="Arial" w:cs="Arial"/>
          <w:color w:val="000000" w:themeColor="text1"/>
        </w:rPr>
        <w:t xml:space="preserve">Greenwalty, C. (2023) </w:t>
      </w:r>
      <w:r w:rsidRPr="332FA078">
        <w:rPr>
          <w:rFonts w:ascii="Arial" w:eastAsia="Arial" w:hAnsi="Arial" w:cs="Arial"/>
          <w:i/>
          <w:iCs/>
          <w:color w:val="000000" w:themeColor="text1"/>
        </w:rPr>
        <w:t>What is Gibbs reflective model pros and cons</w:t>
      </w:r>
      <w:r w:rsidRPr="332FA078">
        <w:rPr>
          <w:rFonts w:ascii="Arial" w:eastAsia="Arial" w:hAnsi="Arial" w:cs="Arial"/>
          <w:color w:val="000000" w:themeColor="text1"/>
        </w:rPr>
        <w:t xml:space="preserve">, </w:t>
      </w:r>
      <w:r w:rsidRPr="332FA078">
        <w:rPr>
          <w:rFonts w:ascii="Arial" w:eastAsia="Arial" w:hAnsi="Arial" w:cs="Arial"/>
          <w:i/>
          <w:iCs/>
          <w:color w:val="000000" w:themeColor="text1"/>
        </w:rPr>
        <w:t>Medium</w:t>
      </w:r>
      <w:r w:rsidRPr="332FA078">
        <w:rPr>
          <w:rFonts w:ascii="Arial" w:eastAsia="Arial" w:hAnsi="Arial" w:cs="Arial"/>
          <w:color w:val="000000" w:themeColor="text1"/>
        </w:rPr>
        <w:t xml:space="preserve">. Available at: </w:t>
      </w:r>
      <w:hyperlink r:id="rId28">
        <w:r w:rsidRPr="332FA078">
          <w:rPr>
            <w:rStyle w:val="Hyperlink"/>
            <w:rFonts w:ascii="Arial" w:eastAsia="Arial" w:hAnsi="Arial" w:cs="Arial"/>
          </w:rPr>
          <w:t>https://chrisgreenwalty.medium.com/what-is-gibbs-reflective-model-pros-and-cons-5c0c98e5a835</w:t>
        </w:r>
      </w:hyperlink>
      <w:r w:rsidRPr="332FA078">
        <w:rPr>
          <w:rFonts w:ascii="Arial" w:eastAsia="Arial" w:hAnsi="Arial" w:cs="Arial"/>
          <w:color w:val="000000" w:themeColor="text1"/>
        </w:rPr>
        <w:t xml:space="preserve"> (Accessed: 12 April 2024).</w:t>
      </w:r>
    </w:p>
    <w:p w14:paraId="42B43577" w14:textId="499B0745" w:rsidR="332FA078" w:rsidRDefault="332FA078" w:rsidP="332FA078">
      <w:pPr>
        <w:spacing w:before="240" w:after="240"/>
        <w:ind w:left="567" w:hanging="567"/>
        <w:rPr>
          <w:rFonts w:ascii="Arial" w:eastAsia="Arial" w:hAnsi="Arial" w:cs="Arial"/>
          <w:color w:val="000000" w:themeColor="text1"/>
        </w:rPr>
      </w:pPr>
      <w:r w:rsidRPr="332FA078">
        <w:rPr>
          <w:rFonts w:ascii="Arial" w:eastAsia="Arial" w:hAnsi="Arial" w:cs="Arial"/>
          <w:color w:val="000000" w:themeColor="text1"/>
        </w:rPr>
        <w:t xml:space="preserve">Grierson, C. and Bann, J. (2021) </w:t>
      </w:r>
      <w:r w:rsidRPr="332FA078">
        <w:rPr>
          <w:rFonts w:ascii="Arial" w:eastAsia="Arial" w:hAnsi="Arial" w:cs="Arial"/>
          <w:i/>
          <w:iCs/>
          <w:color w:val="000000" w:themeColor="text1"/>
        </w:rPr>
        <w:t>Unconscious Bias, Discrimination and a Warning to Public Sector Employers</w:t>
      </w:r>
      <w:r w:rsidRPr="332FA078">
        <w:rPr>
          <w:rFonts w:ascii="Arial" w:eastAsia="Arial" w:hAnsi="Arial" w:cs="Arial"/>
          <w:color w:val="000000" w:themeColor="text1"/>
        </w:rPr>
        <w:t xml:space="preserve">, </w:t>
      </w:r>
      <w:r w:rsidRPr="332FA078">
        <w:rPr>
          <w:rFonts w:ascii="Arial" w:eastAsia="Arial" w:hAnsi="Arial" w:cs="Arial"/>
          <w:i/>
          <w:iCs/>
          <w:color w:val="000000" w:themeColor="text1"/>
        </w:rPr>
        <w:t>Sharpe Pritchard</w:t>
      </w:r>
      <w:r w:rsidRPr="332FA078">
        <w:rPr>
          <w:rFonts w:ascii="Arial" w:eastAsia="Arial" w:hAnsi="Arial" w:cs="Arial"/>
          <w:color w:val="000000" w:themeColor="text1"/>
        </w:rPr>
        <w:t xml:space="preserve">. Available at: </w:t>
      </w:r>
      <w:hyperlink r:id="rId29">
        <w:r w:rsidRPr="332FA078">
          <w:rPr>
            <w:rStyle w:val="Hyperlink"/>
            <w:rFonts w:ascii="Arial" w:eastAsia="Arial" w:hAnsi="Arial" w:cs="Arial"/>
          </w:rPr>
          <w:t>https://www.sharpepritchard.co.uk/latest-news/unconscious-bias-discrimination-and-a-warning-to-public-sector-employers/</w:t>
        </w:r>
      </w:hyperlink>
      <w:r w:rsidRPr="332FA078">
        <w:rPr>
          <w:rFonts w:ascii="Arial" w:eastAsia="Arial" w:hAnsi="Arial" w:cs="Arial"/>
          <w:color w:val="000000" w:themeColor="text1"/>
        </w:rPr>
        <w:t xml:space="preserve"> (Accessed: 15 April 2024).</w:t>
      </w:r>
    </w:p>
    <w:p w14:paraId="2250A835" w14:textId="5C0BCF69" w:rsidR="332FA078" w:rsidRDefault="332FA078" w:rsidP="332FA078">
      <w:pPr>
        <w:spacing w:before="240" w:after="240"/>
        <w:ind w:left="567" w:hanging="567"/>
        <w:rPr>
          <w:rFonts w:ascii="Arial" w:eastAsia="Arial" w:hAnsi="Arial" w:cs="Arial"/>
          <w:color w:val="000000" w:themeColor="text1"/>
        </w:rPr>
      </w:pPr>
      <w:r w:rsidRPr="332FA078">
        <w:rPr>
          <w:rFonts w:ascii="Arial" w:eastAsia="Arial" w:hAnsi="Arial" w:cs="Arial"/>
          <w:color w:val="000000" w:themeColor="text1"/>
        </w:rPr>
        <w:t xml:space="preserve">Hayden, D. (2023) </w:t>
      </w:r>
      <w:r w:rsidRPr="332FA078">
        <w:rPr>
          <w:rFonts w:ascii="Arial" w:eastAsia="Arial" w:hAnsi="Arial" w:cs="Arial"/>
          <w:i/>
          <w:iCs/>
          <w:color w:val="000000" w:themeColor="text1"/>
        </w:rPr>
        <w:t>Learning Theories That Impact on Design</w:t>
      </w:r>
      <w:r w:rsidRPr="332FA078">
        <w:rPr>
          <w:rFonts w:ascii="Arial" w:eastAsia="Arial" w:hAnsi="Arial" w:cs="Arial"/>
          <w:color w:val="000000" w:themeColor="text1"/>
        </w:rPr>
        <w:t xml:space="preserve">, </w:t>
      </w:r>
      <w:r w:rsidRPr="332FA078">
        <w:rPr>
          <w:rFonts w:ascii="Arial" w:eastAsia="Arial" w:hAnsi="Arial" w:cs="Arial"/>
          <w:i/>
          <w:iCs/>
          <w:color w:val="000000" w:themeColor="text1"/>
        </w:rPr>
        <w:t>CIPD</w:t>
      </w:r>
      <w:r w:rsidRPr="332FA078">
        <w:rPr>
          <w:rFonts w:ascii="Arial" w:eastAsia="Arial" w:hAnsi="Arial" w:cs="Arial"/>
          <w:color w:val="000000" w:themeColor="text1"/>
        </w:rPr>
        <w:t xml:space="preserve">. Available at: </w:t>
      </w:r>
      <w:hyperlink r:id="rId30">
        <w:r w:rsidRPr="332FA078">
          <w:rPr>
            <w:rStyle w:val="Hyperlink"/>
            <w:rFonts w:ascii="Arial" w:eastAsia="Arial" w:hAnsi="Arial" w:cs="Arial"/>
          </w:rPr>
          <w:t>https://www.cipd.org/uk/knowledge/factsheets/learning-theories/</w:t>
        </w:r>
      </w:hyperlink>
      <w:r w:rsidRPr="332FA078">
        <w:rPr>
          <w:rFonts w:ascii="Arial" w:eastAsia="Arial" w:hAnsi="Arial" w:cs="Arial"/>
          <w:color w:val="000000" w:themeColor="text1"/>
        </w:rPr>
        <w:t xml:space="preserve"> (Accessed: 07 May 2024).</w:t>
      </w:r>
    </w:p>
    <w:p w14:paraId="7C027E80" w14:textId="13083D22" w:rsidR="332FA078" w:rsidRDefault="332FA078" w:rsidP="332FA078">
      <w:pPr>
        <w:spacing w:before="240" w:after="240"/>
        <w:ind w:left="567" w:hanging="567"/>
        <w:rPr>
          <w:rFonts w:ascii="Arial" w:eastAsia="Arial" w:hAnsi="Arial" w:cs="Arial"/>
          <w:color w:val="000000" w:themeColor="text1"/>
        </w:rPr>
      </w:pPr>
      <w:r w:rsidRPr="332FA078">
        <w:rPr>
          <w:rFonts w:ascii="Arial" w:eastAsia="Arial" w:hAnsi="Arial" w:cs="Arial"/>
          <w:color w:val="000000" w:themeColor="text1"/>
        </w:rPr>
        <w:lastRenderedPageBreak/>
        <w:t xml:space="preserve">Kahneman, D. (2011) </w:t>
      </w:r>
      <w:r w:rsidRPr="332FA078">
        <w:rPr>
          <w:rFonts w:ascii="Arial" w:eastAsia="Arial" w:hAnsi="Arial" w:cs="Arial"/>
          <w:i/>
          <w:iCs/>
          <w:color w:val="000000" w:themeColor="text1"/>
        </w:rPr>
        <w:t>Thinking, Fast and Slow | Daniel Kahneman | talks at google</w:t>
      </w:r>
      <w:r w:rsidRPr="332FA078">
        <w:rPr>
          <w:rFonts w:ascii="Arial" w:eastAsia="Arial" w:hAnsi="Arial" w:cs="Arial"/>
          <w:color w:val="000000" w:themeColor="text1"/>
        </w:rPr>
        <w:t xml:space="preserve">, </w:t>
      </w:r>
      <w:r w:rsidRPr="332FA078">
        <w:rPr>
          <w:rFonts w:ascii="Arial" w:eastAsia="Arial" w:hAnsi="Arial" w:cs="Arial"/>
          <w:i/>
          <w:iCs/>
          <w:color w:val="000000" w:themeColor="text1"/>
        </w:rPr>
        <w:t>YouTube</w:t>
      </w:r>
      <w:r w:rsidRPr="332FA078">
        <w:rPr>
          <w:rFonts w:ascii="Arial" w:eastAsia="Arial" w:hAnsi="Arial" w:cs="Arial"/>
          <w:color w:val="000000" w:themeColor="text1"/>
        </w:rPr>
        <w:t xml:space="preserve">. Available at: </w:t>
      </w:r>
      <w:hyperlink r:id="rId31">
        <w:r w:rsidRPr="332FA078">
          <w:rPr>
            <w:rStyle w:val="Hyperlink"/>
            <w:rFonts w:ascii="Arial" w:eastAsia="Arial" w:hAnsi="Arial" w:cs="Arial"/>
          </w:rPr>
          <w:t>https://www.youtube.com/watch?v=CjVQJdIrDJ0</w:t>
        </w:r>
      </w:hyperlink>
      <w:r w:rsidRPr="332FA078">
        <w:rPr>
          <w:rFonts w:ascii="Arial" w:eastAsia="Arial" w:hAnsi="Arial" w:cs="Arial"/>
          <w:color w:val="000000" w:themeColor="text1"/>
        </w:rPr>
        <w:t xml:space="preserve"> (Accessed: 07 May 2024).</w:t>
      </w:r>
    </w:p>
    <w:p w14:paraId="7873EDE4" w14:textId="0CAB444F" w:rsidR="332FA078" w:rsidRDefault="332FA078" w:rsidP="332FA078">
      <w:pPr>
        <w:spacing w:before="240" w:after="240"/>
        <w:ind w:left="567" w:hanging="567"/>
        <w:rPr>
          <w:rFonts w:ascii="Arial" w:eastAsia="Arial" w:hAnsi="Arial" w:cs="Arial"/>
          <w:color w:val="000000" w:themeColor="text1"/>
        </w:rPr>
      </w:pPr>
      <w:r w:rsidRPr="332FA078">
        <w:rPr>
          <w:rFonts w:ascii="Arial" w:eastAsia="Arial" w:hAnsi="Arial" w:cs="Arial"/>
          <w:color w:val="000000" w:themeColor="text1"/>
        </w:rPr>
        <w:t xml:space="preserve">Kambil, A. (2017) </w:t>
      </w:r>
      <w:r w:rsidRPr="332FA078">
        <w:rPr>
          <w:rFonts w:ascii="Arial" w:eastAsia="Arial" w:hAnsi="Arial" w:cs="Arial"/>
          <w:i/>
          <w:iCs/>
          <w:color w:val="000000" w:themeColor="text1"/>
        </w:rPr>
        <w:t>Influencing Stakeholders</w:t>
      </w:r>
      <w:r w:rsidRPr="332FA078">
        <w:rPr>
          <w:rFonts w:ascii="Arial" w:eastAsia="Arial" w:hAnsi="Arial" w:cs="Arial"/>
          <w:color w:val="000000" w:themeColor="text1"/>
        </w:rPr>
        <w:t xml:space="preserve">, </w:t>
      </w:r>
      <w:r w:rsidRPr="332FA078">
        <w:rPr>
          <w:rFonts w:ascii="Arial" w:eastAsia="Arial" w:hAnsi="Arial" w:cs="Arial"/>
          <w:i/>
          <w:iCs/>
          <w:color w:val="000000" w:themeColor="text1"/>
        </w:rPr>
        <w:t>Deloitte University Press</w:t>
      </w:r>
      <w:r w:rsidRPr="332FA078">
        <w:rPr>
          <w:rFonts w:ascii="Arial" w:eastAsia="Arial" w:hAnsi="Arial" w:cs="Arial"/>
          <w:color w:val="000000" w:themeColor="text1"/>
        </w:rPr>
        <w:t xml:space="preserve">. Available at: </w:t>
      </w:r>
      <w:hyperlink r:id="rId32">
        <w:r w:rsidRPr="332FA078">
          <w:rPr>
            <w:rStyle w:val="Hyperlink"/>
            <w:rFonts w:ascii="Arial" w:eastAsia="Arial" w:hAnsi="Arial" w:cs="Arial"/>
          </w:rPr>
          <w:t>https://moodle.uwtsd.ac.uk/course/view.php?id=10934&amp;section=7</w:t>
        </w:r>
      </w:hyperlink>
      <w:r w:rsidRPr="332FA078">
        <w:rPr>
          <w:rFonts w:ascii="Arial" w:eastAsia="Arial" w:hAnsi="Arial" w:cs="Arial"/>
          <w:color w:val="000000" w:themeColor="text1"/>
        </w:rPr>
        <w:t xml:space="preserve"> (Accessed: 07 May 2024).</w:t>
      </w:r>
    </w:p>
    <w:p w14:paraId="198771A6" w14:textId="3BE7403E" w:rsidR="332FA078" w:rsidRDefault="332FA078" w:rsidP="332FA078">
      <w:pPr>
        <w:spacing w:before="240" w:after="240"/>
        <w:ind w:left="567" w:hanging="567"/>
        <w:rPr>
          <w:rFonts w:ascii="Arial" w:eastAsia="Arial" w:hAnsi="Arial" w:cs="Arial"/>
          <w:color w:val="000000" w:themeColor="text1"/>
        </w:rPr>
      </w:pPr>
      <w:r w:rsidRPr="332FA078">
        <w:rPr>
          <w:rFonts w:ascii="Arial" w:eastAsia="Arial" w:hAnsi="Arial" w:cs="Arial"/>
          <w:color w:val="000000" w:themeColor="text1"/>
        </w:rPr>
        <w:t xml:space="preserve">Landau Law (2021) </w:t>
      </w:r>
      <w:r w:rsidRPr="332FA078">
        <w:rPr>
          <w:rFonts w:ascii="Arial" w:eastAsia="Arial" w:hAnsi="Arial" w:cs="Arial"/>
          <w:i/>
          <w:iCs/>
          <w:color w:val="000000" w:themeColor="text1"/>
        </w:rPr>
        <w:t>How easy is it for my employer to dismiss me on the grounds of ill-</w:t>
      </w:r>
      <w:proofErr w:type="gramStart"/>
      <w:r w:rsidRPr="332FA078">
        <w:rPr>
          <w:rFonts w:ascii="Arial" w:eastAsia="Arial" w:hAnsi="Arial" w:cs="Arial"/>
          <w:i/>
          <w:iCs/>
          <w:color w:val="000000" w:themeColor="text1"/>
        </w:rPr>
        <w:t>health?</w:t>
      </w:r>
      <w:r w:rsidRPr="332FA078">
        <w:rPr>
          <w:rFonts w:ascii="Arial" w:eastAsia="Arial" w:hAnsi="Arial" w:cs="Arial"/>
          <w:color w:val="000000" w:themeColor="text1"/>
        </w:rPr>
        <w:t>,</w:t>
      </w:r>
      <w:proofErr w:type="gramEnd"/>
      <w:r w:rsidRPr="332FA078">
        <w:rPr>
          <w:rFonts w:ascii="Arial" w:eastAsia="Arial" w:hAnsi="Arial" w:cs="Arial"/>
          <w:color w:val="000000" w:themeColor="text1"/>
        </w:rPr>
        <w:t xml:space="preserve"> </w:t>
      </w:r>
      <w:r w:rsidRPr="332FA078">
        <w:rPr>
          <w:rFonts w:ascii="Arial" w:eastAsia="Arial" w:hAnsi="Arial" w:cs="Arial"/>
          <w:i/>
          <w:iCs/>
          <w:color w:val="000000" w:themeColor="text1"/>
        </w:rPr>
        <w:t>Landau Law</w:t>
      </w:r>
      <w:r w:rsidRPr="332FA078">
        <w:rPr>
          <w:rFonts w:ascii="Arial" w:eastAsia="Arial" w:hAnsi="Arial" w:cs="Arial"/>
          <w:color w:val="000000" w:themeColor="text1"/>
        </w:rPr>
        <w:t xml:space="preserve">. Available at: </w:t>
      </w:r>
      <w:hyperlink r:id="rId33">
        <w:r w:rsidRPr="332FA078">
          <w:rPr>
            <w:rStyle w:val="Hyperlink"/>
            <w:rFonts w:ascii="Arial" w:eastAsia="Arial" w:hAnsi="Arial" w:cs="Arial"/>
          </w:rPr>
          <w:t>https://landaulaw.co.uk/faqs/how-easy-is-it-for-my-employer-to-dismiss-me-on-the-grounds-of-ill-health/</w:t>
        </w:r>
      </w:hyperlink>
      <w:r w:rsidRPr="332FA078">
        <w:rPr>
          <w:rFonts w:ascii="Arial" w:eastAsia="Arial" w:hAnsi="Arial" w:cs="Arial"/>
          <w:color w:val="000000" w:themeColor="text1"/>
        </w:rPr>
        <w:t xml:space="preserve"> (Accessed: 15 April 2024).</w:t>
      </w:r>
    </w:p>
    <w:p w14:paraId="48277CA9" w14:textId="6755BC62" w:rsidR="332FA078" w:rsidRDefault="332FA078" w:rsidP="332FA078">
      <w:pPr>
        <w:spacing w:before="240" w:after="240"/>
        <w:ind w:left="567" w:hanging="567"/>
        <w:rPr>
          <w:rFonts w:ascii="Arial" w:eastAsia="Arial" w:hAnsi="Arial" w:cs="Arial"/>
          <w:color w:val="000000" w:themeColor="text1"/>
        </w:rPr>
      </w:pPr>
      <w:r w:rsidRPr="332FA078">
        <w:rPr>
          <w:rFonts w:ascii="Arial" w:eastAsia="Arial" w:hAnsi="Arial" w:cs="Arial"/>
          <w:color w:val="000000" w:themeColor="text1"/>
        </w:rPr>
        <w:t xml:space="preserve">Mind Tools (no date) </w:t>
      </w:r>
      <w:r w:rsidRPr="332FA078">
        <w:rPr>
          <w:rFonts w:ascii="Arial" w:eastAsia="Arial" w:hAnsi="Arial" w:cs="Arial"/>
          <w:i/>
          <w:iCs/>
          <w:color w:val="000000" w:themeColor="text1"/>
        </w:rPr>
        <w:t>Gibbs’ Reflective Cycle</w:t>
      </w:r>
      <w:r w:rsidRPr="332FA078">
        <w:rPr>
          <w:rFonts w:ascii="Arial" w:eastAsia="Arial" w:hAnsi="Arial" w:cs="Arial"/>
          <w:color w:val="000000" w:themeColor="text1"/>
        </w:rPr>
        <w:t xml:space="preserve">, </w:t>
      </w:r>
      <w:r w:rsidRPr="332FA078">
        <w:rPr>
          <w:rFonts w:ascii="Arial" w:eastAsia="Arial" w:hAnsi="Arial" w:cs="Arial"/>
          <w:i/>
          <w:iCs/>
          <w:color w:val="000000" w:themeColor="text1"/>
        </w:rPr>
        <w:t>MindTools</w:t>
      </w:r>
      <w:r w:rsidRPr="332FA078">
        <w:rPr>
          <w:rFonts w:ascii="Arial" w:eastAsia="Arial" w:hAnsi="Arial" w:cs="Arial"/>
          <w:color w:val="000000" w:themeColor="text1"/>
        </w:rPr>
        <w:t xml:space="preserve">. Available at: </w:t>
      </w:r>
      <w:hyperlink r:id="rId34">
        <w:r w:rsidRPr="332FA078">
          <w:rPr>
            <w:rStyle w:val="Hyperlink"/>
            <w:rFonts w:ascii="Arial" w:eastAsia="Arial" w:hAnsi="Arial" w:cs="Arial"/>
          </w:rPr>
          <w:t>https://www.mindtools.com/ano9qiu/gibbs-reflective-cycle</w:t>
        </w:r>
      </w:hyperlink>
      <w:r w:rsidRPr="332FA078">
        <w:rPr>
          <w:rFonts w:ascii="Arial" w:eastAsia="Arial" w:hAnsi="Arial" w:cs="Arial"/>
          <w:color w:val="000000" w:themeColor="text1"/>
        </w:rPr>
        <w:t xml:space="preserve"> (Accessed: 12 April 2024).</w:t>
      </w:r>
    </w:p>
    <w:p w14:paraId="5A7AFF6F" w14:textId="3DBFDC0B" w:rsidR="332FA078" w:rsidRDefault="332FA078" w:rsidP="332FA078">
      <w:pPr>
        <w:spacing w:before="240" w:after="240"/>
        <w:ind w:left="567" w:hanging="567"/>
        <w:rPr>
          <w:rFonts w:ascii="Arial" w:eastAsia="Arial" w:hAnsi="Arial" w:cs="Arial"/>
          <w:color w:val="000000" w:themeColor="text1"/>
        </w:rPr>
      </w:pPr>
      <w:r w:rsidRPr="332FA078">
        <w:rPr>
          <w:rFonts w:ascii="Arial" w:eastAsia="Arial" w:hAnsi="Arial" w:cs="Arial"/>
          <w:color w:val="000000" w:themeColor="text1"/>
        </w:rPr>
        <w:t xml:space="preserve">Morris, A. (2022a) </w:t>
      </w:r>
      <w:r w:rsidRPr="332FA078">
        <w:rPr>
          <w:rFonts w:ascii="Arial" w:eastAsia="Arial" w:hAnsi="Arial" w:cs="Arial"/>
          <w:i/>
          <w:iCs/>
          <w:color w:val="000000" w:themeColor="text1"/>
        </w:rPr>
        <w:t>Capability procedure for HR &amp; Managers</w:t>
      </w:r>
      <w:r w:rsidRPr="332FA078">
        <w:rPr>
          <w:rFonts w:ascii="Arial" w:eastAsia="Arial" w:hAnsi="Arial" w:cs="Arial"/>
          <w:color w:val="000000" w:themeColor="text1"/>
        </w:rPr>
        <w:t xml:space="preserve">, </w:t>
      </w:r>
      <w:r w:rsidRPr="332FA078">
        <w:rPr>
          <w:rFonts w:ascii="Arial" w:eastAsia="Arial" w:hAnsi="Arial" w:cs="Arial"/>
          <w:i/>
          <w:iCs/>
          <w:color w:val="000000" w:themeColor="text1"/>
        </w:rPr>
        <w:t>DavidsonMorris</w:t>
      </w:r>
      <w:r w:rsidRPr="332FA078">
        <w:rPr>
          <w:rFonts w:ascii="Arial" w:eastAsia="Arial" w:hAnsi="Arial" w:cs="Arial"/>
          <w:color w:val="000000" w:themeColor="text1"/>
        </w:rPr>
        <w:t xml:space="preserve">. Available at: </w:t>
      </w:r>
      <w:hyperlink r:id="rId35">
        <w:r w:rsidRPr="332FA078">
          <w:rPr>
            <w:rStyle w:val="Hyperlink"/>
            <w:rFonts w:ascii="Arial" w:eastAsia="Arial" w:hAnsi="Arial" w:cs="Arial"/>
          </w:rPr>
          <w:t>https://www.davidsonmorris.com/capability-procedure/</w:t>
        </w:r>
      </w:hyperlink>
      <w:r w:rsidRPr="332FA078">
        <w:rPr>
          <w:rFonts w:ascii="Arial" w:eastAsia="Arial" w:hAnsi="Arial" w:cs="Arial"/>
          <w:color w:val="000000" w:themeColor="text1"/>
        </w:rPr>
        <w:t xml:space="preserve"> (Accessed: 12 April 2024).</w:t>
      </w:r>
    </w:p>
    <w:p w14:paraId="3EA948CE" w14:textId="48C3123F" w:rsidR="332FA078" w:rsidRDefault="332FA078" w:rsidP="332FA078">
      <w:pPr>
        <w:spacing w:before="240" w:after="240"/>
        <w:ind w:left="567" w:hanging="567"/>
        <w:rPr>
          <w:rFonts w:ascii="Arial" w:eastAsia="Arial" w:hAnsi="Arial" w:cs="Arial"/>
          <w:color w:val="000000" w:themeColor="text1"/>
        </w:rPr>
      </w:pPr>
      <w:r w:rsidRPr="332FA078">
        <w:rPr>
          <w:rFonts w:ascii="Arial" w:eastAsia="Arial" w:hAnsi="Arial" w:cs="Arial"/>
          <w:color w:val="000000" w:themeColor="text1"/>
        </w:rPr>
        <w:t xml:space="preserve">Morris, A. (2022b) </w:t>
      </w:r>
      <w:r w:rsidRPr="332FA078">
        <w:rPr>
          <w:rFonts w:ascii="Arial" w:eastAsia="Arial" w:hAnsi="Arial" w:cs="Arial"/>
          <w:i/>
          <w:iCs/>
          <w:color w:val="000000" w:themeColor="text1"/>
        </w:rPr>
        <w:t>Suspending an employee</w:t>
      </w:r>
      <w:r w:rsidRPr="332FA078">
        <w:rPr>
          <w:rFonts w:ascii="Arial" w:eastAsia="Arial" w:hAnsi="Arial" w:cs="Arial"/>
          <w:color w:val="000000" w:themeColor="text1"/>
        </w:rPr>
        <w:t xml:space="preserve">, </w:t>
      </w:r>
      <w:r w:rsidRPr="332FA078">
        <w:rPr>
          <w:rFonts w:ascii="Arial" w:eastAsia="Arial" w:hAnsi="Arial" w:cs="Arial"/>
          <w:i/>
          <w:iCs/>
          <w:color w:val="000000" w:themeColor="text1"/>
        </w:rPr>
        <w:t>DavidsonMorris</w:t>
      </w:r>
      <w:r w:rsidRPr="332FA078">
        <w:rPr>
          <w:rFonts w:ascii="Arial" w:eastAsia="Arial" w:hAnsi="Arial" w:cs="Arial"/>
          <w:color w:val="000000" w:themeColor="text1"/>
        </w:rPr>
        <w:t xml:space="preserve">. Available at: </w:t>
      </w:r>
      <w:hyperlink r:id="rId36">
        <w:r w:rsidRPr="332FA078">
          <w:rPr>
            <w:rStyle w:val="Hyperlink"/>
            <w:rFonts w:ascii="Arial" w:eastAsia="Arial" w:hAnsi="Arial" w:cs="Arial"/>
          </w:rPr>
          <w:t>https://www.davidsonmorris.com/rules-for-suspending-an-employee/</w:t>
        </w:r>
      </w:hyperlink>
      <w:r w:rsidRPr="332FA078">
        <w:rPr>
          <w:rFonts w:ascii="Arial" w:eastAsia="Arial" w:hAnsi="Arial" w:cs="Arial"/>
          <w:color w:val="000000" w:themeColor="text1"/>
        </w:rPr>
        <w:t xml:space="preserve"> (Accessed: 15 April 2024).</w:t>
      </w:r>
    </w:p>
    <w:p w14:paraId="0BD65F28" w14:textId="76DD2012" w:rsidR="332FA078" w:rsidRDefault="332FA078" w:rsidP="332FA078">
      <w:pPr>
        <w:spacing w:before="240" w:after="240"/>
        <w:ind w:left="567" w:hanging="567"/>
        <w:rPr>
          <w:rFonts w:ascii="Arial" w:eastAsia="Arial" w:hAnsi="Arial" w:cs="Arial"/>
          <w:color w:val="000000" w:themeColor="text1"/>
        </w:rPr>
      </w:pPr>
      <w:r w:rsidRPr="332FA078">
        <w:rPr>
          <w:rFonts w:ascii="Arial" w:eastAsia="Arial" w:hAnsi="Arial" w:cs="Arial"/>
          <w:color w:val="000000" w:themeColor="text1"/>
        </w:rPr>
        <w:t xml:space="preserve">Potter, C. (2015) ‘Leadership development: An applied comparison of Gibbs’ reflective cycle and Scharmer’s theory U’, </w:t>
      </w:r>
      <w:r w:rsidRPr="332FA078">
        <w:rPr>
          <w:rFonts w:ascii="Arial" w:eastAsia="Arial" w:hAnsi="Arial" w:cs="Arial"/>
          <w:i/>
          <w:iCs/>
          <w:color w:val="000000" w:themeColor="text1"/>
        </w:rPr>
        <w:t>Industrial and Commercial Training</w:t>
      </w:r>
      <w:r w:rsidRPr="332FA078">
        <w:rPr>
          <w:rFonts w:ascii="Arial" w:eastAsia="Arial" w:hAnsi="Arial" w:cs="Arial"/>
          <w:color w:val="000000" w:themeColor="text1"/>
        </w:rPr>
        <w:t>, 47(6), pp. 336–342. doi:10.1108/ict-03-2015-0024.</w:t>
      </w:r>
    </w:p>
    <w:p w14:paraId="500D6CB9" w14:textId="768B100D" w:rsidR="332FA078" w:rsidRDefault="332FA078" w:rsidP="332FA078">
      <w:pPr>
        <w:spacing w:before="240" w:after="240"/>
        <w:ind w:left="567" w:hanging="567"/>
        <w:rPr>
          <w:rFonts w:ascii="Arial" w:eastAsia="Arial" w:hAnsi="Arial" w:cs="Arial"/>
          <w:color w:val="000000" w:themeColor="text1"/>
        </w:rPr>
      </w:pPr>
      <w:r w:rsidRPr="332FA078">
        <w:rPr>
          <w:rFonts w:ascii="Arial" w:eastAsia="Arial" w:hAnsi="Arial" w:cs="Arial"/>
          <w:color w:val="000000" w:themeColor="text1"/>
        </w:rPr>
        <w:t xml:space="preserve">Reynolds, K. (2013) </w:t>
      </w:r>
      <w:r w:rsidRPr="332FA078">
        <w:rPr>
          <w:rFonts w:ascii="Arial" w:eastAsia="Arial" w:hAnsi="Arial" w:cs="Arial"/>
          <w:i/>
          <w:iCs/>
          <w:color w:val="000000" w:themeColor="text1"/>
        </w:rPr>
        <w:t>Strategic Thinking for Todays Project Managers</w:t>
      </w:r>
      <w:r w:rsidRPr="332FA078">
        <w:rPr>
          <w:rFonts w:ascii="Arial" w:eastAsia="Arial" w:hAnsi="Arial" w:cs="Arial"/>
          <w:color w:val="000000" w:themeColor="text1"/>
        </w:rPr>
        <w:t xml:space="preserve">, </w:t>
      </w:r>
      <w:r w:rsidRPr="332FA078">
        <w:rPr>
          <w:rFonts w:ascii="Arial" w:eastAsia="Arial" w:hAnsi="Arial" w:cs="Arial"/>
          <w:i/>
          <w:iCs/>
          <w:color w:val="000000" w:themeColor="text1"/>
        </w:rPr>
        <w:t>Project Management Institute</w:t>
      </w:r>
      <w:r w:rsidRPr="332FA078">
        <w:rPr>
          <w:rFonts w:ascii="Arial" w:eastAsia="Arial" w:hAnsi="Arial" w:cs="Arial"/>
          <w:color w:val="000000" w:themeColor="text1"/>
        </w:rPr>
        <w:t xml:space="preserve">. Available at: </w:t>
      </w:r>
      <w:hyperlink r:id="rId37">
        <w:r w:rsidRPr="332FA078">
          <w:rPr>
            <w:rStyle w:val="Hyperlink"/>
            <w:rFonts w:ascii="Arial" w:eastAsia="Arial" w:hAnsi="Arial" w:cs="Arial"/>
          </w:rPr>
          <w:t>https://www.pmi.org/learning/library/strategic-thinking-today-project-managers-5910</w:t>
        </w:r>
      </w:hyperlink>
      <w:r w:rsidRPr="332FA078">
        <w:rPr>
          <w:rFonts w:ascii="Arial" w:eastAsia="Arial" w:hAnsi="Arial" w:cs="Arial"/>
          <w:color w:val="000000" w:themeColor="text1"/>
        </w:rPr>
        <w:t xml:space="preserve"> (Accessed: 07 May 2024).</w:t>
      </w:r>
    </w:p>
    <w:p w14:paraId="3008E822" w14:textId="12EDD282" w:rsidR="332FA078" w:rsidRDefault="332FA078" w:rsidP="332FA078">
      <w:pPr>
        <w:spacing w:before="240" w:after="240"/>
        <w:ind w:left="567" w:hanging="567"/>
        <w:rPr>
          <w:rFonts w:ascii="Arial" w:eastAsia="Arial" w:hAnsi="Arial" w:cs="Arial"/>
          <w:color w:val="000000" w:themeColor="text1"/>
        </w:rPr>
      </w:pPr>
      <w:r w:rsidRPr="332FA078">
        <w:rPr>
          <w:rFonts w:ascii="Arial" w:eastAsia="Arial" w:hAnsi="Arial" w:cs="Arial"/>
          <w:color w:val="000000" w:themeColor="text1"/>
        </w:rPr>
        <w:t xml:space="preserve">SHRM (2023) </w:t>
      </w:r>
      <w:r w:rsidRPr="332FA078">
        <w:rPr>
          <w:rFonts w:ascii="Arial" w:eastAsia="Arial" w:hAnsi="Arial" w:cs="Arial"/>
          <w:i/>
          <w:iCs/>
          <w:color w:val="000000" w:themeColor="text1"/>
        </w:rPr>
        <w:t>Code of Ethics</w:t>
      </w:r>
      <w:r w:rsidRPr="332FA078">
        <w:rPr>
          <w:rFonts w:ascii="Arial" w:eastAsia="Arial" w:hAnsi="Arial" w:cs="Arial"/>
          <w:color w:val="000000" w:themeColor="text1"/>
        </w:rPr>
        <w:t xml:space="preserve">, </w:t>
      </w:r>
      <w:r w:rsidRPr="332FA078">
        <w:rPr>
          <w:rFonts w:ascii="Arial" w:eastAsia="Arial" w:hAnsi="Arial" w:cs="Arial"/>
          <w:i/>
          <w:iCs/>
          <w:color w:val="000000" w:themeColor="text1"/>
        </w:rPr>
        <w:t>Welcome to SHRM</w:t>
      </w:r>
      <w:r w:rsidRPr="332FA078">
        <w:rPr>
          <w:rFonts w:ascii="Arial" w:eastAsia="Arial" w:hAnsi="Arial" w:cs="Arial"/>
          <w:color w:val="000000" w:themeColor="text1"/>
        </w:rPr>
        <w:t xml:space="preserve">. Available at: </w:t>
      </w:r>
      <w:hyperlink r:id="rId38">
        <w:r w:rsidRPr="332FA078">
          <w:rPr>
            <w:rStyle w:val="Hyperlink"/>
            <w:rFonts w:ascii="Arial" w:eastAsia="Arial" w:hAnsi="Arial" w:cs="Arial"/>
          </w:rPr>
          <w:t>https://www.shrm.org/about/bylaws-and-code-of-ethics/code-of-ethics</w:t>
        </w:r>
      </w:hyperlink>
      <w:r w:rsidRPr="332FA078">
        <w:rPr>
          <w:rFonts w:ascii="Arial" w:eastAsia="Arial" w:hAnsi="Arial" w:cs="Arial"/>
          <w:color w:val="000000" w:themeColor="text1"/>
        </w:rPr>
        <w:t xml:space="preserve"> (Accessed: 06 May 2024).</w:t>
      </w:r>
    </w:p>
    <w:p w14:paraId="6AC72B22" w14:textId="5245F0C5" w:rsidR="332FA078" w:rsidRDefault="332FA078" w:rsidP="332FA078">
      <w:pPr>
        <w:spacing w:before="240" w:after="240"/>
        <w:ind w:left="567" w:hanging="567"/>
        <w:rPr>
          <w:rFonts w:ascii="Arial" w:eastAsia="Arial" w:hAnsi="Arial" w:cs="Arial"/>
          <w:color w:val="000000" w:themeColor="text1"/>
        </w:rPr>
      </w:pPr>
      <w:r w:rsidRPr="332FA078">
        <w:rPr>
          <w:rFonts w:ascii="Arial" w:eastAsia="Arial" w:hAnsi="Arial" w:cs="Arial"/>
          <w:color w:val="000000" w:themeColor="text1"/>
        </w:rPr>
        <w:t xml:space="preserve">Stuart, R. (2023) </w:t>
      </w:r>
      <w:r w:rsidRPr="332FA078">
        <w:rPr>
          <w:rFonts w:ascii="Arial" w:eastAsia="Arial" w:hAnsi="Arial" w:cs="Arial"/>
          <w:i/>
          <w:iCs/>
          <w:color w:val="000000" w:themeColor="text1"/>
        </w:rPr>
        <w:t>Evidence-Based HR: Make Better Decisions and Step up Your Influence</w:t>
      </w:r>
      <w:r w:rsidRPr="332FA078">
        <w:rPr>
          <w:rFonts w:ascii="Arial" w:eastAsia="Arial" w:hAnsi="Arial" w:cs="Arial"/>
          <w:color w:val="000000" w:themeColor="text1"/>
        </w:rPr>
        <w:t xml:space="preserve">, </w:t>
      </w:r>
      <w:r w:rsidRPr="332FA078">
        <w:rPr>
          <w:rFonts w:ascii="Arial" w:eastAsia="Arial" w:hAnsi="Arial" w:cs="Arial"/>
          <w:i/>
          <w:iCs/>
          <w:color w:val="000000" w:themeColor="text1"/>
        </w:rPr>
        <w:t>CIPD</w:t>
      </w:r>
      <w:r w:rsidRPr="332FA078">
        <w:rPr>
          <w:rFonts w:ascii="Arial" w:eastAsia="Arial" w:hAnsi="Arial" w:cs="Arial"/>
          <w:color w:val="000000" w:themeColor="text1"/>
        </w:rPr>
        <w:t xml:space="preserve">. Available at: </w:t>
      </w:r>
      <w:hyperlink r:id="rId39">
        <w:r w:rsidRPr="332FA078">
          <w:rPr>
            <w:rStyle w:val="Hyperlink"/>
            <w:rFonts w:ascii="Arial" w:eastAsia="Arial" w:hAnsi="Arial" w:cs="Arial"/>
          </w:rPr>
          <w:t>https://www.cipd.org/uk/knowledge/guides/evidence-based-profession/</w:t>
        </w:r>
      </w:hyperlink>
      <w:r w:rsidRPr="332FA078">
        <w:rPr>
          <w:rFonts w:ascii="Arial" w:eastAsia="Arial" w:hAnsi="Arial" w:cs="Arial"/>
          <w:color w:val="000000" w:themeColor="text1"/>
        </w:rPr>
        <w:t xml:space="preserve"> (Accessed: 07 May 2024).</w:t>
      </w:r>
    </w:p>
    <w:p w14:paraId="5E7FAA4C" w14:textId="75BF67EC" w:rsidR="332FA078" w:rsidRDefault="332FA078" w:rsidP="332FA078">
      <w:pPr>
        <w:spacing w:before="240" w:after="240"/>
        <w:ind w:left="567" w:hanging="567"/>
        <w:rPr>
          <w:rFonts w:ascii="Arial" w:eastAsia="Arial" w:hAnsi="Arial" w:cs="Arial"/>
          <w:color w:val="000000" w:themeColor="text1"/>
        </w:rPr>
      </w:pPr>
      <w:r w:rsidRPr="332FA078">
        <w:rPr>
          <w:rFonts w:ascii="Arial" w:eastAsia="Arial" w:hAnsi="Arial" w:cs="Arial"/>
          <w:color w:val="000000" w:themeColor="text1"/>
        </w:rPr>
        <w:t xml:space="preserve">University of Edinburgh (2020) </w:t>
      </w:r>
      <w:r w:rsidRPr="332FA078">
        <w:rPr>
          <w:rFonts w:ascii="Arial" w:eastAsia="Arial" w:hAnsi="Arial" w:cs="Arial"/>
          <w:i/>
          <w:iCs/>
          <w:color w:val="000000" w:themeColor="text1"/>
        </w:rPr>
        <w:t>Gibbs’ reflective cycle</w:t>
      </w:r>
      <w:r w:rsidRPr="332FA078">
        <w:rPr>
          <w:rFonts w:ascii="Arial" w:eastAsia="Arial" w:hAnsi="Arial" w:cs="Arial"/>
          <w:color w:val="000000" w:themeColor="text1"/>
        </w:rPr>
        <w:t xml:space="preserve">, </w:t>
      </w:r>
      <w:r w:rsidRPr="332FA078">
        <w:rPr>
          <w:rFonts w:ascii="Arial" w:eastAsia="Arial" w:hAnsi="Arial" w:cs="Arial"/>
          <w:i/>
          <w:iCs/>
          <w:color w:val="000000" w:themeColor="text1"/>
        </w:rPr>
        <w:t>The University of Edinburgh</w:t>
      </w:r>
      <w:r w:rsidRPr="332FA078">
        <w:rPr>
          <w:rFonts w:ascii="Arial" w:eastAsia="Arial" w:hAnsi="Arial" w:cs="Arial"/>
          <w:color w:val="000000" w:themeColor="text1"/>
        </w:rPr>
        <w:t xml:space="preserve">. Available at: </w:t>
      </w:r>
      <w:hyperlink r:id="rId40">
        <w:r w:rsidRPr="332FA078">
          <w:rPr>
            <w:rStyle w:val="Hyperlink"/>
            <w:rFonts w:ascii="Arial" w:eastAsia="Arial" w:hAnsi="Arial" w:cs="Arial"/>
          </w:rPr>
          <w:t>https://www.ed.ac.uk/reflection/reflectors-toolkit/reflecting-on-experience/gibbs-reflective-cycle</w:t>
        </w:r>
      </w:hyperlink>
      <w:r w:rsidRPr="332FA078">
        <w:rPr>
          <w:rFonts w:ascii="Arial" w:eastAsia="Arial" w:hAnsi="Arial" w:cs="Arial"/>
          <w:color w:val="000000" w:themeColor="text1"/>
        </w:rPr>
        <w:t xml:space="preserve"> (Accessed: 12 April 2024).</w:t>
      </w:r>
    </w:p>
    <w:p w14:paraId="53ADE58C" w14:textId="5F3B833D" w:rsidR="332FA078" w:rsidRDefault="332FA078" w:rsidP="332FA078">
      <w:pPr>
        <w:spacing w:before="240" w:after="240"/>
        <w:ind w:left="567" w:hanging="567"/>
        <w:rPr>
          <w:rFonts w:ascii="Arial" w:eastAsia="Arial" w:hAnsi="Arial" w:cs="Arial"/>
          <w:color w:val="000000" w:themeColor="text1"/>
        </w:rPr>
      </w:pPr>
      <w:r w:rsidRPr="332FA078">
        <w:rPr>
          <w:rFonts w:ascii="Arial" w:eastAsia="Arial" w:hAnsi="Arial" w:cs="Arial"/>
          <w:color w:val="000000" w:themeColor="text1"/>
        </w:rPr>
        <w:t xml:space="preserve">Walger, C., Roglio, K.D. and Abib, G. (2016) ‘HR managers’ decision-making processes: A “reflective practice” analysis’, </w:t>
      </w:r>
      <w:r w:rsidRPr="332FA078">
        <w:rPr>
          <w:rFonts w:ascii="Arial" w:eastAsia="Arial" w:hAnsi="Arial" w:cs="Arial"/>
          <w:i/>
          <w:iCs/>
          <w:color w:val="000000" w:themeColor="text1"/>
        </w:rPr>
        <w:t>Management Research Review</w:t>
      </w:r>
      <w:r w:rsidRPr="332FA078">
        <w:rPr>
          <w:rFonts w:ascii="Arial" w:eastAsia="Arial" w:hAnsi="Arial" w:cs="Arial"/>
          <w:color w:val="000000" w:themeColor="text1"/>
        </w:rPr>
        <w:t>, 39(6), pp. 655–671. doi:10.1108/mrr-11-2014-0250.</w:t>
      </w:r>
    </w:p>
    <w:p w14:paraId="12E2A3A5" w14:textId="24844243" w:rsidR="332FA078" w:rsidRDefault="332FA078" w:rsidP="332FA078">
      <w:pPr>
        <w:spacing w:before="240" w:after="240"/>
        <w:ind w:left="567" w:hanging="567"/>
        <w:rPr>
          <w:rFonts w:ascii="Arial" w:eastAsia="Arial" w:hAnsi="Arial" w:cs="Arial"/>
          <w:color w:val="000000" w:themeColor="text1"/>
        </w:rPr>
      </w:pPr>
      <w:r w:rsidRPr="332FA078">
        <w:rPr>
          <w:rFonts w:ascii="Arial" w:eastAsia="Arial" w:hAnsi="Arial" w:cs="Arial"/>
          <w:color w:val="000000" w:themeColor="text1"/>
        </w:rPr>
        <w:t xml:space="preserve">Wichert, I. (2018) </w:t>
      </w:r>
      <w:r w:rsidRPr="332FA078">
        <w:rPr>
          <w:rFonts w:ascii="Arial" w:eastAsia="Arial" w:hAnsi="Arial" w:cs="Arial"/>
          <w:i/>
          <w:iCs/>
          <w:color w:val="000000" w:themeColor="text1"/>
        </w:rPr>
        <w:t>The role of reflection in Leadership Success</w:t>
      </w:r>
      <w:r w:rsidRPr="332FA078">
        <w:rPr>
          <w:rFonts w:ascii="Arial" w:eastAsia="Arial" w:hAnsi="Arial" w:cs="Arial"/>
          <w:color w:val="000000" w:themeColor="text1"/>
        </w:rPr>
        <w:t xml:space="preserve">, </w:t>
      </w:r>
      <w:r w:rsidRPr="332FA078">
        <w:rPr>
          <w:rFonts w:ascii="Arial" w:eastAsia="Arial" w:hAnsi="Arial" w:cs="Arial"/>
          <w:i/>
          <w:iCs/>
          <w:color w:val="000000" w:themeColor="text1"/>
        </w:rPr>
        <w:t>HR Magazine</w:t>
      </w:r>
      <w:r w:rsidRPr="332FA078">
        <w:rPr>
          <w:rFonts w:ascii="Arial" w:eastAsia="Arial" w:hAnsi="Arial" w:cs="Arial"/>
          <w:color w:val="000000" w:themeColor="text1"/>
        </w:rPr>
        <w:t xml:space="preserve">. Available at: </w:t>
      </w:r>
      <w:hyperlink r:id="rId41">
        <w:r w:rsidRPr="332FA078">
          <w:rPr>
            <w:rStyle w:val="Hyperlink"/>
            <w:rFonts w:ascii="Arial" w:eastAsia="Arial" w:hAnsi="Arial" w:cs="Arial"/>
          </w:rPr>
          <w:t>https://www.hrmagazine.co.uk/content/features/the-role-of-reflection-in-leadership-success/</w:t>
        </w:r>
      </w:hyperlink>
      <w:r w:rsidRPr="332FA078">
        <w:rPr>
          <w:rFonts w:ascii="Arial" w:eastAsia="Arial" w:hAnsi="Arial" w:cs="Arial"/>
          <w:color w:val="000000" w:themeColor="text1"/>
        </w:rPr>
        <w:t xml:space="preserve"> (Accessed: 12 April 2024).</w:t>
      </w:r>
    </w:p>
    <w:p w14:paraId="784B68AC" w14:textId="4A2CBFF5" w:rsidR="332FA078" w:rsidRDefault="332FA078" w:rsidP="332FA078">
      <w:pPr>
        <w:spacing w:before="240" w:after="240"/>
        <w:ind w:left="567" w:hanging="567"/>
        <w:rPr>
          <w:rFonts w:ascii="Arial" w:eastAsia="Arial" w:hAnsi="Arial" w:cs="Arial"/>
          <w:color w:val="000000" w:themeColor="text1"/>
        </w:rPr>
      </w:pPr>
      <w:r w:rsidRPr="332FA078">
        <w:rPr>
          <w:rFonts w:ascii="Arial" w:eastAsia="Arial" w:hAnsi="Arial" w:cs="Arial"/>
          <w:color w:val="000000" w:themeColor="text1"/>
        </w:rPr>
        <w:lastRenderedPageBreak/>
        <w:t xml:space="preserve">Young, J. (2024) </w:t>
      </w:r>
      <w:r w:rsidRPr="332FA078">
        <w:rPr>
          <w:rFonts w:ascii="Arial" w:eastAsia="Arial" w:hAnsi="Arial" w:cs="Arial"/>
          <w:i/>
          <w:iCs/>
          <w:color w:val="000000" w:themeColor="text1"/>
        </w:rPr>
        <w:t>Employee Voice</w:t>
      </w:r>
      <w:r w:rsidRPr="332FA078">
        <w:rPr>
          <w:rFonts w:ascii="Arial" w:eastAsia="Arial" w:hAnsi="Arial" w:cs="Arial"/>
          <w:color w:val="000000" w:themeColor="text1"/>
        </w:rPr>
        <w:t xml:space="preserve">, </w:t>
      </w:r>
      <w:r w:rsidRPr="332FA078">
        <w:rPr>
          <w:rFonts w:ascii="Arial" w:eastAsia="Arial" w:hAnsi="Arial" w:cs="Arial"/>
          <w:i/>
          <w:iCs/>
          <w:color w:val="000000" w:themeColor="text1"/>
        </w:rPr>
        <w:t>CIPD</w:t>
      </w:r>
      <w:r w:rsidRPr="332FA078">
        <w:rPr>
          <w:rFonts w:ascii="Arial" w:eastAsia="Arial" w:hAnsi="Arial" w:cs="Arial"/>
          <w:color w:val="000000" w:themeColor="text1"/>
        </w:rPr>
        <w:t xml:space="preserve">. Available at: </w:t>
      </w:r>
      <w:hyperlink r:id="rId42">
        <w:r w:rsidRPr="332FA078">
          <w:rPr>
            <w:rStyle w:val="Hyperlink"/>
            <w:rFonts w:ascii="Arial" w:eastAsia="Arial" w:hAnsi="Arial" w:cs="Arial"/>
          </w:rPr>
          <w:t>https://www.cipd.org/uk/knowledge/factsheets/voice-factsheet</w:t>
        </w:r>
      </w:hyperlink>
      <w:r w:rsidRPr="332FA078">
        <w:rPr>
          <w:rFonts w:ascii="Arial" w:eastAsia="Arial" w:hAnsi="Arial" w:cs="Arial"/>
          <w:color w:val="000000" w:themeColor="text1"/>
        </w:rPr>
        <w:t xml:space="preserve"> (Accessed: 07 May 2024).</w:t>
      </w:r>
    </w:p>
    <w:p w14:paraId="073A591E" w14:textId="36AF965F" w:rsidR="452F6CF0" w:rsidRDefault="452F6CF0" w:rsidP="332FA078">
      <w:pPr>
        <w:spacing w:line="276" w:lineRule="auto"/>
        <w:jc w:val="both"/>
        <w:rPr>
          <w:rFonts w:ascii="Arial" w:eastAsia="Arial" w:hAnsi="Arial" w:cs="Arial"/>
        </w:rPr>
      </w:pPr>
    </w:p>
    <w:p w14:paraId="47BFF041" w14:textId="77777777" w:rsidR="00C17C8E" w:rsidRDefault="00C17C8E" w:rsidP="332FA078">
      <w:pPr>
        <w:spacing w:line="276" w:lineRule="auto"/>
        <w:jc w:val="both"/>
        <w:rPr>
          <w:rFonts w:ascii="Arial" w:eastAsia="Arial" w:hAnsi="Arial" w:cs="Arial"/>
        </w:rPr>
      </w:pPr>
    </w:p>
    <w:p w14:paraId="64AF352F" w14:textId="77777777" w:rsidR="00C17C8E" w:rsidRDefault="00C17C8E" w:rsidP="332FA078">
      <w:pPr>
        <w:spacing w:line="276" w:lineRule="auto"/>
        <w:jc w:val="both"/>
        <w:rPr>
          <w:rFonts w:ascii="Arial" w:eastAsia="Arial" w:hAnsi="Arial" w:cs="Arial"/>
        </w:rPr>
      </w:pPr>
    </w:p>
    <w:p w14:paraId="5B3D8DC9" w14:textId="77777777" w:rsidR="00C17C8E" w:rsidRDefault="00C17C8E" w:rsidP="332FA078">
      <w:pPr>
        <w:spacing w:line="276" w:lineRule="auto"/>
        <w:jc w:val="both"/>
        <w:rPr>
          <w:rFonts w:ascii="Arial" w:eastAsia="Arial" w:hAnsi="Arial" w:cs="Arial"/>
        </w:rPr>
      </w:pPr>
    </w:p>
    <w:p w14:paraId="22A170C0" w14:textId="77777777" w:rsidR="00525D8C" w:rsidRDefault="00525D8C" w:rsidP="332FA078">
      <w:pPr>
        <w:spacing w:line="276" w:lineRule="auto"/>
        <w:jc w:val="both"/>
        <w:rPr>
          <w:rFonts w:ascii="Arial" w:eastAsia="Arial" w:hAnsi="Arial" w:cs="Arial"/>
        </w:rPr>
      </w:pPr>
    </w:p>
    <w:p w14:paraId="14D4C1FB" w14:textId="77777777" w:rsidR="00525D8C" w:rsidRDefault="00525D8C" w:rsidP="332FA078">
      <w:pPr>
        <w:spacing w:line="276" w:lineRule="auto"/>
        <w:jc w:val="both"/>
        <w:rPr>
          <w:rFonts w:ascii="Arial" w:eastAsia="Arial" w:hAnsi="Arial" w:cs="Arial"/>
        </w:rPr>
      </w:pPr>
    </w:p>
    <w:p w14:paraId="6467D4F0" w14:textId="77777777" w:rsidR="00525D8C" w:rsidRDefault="00525D8C" w:rsidP="332FA078">
      <w:pPr>
        <w:spacing w:line="276" w:lineRule="auto"/>
        <w:jc w:val="both"/>
        <w:rPr>
          <w:rFonts w:ascii="Arial" w:eastAsia="Arial" w:hAnsi="Arial" w:cs="Arial"/>
        </w:rPr>
      </w:pPr>
    </w:p>
    <w:p w14:paraId="689C0861" w14:textId="77777777" w:rsidR="00525D8C" w:rsidRDefault="00525D8C" w:rsidP="332FA078">
      <w:pPr>
        <w:spacing w:line="276" w:lineRule="auto"/>
        <w:jc w:val="both"/>
        <w:rPr>
          <w:rFonts w:ascii="Arial" w:eastAsia="Arial" w:hAnsi="Arial" w:cs="Arial"/>
        </w:rPr>
      </w:pPr>
    </w:p>
    <w:p w14:paraId="53AE7273" w14:textId="77777777" w:rsidR="00525D8C" w:rsidRDefault="00525D8C" w:rsidP="332FA078">
      <w:pPr>
        <w:spacing w:line="276" w:lineRule="auto"/>
        <w:jc w:val="both"/>
        <w:rPr>
          <w:rFonts w:ascii="Arial" w:eastAsia="Arial" w:hAnsi="Arial" w:cs="Arial"/>
        </w:rPr>
      </w:pPr>
    </w:p>
    <w:p w14:paraId="7B2BC138" w14:textId="77777777" w:rsidR="00525D8C" w:rsidRDefault="00525D8C" w:rsidP="332FA078">
      <w:pPr>
        <w:spacing w:line="276" w:lineRule="auto"/>
        <w:jc w:val="both"/>
        <w:rPr>
          <w:rFonts w:ascii="Arial" w:eastAsia="Arial" w:hAnsi="Arial" w:cs="Arial"/>
        </w:rPr>
      </w:pPr>
    </w:p>
    <w:p w14:paraId="1EE1BD44" w14:textId="77777777" w:rsidR="00525D8C" w:rsidRDefault="00525D8C" w:rsidP="332FA078">
      <w:pPr>
        <w:spacing w:line="276" w:lineRule="auto"/>
        <w:jc w:val="both"/>
        <w:rPr>
          <w:rFonts w:ascii="Arial" w:eastAsia="Arial" w:hAnsi="Arial" w:cs="Arial"/>
        </w:rPr>
      </w:pPr>
    </w:p>
    <w:p w14:paraId="45DFEE68" w14:textId="77777777" w:rsidR="00525D8C" w:rsidRDefault="00525D8C" w:rsidP="332FA078">
      <w:pPr>
        <w:spacing w:line="276" w:lineRule="auto"/>
        <w:jc w:val="both"/>
        <w:rPr>
          <w:rFonts w:ascii="Arial" w:eastAsia="Arial" w:hAnsi="Arial" w:cs="Arial"/>
        </w:rPr>
      </w:pPr>
    </w:p>
    <w:p w14:paraId="6C27D134" w14:textId="77777777" w:rsidR="00525D8C" w:rsidRDefault="00525D8C" w:rsidP="332FA078">
      <w:pPr>
        <w:spacing w:line="276" w:lineRule="auto"/>
        <w:jc w:val="both"/>
        <w:rPr>
          <w:rFonts w:ascii="Arial" w:eastAsia="Arial" w:hAnsi="Arial" w:cs="Arial"/>
        </w:rPr>
      </w:pPr>
    </w:p>
    <w:p w14:paraId="42DB15E2" w14:textId="77777777" w:rsidR="00525D8C" w:rsidRDefault="00525D8C" w:rsidP="332FA078">
      <w:pPr>
        <w:spacing w:line="276" w:lineRule="auto"/>
        <w:jc w:val="both"/>
        <w:rPr>
          <w:rFonts w:ascii="Arial" w:eastAsia="Arial" w:hAnsi="Arial" w:cs="Arial"/>
        </w:rPr>
      </w:pPr>
    </w:p>
    <w:p w14:paraId="51D5075A" w14:textId="77777777" w:rsidR="00525D8C" w:rsidRDefault="00525D8C" w:rsidP="332FA078">
      <w:pPr>
        <w:spacing w:line="276" w:lineRule="auto"/>
        <w:jc w:val="both"/>
        <w:rPr>
          <w:rFonts w:ascii="Arial" w:eastAsia="Arial" w:hAnsi="Arial" w:cs="Arial"/>
        </w:rPr>
      </w:pPr>
    </w:p>
    <w:p w14:paraId="1C70F01B" w14:textId="77777777" w:rsidR="00525D8C" w:rsidRDefault="00525D8C" w:rsidP="332FA078">
      <w:pPr>
        <w:spacing w:line="276" w:lineRule="auto"/>
        <w:jc w:val="both"/>
        <w:rPr>
          <w:rFonts w:ascii="Arial" w:eastAsia="Arial" w:hAnsi="Arial" w:cs="Arial"/>
        </w:rPr>
      </w:pPr>
    </w:p>
    <w:p w14:paraId="3690E515" w14:textId="77777777" w:rsidR="00525D8C" w:rsidRDefault="00525D8C" w:rsidP="332FA078">
      <w:pPr>
        <w:spacing w:line="276" w:lineRule="auto"/>
        <w:jc w:val="both"/>
        <w:rPr>
          <w:rFonts w:ascii="Arial" w:eastAsia="Arial" w:hAnsi="Arial" w:cs="Arial"/>
        </w:rPr>
      </w:pPr>
    </w:p>
    <w:p w14:paraId="7BC57B74" w14:textId="77777777" w:rsidR="00525D8C" w:rsidRDefault="00525D8C" w:rsidP="332FA078">
      <w:pPr>
        <w:spacing w:line="276" w:lineRule="auto"/>
        <w:jc w:val="both"/>
        <w:rPr>
          <w:rFonts w:ascii="Arial" w:eastAsia="Arial" w:hAnsi="Arial" w:cs="Arial"/>
        </w:rPr>
      </w:pPr>
    </w:p>
    <w:p w14:paraId="339550DC" w14:textId="77777777" w:rsidR="00525D8C" w:rsidRDefault="00525D8C" w:rsidP="332FA078">
      <w:pPr>
        <w:spacing w:line="276" w:lineRule="auto"/>
        <w:jc w:val="both"/>
        <w:rPr>
          <w:rFonts w:ascii="Arial" w:eastAsia="Arial" w:hAnsi="Arial" w:cs="Arial"/>
        </w:rPr>
      </w:pPr>
    </w:p>
    <w:p w14:paraId="316C06AE" w14:textId="77777777" w:rsidR="00525D8C" w:rsidRDefault="00525D8C" w:rsidP="332FA078">
      <w:pPr>
        <w:spacing w:line="276" w:lineRule="auto"/>
        <w:jc w:val="both"/>
        <w:rPr>
          <w:rFonts w:ascii="Arial" w:eastAsia="Arial" w:hAnsi="Arial" w:cs="Arial"/>
        </w:rPr>
      </w:pPr>
    </w:p>
    <w:p w14:paraId="46EA928B" w14:textId="77777777" w:rsidR="00525D8C" w:rsidRDefault="00525D8C" w:rsidP="332FA078">
      <w:pPr>
        <w:spacing w:line="276" w:lineRule="auto"/>
        <w:jc w:val="both"/>
        <w:rPr>
          <w:rFonts w:ascii="Arial" w:eastAsia="Arial" w:hAnsi="Arial" w:cs="Arial"/>
        </w:rPr>
      </w:pPr>
    </w:p>
    <w:p w14:paraId="431D2A83" w14:textId="77777777" w:rsidR="00525D8C" w:rsidRDefault="00525D8C" w:rsidP="332FA078">
      <w:pPr>
        <w:spacing w:line="276" w:lineRule="auto"/>
        <w:jc w:val="both"/>
        <w:rPr>
          <w:rFonts w:ascii="Arial" w:eastAsia="Arial" w:hAnsi="Arial" w:cs="Arial"/>
        </w:rPr>
      </w:pPr>
    </w:p>
    <w:p w14:paraId="5A755B37" w14:textId="77777777" w:rsidR="00525D8C" w:rsidRDefault="00525D8C" w:rsidP="332FA078">
      <w:pPr>
        <w:spacing w:line="276" w:lineRule="auto"/>
        <w:jc w:val="both"/>
        <w:rPr>
          <w:rFonts w:ascii="Arial" w:eastAsia="Arial" w:hAnsi="Arial" w:cs="Arial"/>
        </w:rPr>
      </w:pPr>
    </w:p>
    <w:p w14:paraId="23CF49BD" w14:textId="77777777" w:rsidR="00525D8C" w:rsidRDefault="00525D8C" w:rsidP="332FA078">
      <w:pPr>
        <w:spacing w:line="276" w:lineRule="auto"/>
        <w:jc w:val="both"/>
        <w:rPr>
          <w:rFonts w:ascii="Arial" w:eastAsia="Arial" w:hAnsi="Arial" w:cs="Arial"/>
        </w:rPr>
      </w:pPr>
    </w:p>
    <w:p w14:paraId="2E7F8402" w14:textId="77777777" w:rsidR="00525D8C" w:rsidRDefault="00525D8C" w:rsidP="332FA078">
      <w:pPr>
        <w:spacing w:line="276" w:lineRule="auto"/>
        <w:jc w:val="both"/>
        <w:rPr>
          <w:rFonts w:ascii="Arial" w:eastAsia="Arial" w:hAnsi="Arial" w:cs="Arial"/>
        </w:rPr>
      </w:pPr>
    </w:p>
    <w:p w14:paraId="0273DD22" w14:textId="77777777" w:rsidR="00525D8C" w:rsidRDefault="00525D8C" w:rsidP="332FA078">
      <w:pPr>
        <w:spacing w:line="276" w:lineRule="auto"/>
        <w:jc w:val="both"/>
        <w:rPr>
          <w:rFonts w:ascii="Arial" w:eastAsia="Arial" w:hAnsi="Arial" w:cs="Arial"/>
        </w:rPr>
      </w:pPr>
    </w:p>
    <w:p w14:paraId="6C57782C" w14:textId="77777777" w:rsidR="00525D8C" w:rsidRDefault="00525D8C" w:rsidP="332FA078">
      <w:pPr>
        <w:spacing w:line="276" w:lineRule="auto"/>
        <w:jc w:val="both"/>
        <w:rPr>
          <w:rFonts w:ascii="Arial" w:eastAsia="Arial" w:hAnsi="Arial" w:cs="Arial"/>
        </w:rPr>
      </w:pPr>
    </w:p>
    <w:p w14:paraId="067D4DD0" w14:textId="77777777" w:rsidR="00525D8C" w:rsidRDefault="00525D8C" w:rsidP="332FA078">
      <w:pPr>
        <w:spacing w:line="276" w:lineRule="auto"/>
        <w:jc w:val="both"/>
        <w:rPr>
          <w:rFonts w:ascii="Arial" w:eastAsia="Arial" w:hAnsi="Arial" w:cs="Arial"/>
        </w:rPr>
      </w:pPr>
    </w:p>
    <w:p w14:paraId="07F164BA" w14:textId="77777777" w:rsidR="00525D8C" w:rsidRDefault="00525D8C" w:rsidP="332FA078">
      <w:pPr>
        <w:spacing w:line="276" w:lineRule="auto"/>
        <w:jc w:val="both"/>
        <w:rPr>
          <w:rFonts w:ascii="Arial" w:eastAsia="Arial" w:hAnsi="Arial" w:cs="Arial"/>
        </w:rPr>
      </w:pPr>
    </w:p>
    <w:p w14:paraId="220F6A13" w14:textId="3A16B289" w:rsidR="00C17C8E" w:rsidRPr="00D235B4" w:rsidRDefault="00C17C8E" w:rsidP="332FA078">
      <w:pPr>
        <w:spacing w:line="276" w:lineRule="auto"/>
        <w:jc w:val="both"/>
        <w:rPr>
          <w:rFonts w:ascii="Arial" w:eastAsia="Arial" w:hAnsi="Arial" w:cs="Arial"/>
          <w:b/>
          <w:bCs/>
        </w:rPr>
      </w:pPr>
      <w:r w:rsidRPr="00D235B4">
        <w:rPr>
          <w:rFonts w:ascii="Arial" w:eastAsia="Arial" w:hAnsi="Arial" w:cs="Arial"/>
          <w:b/>
          <w:bCs/>
        </w:rPr>
        <w:lastRenderedPageBreak/>
        <w:t>Appendix</w:t>
      </w:r>
      <w:r w:rsidR="00D235B4" w:rsidRPr="00D235B4">
        <w:rPr>
          <w:rFonts w:ascii="Arial" w:eastAsia="Arial" w:hAnsi="Arial" w:cs="Arial"/>
          <w:b/>
          <w:bCs/>
        </w:rPr>
        <w:t xml:space="preserve"> (i)</w:t>
      </w:r>
    </w:p>
    <w:p w14:paraId="5C3DDFFE" w14:textId="36DF1080" w:rsidR="00C17C8E" w:rsidRDefault="00C17C8E" w:rsidP="332FA078">
      <w:pPr>
        <w:spacing w:line="276" w:lineRule="auto"/>
        <w:jc w:val="both"/>
        <w:rPr>
          <w:rFonts w:ascii="Arial" w:eastAsia="Arial" w:hAnsi="Arial" w:cs="Arial"/>
        </w:rPr>
      </w:pPr>
      <w:r w:rsidRPr="00C17C8E">
        <w:rPr>
          <w:rFonts w:ascii="Arial" w:eastAsia="Arial" w:hAnsi="Arial" w:cs="Arial"/>
        </w:rPr>
        <w:drawing>
          <wp:inline distT="0" distB="0" distL="0" distR="0" wp14:anchorId="2688C9F4" wp14:editId="0AD667E2">
            <wp:extent cx="6645910" cy="2069465"/>
            <wp:effectExtent l="0" t="0" r="2540" b="6985"/>
            <wp:docPr id="16315392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539207" name="Picture 1" descr="A screenshot of a computer&#10;&#10;Description automatically generated"/>
                    <pic:cNvPicPr/>
                  </pic:nvPicPr>
                  <pic:blipFill>
                    <a:blip r:embed="rId43"/>
                    <a:stretch>
                      <a:fillRect/>
                    </a:stretch>
                  </pic:blipFill>
                  <pic:spPr>
                    <a:xfrm>
                      <a:off x="0" y="0"/>
                      <a:ext cx="6645910" cy="2069465"/>
                    </a:xfrm>
                    <a:prstGeom prst="rect">
                      <a:avLst/>
                    </a:prstGeom>
                  </pic:spPr>
                </pic:pic>
              </a:graphicData>
            </a:graphic>
          </wp:inline>
        </w:drawing>
      </w:r>
    </w:p>
    <w:p w14:paraId="0899BB17" w14:textId="1DBF0D8A" w:rsidR="00C17C8E" w:rsidRDefault="00C17C8E" w:rsidP="332FA078">
      <w:pPr>
        <w:spacing w:line="276" w:lineRule="auto"/>
        <w:jc w:val="both"/>
        <w:rPr>
          <w:rFonts w:ascii="Arial" w:eastAsia="Arial" w:hAnsi="Arial" w:cs="Arial"/>
        </w:rPr>
      </w:pPr>
      <w:r w:rsidRPr="00C17C8E">
        <w:rPr>
          <w:rFonts w:ascii="Arial" w:eastAsia="Arial" w:hAnsi="Arial" w:cs="Arial"/>
        </w:rPr>
        <w:drawing>
          <wp:inline distT="0" distB="0" distL="0" distR="0" wp14:anchorId="45773522" wp14:editId="181D5EEF">
            <wp:extent cx="6645910" cy="1986915"/>
            <wp:effectExtent l="0" t="0" r="2540" b="0"/>
            <wp:docPr id="69098818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988187" name="Picture 1" descr="A screenshot of a computer screen&#10;&#10;Description automatically generated"/>
                    <pic:cNvPicPr/>
                  </pic:nvPicPr>
                  <pic:blipFill>
                    <a:blip r:embed="rId44"/>
                    <a:stretch>
                      <a:fillRect/>
                    </a:stretch>
                  </pic:blipFill>
                  <pic:spPr>
                    <a:xfrm>
                      <a:off x="0" y="0"/>
                      <a:ext cx="6645910" cy="1986915"/>
                    </a:xfrm>
                    <a:prstGeom prst="rect">
                      <a:avLst/>
                    </a:prstGeom>
                  </pic:spPr>
                </pic:pic>
              </a:graphicData>
            </a:graphic>
          </wp:inline>
        </w:drawing>
      </w:r>
    </w:p>
    <w:p w14:paraId="0FD11829" w14:textId="6C5AEB73" w:rsidR="00C17C8E" w:rsidRDefault="00C17C8E" w:rsidP="332FA078">
      <w:pPr>
        <w:spacing w:line="276" w:lineRule="auto"/>
        <w:jc w:val="both"/>
        <w:rPr>
          <w:rFonts w:ascii="Arial" w:eastAsia="Arial" w:hAnsi="Arial" w:cs="Arial"/>
        </w:rPr>
      </w:pPr>
      <w:r w:rsidRPr="00C17C8E">
        <w:rPr>
          <w:rFonts w:ascii="Arial" w:eastAsia="Arial" w:hAnsi="Arial" w:cs="Arial"/>
        </w:rPr>
        <w:drawing>
          <wp:inline distT="0" distB="0" distL="0" distR="0" wp14:anchorId="77078865" wp14:editId="4789C912">
            <wp:extent cx="6645910" cy="1965960"/>
            <wp:effectExtent l="0" t="0" r="2540" b="0"/>
            <wp:docPr id="18802085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208598" name="Picture 1" descr="A screenshot of a computer&#10;&#10;Description automatically generated"/>
                    <pic:cNvPicPr/>
                  </pic:nvPicPr>
                  <pic:blipFill>
                    <a:blip r:embed="rId45"/>
                    <a:stretch>
                      <a:fillRect/>
                    </a:stretch>
                  </pic:blipFill>
                  <pic:spPr>
                    <a:xfrm>
                      <a:off x="0" y="0"/>
                      <a:ext cx="6645910" cy="1965960"/>
                    </a:xfrm>
                    <a:prstGeom prst="rect">
                      <a:avLst/>
                    </a:prstGeom>
                  </pic:spPr>
                </pic:pic>
              </a:graphicData>
            </a:graphic>
          </wp:inline>
        </w:drawing>
      </w:r>
    </w:p>
    <w:p w14:paraId="6F661666" w14:textId="42678842" w:rsidR="00C17C8E" w:rsidRDefault="00C17C8E" w:rsidP="332FA078">
      <w:pPr>
        <w:spacing w:line="276" w:lineRule="auto"/>
        <w:jc w:val="both"/>
        <w:rPr>
          <w:rFonts w:ascii="Arial" w:eastAsia="Arial" w:hAnsi="Arial" w:cs="Arial"/>
        </w:rPr>
      </w:pPr>
      <w:r w:rsidRPr="00C17C8E">
        <w:rPr>
          <w:rFonts w:ascii="Arial" w:eastAsia="Arial" w:hAnsi="Arial" w:cs="Arial"/>
        </w:rPr>
        <w:drawing>
          <wp:inline distT="0" distB="0" distL="0" distR="0" wp14:anchorId="18E32153" wp14:editId="02EACB31">
            <wp:extent cx="6645910" cy="1922780"/>
            <wp:effectExtent l="0" t="0" r="2540" b="1270"/>
            <wp:docPr id="130197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97569" name=""/>
                    <pic:cNvPicPr/>
                  </pic:nvPicPr>
                  <pic:blipFill>
                    <a:blip r:embed="rId46"/>
                    <a:stretch>
                      <a:fillRect/>
                    </a:stretch>
                  </pic:blipFill>
                  <pic:spPr>
                    <a:xfrm>
                      <a:off x="0" y="0"/>
                      <a:ext cx="6645910" cy="1922780"/>
                    </a:xfrm>
                    <a:prstGeom prst="rect">
                      <a:avLst/>
                    </a:prstGeom>
                  </pic:spPr>
                </pic:pic>
              </a:graphicData>
            </a:graphic>
          </wp:inline>
        </w:drawing>
      </w:r>
    </w:p>
    <w:p w14:paraId="01766044" w14:textId="6D8C7EDC" w:rsidR="00C17C8E" w:rsidRDefault="00C17C8E" w:rsidP="332FA078">
      <w:pPr>
        <w:spacing w:line="276" w:lineRule="auto"/>
        <w:jc w:val="both"/>
        <w:rPr>
          <w:rFonts w:ascii="Arial" w:eastAsia="Arial" w:hAnsi="Arial" w:cs="Arial"/>
        </w:rPr>
      </w:pPr>
      <w:r w:rsidRPr="00C17C8E">
        <w:rPr>
          <w:rFonts w:ascii="Arial" w:eastAsia="Arial" w:hAnsi="Arial" w:cs="Arial"/>
        </w:rPr>
        <w:lastRenderedPageBreak/>
        <w:drawing>
          <wp:inline distT="0" distB="0" distL="0" distR="0" wp14:anchorId="41EBBBBA" wp14:editId="4E7ACB38">
            <wp:extent cx="6645910" cy="1988820"/>
            <wp:effectExtent l="0" t="0" r="2540" b="0"/>
            <wp:docPr id="3386417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641792" name="Picture 1" descr="A screenshot of a computer&#10;&#10;Description automatically generated"/>
                    <pic:cNvPicPr/>
                  </pic:nvPicPr>
                  <pic:blipFill>
                    <a:blip r:embed="rId47"/>
                    <a:stretch>
                      <a:fillRect/>
                    </a:stretch>
                  </pic:blipFill>
                  <pic:spPr>
                    <a:xfrm>
                      <a:off x="0" y="0"/>
                      <a:ext cx="6645910" cy="1988820"/>
                    </a:xfrm>
                    <a:prstGeom prst="rect">
                      <a:avLst/>
                    </a:prstGeom>
                  </pic:spPr>
                </pic:pic>
              </a:graphicData>
            </a:graphic>
          </wp:inline>
        </w:drawing>
      </w:r>
    </w:p>
    <w:p w14:paraId="52C0D755" w14:textId="564AFBEC" w:rsidR="00C17C8E" w:rsidRDefault="00D235B4" w:rsidP="332FA078">
      <w:pPr>
        <w:spacing w:line="276" w:lineRule="auto"/>
        <w:jc w:val="both"/>
        <w:rPr>
          <w:rFonts w:ascii="Arial" w:eastAsia="Arial" w:hAnsi="Arial" w:cs="Arial"/>
        </w:rPr>
      </w:pPr>
      <w:r w:rsidRPr="00D235B4">
        <w:rPr>
          <w:rFonts w:ascii="Arial" w:eastAsia="Arial" w:hAnsi="Arial" w:cs="Arial"/>
        </w:rPr>
        <w:drawing>
          <wp:inline distT="0" distB="0" distL="0" distR="0" wp14:anchorId="4C1571DA" wp14:editId="442BD4D1">
            <wp:extent cx="6645910" cy="1932940"/>
            <wp:effectExtent l="0" t="0" r="2540" b="0"/>
            <wp:docPr id="930778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77847" name="Picture 1" descr="A screenshot of a computer&#10;&#10;Description automatically generated"/>
                    <pic:cNvPicPr/>
                  </pic:nvPicPr>
                  <pic:blipFill>
                    <a:blip r:embed="rId48"/>
                    <a:stretch>
                      <a:fillRect/>
                    </a:stretch>
                  </pic:blipFill>
                  <pic:spPr>
                    <a:xfrm>
                      <a:off x="0" y="0"/>
                      <a:ext cx="6645910" cy="1932940"/>
                    </a:xfrm>
                    <a:prstGeom prst="rect">
                      <a:avLst/>
                    </a:prstGeom>
                  </pic:spPr>
                </pic:pic>
              </a:graphicData>
            </a:graphic>
          </wp:inline>
        </w:drawing>
      </w:r>
      <w:r w:rsidR="00C17C8E" w:rsidRPr="00C17C8E">
        <w:rPr>
          <w:rFonts w:ascii="Arial" w:eastAsia="Arial" w:hAnsi="Arial" w:cs="Arial"/>
        </w:rPr>
        <w:drawing>
          <wp:inline distT="0" distB="0" distL="0" distR="0" wp14:anchorId="18EF84BD" wp14:editId="6C248EBA">
            <wp:extent cx="6645910" cy="2096770"/>
            <wp:effectExtent l="0" t="0" r="2540" b="0"/>
            <wp:docPr id="13827387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738738" name="Picture 1" descr="A screenshot of a computer&#10;&#10;Description automatically generated"/>
                    <pic:cNvPicPr/>
                  </pic:nvPicPr>
                  <pic:blipFill>
                    <a:blip r:embed="rId49"/>
                    <a:stretch>
                      <a:fillRect/>
                    </a:stretch>
                  </pic:blipFill>
                  <pic:spPr>
                    <a:xfrm>
                      <a:off x="0" y="0"/>
                      <a:ext cx="6645910" cy="2096770"/>
                    </a:xfrm>
                    <a:prstGeom prst="rect">
                      <a:avLst/>
                    </a:prstGeom>
                  </pic:spPr>
                </pic:pic>
              </a:graphicData>
            </a:graphic>
          </wp:inline>
        </w:drawing>
      </w:r>
    </w:p>
    <w:p w14:paraId="084EE0ED" w14:textId="6F064E4F" w:rsidR="00D235B4" w:rsidRDefault="00D235B4" w:rsidP="332FA078">
      <w:pPr>
        <w:spacing w:line="276" w:lineRule="auto"/>
        <w:jc w:val="both"/>
        <w:rPr>
          <w:rFonts w:ascii="Arial" w:eastAsia="Arial" w:hAnsi="Arial" w:cs="Arial"/>
        </w:rPr>
      </w:pPr>
      <w:r w:rsidRPr="00D235B4">
        <w:rPr>
          <w:rFonts w:ascii="Arial" w:eastAsia="Arial" w:hAnsi="Arial" w:cs="Arial"/>
        </w:rPr>
        <w:drawing>
          <wp:inline distT="0" distB="0" distL="0" distR="0" wp14:anchorId="5FF71719" wp14:editId="1BBC17EA">
            <wp:extent cx="6645910" cy="1954530"/>
            <wp:effectExtent l="0" t="0" r="2540" b="7620"/>
            <wp:docPr id="85543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4306" name="Picture 1" descr="A screenshot of a computer&#10;&#10;Description automatically generated"/>
                    <pic:cNvPicPr/>
                  </pic:nvPicPr>
                  <pic:blipFill>
                    <a:blip r:embed="rId50"/>
                    <a:stretch>
                      <a:fillRect/>
                    </a:stretch>
                  </pic:blipFill>
                  <pic:spPr>
                    <a:xfrm>
                      <a:off x="0" y="0"/>
                      <a:ext cx="6645910" cy="1954530"/>
                    </a:xfrm>
                    <a:prstGeom prst="rect">
                      <a:avLst/>
                    </a:prstGeom>
                  </pic:spPr>
                </pic:pic>
              </a:graphicData>
            </a:graphic>
          </wp:inline>
        </w:drawing>
      </w:r>
    </w:p>
    <w:sectPr w:rsidR="00D235B4" w:rsidSect="00B4541A">
      <w:pgSz w:w="11906" w:h="16838"/>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3DA014" w14:textId="77777777" w:rsidR="00D235B4" w:rsidRDefault="00D235B4" w:rsidP="00D235B4">
      <w:pPr>
        <w:spacing w:after="0" w:line="240" w:lineRule="auto"/>
      </w:pPr>
      <w:r>
        <w:separator/>
      </w:r>
    </w:p>
  </w:endnote>
  <w:endnote w:type="continuationSeparator" w:id="0">
    <w:p w14:paraId="1361FC8B" w14:textId="77777777" w:rsidR="00D235B4" w:rsidRDefault="00D235B4" w:rsidP="00D235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65902B" w14:textId="77777777" w:rsidR="00D235B4" w:rsidRDefault="00D235B4" w:rsidP="00D235B4">
      <w:pPr>
        <w:spacing w:after="0" w:line="240" w:lineRule="auto"/>
      </w:pPr>
      <w:r>
        <w:separator/>
      </w:r>
    </w:p>
  </w:footnote>
  <w:footnote w:type="continuationSeparator" w:id="0">
    <w:p w14:paraId="167D5D5E" w14:textId="77777777" w:rsidR="00D235B4" w:rsidRDefault="00D235B4" w:rsidP="00D235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0048449"/>
      <w:docPartObj>
        <w:docPartGallery w:val="Page Numbers (Top of Page)"/>
        <w:docPartUnique/>
      </w:docPartObj>
    </w:sdtPr>
    <w:sdtEndPr>
      <w:rPr>
        <w:color w:val="7F7F7F" w:themeColor="background1" w:themeShade="7F"/>
        <w:spacing w:val="60"/>
      </w:rPr>
    </w:sdtEndPr>
    <w:sdtContent>
      <w:p w14:paraId="32B9D175" w14:textId="55243FD4" w:rsidR="00D235B4" w:rsidRDefault="00D235B4">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06EDC17" w14:textId="77777777" w:rsidR="00D235B4" w:rsidRDefault="00D235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23C37D"/>
    <w:multiLevelType w:val="hybridMultilevel"/>
    <w:tmpl w:val="2AD8F40A"/>
    <w:lvl w:ilvl="0" w:tplc="BAF26026">
      <w:start w:val="1"/>
      <w:numFmt w:val="bullet"/>
      <w:lvlText w:val=""/>
      <w:lvlJc w:val="left"/>
      <w:pPr>
        <w:ind w:left="720" w:hanging="360"/>
      </w:pPr>
      <w:rPr>
        <w:rFonts w:ascii="Symbol" w:hAnsi="Symbol" w:hint="default"/>
      </w:rPr>
    </w:lvl>
    <w:lvl w:ilvl="1" w:tplc="E76A6FD0">
      <w:start w:val="1"/>
      <w:numFmt w:val="bullet"/>
      <w:lvlText w:val="o"/>
      <w:lvlJc w:val="left"/>
      <w:pPr>
        <w:ind w:left="1440" w:hanging="360"/>
      </w:pPr>
      <w:rPr>
        <w:rFonts w:ascii="Courier New" w:hAnsi="Courier New" w:hint="default"/>
      </w:rPr>
    </w:lvl>
    <w:lvl w:ilvl="2" w:tplc="E3D026B6">
      <w:start w:val="1"/>
      <w:numFmt w:val="bullet"/>
      <w:lvlText w:val=""/>
      <w:lvlJc w:val="left"/>
      <w:pPr>
        <w:ind w:left="2160" w:hanging="360"/>
      </w:pPr>
      <w:rPr>
        <w:rFonts w:ascii="Wingdings" w:hAnsi="Wingdings" w:hint="default"/>
      </w:rPr>
    </w:lvl>
    <w:lvl w:ilvl="3" w:tplc="6EB0C3A4">
      <w:start w:val="1"/>
      <w:numFmt w:val="bullet"/>
      <w:lvlText w:val=""/>
      <w:lvlJc w:val="left"/>
      <w:pPr>
        <w:ind w:left="2880" w:hanging="360"/>
      </w:pPr>
      <w:rPr>
        <w:rFonts w:ascii="Symbol" w:hAnsi="Symbol" w:hint="default"/>
      </w:rPr>
    </w:lvl>
    <w:lvl w:ilvl="4" w:tplc="E6F01B14">
      <w:start w:val="1"/>
      <w:numFmt w:val="bullet"/>
      <w:lvlText w:val="o"/>
      <w:lvlJc w:val="left"/>
      <w:pPr>
        <w:ind w:left="3600" w:hanging="360"/>
      </w:pPr>
      <w:rPr>
        <w:rFonts w:ascii="Courier New" w:hAnsi="Courier New" w:hint="default"/>
      </w:rPr>
    </w:lvl>
    <w:lvl w:ilvl="5" w:tplc="4434E4CC">
      <w:start w:val="1"/>
      <w:numFmt w:val="bullet"/>
      <w:lvlText w:val=""/>
      <w:lvlJc w:val="left"/>
      <w:pPr>
        <w:ind w:left="4320" w:hanging="360"/>
      </w:pPr>
      <w:rPr>
        <w:rFonts w:ascii="Wingdings" w:hAnsi="Wingdings" w:hint="default"/>
      </w:rPr>
    </w:lvl>
    <w:lvl w:ilvl="6" w:tplc="09E4C502">
      <w:start w:val="1"/>
      <w:numFmt w:val="bullet"/>
      <w:lvlText w:val=""/>
      <w:lvlJc w:val="left"/>
      <w:pPr>
        <w:ind w:left="5040" w:hanging="360"/>
      </w:pPr>
      <w:rPr>
        <w:rFonts w:ascii="Symbol" w:hAnsi="Symbol" w:hint="default"/>
      </w:rPr>
    </w:lvl>
    <w:lvl w:ilvl="7" w:tplc="806E9E42">
      <w:start w:val="1"/>
      <w:numFmt w:val="bullet"/>
      <w:lvlText w:val="o"/>
      <w:lvlJc w:val="left"/>
      <w:pPr>
        <w:ind w:left="5760" w:hanging="360"/>
      </w:pPr>
      <w:rPr>
        <w:rFonts w:ascii="Courier New" w:hAnsi="Courier New" w:hint="default"/>
      </w:rPr>
    </w:lvl>
    <w:lvl w:ilvl="8" w:tplc="CC406356">
      <w:start w:val="1"/>
      <w:numFmt w:val="bullet"/>
      <w:lvlText w:val=""/>
      <w:lvlJc w:val="left"/>
      <w:pPr>
        <w:ind w:left="6480" w:hanging="360"/>
      </w:pPr>
      <w:rPr>
        <w:rFonts w:ascii="Wingdings" w:hAnsi="Wingdings" w:hint="default"/>
      </w:rPr>
    </w:lvl>
  </w:abstractNum>
  <w:abstractNum w:abstractNumId="1" w15:restartNumberingAfterBreak="0">
    <w:nsid w:val="12691BAB"/>
    <w:multiLevelType w:val="hybridMultilevel"/>
    <w:tmpl w:val="58E499D4"/>
    <w:lvl w:ilvl="0" w:tplc="F5B60BDC">
      <w:start w:val="1"/>
      <w:numFmt w:val="bullet"/>
      <w:lvlText w:val=""/>
      <w:lvlJc w:val="left"/>
      <w:pPr>
        <w:ind w:left="720" w:hanging="360"/>
      </w:pPr>
      <w:rPr>
        <w:rFonts w:ascii="Symbol" w:hAnsi="Symbol" w:hint="default"/>
      </w:rPr>
    </w:lvl>
    <w:lvl w:ilvl="1" w:tplc="31B41BFE">
      <w:start w:val="1"/>
      <w:numFmt w:val="bullet"/>
      <w:lvlText w:val="o"/>
      <w:lvlJc w:val="left"/>
      <w:pPr>
        <w:ind w:left="1440" w:hanging="360"/>
      </w:pPr>
      <w:rPr>
        <w:rFonts w:ascii="Courier New" w:hAnsi="Courier New" w:hint="default"/>
      </w:rPr>
    </w:lvl>
    <w:lvl w:ilvl="2" w:tplc="649E96C8">
      <w:start w:val="1"/>
      <w:numFmt w:val="bullet"/>
      <w:lvlText w:val=""/>
      <w:lvlJc w:val="left"/>
      <w:pPr>
        <w:ind w:left="2160" w:hanging="360"/>
      </w:pPr>
      <w:rPr>
        <w:rFonts w:ascii="Wingdings" w:hAnsi="Wingdings" w:hint="default"/>
      </w:rPr>
    </w:lvl>
    <w:lvl w:ilvl="3" w:tplc="1BEA292C">
      <w:start w:val="1"/>
      <w:numFmt w:val="bullet"/>
      <w:lvlText w:val=""/>
      <w:lvlJc w:val="left"/>
      <w:pPr>
        <w:ind w:left="2880" w:hanging="360"/>
      </w:pPr>
      <w:rPr>
        <w:rFonts w:ascii="Symbol" w:hAnsi="Symbol" w:hint="default"/>
      </w:rPr>
    </w:lvl>
    <w:lvl w:ilvl="4" w:tplc="C42AFC52">
      <w:start w:val="1"/>
      <w:numFmt w:val="bullet"/>
      <w:lvlText w:val="o"/>
      <w:lvlJc w:val="left"/>
      <w:pPr>
        <w:ind w:left="3600" w:hanging="360"/>
      </w:pPr>
      <w:rPr>
        <w:rFonts w:ascii="Courier New" w:hAnsi="Courier New" w:hint="default"/>
      </w:rPr>
    </w:lvl>
    <w:lvl w:ilvl="5" w:tplc="6B121E6C">
      <w:start w:val="1"/>
      <w:numFmt w:val="bullet"/>
      <w:lvlText w:val=""/>
      <w:lvlJc w:val="left"/>
      <w:pPr>
        <w:ind w:left="4320" w:hanging="360"/>
      </w:pPr>
      <w:rPr>
        <w:rFonts w:ascii="Wingdings" w:hAnsi="Wingdings" w:hint="default"/>
      </w:rPr>
    </w:lvl>
    <w:lvl w:ilvl="6" w:tplc="8D4E8114">
      <w:start w:val="1"/>
      <w:numFmt w:val="bullet"/>
      <w:lvlText w:val=""/>
      <w:lvlJc w:val="left"/>
      <w:pPr>
        <w:ind w:left="5040" w:hanging="360"/>
      </w:pPr>
      <w:rPr>
        <w:rFonts w:ascii="Symbol" w:hAnsi="Symbol" w:hint="default"/>
      </w:rPr>
    </w:lvl>
    <w:lvl w:ilvl="7" w:tplc="71403964">
      <w:start w:val="1"/>
      <w:numFmt w:val="bullet"/>
      <w:lvlText w:val="o"/>
      <w:lvlJc w:val="left"/>
      <w:pPr>
        <w:ind w:left="5760" w:hanging="360"/>
      </w:pPr>
      <w:rPr>
        <w:rFonts w:ascii="Courier New" w:hAnsi="Courier New" w:hint="default"/>
      </w:rPr>
    </w:lvl>
    <w:lvl w:ilvl="8" w:tplc="3EA24962">
      <w:start w:val="1"/>
      <w:numFmt w:val="bullet"/>
      <w:lvlText w:val=""/>
      <w:lvlJc w:val="left"/>
      <w:pPr>
        <w:ind w:left="6480" w:hanging="360"/>
      </w:pPr>
      <w:rPr>
        <w:rFonts w:ascii="Wingdings" w:hAnsi="Wingdings" w:hint="default"/>
      </w:rPr>
    </w:lvl>
  </w:abstractNum>
  <w:abstractNum w:abstractNumId="2" w15:restartNumberingAfterBreak="0">
    <w:nsid w:val="15598227"/>
    <w:multiLevelType w:val="hybridMultilevel"/>
    <w:tmpl w:val="6DFA8B14"/>
    <w:lvl w:ilvl="0" w:tplc="E10896F8">
      <w:start w:val="1"/>
      <w:numFmt w:val="decimal"/>
      <w:lvlText w:val="%1."/>
      <w:lvlJc w:val="left"/>
      <w:pPr>
        <w:ind w:left="720" w:hanging="360"/>
      </w:pPr>
    </w:lvl>
    <w:lvl w:ilvl="1" w:tplc="2F3ECD14">
      <w:start w:val="1"/>
      <w:numFmt w:val="lowerLetter"/>
      <w:lvlText w:val="%2."/>
      <w:lvlJc w:val="left"/>
      <w:pPr>
        <w:ind w:left="1440" w:hanging="360"/>
      </w:pPr>
    </w:lvl>
    <w:lvl w:ilvl="2" w:tplc="EF2E78AE">
      <w:start w:val="1"/>
      <w:numFmt w:val="lowerRoman"/>
      <w:lvlText w:val="%3."/>
      <w:lvlJc w:val="right"/>
      <w:pPr>
        <w:ind w:left="2160" w:hanging="180"/>
      </w:pPr>
    </w:lvl>
    <w:lvl w:ilvl="3" w:tplc="4B50C1AE">
      <w:start w:val="1"/>
      <w:numFmt w:val="decimal"/>
      <w:lvlText w:val="%4."/>
      <w:lvlJc w:val="left"/>
      <w:pPr>
        <w:ind w:left="2880" w:hanging="360"/>
      </w:pPr>
    </w:lvl>
    <w:lvl w:ilvl="4" w:tplc="B48838B8">
      <w:start w:val="1"/>
      <w:numFmt w:val="lowerLetter"/>
      <w:lvlText w:val="%5."/>
      <w:lvlJc w:val="left"/>
      <w:pPr>
        <w:ind w:left="3600" w:hanging="360"/>
      </w:pPr>
    </w:lvl>
    <w:lvl w:ilvl="5" w:tplc="5FE8C248">
      <w:start w:val="1"/>
      <w:numFmt w:val="lowerRoman"/>
      <w:lvlText w:val="%6."/>
      <w:lvlJc w:val="right"/>
      <w:pPr>
        <w:ind w:left="4320" w:hanging="180"/>
      </w:pPr>
    </w:lvl>
    <w:lvl w:ilvl="6" w:tplc="DB6C675C">
      <w:start w:val="1"/>
      <w:numFmt w:val="decimal"/>
      <w:lvlText w:val="%7."/>
      <w:lvlJc w:val="left"/>
      <w:pPr>
        <w:ind w:left="5040" w:hanging="360"/>
      </w:pPr>
    </w:lvl>
    <w:lvl w:ilvl="7" w:tplc="965E2432">
      <w:start w:val="1"/>
      <w:numFmt w:val="lowerLetter"/>
      <w:lvlText w:val="%8."/>
      <w:lvlJc w:val="left"/>
      <w:pPr>
        <w:ind w:left="5760" w:hanging="360"/>
      </w:pPr>
    </w:lvl>
    <w:lvl w:ilvl="8" w:tplc="05ECAEFE">
      <w:start w:val="1"/>
      <w:numFmt w:val="lowerRoman"/>
      <w:lvlText w:val="%9."/>
      <w:lvlJc w:val="right"/>
      <w:pPr>
        <w:ind w:left="6480" w:hanging="180"/>
      </w:pPr>
    </w:lvl>
  </w:abstractNum>
  <w:abstractNum w:abstractNumId="3" w15:restartNumberingAfterBreak="0">
    <w:nsid w:val="22BBC29B"/>
    <w:multiLevelType w:val="hybridMultilevel"/>
    <w:tmpl w:val="4A3C6AD4"/>
    <w:lvl w:ilvl="0" w:tplc="C276BF74">
      <w:start w:val="1"/>
      <w:numFmt w:val="bullet"/>
      <w:lvlText w:val=""/>
      <w:lvlJc w:val="left"/>
      <w:pPr>
        <w:ind w:left="720" w:hanging="360"/>
      </w:pPr>
      <w:rPr>
        <w:rFonts w:ascii="Symbol" w:hAnsi="Symbol" w:hint="default"/>
      </w:rPr>
    </w:lvl>
    <w:lvl w:ilvl="1" w:tplc="78829640">
      <w:start w:val="1"/>
      <w:numFmt w:val="bullet"/>
      <w:lvlText w:val="o"/>
      <w:lvlJc w:val="left"/>
      <w:pPr>
        <w:ind w:left="1440" w:hanging="360"/>
      </w:pPr>
      <w:rPr>
        <w:rFonts w:ascii="Courier New" w:hAnsi="Courier New" w:hint="default"/>
      </w:rPr>
    </w:lvl>
    <w:lvl w:ilvl="2" w:tplc="A37440DC">
      <w:start w:val="1"/>
      <w:numFmt w:val="bullet"/>
      <w:lvlText w:val=""/>
      <w:lvlJc w:val="left"/>
      <w:pPr>
        <w:ind w:left="2160" w:hanging="360"/>
      </w:pPr>
      <w:rPr>
        <w:rFonts w:ascii="Wingdings" w:hAnsi="Wingdings" w:hint="default"/>
      </w:rPr>
    </w:lvl>
    <w:lvl w:ilvl="3" w:tplc="9E908668">
      <w:start w:val="1"/>
      <w:numFmt w:val="bullet"/>
      <w:lvlText w:val=""/>
      <w:lvlJc w:val="left"/>
      <w:pPr>
        <w:ind w:left="2880" w:hanging="360"/>
      </w:pPr>
      <w:rPr>
        <w:rFonts w:ascii="Symbol" w:hAnsi="Symbol" w:hint="default"/>
      </w:rPr>
    </w:lvl>
    <w:lvl w:ilvl="4" w:tplc="E8B057FE">
      <w:start w:val="1"/>
      <w:numFmt w:val="bullet"/>
      <w:lvlText w:val="o"/>
      <w:lvlJc w:val="left"/>
      <w:pPr>
        <w:ind w:left="3600" w:hanging="360"/>
      </w:pPr>
      <w:rPr>
        <w:rFonts w:ascii="Courier New" w:hAnsi="Courier New" w:hint="default"/>
      </w:rPr>
    </w:lvl>
    <w:lvl w:ilvl="5" w:tplc="3DA68C28">
      <w:start w:val="1"/>
      <w:numFmt w:val="bullet"/>
      <w:lvlText w:val=""/>
      <w:lvlJc w:val="left"/>
      <w:pPr>
        <w:ind w:left="4320" w:hanging="360"/>
      </w:pPr>
      <w:rPr>
        <w:rFonts w:ascii="Wingdings" w:hAnsi="Wingdings" w:hint="default"/>
      </w:rPr>
    </w:lvl>
    <w:lvl w:ilvl="6" w:tplc="561AB936">
      <w:start w:val="1"/>
      <w:numFmt w:val="bullet"/>
      <w:lvlText w:val=""/>
      <w:lvlJc w:val="left"/>
      <w:pPr>
        <w:ind w:left="5040" w:hanging="360"/>
      </w:pPr>
      <w:rPr>
        <w:rFonts w:ascii="Symbol" w:hAnsi="Symbol" w:hint="default"/>
      </w:rPr>
    </w:lvl>
    <w:lvl w:ilvl="7" w:tplc="EEEA2F82">
      <w:start w:val="1"/>
      <w:numFmt w:val="bullet"/>
      <w:lvlText w:val="o"/>
      <w:lvlJc w:val="left"/>
      <w:pPr>
        <w:ind w:left="5760" w:hanging="360"/>
      </w:pPr>
      <w:rPr>
        <w:rFonts w:ascii="Courier New" w:hAnsi="Courier New" w:hint="default"/>
      </w:rPr>
    </w:lvl>
    <w:lvl w:ilvl="8" w:tplc="0F860E18">
      <w:start w:val="1"/>
      <w:numFmt w:val="bullet"/>
      <w:lvlText w:val=""/>
      <w:lvlJc w:val="left"/>
      <w:pPr>
        <w:ind w:left="6480" w:hanging="360"/>
      </w:pPr>
      <w:rPr>
        <w:rFonts w:ascii="Wingdings" w:hAnsi="Wingdings" w:hint="default"/>
      </w:rPr>
    </w:lvl>
  </w:abstractNum>
  <w:abstractNum w:abstractNumId="4" w15:restartNumberingAfterBreak="0">
    <w:nsid w:val="2682F81E"/>
    <w:multiLevelType w:val="hybridMultilevel"/>
    <w:tmpl w:val="3A007E94"/>
    <w:lvl w:ilvl="0" w:tplc="78BE6B6C">
      <w:start w:val="1"/>
      <w:numFmt w:val="decimal"/>
      <w:lvlText w:val="%1."/>
      <w:lvlJc w:val="left"/>
      <w:pPr>
        <w:ind w:left="720" w:hanging="360"/>
      </w:pPr>
    </w:lvl>
    <w:lvl w:ilvl="1" w:tplc="7F9ABE02">
      <w:start w:val="1"/>
      <w:numFmt w:val="lowerLetter"/>
      <w:lvlText w:val="%2."/>
      <w:lvlJc w:val="left"/>
      <w:pPr>
        <w:ind w:left="1440" w:hanging="360"/>
      </w:pPr>
    </w:lvl>
    <w:lvl w:ilvl="2" w:tplc="C3983828">
      <w:start w:val="1"/>
      <w:numFmt w:val="lowerRoman"/>
      <w:lvlText w:val="%3."/>
      <w:lvlJc w:val="right"/>
      <w:pPr>
        <w:ind w:left="2160" w:hanging="180"/>
      </w:pPr>
    </w:lvl>
    <w:lvl w:ilvl="3" w:tplc="B73881AA">
      <w:start w:val="1"/>
      <w:numFmt w:val="decimal"/>
      <w:lvlText w:val="%4."/>
      <w:lvlJc w:val="left"/>
      <w:pPr>
        <w:ind w:left="2880" w:hanging="360"/>
      </w:pPr>
    </w:lvl>
    <w:lvl w:ilvl="4" w:tplc="BEF2CCA6">
      <w:start w:val="1"/>
      <w:numFmt w:val="lowerLetter"/>
      <w:lvlText w:val="%5."/>
      <w:lvlJc w:val="left"/>
      <w:pPr>
        <w:ind w:left="3600" w:hanging="360"/>
      </w:pPr>
    </w:lvl>
    <w:lvl w:ilvl="5" w:tplc="8B3C057C">
      <w:start w:val="1"/>
      <w:numFmt w:val="lowerRoman"/>
      <w:lvlText w:val="%6."/>
      <w:lvlJc w:val="right"/>
      <w:pPr>
        <w:ind w:left="4320" w:hanging="180"/>
      </w:pPr>
    </w:lvl>
    <w:lvl w:ilvl="6" w:tplc="C75A7BF2">
      <w:start w:val="1"/>
      <w:numFmt w:val="decimal"/>
      <w:lvlText w:val="%7."/>
      <w:lvlJc w:val="left"/>
      <w:pPr>
        <w:ind w:left="5040" w:hanging="360"/>
      </w:pPr>
    </w:lvl>
    <w:lvl w:ilvl="7" w:tplc="80EC79C6">
      <w:start w:val="1"/>
      <w:numFmt w:val="lowerLetter"/>
      <w:lvlText w:val="%8."/>
      <w:lvlJc w:val="left"/>
      <w:pPr>
        <w:ind w:left="5760" w:hanging="360"/>
      </w:pPr>
    </w:lvl>
    <w:lvl w:ilvl="8" w:tplc="1DA46E7E">
      <w:start w:val="1"/>
      <w:numFmt w:val="lowerRoman"/>
      <w:lvlText w:val="%9."/>
      <w:lvlJc w:val="right"/>
      <w:pPr>
        <w:ind w:left="6480" w:hanging="180"/>
      </w:pPr>
    </w:lvl>
  </w:abstractNum>
  <w:abstractNum w:abstractNumId="5" w15:restartNumberingAfterBreak="0">
    <w:nsid w:val="28F5BE91"/>
    <w:multiLevelType w:val="hybridMultilevel"/>
    <w:tmpl w:val="835CCE06"/>
    <w:lvl w:ilvl="0" w:tplc="4A9EF7BC">
      <w:start w:val="1"/>
      <w:numFmt w:val="decimal"/>
      <w:lvlText w:val="%1."/>
      <w:lvlJc w:val="left"/>
      <w:pPr>
        <w:ind w:left="720" w:hanging="360"/>
      </w:pPr>
    </w:lvl>
    <w:lvl w:ilvl="1" w:tplc="A5D803A8">
      <w:start w:val="1"/>
      <w:numFmt w:val="lowerLetter"/>
      <w:lvlText w:val="%2."/>
      <w:lvlJc w:val="left"/>
      <w:pPr>
        <w:ind w:left="1440" w:hanging="360"/>
      </w:pPr>
    </w:lvl>
    <w:lvl w:ilvl="2" w:tplc="85207B2A">
      <w:start w:val="1"/>
      <w:numFmt w:val="lowerRoman"/>
      <w:lvlText w:val="%3."/>
      <w:lvlJc w:val="right"/>
      <w:pPr>
        <w:ind w:left="2160" w:hanging="180"/>
      </w:pPr>
    </w:lvl>
    <w:lvl w:ilvl="3" w:tplc="71C64D58">
      <w:start w:val="1"/>
      <w:numFmt w:val="decimal"/>
      <w:lvlText w:val="%4."/>
      <w:lvlJc w:val="left"/>
      <w:pPr>
        <w:ind w:left="2880" w:hanging="360"/>
      </w:pPr>
    </w:lvl>
    <w:lvl w:ilvl="4" w:tplc="97422F42">
      <w:start w:val="1"/>
      <w:numFmt w:val="lowerLetter"/>
      <w:lvlText w:val="%5."/>
      <w:lvlJc w:val="left"/>
      <w:pPr>
        <w:ind w:left="3600" w:hanging="360"/>
      </w:pPr>
    </w:lvl>
    <w:lvl w:ilvl="5" w:tplc="62724942">
      <w:start w:val="1"/>
      <w:numFmt w:val="lowerRoman"/>
      <w:lvlText w:val="%6."/>
      <w:lvlJc w:val="right"/>
      <w:pPr>
        <w:ind w:left="4320" w:hanging="180"/>
      </w:pPr>
    </w:lvl>
    <w:lvl w:ilvl="6" w:tplc="CCBA78EA">
      <w:start w:val="1"/>
      <w:numFmt w:val="decimal"/>
      <w:lvlText w:val="%7."/>
      <w:lvlJc w:val="left"/>
      <w:pPr>
        <w:ind w:left="5040" w:hanging="360"/>
      </w:pPr>
    </w:lvl>
    <w:lvl w:ilvl="7" w:tplc="4080ED24">
      <w:start w:val="1"/>
      <w:numFmt w:val="lowerLetter"/>
      <w:lvlText w:val="%8."/>
      <w:lvlJc w:val="left"/>
      <w:pPr>
        <w:ind w:left="5760" w:hanging="360"/>
      </w:pPr>
    </w:lvl>
    <w:lvl w:ilvl="8" w:tplc="3864A8E4">
      <w:start w:val="1"/>
      <w:numFmt w:val="lowerRoman"/>
      <w:lvlText w:val="%9."/>
      <w:lvlJc w:val="right"/>
      <w:pPr>
        <w:ind w:left="6480" w:hanging="180"/>
      </w:pPr>
    </w:lvl>
  </w:abstractNum>
  <w:abstractNum w:abstractNumId="6" w15:restartNumberingAfterBreak="0">
    <w:nsid w:val="2EA1D26B"/>
    <w:multiLevelType w:val="hybridMultilevel"/>
    <w:tmpl w:val="DE68CD24"/>
    <w:lvl w:ilvl="0" w:tplc="6B6C64E8">
      <w:start w:val="1"/>
      <w:numFmt w:val="bullet"/>
      <w:lvlText w:val=""/>
      <w:lvlJc w:val="left"/>
      <w:pPr>
        <w:ind w:left="720" w:hanging="360"/>
      </w:pPr>
      <w:rPr>
        <w:rFonts w:ascii="Symbol" w:hAnsi="Symbol" w:hint="default"/>
      </w:rPr>
    </w:lvl>
    <w:lvl w:ilvl="1" w:tplc="83586652">
      <w:start w:val="1"/>
      <w:numFmt w:val="bullet"/>
      <w:lvlText w:val="o"/>
      <w:lvlJc w:val="left"/>
      <w:pPr>
        <w:ind w:left="1440" w:hanging="360"/>
      </w:pPr>
      <w:rPr>
        <w:rFonts w:ascii="Courier New" w:hAnsi="Courier New" w:hint="default"/>
      </w:rPr>
    </w:lvl>
    <w:lvl w:ilvl="2" w:tplc="B22AA340">
      <w:start w:val="1"/>
      <w:numFmt w:val="bullet"/>
      <w:lvlText w:val=""/>
      <w:lvlJc w:val="left"/>
      <w:pPr>
        <w:ind w:left="2160" w:hanging="360"/>
      </w:pPr>
      <w:rPr>
        <w:rFonts w:ascii="Wingdings" w:hAnsi="Wingdings" w:hint="default"/>
      </w:rPr>
    </w:lvl>
    <w:lvl w:ilvl="3" w:tplc="8098BC22">
      <w:start w:val="1"/>
      <w:numFmt w:val="bullet"/>
      <w:lvlText w:val=""/>
      <w:lvlJc w:val="left"/>
      <w:pPr>
        <w:ind w:left="2880" w:hanging="360"/>
      </w:pPr>
      <w:rPr>
        <w:rFonts w:ascii="Symbol" w:hAnsi="Symbol" w:hint="default"/>
      </w:rPr>
    </w:lvl>
    <w:lvl w:ilvl="4" w:tplc="E30ABADA">
      <w:start w:val="1"/>
      <w:numFmt w:val="bullet"/>
      <w:lvlText w:val="o"/>
      <w:lvlJc w:val="left"/>
      <w:pPr>
        <w:ind w:left="3600" w:hanging="360"/>
      </w:pPr>
      <w:rPr>
        <w:rFonts w:ascii="Courier New" w:hAnsi="Courier New" w:hint="default"/>
      </w:rPr>
    </w:lvl>
    <w:lvl w:ilvl="5" w:tplc="CED69876">
      <w:start w:val="1"/>
      <w:numFmt w:val="bullet"/>
      <w:lvlText w:val=""/>
      <w:lvlJc w:val="left"/>
      <w:pPr>
        <w:ind w:left="4320" w:hanging="360"/>
      </w:pPr>
      <w:rPr>
        <w:rFonts w:ascii="Wingdings" w:hAnsi="Wingdings" w:hint="default"/>
      </w:rPr>
    </w:lvl>
    <w:lvl w:ilvl="6" w:tplc="5F826D70">
      <w:start w:val="1"/>
      <w:numFmt w:val="bullet"/>
      <w:lvlText w:val=""/>
      <w:lvlJc w:val="left"/>
      <w:pPr>
        <w:ind w:left="5040" w:hanging="360"/>
      </w:pPr>
      <w:rPr>
        <w:rFonts w:ascii="Symbol" w:hAnsi="Symbol" w:hint="default"/>
      </w:rPr>
    </w:lvl>
    <w:lvl w:ilvl="7" w:tplc="F9ACD240">
      <w:start w:val="1"/>
      <w:numFmt w:val="bullet"/>
      <w:lvlText w:val="o"/>
      <w:lvlJc w:val="left"/>
      <w:pPr>
        <w:ind w:left="5760" w:hanging="360"/>
      </w:pPr>
      <w:rPr>
        <w:rFonts w:ascii="Courier New" w:hAnsi="Courier New" w:hint="default"/>
      </w:rPr>
    </w:lvl>
    <w:lvl w:ilvl="8" w:tplc="860CFDCC">
      <w:start w:val="1"/>
      <w:numFmt w:val="bullet"/>
      <w:lvlText w:val=""/>
      <w:lvlJc w:val="left"/>
      <w:pPr>
        <w:ind w:left="6480" w:hanging="360"/>
      </w:pPr>
      <w:rPr>
        <w:rFonts w:ascii="Wingdings" w:hAnsi="Wingdings" w:hint="default"/>
      </w:rPr>
    </w:lvl>
  </w:abstractNum>
  <w:abstractNum w:abstractNumId="7" w15:restartNumberingAfterBreak="0">
    <w:nsid w:val="3A116241"/>
    <w:multiLevelType w:val="hybridMultilevel"/>
    <w:tmpl w:val="F894FE40"/>
    <w:lvl w:ilvl="0" w:tplc="775C5F28">
      <w:start w:val="1"/>
      <w:numFmt w:val="bullet"/>
      <w:lvlText w:val=""/>
      <w:lvlJc w:val="left"/>
      <w:pPr>
        <w:ind w:left="720" w:hanging="360"/>
      </w:pPr>
      <w:rPr>
        <w:rFonts w:ascii="Symbol" w:hAnsi="Symbol" w:hint="default"/>
      </w:rPr>
    </w:lvl>
    <w:lvl w:ilvl="1" w:tplc="09F2FDD8">
      <w:start w:val="1"/>
      <w:numFmt w:val="bullet"/>
      <w:lvlText w:val="o"/>
      <w:lvlJc w:val="left"/>
      <w:pPr>
        <w:ind w:left="1440" w:hanging="360"/>
      </w:pPr>
      <w:rPr>
        <w:rFonts w:ascii="Courier New" w:hAnsi="Courier New" w:hint="default"/>
      </w:rPr>
    </w:lvl>
    <w:lvl w:ilvl="2" w:tplc="1610D1C4">
      <w:start w:val="1"/>
      <w:numFmt w:val="bullet"/>
      <w:lvlText w:val=""/>
      <w:lvlJc w:val="left"/>
      <w:pPr>
        <w:ind w:left="2160" w:hanging="360"/>
      </w:pPr>
      <w:rPr>
        <w:rFonts w:ascii="Wingdings" w:hAnsi="Wingdings" w:hint="default"/>
      </w:rPr>
    </w:lvl>
    <w:lvl w:ilvl="3" w:tplc="E472A6E2">
      <w:start w:val="1"/>
      <w:numFmt w:val="bullet"/>
      <w:lvlText w:val=""/>
      <w:lvlJc w:val="left"/>
      <w:pPr>
        <w:ind w:left="2880" w:hanging="360"/>
      </w:pPr>
      <w:rPr>
        <w:rFonts w:ascii="Symbol" w:hAnsi="Symbol" w:hint="default"/>
      </w:rPr>
    </w:lvl>
    <w:lvl w:ilvl="4" w:tplc="9AEE33B2">
      <w:start w:val="1"/>
      <w:numFmt w:val="bullet"/>
      <w:lvlText w:val="o"/>
      <w:lvlJc w:val="left"/>
      <w:pPr>
        <w:ind w:left="3600" w:hanging="360"/>
      </w:pPr>
      <w:rPr>
        <w:rFonts w:ascii="Courier New" w:hAnsi="Courier New" w:hint="default"/>
      </w:rPr>
    </w:lvl>
    <w:lvl w:ilvl="5" w:tplc="A170E9EC">
      <w:start w:val="1"/>
      <w:numFmt w:val="bullet"/>
      <w:lvlText w:val=""/>
      <w:lvlJc w:val="left"/>
      <w:pPr>
        <w:ind w:left="4320" w:hanging="360"/>
      </w:pPr>
      <w:rPr>
        <w:rFonts w:ascii="Wingdings" w:hAnsi="Wingdings" w:hint="default"/>
      </w:rPr>
    </w:lvl>
    <w:lvl w:ilvl="6" w:tplc="9454F628">
      <w:start w:val="1"/>
      <w:numFmt w:val="bullet"/>
      <w:lvlText w:val=""/>
      <w:lvlJc w:val="left"/>
      <w:pPr>
        <w:ind w:left="5040" w:hanging="360"/>
      </w:pPr>
      <w:rPr>
        <w:rFonts w:ascii="Symbol" w:hAnsi="Symbol" w:hint="default"/>
      </w:rPr>
    </w:lvl>
    <w:lvl w:ilvl="7" w:tplc="01B49466">
      <w:start w:val="1"/>
      <w:numFmt w:val="bullet"/>
      <w:lvlText w:val="o"/>
      <w:lvlJc w:val="left"/>
      <w:pPr>
        <w:ind w:left="5760" w:hanging="360"/>
      </w:pPr>
      <w:rPr>
        <w:rFonts w:ascii="Courier New" w:hAnsi="Courier New" w:hint="default"/>
      </w:rPr>
    </w:lvl>
    <w:lvl w:ilvl="8" w:tplc="A9885118">
      <w:start w:val="1"/>
      <w:numFmt w:val="bullet"/>
      <w:lvlText w:val=""/>
      <w:lvlJc w:val="left"/>
      <w:pPr>
        <w:ind w:left="6480" w:hanging="360"/>
      </w:pPr>
      <w:rPr>
        <w:rFonts w:ascii="Wingdings" w:hAnsi="Wingdings" w:hint="default"/>
      </w:rPr>
    </w:lvl>
  </w:abstractNum>
  <w:abstractNum w:abstractNumId="8" w15:restartNumberingAfterBreak="0">
    <w:nsid w:val="3BCDF106"/>
    <w:multiLevelType w:val="hybridMultilevel"/>
    <w:tmpl w:val="6DE45C32"/>
    <w:lvl w:ilvl="0" w:tplc="4786653A">
      <w:start w:val="1"/>
      <w:numFmt w:val="bullet"/>
      <w:lvlText w:val=""/>
      <w:lvlJc w:val="left"/>
      <w:pPr>
        <w:ind w:left="720" w:hanging="360"/>
      </w:pPr>
      <w:rPr>
        <w:rFonts w:ascii="Symbol" w:hAnsi="Symbol" w:hint="default"/>
      </w:rPr>
    </w:lvl>
    <w:lvl w:ilvl="1" w:tplc="CDCEF82E">
      <w:start w:val="1"/>
      <w:numFmt w:val="bullet"/>
      <w:lvlText w:val="o"/>
      <w:lvlJc w:val="left"/>
      <w:pPr>
        <w:ind w:left="1440" w:hanging="360"/>
      </w:pPr>
      <w:rPr>
        <w:rFonts w:ascii="Courier New" w:hAnsi="Courier New" w:hint="default"/>
      </w:rPr>
    </w:lvl>
    <w:lvl w:ilvl="2" w:tplc="80ACE9FA">
      <w:start w:val="1"/>
      <w:numFmt w:val="bullet"/>
      <w:lvlText w:val=""/>
      <w:lvlJc w:val="left"/>
      <w:pPr>
        <w:ind w:left="2160" w:hanging="360"/>
      </w:pPr>
      <w:rPr>
        <w:rFonts w:ascii="Wingdings" w:hAnsi="Wingdings" w:hint="default"/>
      </w:rPr>
    </w:lvl>
    <w:lvl w:ilvl="3" w:tplc="BC045BFA">
      <w:start w:val="1"/>
      <w:numFmt w:val="bullet"/>
      <w:lvlText w:val=""/>
      <w:lvlJc w:val="left"/>
      <w:pPr>
        <w:ind w:left="2880" w:hanging="360"/>
      </w:pPr>
      <w:rPr>
        <w:rFonts w:ascii="Symbol" w:hAnsi="Symbol" w:hint="default"/>
      </w:rPr>
    </w:lvl>
    <w:lvl w:ilvl="4" w:tplc="F73419BA">
      <w:start w:val="1"/>
      <w:numFmt w:val="bullet"/>
      <w:lvlText w:val="o"/>
      <w:lvlJc w:val="left"/>
      <w:pPr>
        <w:ind w:left="3600" w:hanging="360"/>
      </w:pPr>
      <w:rPr>
        <w:rFonts w:ascii="Courier New" w:hAnsi="Courier New" w:hint="default"/>
      </w:rPr>
    </w:lvl>
    <w:lvl w:ilvl="5" w:tplc="66427728">
      <w:start w:val="1"/>
      <w:numFmt w:val="bullet"/>
      <w:lvlText w:val=""/>
      <w:lvlJc w:val="left"/>
      <w:pPr>
        <w:ind w:left="4320" w:hanging="360"/>
      </w:pPr>
      <w:rPr>
        <w:rFonts w:ascii="Wingdings" w:hAnsi="Wingdings" w:hint="default"/>
      </w:rPr>
    </w:lvl>
    <w:lvl w:ilvl="6" w:tplc="DC621FB6">
      <w:start w:val="1"/>
      <w:numFmt w:val="bullet"/>
      <w:lvlText w:val=""/>
      <w:lvlJc w:val="left"/>
      <w:pPr>
        <w:ind w:left="5040" w:hanging="360"/>
      </w:pPr>
      <w:rPr>
        <w:rFonts w:ascii="Symbol" w:hAnsi="Symbol" w:hint="default"/>
      </w:rPr>
    </w:lvl>
    <w:lvl w:ilvl="7" w:tplc="E5D01D48">
      <w:start w:val="1"/>
      <w:numFmt w:val="bullet"/>
      <w:lvlText w:val="o"/>
      <w:lvlJc w:val="left"/>
      <w:pPr>
        <w:ind w:left="5760" w:hanging="360"/>
      </w:pPr>
      <w:rPr>
        <w:rFonts w:ascii="Courier New" w:hAnsi="Courier New" w:hint="default"/>
      </w:rPr>
    </w:lvl>
    <w:lvl w:ilvl="8" w:tplc="DBEEBFA2">
      <w:start w:val="1"/>
      <w:numFmt w:val="bullet"/>
      <w:lvlText w:val=""/>
      <w:lvlJc w:val="left"/>
      <w:pPr>
        <w:ind w:left="6480" w:hanging="360"/>
      </w:pPr>
      <w:rPr>
        <w:rFonts w:ascii="Wingdings" w:hAnsi="Wingdings" w:hint="default"/>
      </w:rPr>
    </w:lvl>
  </w:abstractNum>
  <w:abstractNum w:abstractNumId="9" w15:restartNumberingAfterBreak="0">
    <w:nsid w:val="3E0C7B97"/>
    <w:multiLevelType w:val="hybridMultilevel"/>
    <w:tmpl w:val="F112E614"/>
    <w:lvl w:ilvl="0" w:tplc="42EEFE88">
      <w:start w:val="1"/>
      <w:numFmt w:val="bullet"/>
      <w:lvlText w:val=""/>
      <w:lvlJc w:val="left"/>
      <w:pPr>
        <w:ind w:left="720" w:hanging="360"/>
      </w:pPr>
      <w:rPr>
        <w:rFonts w:ascii="Symbol" w:hAnsi="Symbol" w:hint="default"/>
      </w:rPr>
    </w:lvl>
    <w:lvl w:ilvl="1" w:tplc="50C4E1B8">
      <w:start w:val="1"/>
      <w:numFmt w:val="bullet"/>
      <w:lvlText w:val="o"/>
      <w:lvlJc w:val="left"/>
      <w:pPr>
        <w:ind w:left="1440" w:hanging="360"/>
      </w:pPr>
      <w:rPr>
        <w:rFonts w:ascii="Courier New" w:hAnsi="Courier New" w:hint="default"/>
      </w:rPr>
    </w:lvl>
    <w:lvl w:ilvl="2" w:tplc="FA88F8D6">
      <w:start w:val="1"/>
      <w:numFmt w:val="bullet"/>
      <w:lvlText w:val=""/>
      <w:lvlJc w:val="left"/>
      <w:pPr>
        <w:ind w:left="2160" w:hanging="360"/>
      </w:pPr>
      <w:rPr>
        <w:rFonts w:ascii="Wingdings" w:hAnsi="Wingdings" w:hint="default"/>
      </w:rPr>
    </w:lvl>
    <w:lvl w:ilvl="3" w:tplc="AB7C4DFC">
      <w:start w:val="1"/>
      <w:numFmt w:val="bullet"/>
      <w:lvlText w:val=""/>
      <w:lvlJc w:val="left"/>
      <w:pPr>
        <w:ind w:left="2880" w:hanging="360"/>
      </w:pPr>
      <w:rPr>
        <w:rFonts w:ascii="Symbol" w:hAnsi="Symbol" w:hint="default"/>
      </w:rPr>
    </w:lvl>
    <w:lvl w:ilvl="4" w:tplc="54E40448">
      <w:start w:val="1"/>
      <w:numFmt w:val="bullet"/>
      <w:lvlText w:val="o"/>
      <w:lvlJc w:val="left"/>
      <w:pPr>
        <w:ind w:left="3600" w:hanging="360"/>
      </w:pPr>
      <w:rPr>
        <w:rFonts w:ascii="Courier New" w:hAnsi="Courier New" w:hint="default"/>
      </w:rPr>
    </w:lvl>
    <w:lvl w:ilvl="5" w:tplc="A5763C84">
      <w:start w:val="1"/>
      <w:numFmt w:val="bullet"/>
      <w:lvlText w:val=""/>
      <w:lvlJc w:val="left"/>
      <w:pPr>
        <w:ind w:left="4320" w:hanging="360"/>
      </w:pPr>
      <w:rPr>
        <w:rFonts w:ascii="Wingdings" w:hAnsi="Wingdings" w:hint="default"/>
      </w:rPr>
    </w:lvl>
    <w:lvl w:ilvl="6" w:tplc="0C3833CC">
      <w:start w:val="1"/>
      <w:numFmt w:val="bullet"/>
      <w:lvlText w:val=""/>
      <w:lvlJc w:val="left"/>
      <w:pPr>
        <w:ind w:left="5040" w:hanging="360"/>
      </w:pPr>
      <w:rPr>
        <w:rFonts w:ascii="Symbol" w:hAnsi="Symbol" w:hint="default"/>
      </w:rPr>
    </w:lvl>
    <w:lvl w:ilvl="7" w:tplc="9E18A5C0">
      <w:start w:val="1"/>
      <w:numFmt w:val="bullet"/>
      <w:lvlText w:val="o"/>
      <w:lvlJc w:val="left"/>
      <w:pPr>
        <w:ind w:left="5760" w:hanging="360"/>
      </w:pPr>
      <w:rPr>
        <w:rFonts w:ascii="Courier New" w:hAnsi="Courier New" w:hint="default"/>
      </w:rPr>
    </w:lvl>
    <w:lvl w:ilvl="8" w:tplc="22602E2A">
      <w:start w:val="1"/>
      <w:numFmt w:val="bullet"/>
      <w:lvlText w:val=""/>
      <w:lvlJc w:val="left"/>
      <w:pPr>
        <w:ind w:left="6480" w:hanging="360"/>
      </w:pPr>
      <w:rPr>
        <w:rFonts w:ascii="Wingdings" w:hAnsi="Wingdings" w:hint="default"/>
      </w:rPr>
    </w:lvl>
  </w:abstractNum>
  <w:abstractNum w:abstractNumId="10" w15:restartNumberingAfterBreak="0">
    <w:nsid w:val="4F816A22"/>
    <w:multiLevelType w:val="hybridMultilevel"/>
    <w:tmpl w:val="A6BA9928"/>
    <w:lvl w:ilvl="0" w:tplc="1F3A5BEA">
      <w:start w:val="1"/>
      <w:numFmt w:val="bullet"/>
      <w:lvlText w:val=""/>
      <w:lvlJc w:val="left"/>
      <w:pPr>
        <w:ind w:left="720" w:hanging="360"/>
      </w:pPr>
      <w:rPr>
        <w:rFonts w:ascii="Symbol" w:hAnsi="Symbol" w:hint="default"/>
      </w:rPr>
    </w:lvl>
    <w:lvl w:ilvl="1" w:tplc="8ED0350A">
      <w:start w:val="1"/>
      <w:numFmt w:val="bullet"/>
      <w:lvlText w:val="o"/>
      <w:lvlJc w:val="left"/>
      <w:pPr>
        <w:ind w:left="1440" w:hanging="360"/>
      </w:pPr>
      <w:rPr>
        <w:rFonts w:ascii="Courier New" w:hAnsi="Courier New" w:hint="default"/>
      </w:rPr>
    </w:lvl>
    <w:lvl w:ilvl="2" w:tplc="403CCD48">
      <w:start w:val="1"/>
      <w:numFmt w:val="bullet"/>
      <w:lvlText w:val=""/>
      <w:lvlJc w:val="left"/>
      <w:pPr>
        <w:ind w:left="2160" w:hanging="360"/>
      </w:pPr>
      <w:rPr>
        <w:rFonts w:ascii="Wingdings" w:hAnsi="Wingdings" w:hint="default"/>
      </w:rPr>
    </w:lvl>
    <w:lvl w:ilvl="3" w:tplc="D4660F2C">
      <w:start w:val="1"/>
      <w:numFmt w:val="bullet"/>
      <w:lvlText w:val=""/>
      <w:lvlJc w:val="left"/>
      <w:pPr>
        <w:ind w:left="2880" w:hanging="360"/>
      </w:pPr>
      <w:rPr>
        <w:rFonts w:ascii="Symbol" w:hAnsi="Symbol" w:hint="default"/>
      </w:rPr>
    </w:lvl>
    <w:lvl w:ilvl="4" w:tplc="6794FBA6">
      <w:start w:val="1"/>
      <w:numFmt w:val="bullet"/>
      <w:lvlText w:val="o"/>
      <w:lvlJc w:val="left"/>
      <w:pPr>
        <w:ind w:left="3600" w:hanging="360"/>
      </w:pPr>
      <w:rPr>
        <w:rFonts w:ascii="Courier New" w:hAnsi="Courier New" w:hint="default"/>
      </w:rPr>
    </w:lvl>
    <w:lvl w:ilvl="5" w:tplc="D55CA14C">
      <w:start w:val="1"/>
      <w:numFmt w:val="bullet"/>
      <w:lvlText w:val=""/>
      <w:lvlJc w:val="left"/>
      <w:pPr>
        <w:ind w:left="4320" w:hanging="360"/>
      </w:pPr>
      <w:rPr>
        <w:rFonts w:ascii="Wingdings" w:hAnsi="Wingdings" w:hint="default"/>
      </w:rPr>
    </w:lvl>
    <w:lvl w:ilvl="6" w:tplc="60D6854A">
      <w:start w:val="1"/>
      <w:numFmt w:val="bullet"/>
      <w:lvlText w:val=""/>
      <w:lvlJc w:val="left"/>
      <w:pPr>
        <w:ind w:left="5040" w:hanging="360"/>
      </w:pPr>
      <w:rPr>
        <w:rFonts w:ascii="Symbol" w:hAnsi="Symbol" w:hint="default"/>
      </w:rPr>
    </w:lvl>
    <w:lvl w:ilvl="7" w:tplc="08C85676">
      <w:start w:val="1"/>
      <w:numFmt w:val="bullet"/>
      <w:lvlText w:val="o"/>
      <w:lvlJc w:val="left"/>
      <w:pPr>
        <w:ind w:left="5760" w:hanging="360"/>
      </w:pPr>
      <w:rPr>
        <w:rFonts w:ascii="Courier New" w:hAnsi="Courier New" w:hint="default"/>
      </w:rPr>
    </w:lvl>
    <w:lvl w:ilvl="8" w:tplc="58948D0A">
      <w:start w:val="1"/>
      <w:numFmt w:val="bullet"/>
      <w:lvlText w:val=""/>
      <w:lvlJc w:val="left"/>
      <w:pPr>
        <w:ind w:left="6480" w:hanging="360"/>
      </w:pPr>
      <w:rPr>
        <w:rFonts w:ascii="Wingdings" w:hAnsi="Wingdings" w:hint="default"/>
      </w:rPr>
    </w:lvl>
  </w:abstractNum>
  <w:abstractNum w:abstractNumId="11" w15:restartNumberingAfterBreak="0">
    <w:nsid w:val="65AFD325"/>
    <w:multiLevelType w:val="hybridMultilevel"/>
    <w:tmpl w:val="99F85896"/>
    <w:lvl w:ilvl="0" w:tplc="D3C4C4CA">
      <w:start w:val="1"/>
      <w:numFmt w:val="decimal"/>
      <w:lvlText w:val="%1."/>
      <w:lvlJc w:val="left"/>
      <w:pPr>
        <w:ind w:left="720" w:hanging="360"/>
      </w:pPr>
    </w:lvl>
    <w:lvl w:ilvl="1" w:tplc="27BA7BB8">
      <w:start w:val="1"/>
      <w:numFmt w:val="lowerLetter"/>
      <w:lvlText w:val="%2."/>
      <w:lvlJc w:val="left"/>
      <w:pPr>
        <w:ind w:left="1440" w:hanging="360"/>
      </w:pPr>
    </w:lvl>
    <w:lvl w:ilvl="2" w:tplc="CD862C80">
      <w:start w:val="1"/>
      <w:numFmt w:val="lowerRoman"/>
      <w:lvlText w:val="%3."/>
      <w:lvlJc w:val="right"/>
      <w:pPr>
        <w:ind w:left="2160" w:hanging="180"/>
      </w:pPr>
    </w:lvl>
    <w:lvl w:ilvl="3" w:tplc="B3682048">
      <w:start w:val="1"/>
      <w:numFmt w:val="decimal"/>
      <w:lvlText w:val="%4."/>
      <w:lvlJc w:val="left"/>
      <w:pPr>
        <w:ind w:left="2880" w:hanging="360"/>
      </w:pPr>
    </w:lvl>
    <w:lvl w:ilvl="4" w:tplc="AD7AAE18">
      <w:start w:val="1"/>
      <w:numFmt w:val="lowerLetter"/>
      <w:lvlText w:val="%5."/>
      <w:lvlJc w:val="left"/>
      <w:pPr>
        <w:ind w:left="3600" w:hanging="360"/>
      </w:pPr>
    </w:lvl>
    <w:lvl w:ilvl="5" w:tplc="5D5A9CB8">
      <w:start w:val="1"/>
      <w:numFmt w:val="lowerRoman"/>
      <w:lvlText w:val="%6."/>
      <w:lvlJc w:val="right"/>
      <w:pPr>
        <w:ind w:left="4320" w:hanging="180"/>
      </w:pPr>
    </w:lvl>
    <w:lvl w:ilvl="6" w:tplc="E96A28E6">
      <w:start w:val="1"/>
      <w:numFmt w:val="decimal"/>
      <w:lvlText w:val="%7."/>
      <w:lvlJc w:val="left"/>
      <w:pPr>
        <w:ind w:left="5040" w:hanging="360"/>
      </w:pPr>
    </w:lvl>
    <w:lvl w:ilvl="7" w:tplc="571C6476">
      <w:start w:val="1"/>
      <w:numFmt w:val="lowerLetter"/>
      <w:lvlText w:val="%8."/>
      <w:lvlJc w:val="left"/>
      <w:pPr>
        <w:ind w:left="5760" w:hanging="360"/>
      </w:pPr>
    </w:lvl>
    <w:lvl w:ilvl="8" w:tplc="6FCAFE42">
      <w:start w:val="1"/>
      <w:numFmt w:val="lowerRoman"/>
      <w:lvlText w:val="%9."/>
      <w:lvlJc w:val="right"/>
      <w:pPr>
        <w:ind w:left="6480" w:hanging="180"/>
      </w:pPr>
    </w:lvl>
  </w:abstractNum>
  <w:abstractNum w:abstractNumId="12" w15:restartNumberingAfterBreak="0">
    <w:nsid w:val="7B847DDD"/>
    <w:multiLevelType w:val="hybridMultilevel"/>
    <w:tmpl w:val="C3B8F356"/>
    <w:lvl w:ilvl="0" w:tplc="CAE2D1A8">
      <w:start w:val="1"/>
      <w:numFmt w:val="bullet"/>
      <w:lvlText w:val=""/>
      <w:lvlJc w:val="left"/>
      <w:pPr>
        <w:ind w:left="720" w:hanging="360"/>
      </w:pPr>
      <w:rPr>
        <w:rFonts w:ascii="Symbol" w:hAnsi="Symbol" w:hint="default"/>
      </w:rPr>
    </w:lvl>
    <w:lvl w:ilvl="1" w:tplc="9F54F5A6">
      <w:start w:val="1"/>
      <w:numFmt w:val="bullet"/>
      <w:lvlText w:val="o"/>
      <w:lvlJc w:val="left"/>
      <w:pPr>
        <w:ind w:left="1440" w:hanging="360"/>
      </w:pPr>
      <w:rPr>
        <w:rFonts w:ascii="Courier New" w:hAnsi="Courier New" w:hint="default"/>
      </w:rPr>
    </w:lvl>
    <w:lvl w:ilvl="2" w:tplc="8CA06A5C">
      <w:start w:val="1"/>
      <w:numFmt w:val="bullet"/>
      <w:lvlText w:val=""/>
      <w:lvlJc w:val="left"/>
      <w:pPr>
        <w:ind w:left="2160" w:hanging="360"/>
      </w:pPr>
      <w:rPr>
        <w:rFonts w:ascii="Wingdings" w:hAnsi="Wingdings" w:hint="default"/>
      </w:rPr>
    </w:lvl>
    <w:lvl w:ilvl="3" w:tplc="D108E09A">
      <w:start w:val="1"/>
      <w:numFmt w:val="bullet"/>
      <w:lvlText w:val=""/>
      <w:lvlJc w:val="left"/>
      <w:pPr>
        <w:ind w:left="2880" w:hanging="360"/>
      </w:pPr>
      <w:rPr>
        <w:rFonts w:ascii="Symbol" w:hAnsi="Symbol" w:hint="default"/>
      </w:rPr>
    </w:lvl>
    <w:lvl w:ilvl="4" w:tplc="037ACAAC">
      <w:start w:val="1"/>
      <w:numFmt w:val="bullet"/>
      <w:lvlText w:val="o"/>
      <w:lvlJc w:val="left"/>
      <w:pPr>
        <w:ind w:left="3600" w:hanging="360"/>
      </w:pPr>
      <w:rPr>
        <w:rFonts w:ascii="Courier New" w:hAnsi="Courier New" w:hint="default"/>
      </w:rPr>
    </w:lvl>
    <w:lvl w:ilvl="5" w:tplc="9D9CDDFC">
      <w:start w:val="1"/>
      <w:numFmt w:val="bullet"/>
      <w:lvlText w:val=""/>
      <w:lvlJc w:val="left"/>
      <w:pPr>
        <w:ind w:left="4320" w:hanging="360"/>
      </w:pPr>
      <w:rPr>
        <w:rFonts w:ascii="Wingdings" w:hAnsi="Wingdings" w:hint="default"/>
      </w:rPr>
    </w:lvl>
    <w:lvl w:ilvl="6" w:tplc="A836D0A4">
      <w:start w:val="1"/>
      <w:numFmt w:val="bullet"/>
      <w:lvlText w:val=""/>
      <w:lvlJc w:val="left"/>
      <w:pPr>
        <w:ind w:left="5040" w:hanging="360"/>
      </w:pPr>
      <w:rPr>
        <w:rFonts w:ascii="Symbol" w:hAnsi="Symbol" w:hint="default"/>
      </w:rPr>
    </w:lvl>
    <w:lvl w:ilvl="7" w:tplc="C5C0F60E">
      <w:start w:val="1"/>
      <w:numFmt w:val="bullet"/>
      <w:lvlText w:val="o"/>
      <w:lvlJc w:val="left"/>
      <w:pPr>
        <w:ind w:left="5760" w:hanging="360"/>
      </w:pPr>
      <w:rPr>
        <w:rFonts w:ascii="Courier New" w:hAnsi="Courier New" w:hint="default"/>
      </w:rPr>
    </w:lvl>
    <w:lvl w:ilvl="8" w:tplc="07905B50">
      <w:start w:val="1"/>
      <w:numFmt w:val="bullet"/>
      <w:lvlText w:val=""/>
      <w:lvlJc w:val="left"/>
      <w:pPr>
        <w:ind w:left="6480" w:hanging="360"/>
      </w:pPr>
      <w:rPr>
        <w:rFonts w:ascii="Wingdings" w:hAnsi="Wingdings" w:hint="default"/>
      </w:rPr>
    </w:lvl>
  </w:abstractNum>
  <w:abstractNum w:abstractNumId="13" w15:restartNumberingAfterBreak="0">
    <w:nsid w:val="7E2665C6"/>
    <w:multiLevelType w:val="hybridMultilevel"/>
    <w:tmpl w:val="1E24BB64"/>
    <w:lvl w:ilvl="0" w:tplc="6AB060D2">
      <w:start w:val="1"/>
      <w:numFmt w:val="decimal"/>
      <w:lvlText w:val="%1."/>
      <w:lvlJc w:val="left"/>
      <w:pPr>
        <w:ind w:left="720" w:hanging="360"/>
      </w:pPr>
    </w:lvl>
    <w:lvl w:ilvl="1" w:tplc="CD1ADDC8">
      <w:start w:val="1"/>
      <w:numFmt w:val="lowerLetter"/>
      <w:lvlText w:val="%2."/>
      <w:lvlJc w:val="left"/>
      <w:pPr>
        <w:ind w:left="1440" w:hanging="360"/>
      </w:pPr>
    </w:lvl>
    <w:lvl w:ilvl="2" w:tplc="F66882C4">
      <w:start w:val="1"/>
      <w:numFmt w:val="lowerRoman"/>
      <w:lvlText w:val="%3."/>
      <w:lvlJc w:val="right"/>
      <w:pPr>
        <w:ind w:left="2160" w:hanging="180"/>
      </w:pPr>
    </w:lvl>
    <w:lvl w:ilvl="3" w:tplc="42A65320">
      <w:start w:val="1"/>
      <w:numFmt w:val="decimal"/>
      <w:lvlText w:val="%4."/>
      <w:lvlJc w:val="left"/>
      <w:pPr>
        <w:ind w:left="2880" w:hanging="360"/>
      </w:pPr>
    </w:lvl>
    <w:lvl w:ilvl="4" w:tplc="5066A9A6">
      <w:start w:val="1"/>
      <w:numFmt w:val="lowerLetter"/>
      <w:lvlText w:val="%5."/>
      <w:lvlJc w:val="left"/>
      <w:pPr>
        <w:ind w:left="3600" w:hanging="360"/>
      </w:pPr>
    </w:lvl>
    <w:lvl w:ilvl="5" w:tplc="D498581C">
      <w:start w:val="1"/>
      <w:numFmt w:val="lowerRoman"/>
      <w:lvlText w:val="%6."/>
      <w:lvlJc w:val="right"/>
      <w:pPr>
        <w:ind w:left="4320" w:hanging="180"/>
      </w:pPr>
    </w:lvl>
    <w:lvl w:ilvl="6" w:tplc="BC2A473C">
      <w:start w:val="1"/>
      <w:numFmt w:val="decimal"/>
      <w:lvlText w:val="%7."/>
      <w:lvlJc w:val="left"/>
      <w:pPr>
        <w:ind w:left="5040" w:hanging="360"/>
      </w:pPr>
    </w:lvl>
    <w:lvl w:ilvl="7" w:tplc="48E0063E">
      <w:start w:val="1"/>
      <w:numFmt w:val="lowerLetter"/>
      <w:lvlText w:val="%8."/>
      <w:lvlJc w:val="left"/>
      <w:pPr>
        <w:ind w:left="5760" w:hanging="360"/>
      </w:pPr>
    </w:lvl>
    <w:lvl w:ilvl="8" w:tplc="E090A266">
      <w:start w:val="1"/>
      <w:numFmt w:val="lowerRoman"/>
      <w:lvlText w:val="%9."/>
      <w:lvlJc w:val="right"/>
      <w:pPr>
        <w:ind w:left="6480" w:hanging="180"/>
      </w:pPr>
    </w:lvl>
  </w:abstractNum>
  <w:num w:numId="1" w16cid:durableId="83117225">
    <w:abstractNumId w:val="0"/>
  </w:num>
  <w:num w:numId="2" w16cid:durableId="973367694">
    <w:abstractNumId w:val="9"/>
  </w:num>
  <w:num w:numId="3" w16cid:durableId="1029111928">
    <w:abstractNumId w:val="8"/>
  </w:num>
  <w:num w:numId="4" w16cid:durableId="1370761354">
    <w:abstractNumId w:val="1"/>
  </w:num>
  <w:num w:numId="5" w16cid:durableId="1881699768">
    <w:abstractNumId w:val="11"/>
  </w:num>
  <w:num w:numId="6" w16cid:durableId="1278223350">
    <w:abstractNumId w:val="10"/>
  </w:num>
  <w:num w:numId="7" w16cid:durableId="892235109">
    <w:abstractNumId w:val="12"/>
  </w:num>
  <w:num w:numId="8" w16cid:durableId="1237671160">
    <w:abstractNumId w:val="4"/>
  </w:num>
  <w:num w:numId="9" w16cid:durableId="664362633">
    <w:abstractNumId w:val="2"/>
  </w:num>
  <w:num w:numId="10" w16cid:durableId="1990741596">
    <w:abstractNumId w:val="13"/>
  </w:num>
  <w:num w:numId="11" w16cid:durableId="1389571310">
    <w:abstractNumId w:val="7"/>
  </w:num>
  <w:num w:numId="12" w16cid:durableId="911279433">
    <w:abstractNumId w:val="3"/>
  </w:num>
  <w:num w:numId="13" w16cid:durableId="1157573806">
    <w:abstractNumId w:val="6"/>
  </w:num>
  <w:num w:numId="14" w16cid:durableId="163737485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60BB2B6"/>
    <w:rsid w:val="000E3C3E"/>
    <w:rsid w:val="00217F10"/>
    <w:rsid w:val="002E07DC"/>
    <w:rsid w:val="004F4361"/>
    <w:rsid w:val="00525D8C"/>
    <w:rsid w:val="00554213"/>
    <w:rsid w:val="007F40E6"/>
    <w:rsid w:val="00823AD7"/>
    <w:rsid w:val="00B4541A"/>
    <w:rsid w:val="00C17C8E"/>
    <w:rsid w:val="00CC7E6E"/>
    <w:rsid w:val="00D235B4"/>
    <w:rsid w:val="00E0007A"/>
    <w:rsid w:val="00E12AC9"/>
    <w:rsid w:val="00F200CB"/>
    <w:rsid w:val="060BB2B6"/>
    <w:rsid w:val="1AC7A7E5"/>
    <w:rsid w:val="224F067B"/>
    <w:rsid w:val="24EF2C18"/>
    <w:rsid w:val="2E106747"/>
    <w:rsid w:val="332FA078"/>
    <w:rsid w:val="452F6CF0"/>
    <w:rsid w:val="4692C347"/>
    <w:rsid w:val="49F18A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BB2B6"/>
  <w15:chartTrackingRefBased/>
  <w15:docId w15:val="{4D900672-AC3F-41F1-A3C1-0E2946F77B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character" w:customStyle="1" w:styleId="normaltextrun">
    <w:name w:val="normaltextrun"/>
    <w:basedOn w:val="DefaultParagraphFont"/>
    <w:rsid w:val="332FA078"/>
  </w:style>
  <w:style w:type="paragraph" w:styleId="Header">
    <w:name w:val="header"/>
    <w:basedOn w:val="Normal"/>
    <w:link w:val="HeaderChar"/>
    <w:uiPriority w:val="99"/>
    <w:unhideWhenUsed/>
    <w:rsid w:val="00D235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35B4"/>
  </w:style>
  <w:style w:type="paragraph" w:styleId="Footer">
    <w:name w:val="footer"/>
    <w:basedOn w:val="Normal"/>
    <w:link w:val="FooterChar"/>
    <w:uiPriority w:val="99"/>
    <w:unhideWhenUsed/>
    <w:rsid w:val="00D235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35B4"/>
  </w:style>
  <w:style w:type="paragraph" w:customStyle="1" w:styleId="paragraph">
    <w:name w:val="paragraph"/>
    <w:basedOn w:val="Normal"/>
    <w:rsid w:val="00525D8C"/>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eop">
    <w:name w:val="eop"/>
    <w:basedOn w:val="DefaultParagraphFont"/>
    <w:rsid w:val="00525D8C"/>
  </w:style>
  <w:style w:type="character" w:customStyle="1" w:styleId="scxw221386457">
    <w:name w:val="scxw221386457"/>
    <w:basedOn w:val="DefaultParagraphFont"/>
    <w:rsid w:val="00B4541A"/>
  </w:style>
  <w:style w:type="character" w:styleId="UnresolvedMention">
    <w:name w:val="Unresolved Mention"/>
    <w:basedOn w:val="DefaultParagraphFont"/>
    <w:uiPriority w:val="99"/>
    <w:semiHidden/>
    <w:unhideWhenUsed/>
    <w:rsid w:val="00F200CB"/>
    <w:rPr>
      <w:color w:val="605E5C"/>
      <w:shd w:val="clear" w:color="auto" w:fill="E1DFDD"/>
    </w:rPr>
  </w:style>
  <w:style w:type="character" w:styleId="FollowedHyperlink">
    <w:name w:val="FollowedHyperlink"/>
    <w:basedOn w:val="DefaultParagraphFont"/>
    <w:uiPriority w:val="99"/>
    <w:semiHidden/>
    <w:unhideWhenUsed/>
    <w:rsid w:val="00F200C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5414158">
      <w:bodyDiv w:val="1"/>
      <w:marLeft w:val="0"/>
      <w:marRight w:val="0"/>
      <w:marTop w:val="0"/>
      <w:marBottom w:val="0"/>
      <w:divBdr>
        <w:top w:val="none" w:sz="0" w:space="0" w:color="auto"/>
        <w:left w:val="none" w:sz="0" w:space="0" w:color="auto"/>
        <w:bottom w:val="none" w:sz="0" w:space="0" w:color="auto"/>
        <w:right w:val="none" w:sz="0" w:space="0" w:color="auto"/>
      </w:divBdr>
      <w:divsChild>
        <w:div w:id="135032846">
          <w:marLeft w:val="0"/>
          <w:marRight w:val="0"/>
          <w:marTop w:val="0"/>
          <w:marBottom w:val="0"/>
          <w:divBdr>
            <w:top w:val="none" w:sz="0" w:space="0" w:color="auto"/>
            <w:left w:val="none" w:sz="0" w:space="0" w:color="auto"/>
            <w:bottom w:val="none" w:sz="0" w:space="0" w:color="auto"/>
            <w:right w:val="none" w:sz="0" w:space="0" w:color="auto"/>
          </w:divBdr>
        </w:div>
        <w:div w:id="2036301074">
          <w:marLeft w:val="0"/>
          <w:marRight w:val="0"/>
          <w:marTop w:val="0"/>
          <w:marBottom w:val="0"/>
          <w:divBdr>
            <w:top w:val="none" w:sz="0" w:space="0" w:color="auto"/>
            <w:left w:val="none" w:sz="0" w:space="0" w:color="auto"/>
            <w:bottom w:val="none" w:sz="0" w:space="0" w:color="auto"/>
            <w:right w:val="none" w:sz="0" w:space="0" w:color="auto"/>
          </w:divBdr>
        </w:div>
        <w:div w:id="1105616237">
          <w:marLeft w:val="0"/>
          <w:marRight w:val="0"/>
          <w:marTop w:val="0"/>
          <w:marBottom w:val="0"/>
          <w:divBdr>
            <w:top w:val="none" w:sz="0" w:space="0" w:color="auto"/>
            <w:left w:val="none" w:sz="0" w:space="0" w:color="auto"/>
            <w:bottom w:val="none" w:sz="0" w:space="0" w:color="auto"/>
            <w:right w:val="none" w:sz="0" w:space="0" w:color="auto"/>
          </w:divBdr>
        </w:div>
      </w:divsChild>
    </w:div>
    <w:div w:id="1412581122">
      <w:bodyDiv w:val="1"/>
      <w:marLeft w:val="0"/>
      <w:marRight w:val="0"/>
      <w:marTop w:val="0"/>
      <w:marBottom w:val="0"/>
      <w:divBdr>
        <w:top w:val="none" w:sz="0" w:space="0" w:color="auto"/>
        <w:left w:val="none" w:sz="0" w:space="0" w:color="auto"/>
        <w:bottom w:val="none" w:sz="0" w:space="0" w:color="auto"/>
        <w:right w:val="none" w:sz="0" w:space="0" w:color="auto"/>
      </w:divBdr>
      <w:divsChild>
        <w:div w:id="1205825659">
          <w:marLeft w:val="0"/>
          <w:marRight w:val="0"/>
          <w:marTop w:val="0"/>
          <w:marBottom w:val="0"/>
          <w:divBdr>
            <w:top w:val="none" w:sz="0" w:space="0" w:color="auto"/>
            <w:left w:val="none" w:sz="0" w:space="0" w:color="auto"/>
            <w:bottom w:val="none" w:sz="0" w:space="0" w:color="auto"/>
            <w:right w:val="none" w:sz="0" w:space="0" w:color="auto"/>
          </w:divBdr>
        </w:div>
        <w:div w:id="1105538385">
          <w:marLeft w:val="0"/>
          <w:marRight w:val="0"/>
          <w:marTop w:val="0"/>
          <w:marBottom w:val="0"/>
          <w:divBdr>
            <w:top w:val="none" w:sz="0" w:space="0" w:color="auto"/>
            <w:left w:val="none" w:sz="0" w:space="0" w:color="auto"/>
            <w:bottom w:val="none" w:sz="0" w:space="0" w:color="auto"/>
            <w:right w:val="none" w:sz="0" w:space="0" w:color="auto"/>
          </w:divBdr>
        </w:div>
        <w:div w:id="731269038">
          <w:marLeft w:val="0"/>
          <w:marRight w:val="0"/>
          <w:marTop w:val="0"/>
          <w:marBottom w:val="0"/>
          <w:divBdr>
            <w:top w:val="none" w:sz="0" w:space="0" w:color="auto"/>
            <w:left w:val="none" w:sz="0" w:space="0" w:color="auto"/>
            <w:bottom w:val="none" w:sz="0" w:space="0" w:color="auto"/>
            <w:right w:val="none" w:sz="0" w:space="0" w:color="auto"/>
          </w:divBdr>
          <w:divsChild>
            <w:div w:id="2059813537">
              <w:marLeft w:val="0"/>
              <w:marRight w:val="0"/>
              <w:marTop w:val="30"/>
              <w:marBottom w:val="30"/>
              <w:divBdr>
                <w:top w:val="none" w:sz="0" w:space="0" w:color="auto"/>
                <w:left w:val="none" w:sz="0" w:space="0" w:color="auto"/>
                <w:bottom w:val="none" w:sz="0" w:space="0" w:color="auto"/>
                <w:right w:val="none" w:sz="0" w:space="0" w:color="auto"/>
              </w:divBdr>
              <w:divsChild>
                <w:div w:id="423847560">
                  <w:marLeft w:val="0"/>
                  <w:marRight w:val="0"/>
                  <w:marTop w:val="0"/>
                  <w:marBottom w:val="0"/>
                  <w:divBdr>
                    <w:top w:val="none" w:sz="0" w:space="0" w:color="auto"/>
                    <w:left w:val="none" w:sz="0" w:space="0" w:color="auto"/>
                    <w:bottom w:val="none" w:sz="0" w:space="0" w:color="auto"/>
                    <w:right w:val="none" w:sz="0" w:space="0" w:color="auto"/>
                  </w:divBdr>
                  <w:divsChild>
                    <w:div w:id="2146120455">
                      <w:marLeft w:val="0"/>
                      <w:marRight w:val="0"/>
                      <w:marTop w:val="0"/>
                      <w:marBottom w:val="0"/>
                      <w:divBdr>
                        <w:top w:val="none" w:sz="0" w:space="0" w:color="auto"/>
                        <w:left w:val="none" w:sz="0" w:space="0" w:color="auto"/>
                        <w:bottom w:val="none" w:sz="0" w:space="0" w:color="auto"/>
                        <w:right w:val="none" w:sz="0" w:space="0" w:color="auto"/>
                      </w:divBdr>
                    </w:div>
                  </w:divsChild>
                </w:div>
                <w:div w:id="2076273673">
                  <w:marLeft w:val="0"/>
                  <w:marRight w:val="0"/>
                  <w:marTop w:val="0"/>
                  <w:marBottom w:val="0"/>
                  <w:divBdr>
                    <w:top w:val="none" w:sz="0" w:space="0" w:color="auto"/>
                    <w:left w:val="none" w:sz="0" w:space="0" w:color="auto"/>
                    <w:bottom w:val="none" w:sz="0" w:space="0" w:color="auto"/>
                    <w:right w:val="none" w:sz="0" w:space="0" w:color="auto"/>
                  </w:divBdr>
                  <w:divsChild>
                    <w:div w:id="199510948">
                      <w:marLeft w:val="0"/>
                      <w:marRight w:val="0"/>
                      <w:marTop w:val="0"/>
                      <w:marBottom w:val="0"/>
                      <w:divBdr>
                        <w:top w:val="none" w:sz="0" w:space="0" w:color="auto"/>
                        <w:left w:val="none" w:sz="0" w:space="0" w:color="auto"/>
                        <w:bottom w:val="none" w:sz="0" w:space="0" w:color="auto"/>
                        <w:right w:val="none" w:sz="0" w:space="0" w:color="auto"/>
                      </w:divBdr>
                    </w:div>
                  </w:divsChild>
                </w:div>
                <w:div w:id="903491677">
                  <w:marLeft w:val="0"/>
                  <w:marRight w:val="0"/>
                  <w:marTop w:val="0"/>
                  <w:marBottom w:val="0"/>
                  <w:divBdr>
                    <w:top w:val="none" w:sz="0" w:space="0" w:color="auto"/>
                    <w:left w:val="none" w:sz="0" w:space="0" w:color="auto"/>
                    <w:bottom w:val="none" w:sz="0" w:space="0" w:color="auto"/>
                    <w:right w:val="none" w:sz="0" w:space="0" w:color="auto"/>
                  </w:divBdr>
                  <w:divsChild>
                    <w:div w:id="965160077">
                      <w:marLeft w:val="0"/>
                      <w:marRight w:val="0"/>
                      <w:marTop w:val="0"/>
                      <w:marBottom w:val="0"/>
                      <w:divBdr>
                        <w:top w:val="none" w:sz="0" w:space="0" w:color="auto"/>
                        <w:left w:val="none" w:sz="0" w:space="0" w:color="auto"/>
                        <w:bottom w:val="none" w:sz="0" w:space="0" w:color="auto"/>
                        <w:right w:val="none" w:sz="0" w:space="0" w:color="auto"/>
                      </w:divBdr>
                    </w:div>
                  </w:divsChild>
                </w:div>
                <w:div w:id="858589627">
                  <w:marLeft w:val="0"/>
                  <w:marRight w:val="0"/>
                  <w:marTop w:val="0"/>
                  <w:marBottom w:val="0"/>
                  <w:divBdr>
                    <w:top w:val="none" w:sz="0" w:space="0" w:color="auto"/>
                    <w:left w:val="none" w:sz="0" w:space="0" w:color="auto"/>
                    <w:bottom w:val="none" w:sz="0" w:space="0" w:color="auto"/>
                    <w:right w:val="none" w:sz="0" w:space="0" w:color="auto"/>
                  </w:divBdr>
                  <w:divsChild>
                    <w:div w:id="2064088578">
                      <w:marLeft w:val="0"/>
                      <w:marRight w:val="0"/>
                      <w:marTop w:val="0"/>
                      <w:marBottom w:val="0"/>
                      <w:divBdr>
                        <w:top w:val="none" w:sz="0" w:space="0" w:color="auto"/>
                        <w:left w:val="none" w:sz="0" w:space="0" w:color="auto"/>
                        <w:bottom w:val="none" w:sz="0" w:space="0" w:color="auto"/>
                        <w:right w:val="none" w:sz="0" w:space="0" w:color="auto"/>
                      </w:divBdr>
                    </w:div>
                  </w:divsChild>
                </w:div>
                <w:div w:id="1898781051">
                  <w:marLeft w:val="0"/>
                  <w:marRight w:val="0"/>
                  <w:marTop w:val="0"/>
                  <w:marBottom w:val="0"/>
                  <w:divBdr>
                    <w:top w:val="none" w:sz="0" w:space="0" w:color="auto"/>
                    <w:left w:val="none" w:sz="0" w:space="0" w:color="auto"/>
                    <w:bottom w:val="none" w:sz="0" w:space="0" w:color="auto"/>
                    <w:right w:val="none" w:sz="0" w:space="0" w:color="auto"/>
                  </w:divBdr>
                  <w:divsChild>
                    <w:div w:id="1664696928">
                      <w:marLeft w:val="0"/>
                      <w:marRight w:val="0"/>
                      <w:marTop w:val="0"/>
                      <w:marBottom w:val="0"/>
                      <w:divBdr>
                        <w:top w:val="none" w:sz="0" w:space="0" w:color="auto"/>
                        <w:left w:val="none" w:sz="0" w:space="0" w:color="auto"/>
                        <w:bottom w:val="none" w:sz="0" w:space="0" w:color="auto"/>
                        <w:right w:val="none" w:sz="0" w:space="0" w:color="auto"/>
                      </w:divBdr>
                    </w:div>
                  </w:divsChild>
                </w:div>
                <w:div w:id="653948410">
                  <w:marLeft w:val="0"/>
                  <w:marRight w:val="0"/>
                  <w:marTop w:val="0"/>
                  <w:marBottom w:val="0"/>
                  <w:divBdr>
                    <w:top w:val="none" w:sz="0" w:space="0" w:color="auto"/>
                    <w:left w:val="none" w:sz="0" w:space="0" w:color="auto"/>
                    <w:bottom w:val="none" w:sz="0" w:space="0" w:color="auto"/>
                    <w:right w:val="none" w:sz="0" w:space="0" w:color="auto"/>
                  </w:divBdr>
                  <w:divsChild>
                    <w:div w:id="6952442">
                      <w:marLeft w:val="0"/>
                      <w:marRight w:val="0"/>
                      <w:marTop w:val="0"/>
                      <w:marBottom w:val="0"/>
                      <w:divBdr>
                        <w:top w:val="none" w:sz="0" w:space="0" w:color="auto"/>
                        <w:left w:val="none" w:sz="0" w:space="0" w:color="auto"/>
                        <w:bottom w:val="none" w:sz="0" w:space="0" w:color="auto"/>
                        <w:right w:val="none" w:sz="0" w:space="0" w:color="auto"/>
                      </w:divBdr>
                    </w:div>
                  </w:divsChild>
                </w:div>
                <w:div w:id="85346492">
                  <w:marLeft w:val="0"/>
                  <w:marRight w:val="0"/>
                  <w:marTop w:val="0"/>
                  <w:marBottom w:val="0"/>
                  <w:divBdr>
                    <w:top w:val="none" w:sz="0" w:space="0" w:color="auto"/>
                    <w:left w:val="none" w:sz="0" w:space="0" w:color="auto"/>
                    <w:bottom w:val="none" w:sz="0" w:space="0" w:color="auto"/>
                    <w:right w:val="none" w:sz="0" w:space="0" w:color="auto"/>
                  </w:divBdr>
                  <w:divsChild>
                    <w:div w:id="360980913">
                      <w:marLeft w:val="0"/>
                      <w:marRight w:val="0"/>
                      <w:marTop w:val="0"/>
                      <w:marBottom w:val="0"/>
                      <w:divBdr>
                        <w:top w:val="none" w:sz="0" w:space="0" w:color="auto"/>
                        <w:left w:val="none" w:sz="0" w:space="0" w:color="auto"/>
                        <w:bottom w:val="none" w:sz="0" w:space="0" w:color="auto"/>
                        <w:right w:val="none" w:sz="0" w:space="0" w:color="auto"/>
                      </w:divBdr>
                    </w:div>
                  </w:divsChild>
                </w:div>
                <w:div w:id="67386088">
                  <w:marLeft w:val="0"/>
                  <w:marRight w:val="0"/>
                  <w:marTop w:val="0"/>
                  <w:marBottom w:val="0"/>
                  <w:divBdr>
                    <w:top w:val="none" w:sz="0" w:space="0" w:color="auto"/>
                    <w:left w:val="none" w:sz="0" w:space="0" w:color="auto"/>
                    <w:bottom w:val="none" w:sz="0" w:space="0" w:color="auto"/>
                    <w:right w:val="none" w:sz="0" w:space="0" w:color="auto"/>
                  </w:divBdr>
                  <w:divsChild>
                    <w:div w:id="26030310">
                      <w:marLeft w:val="0"/>
                      <w:marRight w:val="0"/>
                      <w:marTop w:val="0"/>
                      <w:marBottom w:val="0"/>
                      <w:divBdr>
                        <w:top w:val="none" w:sz="0" w:space="0" w:color="auto"/>
                        <w:left w:val="none" w:sz="0" w:space="0" w:color="auto"/>
                        <w:bottom w:val="none" w:sz="0" w:space="0" w:color="auto"/>
                        <w:right w:val="none" w:sz="0" w:space="0" w:color="auto"/>
                      </w:divBdr>
                    </w:div>
                  </w:divsChild>
                </w:div>
                <w:div w:id="1719090022">
                  <w:marLeft w:val="0"/>
                  <w:marRight w:val="0"/>
                  <w:marTop w:val="0"/>
                  <w:marBottom w:val="0"/>
                  <w:divBdr>
                    <w:top w:val="none" w:sz="0" w:space="0" w:color="auto"/>
                    <w:left w:val="none" w:sz="0" w:space="0" w:color="auto"/>
                    <w:bottom w:val="none" w:sz="0" w:space="0" w:color="auto"/>
                    <w:right w:val="none" w:sz="0" w:space="0" w:color="auto"/>
                  </w:divBdr>
                  <w:divsChild>
                    <w:div w:id="1978946842">
                      <w:marLeft w:val="0"/>
                      <w:marRight w:val="0"/>
                      <w:marTop w:val="0"/>
                      <w:marBottom w:val="0"/>
                      <w:divBdr>
                        <w:top w:val="none" w:sz="0" w:space="0" w:color="auto"/>
                        <w:left w:val="none" w:sz="0" w:space="0" w:color="auto"/>
                        <w:bottom w:val="none" w:sz="0" w:space="0" w:color="auto"/>
                        <w:right w:val="none" w:sz="0" w:space="0" w:color="auto"/>
                      </w:divBdr>
                    </w:div>
                  </w:divsChild>
                </w:div>
                <w:div w:id="64185646">
                  <w:marLeft w:val="0"/>
                  <w:marRight w:val="0"/>
                  <w:marTop w:val="0"/>
                  <w:marBottom w:val="0"/>
                  <w:divBdr>
                    <w:top w:val="none" w:sz="0" w:space="0" w:color="auto"/>
                    <w:left w:val="none" w:sz="0" w:space="0" w:color="auto"/>
                    <w:bottom w:val="none" w:sz="0" w:space="0" w:color="auto"/>
                    <w:right w:val="none" w:sz="0" w:space="0" w:color="auto"/>
                  </w:divBdr>
                  <w:divsChild>
                    <w:div w:id="1328050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0930630">
          <w:marLeft w:val="0"/>
          <w:marRight w:val="0"/>
          <w:marTop w:val="0"/>
          <w:marBottom w:val="0"/>
          <w:divBdr>
            <w:top w:val="none" w:sz="0" w:space="0" w:color="auto"/>
            <w:left w:val="none" w:sz="0" w:space="0" w:color="auto"/>
            <w:bottom w:val="none" w:sz="0" w:space="0" w:color="auto"/>
            <w:right w:val="none" w:sz="0" w:space="0" w:color="auto"/>
          </w:divBdr>
        </w:div>
        <w:div w:id="972834022">
          <w:marLeft w:val="0"/>
          <w:marRight w:val="0"/>
          <w:marTop w:val="0"/>
          <w:marBottom w:val="0"/>
          <w:divBdr>
            <w:top w:val="none" w:sz="0" w:space="0" w:color="auto"/>
            <w:left w:val="none" w:sz="0" w:space="0" w:color="auto"/>
            <w:bottom w:val="none" w:sz="0" w:space="0" w:color="auto"/>
            <w:right w:val="none" w:sz="0" w:space="0" w:color="auto"/>
          </w:divBdr>
          <w:divsChild>
            <w:div w:id="1724912883">
              <w:marLeft w:val="0"/>
              <w:marRight w:val="0"/>
              <w:marTop w:val="30"/>
              <w:marBottom w:val="30"/>
              <w:divBdr>
                <w:top w:val="none" w:sz="0" w:space="0" w:color="auto"/>
                <w:left w:val="none" w:sz="0" w:space="0" w:color="auto"/>
                <w:bottom w:val="none" w:sz="0" w:space="0" w:color="auto"/>
                <w:right w:val="none" w:sz="0" w:space="0" w:color="auto"/>
              </w:divBdr>
              <w:divsChild>
                <w:div w:id="991445810">
                  <w:marLeft w:val="0"/>
                  <w:marRight w:val="0"/>
                  <w:marTop w:val="0"/>
                  <w:marBottom w:val="0"/>
                  <w:divBdr>
                    <w:top w:val="none" w:sz="0" w:space="0" w:color="auto"/>
                    <w:left w:val="none" w:sz="0" w:space="0" w:color="auto"/>
                    <w:bottom w:val="none" w:sz="0" w:space="0" w:color="auto"/>
                    <w:right w:val="none" w:sz="0" w:space="0" w:color="auto"/>
                  </w:divBdr>
                  <w:divsChild>
                    <w:div w:id="1762408727">
                      <w:marLeft w:val="0"/>
                      <w:marRight w:val="0"/>
                      <w:marTop w:val="0"/>
                      <w:marBottom w:val="0"/>
                      <w:divBdr>
                        <w:top w:val="none" w:sz="0" w:space="0" w:color="auto"/>
                        <w:left w:val="none" w:sz="0" w:space="0" w:color="auto"/>
                        <w:bottom w:val="none" w:sz="0" w:space="0" w:color="auto"/>
                        <w:right w:val="none" w:sz="0" w:space="0" w:color="auto"/>
                      </w:divBdr>
                    </w:div>
                    <w:div w:id="897592439">
                      <w:marLeft w:val="0"/>
                      <w:marRight w:val="0"/>
                      <w:marTop w:val="0"/>
                      <w:marBottom w:val="0"/>
                      <w:divBdr>
                        <w:top w:val="none" w:sz="0" w:space="0" w:color="auto"/>
                        <w:left w:val="none" w:sz="0" w:space="0" w:color="auto"/>
                        <w:bottom w:val="none" w:sz="0" w:space="0" w:color="auto"/>
                        <w:right w:val="none" w:sz="0" w:space="0" w:color="auto"/>
                      </w:divBdr>
                    </w:div>
                    <w:div w:id="1511329311">
                      <w:marLeft w:val="0"/>
                      <w:marRight w:val="0"/>
                      <w:marTop w:val="0"/>
                      <w:marBottom w:val="0"/>
                      <w:divBdr>
                        <w:top w:val="none" w:sz="0" w:space="0" w:color="auto"/>
                        <w:left w:val="none" w:sz="0" w:space="0" w:color="auto"/>
                        <w:bottom w:val="none" w:sz="0" w:space="0" w:color="auto"/>
                        <w:right w:val="none" w:sz="0" w:space="0" w:color="auto"/>
                      </w:divBdr>
                    </w:div>
                  </w:divsChild>
                </w:div>
                <w:div w:id="379940482">
                  <w:marLeft w:val="0"/>
                  <w:marRight w:val="0"/>
                  <w:marTop w:val="0"/>
                  <w:marBottom w:val="0"/>
                  <w:divBdr>
                    <w:top w:val="none" w:sz="0" w:space="0" w:color="auto"/>
                    <w:left w:val="none" w:sz="0" w:space="0" w:color="auto"/>
                    <w:bottom w:val="none" w:sz="0" w:space="0" w:color="auto"/>
                    <w:right w:val="none" w:sz="0" w:space="0" w:color="auto"/>
                  </w:divBdr>
                  <w:divsChild>
                    <w:div w:id="1972250410">
                      <w:marLeft w:val="0"/>
                      <w:marRight w:val="0"/>
                      <w:marTop w:val="0"/>
                      <w:marBottom w:val="0"/>
                      <w:divBdr>
                        <w:top w:val="none" w:sz="0" w:space="0" w:color="auto"/>
                        <w:left w:val="none" w:sz="0" w:space="0" w:color="auto"/>
                        <w:bottom w:val="none" w:sz="0" w:space="0" w:color="auto"/>
                        <w:right w:val="none" w:sz="0" w:space="0" w:color="auto"/>
                      </w:divBdr>
                    </w:div>
                  </w:divsChild>
                </w:div>
                <w:div w:id="691801576">
                  <w:marLeft w:val="0"/>
                  <w:marRight w:val="0"/>
                  <w:marTop w:val="0"/>
                  <w:marBottom w:val="0"/>
                  <w:divBdr>
                    <w:top w:val="none" w:sz="0" w:space="0" w:color="auto"/>
                    <w:left w:val="none" w:sz="0" w:space="0" w:color="auto"/>
                    <w:bottom w:val="none" w:sz="0" w:space="0" w:color="auto"/>
                    <w:right w:val="none" w:sz="0" w:space="0" w:color="auto"/>
                  </w:divBdr>
                  <w:divsChild>
                    <w:div w:id="312371001">
                      <w:marLeft w:val="0"/>
                      <w:marRight w:val="0"/>
                      <w:marTop w:val="0"/>
                      <w:marBottom w:val="0"/>
                      <w:divBdr>
                        <w:top w:val="none" w:sz="0" w:space="0" w:color="auto"/>
                        <w:left w:val="none" w:sz="0" w:space="0" w:color="auto"/>
                        <w:bottom w:val="none" w:sz="0" w:space="0" w:color="auto"/>
                        <w:right w:val="none" w:sz="0" w:space="0" w:color="auto"/>
                      </w:divBdr>
                    </w:div>
                  </w:divsChild>
                </w:div>
                <w:div w:id="317927203">
                  <w:marLeft w:val="0"/>
                  <w:marRight w:val="0"/>
                  <w:marTop w:val="0"/>
                  <w:marBottom w:val="0"/>
                  <w:divBdr>
                    <w:top w:val="none" w:sz="0" w:space="0" w:color="auto"/>
                    <w:left w:val="none" w:sz="0" w:space="0" w:color="auto"/>
                    <w:bottom w:val="none" w:sz="0" w:space="0" w:color="auto"/>
                    <w:right w:val="none" w:sz="0" w:space="0" w:color="auto"/>
                  </w:divBdr>
                  <w:divsChild>
                    <w:div w:id="2027166983">
                      <w:marLeft w:val="0"/>
                      <w:marRight w:val="0"/>
                      <w:marTop w:val="0"/>
                      <w:marBottom w:val="0"/>
                      <w:divBdr>
                        <w:top w:val="none" w:sz="0" w:space="0" w:color="auto"/>
                        <w:left w:val="none" w:sz="0" w:space="0" w:color="auto"/>
                        <w:bottom w:val="none" w:sz="0" w:space="0" w:color="auto"/>
                        <w:right w:val="none" w:sz="0" w:space="0" w:color="auto"/>
                      </w:divBdr>
                    </w:div>
                  </w:divsChild>
                </w:div>
                <w:div w:id="406683306">
                  <w:marLeft w:val="0"/>
                  <w:marRight w:val="0"/>
                  <w:marTop w:val="0"/>
                  <w:marBottom w:val="0"/>
                  <w:divBdr>
                    <w:top w:val="none" w:sz="0" w:space="0" w:color="auto"/>
                    <w:left w:val="none" w:sz="0" w:space="0" w:color="auto"/>
                    <w:bottom w:val="none" w:sz="0" w:space="0" w:color="auto"/>
                    <w:right w:val="none" w:sz="0" w:space="0" w:color="auto"/>
                  </w:divBdr>
                  <w:divsChild>
                    <w:div w:id="1509560135">
                      <w:marLeft w:val="0"/>
                      <w:marRight w:val="0"/>
                      <w:marTop w:val="0"/>
                      <w:marBottom w:val="0"/>
                      <w:divBdr>
                        <w:top w:val="none" w:sz="0" w:space="0" w:color="auto"/>
                        <w:left w:val="none" w:sz="0" w:space="0" w:color="auto"/>
                        <w:bottom w:val="none" w:sz="0" w:space="0" w:color="auto"/>
                        <w:right w:val="none" w:sz="0" w:space="0" w:color="auto"/>
                      </w:divBdr>
                    </w:div>
                  </w:divsChild>
                </w:div>
                <w:div w:id="974263047">
                  <w:marLeft w:val="0"/>
                  <w:marRight w:val="0"/>
                  <w:marTop w:val="0"/>
                  <w:marBottom w:val="0"/>
                  <w:divBdr>
                    <w:top w:val="none" w:sz="0" w:space="0" w:color="auto"/>
                    <w:left w:val="none" w:sz="0" w:space="0" w:color="auto"/>
                    <w:bottom w:val="none" w:sz="0" w:space="0" w:color="auto"/>
                    <w:right w:val="none" w:sz="0" w:space="0" w:color="auto"/>
                  </w:divBdr>
                  <w:divsChild>
                    <w:div w:id="1798140914">
                      <w:marLeft w:val="0"/>
                      <w:marRight w:val="0"/>
                      <w:marTop w:val="0"/>
                      <w:marBottom w:val="0"/>
                      <w:divBdr>
                        <w:top w:val="none" w:sz="0" w:space="0" w:color="auto"/>
                        <w:left w:val="none" w:sz="0" w:space="0" w:color="auto"/>
                        <w:bottom w:val="none" w:sz="0" w:space="0" w:color="auto"/>
                        <w:right w:val="none" w:sz="0" w:space="0" w:color="auto"/>
                      </w:divBdr>
                    </w:div>
                    <w:div w:id="645745528">
                      <w:marLeft w:val="0"/>
                      <w:marRight w:val="0"/>
                      <w:marTop w:val="0"/>
                      <w:marBottom w:val="0"/>
                      <w:divBdr>
                        <w:top w:val="none" w:sz="0" w:space="0" w:color="auto"/>
                        <w:left w:val="none" w:sz="0" w:space="0" w:color="auto"/>
                        <w:bottom w:val="none" w:sz="0" w:space="0" w:color="auto"/>
                        <w:right w:val="none" w:sz="0" w:space="0" w:color="auto"/>
                      </w:divBdr>
                    </w:div>
                    <w:div w:id="1806699796">
                      <w:marLeft w:val="0"/>
                      <w:marRight w:val="0"/>
                      <w:marTop w:val="0"/>
                      <w:marBottom w:val="0"/>
                      <w:divBdr>
                        <w:top w:val="none" w:sz="0" w:space="0" w:color="auto"/>
                        <w:left w:val="none" w:sz="0" w:space="0" w:color="auto"/>
                        <w:bottom w:val="none" w:sz="0" w:space="0" w:color="auto"/>
                        <w:right w:val="none" w:sz="0" w:space="0" w:color="auto"/>
                      </w:divBdr>
                    </w:div>
                    <w:div w:id="1171067323">
                      <w:marLeft w:val="0"/>
                      <w:marRight w:val="0"/>
                      <w:marTop w:val="0"/>
                      <w:marBottom w:val="0"/>
                      <w:divBdr>
                        <w:top w:val="none" w:sz="0" w:space="0" w:color="auto"/>
                        <w:left w:val="none" w:sz="0" w:space="0" w:color="auto"/>
                        <w:bottom w:val="none" w:sz="0" w:space="0" w:color="auto"/>
                        <w:right w:val="none" w:sz="0" w:space="0" w:color="auto"/>
                      </w:divBdr>
                    </w:div>
                    <w:div w:id="840319713">
                      <w:marLeft w:val="0"/>
                      <w:marRight w:val="0"/>
                      <w:marTop w:val="0"/>
                      <w:marBottom w:val="0"/>
                      <w:divBdr>
                        <w:top w:val="none" w:sz="0" w:space="0" w:color="auto"/>
                        <w:left w:val="none" w:sz="0" w:space="0" w:color="auto"/>
                        <w:bottom w:val="none" w:sz="0" w:space="0" w:color="auto"/>
                        <w:right w:val="none" w:sz="0" w:space="0" w:color="auto"/>
                      </w:divBdr>
                    </w:div>
                    <w:div w:id="1242787179">
                      <w:marLeft w:val="0"/>
                      <w:marRight w:val="0"/>
                      <w:marTop w:val="0"/>
                      <w:marBottom w:val="0"/>
                      <w:divBdr>
                        <w:top w:val="none" w:sz="0" w:space="0" w:color="auto"/>
                        <w:left w:val="none" w:sz="0" w:space="0" w:color="auto"/>
                        <w:bottom w:val="none" w:sz="0" w:space="0" w:color="auto"/>
                        <w:right w:val="none" w:sz="0" w:space="0" w:color="auto"/>
                      </w:divBdr>
                    </w:div>
                    <w:div w:id="1262682791">
                      <w:marLeft w:val="0"/>
                      <w:marRight w:val="0"/>
                      <w:marTop w:val="0"/>
                      <w:marBottom w:val="0"/>
                      <w:divBdr>
                        <w:top w:val="none" w:sz="0" w:space="0" w:color="auto"/>
                        <w:left w:val="none" w:sz="0" w:space="0" w:color="auto"/>
                        <w:bottom w:val="none" w:sz="0" w:space="0" w:color="auto"/>
                        <w:right w:val="none" w:sz="0" w:space="0" w:color="auto"/>
                      </w:divBdr>
                    </w:div>
                  </w:divsChild>
                </w:div>
                <w:div w:id="2080594136">
                  <w:marLeft w:val="0"/>
                  <w:marRight w:val="0"/>
                  <w:marTop w:val="0"/>
                  <w:marBottom w:val="0"/>
                  <w:divBdr>
                    <w:top w:val="none" w:sz="0" w:space="0" w:color="auto"/>
                    <w:left w:val="none" w:sz="0" w:space="0" w:color="auto"/>
                    <w:bottom w:val="none" w:sz="0" w:space="0" w:color="auto"/>
                    <w:right w:val="none" w:sz="0" w:space="0" w:color="auto"/>
                  </w:divBdr>
                  <w:divsChild>
                    <w:div w:id="339625975">
                      <w:marLeft w:val="0"/>
                      <w:marRight w:val="0"/>
                      <w:marTop w:val="0"/>
                      <w:marBottom w:val="0"/>
                      <w:divBdr>
                        <w:top w:val="none" w:sz="0" w:space="0" w:color="auto"/>
                        <w:left w:val="none" w:sz="0" w:space="0" w:color="auto"/>
                        <w:bottom w:val="none" w:sz="0" w:space="0" w:color="auto"/>
                        <w:right w:val="none" w:sz="0" w:space="0" w:color="auto"/>
                      </w:divBdr>
                    </w:div>
                    <w:div w:id="1746535607">
                      <w:marLeft w:val="0"/>
                      <w:marRight w:val="0"/>
                      <w:marTop w:val="0"/>
                      <w:marBottom w:val="0"/>
                      <w:divBdr>
                        <w:top w:val="none" w:sz="0" w:space="0" w:color="auto"/>
                        <w:left w:val="none" w:sz="0" w:space="0" w:color="auto"/>
                        <w:bottom w:val="none" w:sz="0" w:space="0" w:color="auto"/>
                        <w:right w:val="none" w:sz="0" w:space="0" w:color="auto"/>
                      </w:divBdr>
                    </w:div>
                    <w:div w:id="1642274212">
                      <w:marLeft w:val="0"/>
                      <w:marRight w:val="0"/>
                      <w:marTop w:val="0"/>
                      <w:marBottom w:val="0"/>
                      <w:divBdr>
                        <w:top w:val="none" w:sz="0" w:space="0" w:color="auto"/>
                        <w:left w:val="none" w:sz="0" w:space="0" w:color="auto"/>
                        <w:bottom w:val="none" w:sz="0" w:space="0" w:color="auto"/>
                        <w:right w:val="none" w:sz="0" w:space="0" w:color="auto"/>
                      </w:divBdr>
                    </w:div>
                    <w:div w:id="831677587">
                      <w:marLeft w:val="0"/>
                      <w:marRight w:val="0"/>
                      <w:marTop w:val="0"/>
                      <w:marBottom w:val="0"/>
                      <w:divBdr>
                        <w:top w:val="none" w:sz="0" w:space="0" w:color="auto"/>
                        <w:left w:val="none" w:sz="0" w:space="0" w:color="auto"/>
                        <w:bottom w:val="none" w:sz="0" w:space="0" w:color="auto"/>
                        <w:right w:val="none" w:sz="0" w:space="0" w:color="auto"/>
                      </w:divBdr>
                    </w:div>
                  </w:divsChild>
                </w:div>
                <w:div w:id="1900247636">
                  <w:marLeft w:val="0"/>
                  <w:marRight w:val="0"/>
                  <w:marTop w:val="0"/>
                  <w:marBottom w:val="0"/>
                  <w:divBdr>
                    <w:top w:val="none" w:sz="0" w:space="0" w:color="auto"/>
                    <w:left w:val="none" w:sz="0" w:space="0" w:color="auto"/>
                    <w:bottom w:val="none" w:sz="0" w:space="0" w:color="auto"/>
                    <w:right w:val="none" w:sz="0" w:space="0" w:color="auto"/>
                  </w:divBdr>
                  <w:divsChild>
                    <w:div w:id="2033458371">
                      <w:marLeft w:val="0"/>
                      <w:marRight w:val="0"/>
                      <w:marTop w:val="0"/>
                      <w:marBottom w:val="0"/>
                      <w:divBdr>
                        <w:top w:val="none" w:sz="0" w:space="0" w:color="auto"/>
                        <w:left w:val="none" w:sz="0" w:space="0" w:color="auto"/>
                        <w:bottom w:val="none" w:sz="0" w:space="0" w:color="auto"/>
                        <w:right w:val="none" w:sz="0" w:space="0" w:color="auto"/>
                      </w:divBdr>
                    </w:div>
                  </w:divsChild>
                </w:div>
                <w:div w:id="1164515096">
                  <w:marLeft w:val="0"/>
                  <w:marRight w:val="0"/>
                  <w:marTop w:val="0"/>
                  <w:marBottom w:val="0"/>
                  <w:divBdr>
                    <w:top w:val="none" w:sz="0" w:space="0" w:color="auto"/>
                    <w:left w:val="none" w:sz="0" w:space="0" w:color="auto"/>
                    <w:bottom w:val="none" w:sz="0" w:space="0" w:color="auto"/>
                    <w:right w:val="none" w:sz="0" w:space="0" w:color="auto"/>
                  </w:divBdr>
                  <w:divsChild>
                    <w:div w:id="528834945">
                      <w:marLeft w:val="0"/>
                      <w:marRight w:val="0"/>
                      <w:marTop w:val="0"/>
                      <w:marBottom w:val="0"/>
                      <w:divBdr>
                        <w:top w:val="none" w:sz="0" w:space="0" w:color="auto"/>
                        <w:left w:val="none" w:sz="0" w:space="0" w:color="auto"/>
                        <w:bottom w:val="none" w:sz="0" w:space="0" w:color="auto"/>
                        <w:right w:val="none" w:sz="0" w:space="0" w:color="auto"/>
                      </w:divBdr>
                    </w:div>
                    <w:div w:id="1036467316">
                      <w:marLeft w:val="0"/>
                      <w:marRight w:val="0"/>
                      <w:marTop w:val="0"/>
                      <w:marBottom w:val="0"/>
                      <w:divBdr>
                        <w:top w:val="none" w:sz="0" w:space="0" w:color="auto"/>
                        <w:left w:val="none" w:sz="0" w:space="0" w:color="auto"/>
                        <w:bottom w:val="none" w:sz="0" w:space="0" w:color="auto"/>
                        <w:right w:val="none" w:sz="0" w:space="0" w:color="auto"/>
                      </w:divBdr>
                    </w:div>
                  </w:divsChild>
                </w:div>
                <w:div w:id="900555298">
                  <w:marLeft w:val="0"/>
                  <w:marRight w:val="0"/>
                  <w:marTop w:val="0"/>
                  <w:marBottom w:val="0"/>
                  <w:divBdr>
                    <w:top w:val="none" w:sz="0" w:space="0" w:color="auto"/>
                    <w:left w:val="none" w:sz="0" w:space="0" w:color="auto"/>
                    <w:bottom w:val="none" w:sz="0" w:space="0" w:color="auto"/>
                    <w:right w:val="none" w:sz="0" w:space="0" w:color="auto"/>
                  </w:divBdr>
                  <w:divsChild>
                    <w:div w:id="338704769">
                      <w:marLeft w:val="0"/>
                      <w:marRight w:val="0"/>
                      <w:marTop w:val="0"/>
                      <w:marBottom w:val="0"/>
                      <w:divBdr>
                        <w:top w:val="none" w:sz="0" w:space="0" w:color="auto"/>
                        <w:left w:val="none" w:sz="0" w:space="0" w:color="auto"/>
                        <w:bottom w:val="none" w:sz="0" w:space="0" w:color="auto"/>
                        <w:right w:val="none" w:sz="0" w:space="0" w:color="auto"/>
                      </w:divBdr>
                    </w:div>
                  </w:divsChild>
                </w:div>
                <w:div w:id="1214540940">
                  <w:marLeft w:val="0"/>
                  <w:marRight w:val="0"/>
                  <w:marTop w:val="0"/>
                  <w:marBottom w:val="0"/>
                  <w:divBdr>
                    <w:top w:val="none" w:sz="0" w:space="0" w:color="auto"/>
                    <w:left w:val="none" w:sz="0" w:space="0" w:color="auto"/>
                    <w:bottom w:val="none" w:sz="0" w:space="0" w:color="auto"/>
                    <w:right w:val="none" w:sz="0" w:space="0" w:color="auto"/>
                  </w:divBdr>
                  <w:divsChild>
                    <w:div w:id="1688943299">
                      <w:marLeft w:val="0"/>
                      <w:marRight w:val="0"/>
                      <w:marTop w:val="0"/>
                      <w:marBottom w:val="0"/>
                      <w:divBdr>
                        <w:top w:val="none" w:sz="0" w:space="0" w:color="auto"/>
                        <w:left w:val="none" w:sz="0" w:space="0" w:color="auto"/>
                        <w:bottom w:val="none" w:sz="0" w:space="0" w:color="auto"/>
                        <w:right w:val="none" w:sz="0" w:space="0" w:color="auto"/>
                      </w:divBdr>
                    </w:div>
                    <w:div w:id="1547639562">
                      <w:marLeft w:val="0"/>
                      <w:marRight w:val="0"/>
                      <w:marTop w:val="0"/>
                      <w:marBottom w:val="0"/>
                      <w:divBdr>
                        <w:top w:val="none" w:sz="0" w:space="0" w:color="auto"/>
                        <w:left w:val="none" w:sz="0" w:space="0" w:color="auto"/>
                        <w:bottom w:val="none" w:sz="0" w:space="0" w:color="auto"/>
                        <w:right w:val="none" w:sz="0" w:space="0" w:color="auto"/>
                      </w:divBdr>
                    </w:div>
                    <w:div w:id="1381201554">
                      <w:marLeft w:val="0"/>
                      <w:marRight w:val="0"/>
                      <w:marTop w:val="0"/>
                      <w:marBottom w:val="0"/>
                      <w:divBdr>
                        <w:top w:val="none" w:sz="0" w:space="0" w:color="auto"/>
                        <w:left w:val="none" w:sz="0" w:space="0" w:color="auto"/>
                        <w:bottom w:val="none" w:sz="0" w:space="0" w:color="auto"/>
                        <w:right w:val="none" w:sz="0" w:space="0" w:color="auto"/>
                      </w:divBdr>
                    </w:div>
                    <w:div w:id="1632788136">
                      <w:marLeft w:val="0"/>
                      <w:marRight w:val="0"/>
                      <w:marTop w:val="0"/>
                      <w:marBottom w:val="0"/>
                      <w:divBdr>
                        <w:top w:val="none" w:sz="0" w:space="0" w:color="auto"/>
                        <w:left w:val="none" w:sz="0" w:space="0" w:color="auto"/>
                        <w:bottom w:val="none" w:sz="0" w:space="0" w:color="auto"/>
                        <w:right w:val="none" w:sz="0" w:space="0" w:color="auto"/>
                      </w:divBdr>
                    </w:div>
                    <w:div w:id="2126341939">
                      <w:marLeft w:val="0"/>
                      <w:marRight w:val="0"/>
                      <w:marTop w:val="0"/>
                      <w:marBottom w:val="0"/>
                      <w:divBdr>
                        <w:top w:val="none" w:sz="0" w:space="0" w:color="auto"/>
                        <w:left w:val="none" w:sz="0" w:space="0" w:color="auto"/>
                        <w:bottom w:val="none" w:sz="0" w:space="0" w:color="auto"/>
                        <w:right w:val="none" w:sz="0" w:space="0" w:color="auto"/>
                      </w:divBdr>
                    </w:div>
                  </w:divsChild>
                </w:div>
                <w:div w:id="72556384">
                  <w:marLeft w:val="0"/>
                  <w:marRight w:val="0"/>
                  <w:marTop w:val="0"/>
                  <w:marBottom w:val="0"/>
                  <w:divBdr>
                    <w:top w:val="none" w:sz="0" w:space="0" w:color="auto"/>
                    <w:left w:val="none" w:sz="0" w:space="0" w:color="auto"/>
                    <w:bottom w:val="none" w:sz="0" w:space="0" w:color="auto"/>
                    <w:right w:val="none" w:sz="0" w:space="0" w:color="auto"/>
                  </w:divBdr>
                  <w:divsChild>
                    <w:div w:id="1718121430">
                      <w:marLeft w:val="0"/>
                      <w:marRight w:val="0"/>
                      <w:marTop w:val="0"/>
                      <w:marBottom w:val="0"/>
                      <w:divBdr>
                        <w:top w:val="none" w:sz="0" w:space="0" w:color="auto"/>
                        <w:left w:val="none" w:sz="0" w:space="0" w:color="auto"/>
                        <w:bottom w:val="none" w:sz="0" w:space="0" w:color="auto"/>
                        <w:right w:val="none" w:sz="0" w:space="0" w:color="auto"/>
                      </w:divBdr>
                    </w:div>
                  </w:divsChild>
                </w:div>
                <w:div w:id="1337339089">
                  <w:marLeft w:val="0"/>
                  <w:marRight w:val="0"/>
                  <w:marTop w:val="0"/>
                  <w:marBottom w:val="0"/>
                  <w:divBdr>
                    <w:top w:val="none" w:sz="0" w:space="0" w:color="auto"/>
                    <w:left w:val="none" w:sz="0" w:space="0" w:color="auto"/>
                    <w:bottom w:val="none" w:sz="0" w:space="0" w:color="auto"/>
                    <w:right w:val="none" w:sz="0" w:space="0" w:color="auto"/>
                  </w:divBdr>
                  <w:divsChild>
                    <w:div w:id="689529133">
                      <w:marLeft w:val="0"/>
                      <w:marRight w:val="0"/>
                      <w:marTop w:val="0"/>
                      <w:marBottom w:val="0"/>
                      <w:divBdr>
                        <w:top w:val="none" w:sz="0" w:space="0" w:color="auto"/>
                        <w:left w:val="none" w:sz="0" w:space="0" w:color="auto"/>
                        <w:bottom w:val="none" w:sz="0" w:space="0" w:color="auto"/>
                        <w:right w:val="none" w:sz="0" w:space="0" w:color="auto"/>
                      </w:divBdr>
                    </w:div>
                    <w:div w:id="232736418">
                      <w:marLeft w:val="0"/>
                      <w:marRight w:val="0"/>
                      <w:marTop w:val="0"/>
                      <w:marBottom w:val="0"/>
                      <w:divBdr>
                        <w:top w:val="none" w:sz="0" w:space="0" w:color="auto"/>
                        <w:left w:val="none" w:sz="0" w:space="0" w:color="auto"/>
                        <w:bottom w:val="none" w:sz="0" w:space="0" w:color="auto"/>
                        <w:right w:val="none" w:sz="0" w:space="0" w:color="auto"/>
                      </w:divBdr>
                    </w:div>
                  </w:divsChild>
                </w:div>
                <w:div w:id="1564214040">
                  <w:marLeft w:val="0"/>
                  <w:marRight w:val="0"/>
                  <w:marTop w:val="0"/>
                  <w:marBottom w:val="0"/>
                  <w:divBdr>
                    <w:top w:val="none" w:sz="0" w:space="0" w:color="auto"/>
                    <w:left w:val="none" w:sz="0" w:space="0" w:color="auto"/>
                    <w:bottom w:val="none" w:sz="0" w:space="0" w:color="auto"/>
                    <w:right w:val="none" w:sz="0" w:space="0" w:color="auto"/>
                  </w:divBdr>
                  <w:divsChild>
                    <w:div w:id="1569875334">
                      <w:marLeft w:val="0"/>
                      <w:marRight w:val="0"/>
                      <w:marTop w:val="0"/>
                      <w:marBottom w:val="0"/>
                      <w:divBdr>
                        <w:top w:val="none" w:sz="0" w:space="0" w:color="auto"/>
                        <w:left w:val="none" w:sz="0" w:space="0" w:color="auto"/>
                        <w:bottom w:val="none" w:sz="0" w:space="0" w:color="auto"/>
                        <w:right w:val="none" w:sz="0" w:space="0" w:color="auto"/>
                      </w:divBdr>
                    </w:div>
                    <w:div w:id="1902713547">
                      <w:marLeft w:val="0"/>
                      <w:marRight w:val="0"/>
                      <w:marTop w:val="0"/>
                      <w:marBottom w:val="0"/>
                      <w:divBdr>
                        <w:top w:val="none" w:sz="0" w:space="0" w:color="auto"/>
                        <w:left w:val="none" w:sz="0" w:space="0" w:color="auto"/>
                        <w:bottom w:val="none" w:sz="0" w:space="0" w:color="auto"/>
                        <w:right w:val="none" w:sz="0" w:space="0" w:color="auto"/>
                      </w:divBdr>
                    </w:div>
                  </w:divsChild>
                </w:div>
                <w:div w:id="1653605972">
                  <w:marLeft w:val="0"/>
                  <w:marRight w:val="0"/>
                  <w:marTop w:val="0"/>
                  <w:marBottom w:val="0"/>
                  <w:divBdr>
                    <w:top w:val="none" w:sz="0" w:space="0" w:color="auto"/>
                    <w:left w:val="none" w:sz="0" w:space="0" w:color="auto"/>
                    <w:bottom w:val="none" w:sz="0" w:space="0" w:color="auto"/>
                    <w:right w:val="none" w:sz="0" w:space="0" w:color="auto"/>
                  </w:divBdr>
                  <w:divsChild>
                    <w:div w:id="926231210">
                      <w:marLeft w:val="0"/>
                      <w:marRight w:val="0"/>
                      <w:marTop w:val="0"/>
                      <w:marBottom w:val="0"/>
                      <w:divBdr>
                        <w:top w:val="none" w:sz="0" w:space="0" w:color="auto"/>
                        <w:left w:val="none" w:sz="0" w:space="0" w:color="auto"/>
                        <w:bottom w:val="none" w:sz="0" w:space="0" w:color="auto"/>
                        <w:right w:val="none" w:sz="0" w:space="0" w:color="auto"/>
                      </w:divBdr>
                    </w:div>
                  </w:divsChild>
                </w:div>
                <w:div w:id="1385521707">
                  <w:marLeft w:val="0"/>
                  <w:marRight w:val="0"/>
                  <w:marTop w:val="0"/>
                  <w:marBottom w:val="0"/>
                  <w:divBdr>
                    <w:top w:val="none" w:sz="0" w:space="0" w:color="auto"/>
                    <w:left w:val="none" w:sz="0" w:space="0" w:color="auto"/>
                    <w:bottom w:val="none" w:sz="0" w:space="0" w:color="auto"/>
                    <w:right w:val="none" w:sz="0" w:space="0" w:color="auto"/>
                  </w:divBdr>
                  <w:divsChild>
                    <w:div w:id="1104618396">
                      <w:marLeft w:val="0"/>
                      <w:marRight w:val="0"/>
                      <w:marTop w:val="0"/>
                      <w:marBottom w:val="0"/>
                      <w:divBdr>
                        <w:top w:val="none" w:sz="0" w:space="0" w:color="auto"/>
                        <w:left w:val="none" w:sz="0" w:space="0" w:color="auto"/>
                        <w:bottom w:val="none" w:sz="0" w:space="0" w:color="auto"/>
                        <w:right w:val="none" w:sz="0" w:space="0" w:color="auto"/>
                      </w:divBdr>
                    </w:div>
                    <w:div w:id="688337541">
                      <w:marLeft w:val="0"/>
                      <w:marRight w:val="0"/>
                      <w:marTop w:val="0"/>
                      <w:marBottom w:val="0"/>
                      <w:divBdr>
                        <w:top w:val="none" w:sz="0" w:space="0" w:color="auto"/>
                        <w:left w:val="none" w:sz="0" w:space="0" w:color="auto"/>
                        <w:bottom w:val="none" w:sz="0" w:space="0" w:color="auto"/>
                        <w:right w:val="none" w:sz="0" w:space="0" w:color="auto"/>
                      </w:divBdr>
                    </w:div>
                    <w:div w:id="991716735">
                      <w:marLeft w:val="0"/>
                      <w:marRight w:val="0"/>
                      <w:marTop w:val="0"/>
                      <w:marBottom w:val="0"/>
                      <w:divBdr>
                        <w:top w:val="none" w:sz="0" w:space="0" w:color="auto"/>
                        <w:left w:val="none" w:sz="0" w:space="0" w:color="auto"/>
                        <w:bottom w:val="none" w:sz="0" w:space="0" w:color="auto"/>
                        <w:right w:val="none" w:sz="0" w:space="0" w:color="auto"/>
                      </w:divBdr>
                    </w:div>
                  </w:divsChild>
                </w:div>
                <w:div w:id="1477262803">
                  <w:marLeft w:val="0"/>
                  <w:marRight w:val="0"/>
                  <w:marTop w:val="0"/>
                  <w:marBottom w:val="0"/>
                  <w:divBdr>
                    <w:top w:val="none" w:sz="0" w:space="0" w:color="auto"/>
                    <w:left w:val="none" w:sz="0" w:space="0" w:color="auto"/>
                    <w:bottom w:val="none" w:sz="0" w:space="0" w:color="auto"/>
                    <w:right w:val="none" w:sz="0" w:space="0" w:color="auto"/>
                  </w:divBdr>
                  <w:divsChild>
                    <w:div w:id="666710889">
                      <w:marLeft w:val="0"/>
                      <w:marRight w:val="0"/>
                      <w:marTop w:val="0"/>
                      <w:marBottom w:val="0"/>
                      <w:divBdr>
                        <w:top w:val="none" w:sz="0" w:space="0" w:color="auto"/>
                        <w:left w:val="none" w:sz="0" w:space="0" w:color="auto"/>
                        <w:bottom w:val="none" w:sz="0" w:space="0" w:color="auto"/>
                        <w:right w:val="none" w:sz="0" w:space="0" w:color="auto"/>
                      </w:divBdr>
                    </w:div>
                  </w:divsChild>
                </w:div>
                <w:div w:id="2041860646">
                  <w:marLeft w:val="0"/>
                  <w:marRight w:val="0"/>
                  <w:marTop w:val="0"/>
                  <w:marBottom w:val="0"/>
                  <w:divBdr>
                    <w:top w:val="none" w:sz="0" w:space="0" w:color="auto"/>
                    <w:left w:val="none" w:sz="0" w:space="0" w:color="auto"/>
                    <w:bottom w:val="none" w:sz="0" w:space="0" w:color="auto"/>
                    <w:right w:val="none" w:sz="0" w:space="0" w:color="auto"/>
                  </w:divBdr>
                  <w:divsChild>
                    <w:div w:id="1949846130">
                      <w:marLeft w:val="0"/>
                      <w:marRight w:val="0"/>
                      <w:marTop w:val="0"/>
                      <w:marBottom w:val="0"/>
                      <w:divBdr>
                        <w:top w:val="none" w:sz="0" w:space="0" w:color="auto"/>
                        <w:left w:val="none" w:sz="0" w:space="0" w:color="auto"/>
                        <w:bottom w:val="none" w:sz="0" w:space="0" w:color="auto"/>
                        <w:right w:val="none" w:sz="0" w:space="0" w:color="auto"/>
                      </w:divBdr>
                    </w:div>
                    <w:div w:id="63919083">
                      <w:marLeft w:val="0"/>
                      <w:marRight w:val="0"/>
                      <w:marTop w:val="0"/>
                      <w:marBottom w:val="0"/>
                      <w:divBdr>
                        <w:top w:val="none" w:sz="0" w:space="0" w:color="auto"/>
                        <w:left w:val="none" w:sz="0" w:space="0" w:color="auto"/>
                        <w:bottom w:val="none" w:sz="0" w:space="0" w:color="auto"/>
                        <w:right w:val="none" w:sz="0" w:space="0" w:color="auto"/>
                      </w:divBdr>
                    </w:div>
                  </w:divsChild>
                </w:div>
                <w:div w:id="2136098183">
                  <w:marLeft w:val="0"/>
                  <w:marRight w:val="0"/>
                  <w:marTop w:val="0"/>
                  <w:marBottom w:val="0"/>
                  <w:divBdr>
                    <w:top w:val="none" w:sz="0" w:space="0" w:color="auto"/>
                    <w:left w:val="none" w:sz="0" w:space="0" w:color="auto"/>
                    <w:bottom w:val="none" w:sz="0" w:space="0" w:color="auto"/>
                    <w:right w:val="none" w:sz="0" w:space="0" w:color="auto"/>
                  </w:divBdr>
                  <w:divsChild>
                    <w:div w:id="750274748">
                      <w:marLeft w:val="0"/>
                      <w:marRight w:val="0"/>
                      <w:marTop w:val="0"/>
                      <w:marBottom w:val="0"/>
                      <w:divBdr>
                        <w:top w:val="none" w:sz="0" w:space="0" w:color="auto"/>
                        <w:left w:val="none" w:sz="0" w:space="0" w:color="auto"/>
                        <w:bottom w:val="none" w:sz="0" w:space="0" w:color="auto"/>
                        <w:right w:val="none" w:sz="0" w:space="0" w:color="auto"/>
                      </w:divBdr>
                    </w:div>
                    <w:div w:id="1758332647">
                      <w:marLeft w:val="0"/>
                      <w:marRight w:val="0"/>
                      <w:marTop w:val="0"/>
                      <w:marBottom w:val="0"/>
                      <w:divBdr>
                        <w:top w:val="none" w:sz="0" w:space="0" w:color="auto"/>
                        <w:left w:val="none" w:sz="0" w:space="0" w:color="auto"/>
                        <w:bottom w:val="none" w:sz="0" w:space="0" w:color="auto"/>
                        <w:right w:val="none" w:sz="0" w:space="0" w:color="auto"/>
                      </w:divBdr>
                    </w:div>
                    <w:div w:id="1276985822">
                      <w:marLeft w:val="0"/>
                      <w:marRight w:val="0"/>
                      <w:marTop w:val="0"/>
                      <w:marBottom w:val="0"/>
                      <w:divBdr>
                        <w:top w:val="none" w:sz="0" w:space="0" w:color="auto"/>
                        <w:left w:val="none" w:sz="0" w:space="0" w:color="auto"/>
                        <w:bottom w:val="none" w:sz="0" w:space="0" w:color="auto"/>
                        <w:right w:val="none" w:sz="0" w:space="0" w:color="auto"/>
                      </w:divBdr>
                    </w:div>
                  </w:divsChild>
                </w:div>
                <w:div w:id="1958566395">
                  <w:marLeft w:val="0"/>
                  <w:marRight w:val="0"/>
                  <w:marTop w:val="0"/>
                  <w:marBottom w:val="0"/>
                  <w:divBdr>
                    <w:top w:val="none" w:sz="0" w:space="0" w:color="auto"/>
                    <w:left w:val="none" w:sz="0" w:space="0" w:color="auto"/>
                    <w:bottom w:val="none" w:sz="0" w:space="0" w:color="auto"/>
                    <w:right w:val="none" w:sz="0" w:space="0" w:color="auto"/>
                  </w:divBdr>
                  <w:divsChild>
                    <w:div w:id="1693921964">
                      <w:marLeft w:val="0"/>
                      <w:marRight w:val="0"/>
                      <w:marTop w:val="0"/>
                      <w:marBottom w:val="0"/>
                      <w:divBdr>
                        <w:top w:val="none" w:sz="0" w:space="0" w:color="auto"/>
                        <w:left w:val="none" w:sz="0" w:space="0" w:color="auto"/>
                        <w:bottom w:val="none" w:sz="0" w:space="0" w:color="auto"/>
                        <w:right w:val="none" w:sz="0" w:space="0" w:color="auto"/>
                      </w:divBdr>
                    </w:div>
                  </w:divsChild>
                </w:div>
                <w:div w:id="1003245643">
                  <w:marLeft w:val="0"/>
                  <w:marRight w:val="0"/>
                  <w:marTop w:val="0"/>
                  <w:marBottom w:val="0"/>
                  <w:divBdr>
                    <w:top w:val="none" w:sz="0" w:space="0" w:color="auto"/>
                    <w:left w:val="none" w:sz="0" w:space="0" w:color="auto"/>
                    <w:bottom w:val="none" w:sz="0" w:space="0" w:color="auto"/>
                    <w:right w:val="none" w:sz="0" w:space="0" w:color="auto"/>
                  </w:divBdr>
                  <w:divsChild>
                    <w:div w:id="234972020">
                      <w:marLeft w:val="0"/>
                      <w:marRight w:val="0"/>
                      <w:marTop w:val="0"/>
                      <w:marBottom w:val="0"/>
                      <w:divBdr>
                        <w:top w:val="none" w:sz="0" w:space="0" w:color="auto"/>
                        <w:left w:val="none" w:sz="0" w:space="0" w:color="auto"/>
                        <w:bottom w:val="none" w:sz="0" w:space="0" w:color="auto"/>
                        <w:right w:val="none" w:sz="0" w:space="0" w:color="auto"/>
                      </w:divBdr>
                    </w:div>
                    <w:div w:id="155920305">
                      <w:marLeft w:val="0"/>
                      <w:marRight w:val="0"/>
                      <w:marTop w:val="0"/>
                      <w:marBottom w:val="0"/>
                      <w:divBdr>
                        <w:top w:val="none" w:sz="0" w:space="0" w:color="auto"/>
                        <w:left w:val="none" w:sz="0" w:space="0" w:color="auto"/>
                        <w:bottom w:val="none" w:sz="0" w:space="0" w:color="auto"/>
                        <w:right w:val="none" w:sz="0" w:space="0" w:color="auto"/>
                      </w:divBdr>
                    </w:div>
                  </w:divsChild>
                </w:div>
                <w:div w:id="2011827923">
                  <w:marLeft w:val="0"/>
                  <w:marRight w:val="0"/>
                  <w:marTop w:val="0"/>
                  <w:marBottom w:val="0"/>
                  <w:divBdr>
                    <w:top w:val="none" w:sz="0" w:space="0" w:color="auto"/>
                    <w:left w:val="none" w:sz="0" w:space="0" w:color="auto"/>
                    <w:bottom w:val="none" w:sz="0" w:space="0" w:color="auto"/>
                    <w:right w:val="none" w:sz="0" w:space="0" w:color="auto"/>
                  </w:divBdr>
                  <w:divsChild>
                    <w:div w:id="1772623129">
                      <w:marLeft w:val="0"/>
                      <w:marRight w:val="0"/>
                      <w:marTop w:val="0"/>
                      <w:marBottom w:val="0"/>
                      <w:divBdr>
                        <w:top w:val="none" w:sz="0" w:space="0" w:color="auto"/>
                        <w:left w:val="none" w:sz="0" w:space="0" w:color="auto"/>
                        <w:bottom w:val="none" w:sz="0" w:space="0" w:color="auto"/>
                        <w:right w:val="none" w:sz="0" w:space="0" w:color="auto"/>
                      </w:divBdr>
                    </w:div>
                  </w:divsChild>
                </w:div>
                <w:div w:id="1866363686">
                  <w:marLeft w:val="0"/>
                  <w:marRight w:val="0"/>
                  <w:marTop w:val="0"/>
                  <w:marBottom w:val="0"/>
                  <w:divBdr>
                    <w:top w:val="none" w:sz="0" w:space="0" w:color="auto"/>
                    <w:left w:val="none" w:sz="0" w:space="0" w:color="auto"/>
                    <w:bottom w:val="none" w:sz="0" w:space="0" w:color="auto"/>
                    <w:right w:val="none" w:sz="0" w:space="0" w:color="auto"/>
                  </w:divBdr>
                  <w:divsChild>
                    <w:div w:id="1043674258">
                      <w:marLeft w:val="0"/>
                      <w:marRight w:val="0"/>
                      <w:marTop w:val="0"/>
                      <w:marBottom w:val="0"/>
                      <w:divBdr>
                        <w:top w:val="none" w:sz="0" w:space="0" w:color="auto"/>
                        <w:left w:val="none" w:sz="0" w:space="0" w:color="auto"/>
                        <w:bottom w:val="none" w:sz="0" w:space="0" w:color="auto"/>
                        <w:right w:val="none" w:sz="0" w:space="0" w:color="auto"/>
                      </w:divBdr>
                    </w:div>
                    <w:div w:id="1486122171">
                      <w:marLeft w:val="0"/>
                      <w:marRight w:val="0"/>
                      <w:marTop w:val="0"/>
                      <w:marBottom w:val="0"/>
                      <w:divBdr>
                        <w:top w:val="none" w:sz="0" w:space="0" w:color="auto"/>
                        <w:left w:val="none" w:sz="0" w:space="0" w:color="auto"/>
                        <w:bottom w:val="none" w:sz="0" w:space="0" w:color="auto"/>
                        <w:right w:val="none" w:sz="0" w:space="0" w:color="auto"/>
                      </w:divBdr>
                    </w:div>
                  </w:divsChild>
                </w:div>
                <w:div w:id="714432153">
                  <w:marLeft w:val="0"/>
                  <w:marRight w:val="0"/>
                  <w:marTop w:val="0"/>
                  <w:marBottom w:val="0"/>
                  <w:divBdr>
                    <w:top w:val="none" w:sz="0" w:space="0" w:color="auto"/>
                    <w:left w:val="none" w:sz="0" w:space="0" w:color="auto"/>
                    <w:bottom w:val="none" w:sz="0" w:space="0" w:color="auto"/>
                    <w:right w:val="none" w:sz="0" w:space="0" w:color="auto"/>
                  </w:divBdr>
                  <w:divsChild>
                    <w:div w:id="446200581">
                      <w:marLeft w:val="0"/>
                      <w:marRight w:val="0"/>
                      <w:marTop w:val="0"/>
                      <w:marBottom w:val="0"/>
                      <w:divBdr>
                        <w:top w:val="none" w:sz="0" w:space="0" w:color="auto"/>
                        <w:left w:val="none" w:sz="0" w:space="0" w:color="auto"/>
                        <w:bottom w:val="none" w:sz="0" w:space="0" w:color="auto"/>
                        <w:right w:val="none" w:sz="0" w:space="0" w:color="auto"/>
                      </w:divBdr>
                    </w:div>
                    <w:div w:id="183445605">
                      <w:marLeft w:val="0"/>
                      <w:marRight w:val="0"/>
                      <w:marTop w:val="0"/>
                      <w:marBottom w:val="0"/>
                      <w:divBdr>
                        <w:top w:val="none" w:sz="0" w:space="0" w:color="auto"/>
                        <w:left w:val="none" w:sz="0" w:space="0" w:color="auto"/>
                        <w:bottom w:val="none" w:sz="0" w:space="0" w:color="auto"/>
                        <w:right w:val="none" w:sz="0" w:space="0" w:color="auto"/>
                      </w:divBdr>
                    </w:div>
                    <w:div w:id="1072653717">
                      <w:marLeft w:val="0"/>
                      <w:marRight w:val="0"/>
                      <w:marTop w:val="0"/>
                      <w:marBottom w:val="0"/>
                      <w:divBdr>
                        <w:top w:val="none" w:sz="0" w:space="0" w:color="auto"/>
                        <w:left w:val="none" w:sz="0" w:space="0" w:color="auto"/>
                        <w:bottom w:val="none" w:sz="0" w:space="0" w:color="auto"/>
                        <w:right w:val="none" w:sz="0" w:space="0" w:color="auto"/>
                      </w:divBdr>
                    </w:div>
                  </w:divsChild>
                </w:div>
                <w:div w:id="775053633">
                  <w:marLeft w:val="0"/>
                  <w:marRight w:val="0"/>
                  <w:marTop w:val="0"/>
                  <w:marBottom w:val="0"/>
                  <w:divBdr>
                    <w:top w:val="none" w:sz="0" w:space="0" w:color="auto"/>
                    <w:left w:val="none" w:sz="0" w:space="0" w:color="auto"/>
                    <w:bottom w:val="none" w:sz="0" w:space="0" w:color="auto"/>
                    <w:right w:val="none" w:sz="0" w:space="0" w:color="auto"/>
                  </w:divBdr>
                  <w:divsChild>
                    <w:div w:id="858860081">
                      <w:marLeft w:val="0"/>
                      <w:marRight w:val="0"/>
                      <w:marTop w:val="0"/>
                      <w:marBottom w:val="0"/>
                      <w:divBdr>
                        <w:top w:val="none" w:sz="0" w:space="0" w:color="auto"/>
                        <w:left w:val="none" w:sz="0" w:space="0" w:color="auto"/>
                        <w:bottom w:val="none" w:sz="0" w:space="0" w:color="auto"/>
                        <w:right w:val="none" w:sz="0" w:space="0" w:color="auto"/>
                      </w:divBdr>
                    </w:div>
                  </w:divsChild>
                </w:div>
                <w:div w:id="1341084228">
                  <w:marLeft w:val="0"/>
                  <w:marRight w:val="0"/>
                  <w:marTop w:val="0"/>
                  <w:marBottom w:val="0"/>
                  <w:divBdr>
                    <w:top w:val="none" w:sz="0" w:space="0" w:color="auto"/>
                    <w:left w:val="none" w:sz="0" w:space="0" w:color="auto"/>
                    <w:bottom w:val="none" w:sz="0" w:space="0" w:color="auto"/>
                    <w:right w:val="none" w:sz="0" w:space="0" w:color="auto"/>
                  </w:divBdr>
                  <w:divsChild>
                    <w:div w:id="538668311">
                      <w:marLeft w:val="0"/>
                      <w:marRight w:val="0"/>
                      <w:marTop w:val="0"/>
                      <w:marBottom w:val="0"/>
                      <w:divBdr>
                        <w:top w:val="none" w:sz="0" w:space="0" w:color="auto"/>
                        <w:left w:val="none" w:sz="0" w:space="0" w:color="auto"/>
                        <w:bottom w:val="none" w:sz="0" w:space="0" w:color="auto"/>
                        <w:right w:val="none" w:sz="0" w:space="0" w:color="auto"/>
                      </w:divBdr>
                    </w:div>
                    <w:div w:id="922567084">
                      <w:marLeft w:val="0"/>
                      <w:marRight w:val="0"/>
                      <w:marTop w:val="0"/>
                      <w:marBottom w:val="0"/>
                      <w:divBdr>
                        <w:top w:val="none" w:sz="0" w:space="0" w:color="auto"/>
                        <w:left w:val="none" w:sz="0" w:space="0" w:color="auto"/>
                        <w:bottom w:val="none" w:sz="0" w:space="0" w:color="auto"/>
                        <w:right w:val="none" w:sz="0" w:space="0" w:color="auto"/>
                      </w:divBdr>
                    </w:div>
                    <w:div w:id="140195147">
                      <w:marLeft w:val="0"/>
                      <w:marRight w:val="0"/>
                      <w:marTop w:val="0"/>
                      <w:marBottom w:val="0"/>
                      <w:divBdr>
                        <w:top w:val="none" w:sz="0" w:space="0" w:color="auto"/>
                        <w:left w:val="none" w:sz="0" w:space="0" w:color="auto"/>
                        <w:bottom w:val="none" w:sz="0" w:space="0" w:color="auto"/>
                        <w:right w:val="none" w:sz="0" w:space="0" w:color="auto"/>
                      </w:divBdr>
                    </w:div>
                    <w:div w:id="683436835">
                      <w:marLeft w:val="0"/>
                      <w:marRight w:val="0"/>
                      <w:marTop w:val="0"/>
                      <w:marBottom w:val="0"/>
                      <w:divBdr>
                        <w:top w:val="none" w:sz="0" w:space="0" w:color="auto"/>
                        <w:left w:val="none" w:sz="0" w:space="0" w:color="auto"/>
                        <w:bottom w:val="none" w:sz="0" w:space="0" w:color="auto"/>
                        <w:right w:val="none" w:sz="0" w:space="0" w:color="auto"/>
                      </w:divBdr>
                    </w:div>
                  </w:divsChild>
                </w:div>
                <w:div w:id="1584333519">
                  <w:marLeft w:val="0"/>
                  <w:marRight w:val="0"/>
                  <w:marTop w:val="0"/>
                  <w:marBottom w:val="0"/>
                  <w:divBdr>
                    <w:top w:val="none" w:sz="0" w:space="0" w:color="auto"/>
                    <w:left w:val="none" w:sz="0" w:space="0" w:color="auto"/>
                    <w:bottom w:val="none" w:sz="0" w:space="0" w:color="auto"/>
                    <w:right w:val="none" w:sz="0" w:space="0" w:color="auto"/>
                  </w:divBdr>
                  <w:divsChild>
                    <w:div w:id="717701497">
                      <w:marLeft w:val="0"/>
                      <w:marRight w:val="0"/>
                      <w:marTop w:val="0"/>
                      <w:marBottom w:val="0"/>
                      <w:divBdr>
                        <w:top w:val="none" w:sz="0" w:space="0" w:color="auto"/>
                        <w:left w:val="none" w:sz="0" w:space="0" w:color="auto"/>
                        <w:bottom w:val="none" w:sz="0" w:space="0" w:color="auto"/>
                        <w:right w:val="none" w:sz="0" w:space="0" w:color="auto"/>
                      </w:divBdr>
                    </w:div>
                  </w:divsChild>
                </w:div>
                <w:div w:id="768744929">
                  <w:marLeft w:val="0"/>
                  <w:marRight w:val="0"/>
                  <w:marTop w:val="0"/>
                  <w:marBottom w:val="0"/>
                  <w:divBdr>
                    <w:top w:val="none" w:sz="0" w:space="0" w:color="auto"/>
                    <w:left w:val="none" w:sz="0" w:space="0" w:color="auto"/>
                    <w:bottom w:val="none" w:sz="0" w:space="0" w:color="auto"/>
                    <w:right w:val="none" w:sz="0" w:space="0" w:color="auto"/>
                  </w:divBdr>
                  <w:divsChild>
                    <w:div w:id="1527595736">
                      <w:marLeft w:val="0"/>
                      <w:marRight w:val="0"/>
                      <w:marTop w:val="0"/>
                      <w:marBottom w:val="0"/>
                      <w:divBdr>
                        <w:top w:val="none" w:sz="0" w:space="0" w:color="auto"/>
                        <w:left w:val="none" w:sz="0" w:space="0" w:color="auto"/>
                        <w:bottom w:val="none" w:sz="0" w:space="0" w:color="auto"/>
                        <w:right w:val="none" w:sz="0" w:space="0" w:color="auto"/>
                      </w:divBdr>
                    </w:div>
                    <w:div w:id="2064206884">
                      <w:marLeft w:val="0"/>
                      <w:marRight w:val="0"/>
                      <w:marTop w:val="0"/>
                      <w:marBottom w:val="0"/>
                      <w:divBdr>
                        <w:top w:val="none" w:sz="0" w:space="0" w:color="auto"/>
                        <w:left w:val="none" w:sz="0" w:space="0" w:color="auto"/>
                        <w:bottom w:val="none" w:sz="0" w:space="0" w:color="auto"/>
                        <w:right w:val="none" w:sz="0" w:space="0" w:color="auto"/>
                      </w:divBdr>
                    </w:div>
                  </w:divsChild>
                </w:div>
                <w:div w:id="1046374755">
                  <w:marLeft w:val="0"/>
                  <w:marRight w:val="0"/>
                  <w:marTop w:val="0"/>
                  <w:marBottom w:val="0"/>
                  <w:divBdr>
                    <w:top w:val="none" w:sz="0" w:space="0" w:color="auto"/>
                    <w:left w:val="none" w:sz="0" w:space="0" w:color="auto"/>
                    <w:bottom w:val="none" w:sz="0" w:space="0" w:color="auto"/>
                    <w:right w:val="none" w:sz="0" w:space="0" w:color="auto"/>
                  </w:divBdr>
                  <w:divsChild>
                    <w:div w:id="1122460737">
                      <w:marLeft w:val="0"/>
                      <w:marRight w:val="0"/>
                      <w:marTop w:val="0"/>
                      <w:marBottom w:val="0"/>
                      <w:divBdr>
                        <w:top w:val="none" w:sz="0" w:space="0" w:color="auto"/>
                        <w:left w:val="none" w:sz="0" w:space="0" w:color="auto"/>
                        <w:bottom w:val="none" w:sz="0" w:space="0" w:color="auto"/>
                        <w:right w:val="none" w:sz="0" w:space="0" w:color="auto"/>
                      </w:divBdr>
                    </w:div>
                  </w:divsChild>
                </w:div>
                <w:div w:id="1100417495">
                  <w:marLeft w:val="0"/>
                  <w:marRight w:val="0"/>
                  <w:marTop w:val="0"/>
                  <w:marBottom w:val="0"/>
                  <w:divBdr>
                    <w:top w:val="none" w:sz="0" w:space="0" w:color="auto"/>
                    <w:left w:val="none" w:sz="0" w:space="0" w:color="auto"/>
                    <w:bottom w:val="none" w:sz="0" w:space="0" w:color="auto"/>
                    <w:right w:val="none" w:sz="0" w:space="0" w:color="auto"/>
                  </w:divBdr>
                  <w:divsChild>
                    <w:div w:id="783813564">
                      <w:marLeft w:val="0"/>
                      <w:marRight w:val="0"/>
                      <w:marTop w:val="0"/>
                      <w:marBottom w:val="0"/>
                      <w:divBdr>
                        <w:top w:val="none" w:sz="0" w:space="0" w:color="auto"/>
                        <w:left w:val="none" w:sz="0" w:space="0" w:color="auto"/>
                        <w:bottom w:val="none" w:sz="0" w:space="0" w:color="auto"/>
                        <w:right w:val="none" w:sz="0" w:space="0" w:color="auto"/>
                      </w:divBdr>
                    </w:div>
                  </w:divsChild>
                </w:div>
                <w:div w:id="843859037">
                  <w:marLeft w:val="0"/>
                  <w:marRight w:val="0"/>
                  <w:marTop w:val="0"/>
                  <w:marBottom w:val="0"/>
                  <w:divBdr>
                    <w:top w:val="none" w:sz="0" w:space="0" w:color="auto"/>
                    <w:left w:val="none" w:sz="0" w:space="0" w:color="auto"/>
                    <w:bottom w:val="none" w:sz="0" w:space="0" w:color="auto"/>
                    <w:right w:val="none" w:sz="0" w:space="0" w:color="auto"/>
                  </w:divBdr>
                  <w:divsChild>
                    <w:div w:id="195236136">
                      <w:marLeft w:val="0"/>
                      <w:marRight w:val="0"/>
                      <w:marTop w:val="0"/>
                      <w:marBottom w:val="0"/>
                      <w:divBdr>
                        <w:top w:val="none" w:sz="0" w:space="0" w:color="auto"/>
                        <w:left w:val="none" w:sz="0" w:space="0" w:color="auto"/>
                        <w:bottom w:val="none" w:sz="0" w:space="0" w:color="auto"/>
                        <w:right w:val="none" w:sz="0" w:space="0" w:color="auto"/>
                      </w:divBdr>
                    </w:div>
                    <w:div w:id="1012224785">
                      <w:marLeft w:val="0"/>
                      <w:marRight w:val="0"/>
                      <w:marTop w:val="0"/>
                      <w:marBottom w:val="0"/>
                      <w:divBdr>
                        <w:top w:val="none" w:sz="0" w:space="0" w:color="auto"/>
                        <w:left w:val="none" w:sz="0" w:space="0" w:color="auto"/>
                        <w:bottom w:val="none" w:sz="0" w:space="0" w:color="auto"/>
                        <w:right w:val="none" w:sz="0" w:space="0" w:color="auto"/>
                      </w:divBdr>
                    </w:div>
                    <w:div w:id="1314871684">
                      <w:marLeft w:val="0"/>
                      <w:marRight w:val="0"/>
                      <w:marTop w:val="0"/>
                      <w:marBottom w:val="0"/>
                      <w:divBdr>
                        <w:top w:val="none" w:sz="0" w:space="0" w:color="auto"/>
                        <w:left w:val="none" w:sz="0" w:space="0" w:color="auto"/>
                        <w:bottom w:val="none" w:sz="0" w:space="0" w:color="auto"/>
                        <w:right w:val="none" w:sz="0" w:space="0" w:color="auto"/>
                      </w:divBdr>
                    </w:div>
                    <w:div w:id="954747994">
                      <w:marLeft w:val="0"/>
                      <w:marRight w:val="0"/>
                      <w:marTop w:val="0"/>
                      <w:marBottom w:val="0"/>
                      <w:divBdr>
                        <w:top w:val="none" w:sz="0" w:space="0" w:color="auto"/>
                        <w:left w:val="none" w:sz="0" w:space="0" w:color="auto"/>
                        <w:bottom w:val="none" w:sz="0" w:space="0" w:color="auto"/>
                        <w:right w:val="none" w:sz="0" w:space="0" w:color="auto"/>
                      </w:divBdr>
                    </w:div>
                  </w:divsChild>
                </w:div>
                <w:div w:id="1105157374">
                  <w:marLeft w:val="0"/>
                  <w:marRight w:val="0"/>
                  <w:marTop w:val="0"/>
                  <w:marBottom w:val="0"/>
                  <w:divBdr>
                    <w:top w:val="none" w:sz="0" w:space="0" w:color="auto"/>
                    <w:left w:val="none" w:sz="0" w:space="0" w:color="auto"/>
                    <w:bottom w:val="none" w:sz="0" w:space="0" w:color="auto"/>
                    <w:right w:val="none" w:sz="0" w:space="0" w:color="auto"/>
                  </w:divBdr>
                  <w:divsChild>
                    <w:div w:id="1350645485">
                      <w:marLeft w:val="0"/>
                      <w:marRight w:val="0"/>
                      <w:marTop w:val="0"/>
                      <w:marBottom w:val="0"/>
                      <w:divBdr>
                        <w:top w:val="none" w:sz="0" w:space="0" w:color="auto"/>
                        <w:left w:val="none" w:sz="0" w:space="0" w:color="auto"/>
                        <w:bottom w:val="none" w:sz="0" w:space="0" w:color="auto"/>
                        <w:right w:val="none" w:sz="0" w:space="0" w:color="auto"/>
                      </w:divBdr>
                    </w:div>
                    <w:div w:id="1000810557">
                      <w:marLeft w:val="0"/>
                      <w:marRight w:val="0"/>
                      <w:marTop w:val="0"/>
                      <w:marBottom w:val="0"/>
                      <w:divBdr>
                        <w:top w:val="none" w:sz="0" w:space="0" w:color="auto"/>
                        <w:left w:val="none" w:sz="0" w:space="0" w:color="auto"/>
                        <w:bottom w:val="none" w:sz="0" w:space="0" w:color="auto"/>
                        <w:right w:val="none" w:sz="0" w:space="0" w:color="auto"/>
                      </w:divBdr>
                    </w:div>
                  </w:divsChild>
                </w:div>
                <w:div w:id="888028149">
                  <w:marLeft w:val="0"/>
                  <w:marRight w:val="0"/>
                  <w:marTop w:val="0"/>
                  <w:marBottom w:val="0"/>
                  <w:divBdr>
                    <w:top w:val="none" w:sz="0" w:space="0" w:color="auto"/>
                    <w:left w:val="none" w:sz="0" w:space="0" w:color="auto"/>
                    <w:bottom w:val="none" w:sz="0" w:space="0" w:color="auto"/>
                    <w:right w:val="none" w:sz="0" w:space="0" w:color="auto"/>
                  </w:divBdr>
                  <w:divsChild>
                    <w:div w:id="675811892">
                      <w:marLeft w:val="0"/>
                      <w:marRight w:val="0"/>
                      <w:marTop w:val="0"/>
                      <w:marBottom w:val="0"/>
                      <w:divBdr>
                        <w:top w:val="none" w:sz="0" w:space="0" w:color="auto"/>
                        <w:left w:val="none" w:sz="0" w:space="0" w:color="auto"/>
                        <w:bottom w:val="none" w:sz="0" w:space="0" w:color="auto"/>
                        <w:right w:val="none" w:sz="0" w:space="0" w:color="auto"/>
                      </w:divBdr>
                    </w:div>
                    <w:div w:id="1332761123">
                      <w:marLeft w:val="0"/>
                      <w:marRight w:val="0"/>
                      <w:marTop w:val="0"/>
                      <w:marBottom w:val="0"/>
                      <w:divBdr>
                        <w:top w:val="none" w:sz="0" w:space="0" w:color="auto"/>
                        <w:left w:val="none" w:sz="0" w:space="0" w:color="auto"/>
                        <w:bottom w:val="none" w:sz="0" w:space="0" w:color="auto"/>
                        <w:right w:val="none" w:sz="0" w:space="0" w:color="auto"/>
                      </w:divBdr>
                    </w:div>
                  </w:divsChild>
                </w:div>
                <w:div w:id="1841920836">
                  <w:marLeft w:val="0"/>
                  <w:marRight w:val="0"/>
                  <w:marTop w:val="0"/>
                  <w:marBottom w:val="0"/>
                  <w:divBdr>
                    <w:top w:val="none" w:sz="0" w:space="0" w:color="auto"/>
                    <w:left w:val="none" w:sz="0" w:space="0" w:color="auto"/>
                    <w:bottom w:val="none" w:sz="0" w:space="0" w:color="auto"/>
                    <w:right w:val="none" w:sz="0" w:space="0" w:color="auto"/>
                  </w:divBdr>
                  <w:divsChild>
                    <w:div w:id="1097560989">
                      <w:marLeft w:val="0"/>
                      <w:marRight w:val="0"/>
                      <w:marTop w:val="0"/>
                      <w:marBottom w:val="0"/>
                      <w:divBdr>
                        <w:top w:val="none" w:sz="0" w:space="0" w:color="auto"/>
                        <w:left w:val="none" w:sz="0" w:space="0" w:color="auto"/>
                        <w:bottom w:val="none" w:sz="0" w:space="0" w:color="auto"/>
                        <w:right w:val="none" w:sz="0" w:space="0" w:color="auto"/>
                      </w:divBdr>
                    </w:div>
                    <w:div w:id="139810456">
                      <w:marLeft w:val="0"/>
                      <w:marRight w:val="0"/>
                      <w:marTop w:val="0"/>
                      <w:marBottom w:val="0"/>
                      <w:divBdr>
                        <w:top w:val="none" w:sz="0" w:space="0" w:color="auto"/>
                        <w:left w:val="none" w:sz="0" w:space="0" w:color="auto"/>
                        <w:bottom w:val="none" w:sz="0" w:space="0" w:color="auto"/>
                        <w:right w:val="none" w:sz="0" w:space="0" w:color="auto"/>
                      </w:divBdr>
                    </w:div>
                    <w:div w:id="610237685">
                      <w:marLeft w:val="0"/>
                      <w:marRight w:val="0"/>
                      <w:marTop w:val="0"/>
                      <w:marBottom w:val="0"/>
                      <w:divBdr>
                        <w:top w:val="none" w:sz="0" w:space="0" w:color="auto"/>
                        <w:left w:val="none" w:sz="0" w:space="0" w:color="auto"/>
                        <w:bottom w:val="none" w:sz="0" w:space="0" w:color="auto"/>
                        <w:right w:val="none" w:sz="0" w:space="0" w:color="auto"/>
                      </w:divBdr>
                    </w:div>
                  </w:divsChild>
                </w:div>
                <w:div w:id="226378746">
                  <w:marLeft w:val="0"/>
                  <w:marRight w:val="0"/>
                  <w:marTop w:val="0"/>
                  <w:marBottom w:val="0"/>
                  <w:divBdr>
                    <w:top w:val="none" w:sz="0" w:space="0" w:color="auto"/>
                    <w:left w:val="none" w:sz="0" w:space="0" w:color="auto"/>
                    <w:bottom w:val="none" w:sz="0" w:space="0" w:color="auto"/>
                    <w:right w:val="none" w:sz="0" w:space="0" w:color="auto"/>
                  </w:divBdr>
                  <w:divsChild>
                    <w:div w:id="456922200">
                      <w:marLeft w:val="0"/>
                      <w:marRight w:val="0"/>
                      <w:marTop w:val="0"/>
                      <w:marBottom w:val="0"/>
                      <w:divBdr>
                        <w:top w:val="none" w:sz="0" w:space="0" w:color="auto"/>
                        <w:left w:val="none" w:sz="0" w:space="0" w:color="auto"/>
                        <w:bottom w:val="none" w:sz="0" w:space="0" w:color="auto"/>
                        <w:right w:val="none" w:sz="0" w:space="0" w:color="auto"/>
                      </w:divBdr>
                    </w:div>
                  </w:divsChild>
                </w:div>
                <w:div w:id="1725788095">
                  <w:marLeft w:val="0"/>
                  <w:marRight w:val="0"/>
                  <w:marTop w:val="0"/>
                  <w:marBottom w:val="0"/>
                  <w:divBdr>
                    <w:top w:val="none" w:sz="0" w:space="0" w:color="auto"/>
                    <w:left w:val="none" w:sz="0" w:space="0" w:color="auto"/>
                    <w:bottom w:val="none" w:sz="0" w:space="0" w:color="auto"/>
                    <w:right w:val="none" w:sz="0" w:space="0" w:color="auto"/>
                  </w:divBdr>
                  <w:divsChild>
                    <w:div w:id="1737051341">
                      <w:marLeft w:val="0"/>
                      <w:marRight w:val="0"/>
                      <w:marTop w:val="0"/>
                      <w:marBottom w:val="0"/>
                      <w:divBdr>
                        <w:top w:val="none" w:sz="0" w:space="0" w:color="auto"/>
                        <w:left w:val="none" w:sz="0" w:space="0" w:color="auto"/>
                        <w:bottom w:val="none" w:sz="0" w:space="0" w:color="auto"/>
                        <w:right w:val="none" w:sz="0" w:space="0" w:color="auto"/>
                      </w:divBdr>
                    </w:div>
                    <w:div w:id="1835415067">
                      <w:marLeft w:val="0"/>
                      <w:marRight w:val="0"/>
                      <w:marTop w:val="0"/>
                      <w:marBottom w:val="0"/>
                      <w:divBdr>
                        <w:top w:val="none" w:sz="0" w:space="0" w:color="auto"/>
                        <w:left w:val="none" w:sz="0" w:space="0" w:color="auto"/>
                        <w:bottom w:val="none" w:sz="0" w:space="0" w:color="auto"/>
                        <w:right w:val="none" w:sz="0" w:space="0" w:color="auto"/>
                      </w:divBdr>
                    </w:div>
                    <w:div w:id="907350198">
                      <w:marLeft w:val="0"/>
                      <w:marRight w:val="0"/>
                      <w:marTop w:val="0"/>
                      <w:marBottom w:val="0"/>
                      <w:divBdr>
                        <w:top w:val="none" w:sz="0" w:space="0" w:color="auto"/>
                        <w:left w:val="none" w:sz="0" w:space="0" w:color="auto"/>
                        <w:bottom w:val="none" w:sz="0" w:space="0" w:color="auto"/>
                        <w:right w:val="none" w:sz="0" w:space="0" w:color="auto"/>
                      </w:divBdr>
                    </w:div>
                    <w:div w:id="858469446">
                      <w:marLeft w:val="0"/>
                      <w:marRight w:val="0"/>
                      <w:marTop w:val="0"/>
                      <w:marBottom w:val="0"/>
                      <w:divBdr>
                        <w:top w:val="none" w:sz="0" w:space="0" w:color="auto"/>
                        <w:left w:val="none" w:sz="0" w:space="0" w:color="auto"/>
                        <w:bottom w:val="none" w:sz="0" w:space="0" w:color="auto"/>
                        <w:right w:val="none" w:sz="0" w:space="0" w:color="auto"/>
                      </w:divBdr>
                    </w:div>
                  </w:divsChild>
                </w:div>
                <w:div w:id="2122989980">
                  <w:marLeft w:val="0"/>
                  <w:marRight w:val="0"/>
                  <w:marTop w:val="0"/>
                  <w:marBottom w:val="0"/>
                  <w:divBdr>
                    <w:top w:val="none" w:sz="0" w:space="0" w:color="auto"/>
                    <w:left w:val="none" w:sz="0" w:space="0" w:color="auto"/>
                    <w:bottom w:val="none" w:sz="0" w:space="0" w:color="auto"/>
                    <w:right w:val="none" w:sz="0" w:space="0" w:color="auto"/>
                  </w:divBdr>
                  <w:divsChild>
                    <w:div w:id="356001969">
                      <w:marLeft w:val="0"/>
                      <w:marRight w:val="0"/>
                      <w:marTop w:val="0"/>
                      <w:marBottom w:val="0"/>
                      <w:divBdr>
                        <w:top w:val="none" w:sz="0" w:space="0" w:color="auto"/>
                        <w:left w:val="none" w:sz="0" w:space="0" w:color="auto"/>
                        <w:bottom w:val="none" w:sz="0" w:space="0" w:color="auto"/>
                        <w:right w:val="none" w:sz="0" w:space="0" w:color="auto"/>
                      </w:divBdr>
                    </w:div>
                    <w:div w:id="408844063">
                      <w:marLeft w:val="0"/>
                      <w:marRight w:val="0"/>
                      <w:marTop w:val="0"/>
                      <w:marBottom w:val="0"/>
                      <w:divBdr>
                        <w:top w:val="none" w:sz="0" w:space="0" w:color="auto"/>
                        <w:left w:val="none" w:sz="0" w:space="0" w:color="auto"/>
                        <w:bottom w:val="none" w:sz="0" w:space="0" w:color="auto"/>
                        <w:right w:val="none" w:sz="0" w:space="0" w:color="auto"/>
                      </w:divBdr>
                    </w:div>
                    <w:div w:id="75249508">
                      <w:marLeft w:val="0"/>
                      <w:marRight w:val="0"/>
                      <w:marTop w:val="0"/>
                      <w:marBottom w:val="0"/>
                      <w:divBdr>
                        <w:top w:val="none" w:sz="0" w:space="0" w:color="auto"/>
                        <w:left w:val="none" w:sz="0" w:space="0" w:color="auto"/>
                        <w:bottom w:val="none" w:sz="0" w:space="0" w:color="auto"/>
                        <w:right w:val="none" w:sz="0" w:space="0" w:color="auto"/>
                      </w:divBdr>
                    </w:div>
                  </w:divsChild>
                </w:div>
                <w:div w:id="1108087188">
                  <w:marLeft w:val="0"/>
                  <w:marRight w:val="0"/>
                  <w:marTop w:val="0"/>
                  <w:marBottom w:val="0"/>
                  <w:divBdr>
                    <w:top w:val="none" w:sz="0" w:space="0" w:color="auto"/>
                    <w:left w:val="none" w:sz="0" w:space="0" w:color="auto"/>
                    <w:bottom w:val="none" w:sz="0" w:space="0" w:color="auto"/>
                    <w:right w:val="none" w:sz="0" w:space="0" w:color="auto"/>
                  </w:divBdr>
                  <w:divsChild>
                    <w:div w:id="285696378">
                      <w:marLeft w:val="0"/>
                      <w:marRight w:val="0"/>
                      <w:marTop w:val="0"/>
                      <w:marBottom w:val="0"/>
                      <w:divBdr>
                        <w:top w:val="none" w:sz="0" w:space="0" w:color="auto"/>
                        <w:left w:val="none" w:sz="0" w:space="0" w:color="auto"/>
                        <w:bottom w:val="none" w:sz="0" w:space="0" w:color="auto"/>
                        <w:right w:val="none" w:sz="0" w:space="0" w:color="auto"/>
                      </w:divBdr>
                    </w:div>
                    <w:div w:id="539244970">
                      <w:marLeft w:val="0"/>
                      <w:marRight w:val="0"/>
                      <w:marTop w:val="0"/>
                      <w:marBottom w:val="0"/>
                      <w:divBdr>
                        <w:top w:val="none" w:sz="0" w:space="0" w:color="auto"/>
                        <w:left w:val="none" w:sz="0" w:space="0" w:color="auto"/>
                        <w:bottom w:val="none" w:sz="0" w:space="0" w:color="auto"/>
                        <w:right w:val="none" w:sz="0" w:space="0" w:color="auto"/>
                      </w:divBdr>
                    </w:div>
                  </w:divsChild>
                </w:div>
                <w:div w:id="719129151">
                  <w:marLeft w:val="0"/>
                  <w:marRight w:val="0"/>
                  <w:marTop w:val="0"/>
                  <w:marBottom w:val="0"/>
                  <w:divBdr>
                    <w:top w:val="none" w:sz="0" w:space="0" w:color="auto"/>
                    <w:left w:val="none" w:sz="0" w:space="0" w:color="auto"/>
                    <w:bottom w:val="none" w:sz="0" w:space="0" w:color="auto"/>
                    <w:right w:val="none" w:sz="0" w:space="0" w:color="auto"/>
                  </w:divBdr>
                  <w:divsChild>
                    <w:div w:id="1492914572">
                      <w:marLeft w:val="0"/>
                      <w:marRight w:val="0"/>
                      <w:marTop w:val="0"/>
                      <w:marBottom w:val="0"/>
                      <w:divBdr>
                        <w:top w:val="none" w:sz="0" w:space="0" w:color="auto"/>
                        <w:left w:val="none" w:sz="0" w:space="0" w:color="auto"/>
                        <w:bottom w:val="none" w:sz="0" w:space="0" w:color="auto"/>
                        <w:right w:val="none" w:sz="0" w:space="0" w:color="auto"/>
                      </w:divBdr>
                    </w:div>
                    <w:div w:id="821432499">
                      <w:marLeft w:val="0"/>
                      <w:marRight w:val="0"/>
                      <w:marTop w:val="0"/>
                      <w:marBottom w:val="0"/>
                      <w:divBdr>
                        <w:top w:val="none" w:sz="0" w:space="0" w:color="auto"/>
                        <w:left w:val="none" w:sz="0" w:space="0" w:color="auto"/>
                        <w:bottom w:val="none" w:sz="0" w:space="0" w:color="auto"/>
                        <w:right w:val="none" w:sz="0" w:space="0" w:color="auto"/>
                      </w:divBdr>
                    </w:div>
                  </w:divsChild>
                </w:div>
                <w:div w:id="1597052398">
                  <w:marLeft w:val="0"/>
                  <w:marRight w:val="0"/>
                  <w:marTop w:val="0"/>
                  <w:marBottom w:val="0"/>
                  <w:divBdr>
                    <w:top w:val="none" w:sz="0" w:space="0" w:color="auto"/>
                    <w:left w:val="none" w:sz="0" w:space="0" w:color="auto"/>
                    <w:bottom w:val="none" w:sz="0" w:space="0" w:color="auto"/>
                    <w:right w:val="none" w:sz="0" w:space="0" w:color="auto"/>
                  </w:divBdr>
                  <w:divsChild>
                    <w:div w:id="521666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6327543">
      <w:bodyDiv w:val="1"/>
      <w:marLeft w:val="0"/>
      <w:marRight w:val="0"/>
      <w:marTop w:val="0"/>
      <w:marBottom w:val="0"/>
      <w:divBdr>
        <w:top w:val="none" w:sz="0" w:space="0" w:color="auto"/>
        <w:left w:val="none" w:sz="0" w:space="0" w:color="auto"/>
        <w:bottom w:val="none" w:sz="0" w:space="0" w:color="auto"/>
        <w:right w:val="none" w:sz="0" w:space="0" w:color="auto"/>
      </w:divBdr>
      <w:divsChild>
        <w:div w:id="496505145">
          <w:marLeft w:val="0"/>
          <w:marRight w:val="0"/>
          <w:marTop w:val="0"/>
          <w:marBottom w:val="0"/>
          <w:divBdr>
            <w:top w:val="none" w:sz="0" w:space="0" w:color="auto"/>
            <w:left w:val="none" w:sz="0" w:space="0" w:color="auto"/>
            <w:bottom w:val="none" w:sz="0" w:space="0" w:color="auto"/>
            <w:right w:val="none" w:sz="0" w:space="0" w:color="auto"/>
          </w:divBdr>
        </w:div>
        <w:div w:id="981009933">
          <w:marLeft w:val="0"/>
          <w:marRight w:val="0"/>
          <w:marTop w:val="0"/>
          <w:marBottom w:val="0"/>
          <w:divBdr>
            <w:top w:val="none" w:sz="0" w:space="0" w:color="auto"/>
            <w:left w:val="none" w:sz="0" w:space="0" w:color="auto"/>
            <w:bottom w:val="none" w:sz="0" w:space="0" w:color="auto"/>
            <w:right w:val="none" w:sz="0" w:space="0" w:color="auto"/>
          </w:divBdr>
        </w:div>
        <w:div w:id="857549473">
          <w:marLeft w:val="0"/>
          <w:marRight w:val="0"/>
          <w:marTop w:val="0"/>
          <w:marBottom w:val="0"/>
          <w:divBdr>
            <w:top w:val="none" w:sz="0" w:space="0" w:color="auto"/>
            <w:left w:val="none" w:sz="0" w:space="0" w:color="auto"/>
            <w:bottom w:val="none" w:sz="0" w:space="0" w:color="auto"/>
            <w:right w:val="none" w:sz="0" w:space="0" w:color="auto"/>
          </w:divBdr>
        </w:div>
        <w:div w:id="2014725553">
          <w:marLeft w:val="0"/>
          <w:marRight w:val="0"/>
          <w:marTop w:val="0"/>
          <w:marBottom w:val="0"/>
          <w:divBdr>
            <w:top w:val="none" w:sz="0" w:space="0" w:color="auto"/>
            <w:left w:val="none" w:sz="0" w:space="0" w:color="auto"/>
            <w:bottom w:val="none" w:sz="0" w:space="0" w:color="auto"/>
            <w:right w:val="none" w:sz="0" w:space="0" w:color="auto"/>
          </w:divBdr>
        </w:div>
        <w:div w:id="554392671">
          <w:marLeft w:val="0"/>
          <w:marRight w:val="0"/>
          <w:marTop w:val="0"/>
          <w:marBottom w:val="0"/>
          <w:divBdr>
            <w:top w:val="none" w:sz="0" w:space="0" w:color="auto"/>
            <w:left w:val="none" w:sz="0" w:space="0" w:color="auto"/>
            <w:bottom w:val="none" w:sz="0" w:space="0" w:color="auto"/>
            <w:right w:val="none" w:sz="0" w:space="0" w:color="auto"/>
          </w:divBdr>
        </w:div>
        <w:div w:id="1380471462">
          <w:marLeft w:val="0"/>
          <w:marRight w:val="0"/>
          <w:marTop w:val="0"/>
          <w:marBottom w:val="0"/>
          <w:divBdr>
            <w:top w:val="none" w:sz="0" w:space="0" w:color="auto"/>
            <w:left w:val="none" w:sz="0" w:space="0" w:color="auto"/>
            <w:bottom w:val="none" w:sz="0" w:space="0" w:color="auto"/>
            <w:right w:val="none" w:sz="0" w:space="0" w:color="auto"/>
          </w:divBdr>
        </w:div>
        <w:div w:id="1267542187">
          <w:marLeft w:val="0"/>
          <w:marRight w:val="0"/>
          <w:marTop w:val="0"/>
          <w:marBottom w:val="0"/>
          <w:divBdr>
            <w:top w:val="none" w:sz="0" w:space="0" w:color="auto"/>
            <w:left w:val="none" w:sz="0" w:space="0" w:color="auto"/>
            <w:bottom w:val="none" w:sz="0" w:space="0" w:color="auto"/>
            <w:right w:val="none" w:sz="0" w:space="0" w:color="auto"/>
          </w:divBdr>
          <w:divsChild>
            <w:div w:id="1944342459">
              <w:marLeft w:val="0"/>
              <w:marRight w:val="0"/>
              <w:marTop w:val="30"/>
              <w:marBottom w:val="30"/>
              <w:divBdr>
                <w:top w:val="none" w:sz="0" w:space="0" w:color="auto"/>
                <w:left w:val="none" w:sz="0" w:space="0" w:color="auto"/>
                <w:bottom w:val="none" w:sz="0" w:space="0" w:color="auto"/>
                <w:right w:val="none" w:sz="0" w:space="0" w:color="auto"/>
              </w:divBdr>
              <w:divsChild>
                <w:div w:id="930360520">
                  <w:marLeft w:val="0"/>
                  <w:marRight w:val="0"/>
                  <w:marTop w:val="0"/>
                  <w:marBottom w:val="0"/>
                  <w:divBdr>
                    <w:top w:val="none" w:sz="0" w:space="0" w:color="auto"/>
                    <w:left w:val="none" w:sz="0" w:space="0" w:color="auto"/>
                    <w:bottom w:val="none" w:sz="0" w:space="0" w:color="auto"/>
                    <w:right w:val="none" w:sz="0" w:space="0" w:color="auto"/>
                  </w:divBdr>
                  <w:divsChild>
                    <w:div w:id="1464694937">
                      <w:marLeft w:val="0"/>
                      <w:marRight w:val="0"/>
                      <w:marTop w:val="0"/>
                      <w:marBottom w:val="0"/>
                      <w:divBdr>
                        <w:top w:val="none" w:sz="0" w:space="0" w:color="auto"/>
                        <w:left w:val="none" w:sz="0" w:space="0" w:color="auto"/>
                        <w:bottom w:val="none" w:sz="0" w:space="0" w:color="auto"/>
                        <w:right w:val="none" w:sz="0" w:space="0" w:color="auto"/>
                      </w:divBdr>
                    </w:div>
                  </w:divsChild>
                </w:div>
                <w:div w:id="579994866">
                  <w:marLeft w:val="0"/>
                  <w:marRight w:val="0"/>
                  <w:marTop w:val="0"/>
                  <w:marBottom w:val="0"/>
                  <w:divBdr>
                    <w:top w:val="none" w:sz="0" w:space="0" w:color="auto"/>
                    <w:left w:val="none" w:sz="0" w:space="0" w:color="auto"/>
                    <w:bottom w:val="none" w:sz="0" w:space="0" w:color="auto"/>
                    <w:right w:val="none" w:sz="0" w:space="0" w:color="auto"/>
                  </w:divBdr>
                  <w:divsChild>
                    <w:div w:id="2077895717">
                      <w:marLeft w:val="0"/>
                      <w:marRight w:val="0"/>
                      <w:marTop w:val="0"/>
                      <w:marBottom w:val="0"/>
                      <w:divBdr>
                        <w:top w:val="none" w:sz="0" w:space="0" w:color="auto"/>
                        <w:left w:val="none" w:sz="0" w:space="0" w:color="auto"/>
                        <w:bottom w:val="none" w:sz="0" w:space="0" w:color="auto"/>
                        <w:right w:val="none" w:sz="0" w:space="0" w:color="auto"/>
                      </w:divBdr>
                    </w:div>
                  </w:divsChild>
                </w:div>
                <w:div w:id="801733896">
                  <w:marLeft w:val="0"/>
                  <w:marRight w:val="0"/>
                  <w:marTop w:val="0"/>
                  <w:marBottom w:val="0"/>
                  <w:divBdr>
                    <w:top w:val="none" w:sz="0" w:space="0" w:color="auto"/>
                    <w:left w:val="none" w:sz="0" w:space="0" w:color="auto"/>
                    <w:bottom w:val="none" w:sz="0" w:space="0" w:color="auto"/>
                    <w:right w:val="none" w:sz="0" w:space="0" w:color="auto"/>
                  </w:divBdr>
                  <w:divsChild>
                    <w:div w:id="899554410">
                      <w:marLeft w:val="0"/>
                      <w:marRight w:val="0"/>
                      <w:marTop w:val="0"/>
                      <w:marBottom w:val="0"/>
                      <w:divBdr>
                        <w:top w:val="none" w:sz="0" w:space="0" w:color="auto"/>
                        <w:left w:val="none" w:sz="0" w:space="0" w:color="auto"/>
                        <w:bottom w:val="none" w:sz="0" w:space="0" w:color="auto"/>
                        <w:right w:val="none" w:sz="0" w:space="0" w:color="auto"/>
                      </w:divBdr>
                    </w:div>
                  </w:divsChild>
                </w:div>
                <w:div w:id="590089390">
                  <w:marLeft w:val="0"/>
                  <w:marRight w:val="0"/>
                  <w:marTop w:val="0"/>
                  <w:marBottom w:val="0"/>
                  <w:divBdr>
                    <w:top w:val="none" w:sz="0" w:space="0" w:color="auto"/>
                    <w:left w:val="none" w:sz="0" w:space="0" w:color="auto"/>
                    <w:bottom w:val="none" w:sz="0" w:space="0" w:color="auto"/>
                    <w:right w:val="none" w:sz="0" w:space="0" w:color="auto"/>
                  </w:divBdr>
                  <w:divsChild>
                    <w:div w:id="1545217998">
                      <w:marLeft w:val="0"/>
                      <w:marRight w:val="0"/>
                      <w:marTop w:val="0"/>
                      <w:marBottom w:val="0"/>
                      <w:divBdr>
                        <w:top w:val="none" w:sz="0" w:space="0" w:color="auto"/>
                        <w:left w:val="none" w:sz="0" w:space="0" w:color="auto"/>
                        <w:bottom w:val="none" w:sz="0" w:space="0" w:color="auto"/>
                        <w:right w:val="none" w:sz="0" w:space="0" w:color="auto"/>
                      </w:divBdr>
                    </w:div>
                  </w:divsChild>
                </w:div>
                <w:div w:id="791941036">
                  <w:marLeft w:val="0"/>
                  <w:marRight w:val="0"/>
                  <w:marTop w:val="0"/>
                  <w:marBottom w:val="0"/>
                  <w:divBdr>
                    <w:top w:val="none" w:sz="0" w:space="0" w:color="auto"/>
                    <w:left w:val="none" w:sz="0" w:space="0" w:color="auto"/>
                    <w:bottom w:val="none" w:sz="0" w:space="0" w:color="auto"/>
                    <w:right w:val="none" w:sz="0" w:space="0" w:color="auto"/>
                  </w:divBdr>
                  <w:divsChild>
                    <w:div w:id="1927765724">
                      <w:marLeft w:val="0"/>
                      <w:marRight w:val="0"/>
                      <w:marTop w:val="0"/>
                      <w:marBottom w:val="0"/>
                      <w:divBdr>
                        <w:top w:val="none" w:sz="0" w:space="0" w:color="auto"/>
                        <w:left w:val="none" w:sz="0" w:space="0" w:color="auto"/>
                        <w:bottom w:val="none" w:sz="0" w:space="0" w:color="auto"/>
                        <w:right w:val="none" w:sz="0" w:space="0" w:color="auto"/>
                      </w:divBdr>
                    </w:div>
                  </w:divsChild>
                </w:div>
                <w:div w:id="1525554102">
                  <w:marLeft w:val="0"/>
                  <w:marRight w:val="0"/>
                  <w:marTop w:val="0"/>
                  <w:marBottom w:val="0"/>
                  <w:divBdr>
                    <w:top w:val="none" w:sz="0" w:space="0" w:color="auto"/>
                    <w:left w:val="none" w:sz="0" w:space="0" w:color="auto"/>
                    <w:bottom w:val="none" w:sz="0" w:space="0" w:color="auto"/>
                    <w:right w:val="none" w:sz="0" w:space="0" w:color="auto"/>
                  </w:divBdr>
                  <w:divsChild>
                    <w:div w:id="970670857">
                      <w:marLeft w:val="0"/>
                      <w:marRight w:val="0"/>
                      <w:marTop w:val="0"/>
                      <w:marBottom w:val="0"/>
                      <w:divBdr>
                        <w:top w:val="none" w:sz="0" w:space="0" w:color="auto"/>
                        <w:left w:val="none" w:sz="0" w:space="0" w:color="auto"/>
                        <w:bottom w:val="none" w:sz="0" w:space="0" w:color="auto"/>
                        <w:right w:val="none" w:sz="0" w:space="0" w:color="auto"/>
                      </w:divBdr>
                    </w:div>
                  </w:divsChild>
                </w:div>
                <w:div w:id="511988289">
                  <w:marLeft w:val="0"/>
                  <w:marRight w:val="0"/>
                  <w:marTop w:val="0"/>
                  <w:marBottom w:val="0"/>
                  <w:divBdr>
                    <w:top w:val="none" w:sz="0" w:space="0" w:color="auto"/>
                    <w:left w:val="none" w:sz="0" w:space="0" w:color="auto"/>
                    <w:bottom w:val="none" w:sz="0" w:space="0" w:color="auto"/>
                    <w:right w:val="none" w:sz="0" w:space="0" w:color="auto"/>
                  </w:divBdr>
                  <w:divsChild>
                    <w:div w:id="426466778">
                      <w:marLeft w:val="0"/>
                      <w:marRight w:val="0"/>
                      <w:marTop w:val="0"/>
                      <w:marBottom w:val="0"/>
                      <w:divBdr>
                        <w:top w:val="none" w:sz="0" w:space="0" w:color="auto"/>
                        <w:left w:val="none" w:sz="0" w:space="0" w:color="auto"/>
                        <w:bottom w:val="none" w:sz="0" w:space="0" w:color="auto"/>
                        <w:right w:val="none" w:sz="0" w:space="0" w:color="auto"/>
                      </w:divBdr>
                    </w:div>
                  </w:divsChild>
                </w:div>
                <w:div w:id="533352793">
                  <w:marLeft w:val="0"/>
                  <w:marRight w:val="0"/>
                  <w:marTop w:val="0"/>
                  <w:marBottom w:val="0"/>
                  <w:divBdr>
                    <w:top w:val="none" w:sz="0" w:space="0" w:color="auto"/>
                    <w:left w:val="none" w:sz="0" w:space="0" w:color="auto"/>
                    <w:bottom w:val="none" w:sz="0" w:space="0" w:color="auto"/>
                    <w:right w:val="none" w:sz="0" w:space="0" w:color="auto"/>
                  </w:divBdr>
                  <w:divsChild>
                    <w:div w:id="762411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3310987">
          <w:marLeft w:val="0"/>
          <w:marRight w:val="0"/>
          <w:marTop w:val="0"/>
          <w:marBottom w:val="0"/>
          <w:divBdr>
            <w:top w:val="none" w:sz="0" w:space="0" w:color="auto"/>
            <w:left w:val="none" w:sz="0" w:space="0" w:color="auto"/>
            <w:bottom w:val="none" w:sz="0" w:space="0" w:color="auto"/>
            <w:right w:val="none" w:sz="0" w:space="0" w:color="auto"/>
          </w:divBdr>
        </w:div>
        <w:div w:id="497694924">
          <w:marLeft w:val="0"/>
          <w:marRight w:val="0"/>
          <w:marTop w:val="0"/>
          <w:marBottom w:val="0"/>
          <w:divBdr>
            <w:top w:val="none" w:sz="0" w:space="0" w:color="auto"/>
            <w:left w:val="none" w:sz="0" w:space="0" w:color="auto"/>
            <w:bottom w:val="none" w:sz="0" w:space="0" w:color="auto"/>
            <w:right w:val="none" w:sz="0" w:space="0" w:color="auto"/>
          </w:divBdr>
          <w:divsChild>
            <w:div w:id="1524055175">
              <w:marLeft w:val="0"/>
              <w:marRight w:val="0"/>
              <w:marTop w:val="30"/>
              <w:marBottom w:val="30"/>
              <w:divBdr>
                <w:top w:val="none" w:sz="0" w:space="0" w:color="auto"/>
                <w:left w:val="none" w:sz="0" w:space="0" w:color="auto"/>
                <w:bottom w:val="none" w:sz="0" w:space="0" w:color="auto"/>
                <w:right w:val="none" w:sz="0" w:space="0" w:color="auto"/>
              </w:divBdr>
              <w:divsChild>
                <w:div w:id="1897541905">
                  <w:marLeft w:val="0"/>
                  <w:marRight w:val="0"/>
                  <w:marTop w:val="0"/>
                  <w:marBottom w:val="0"/>
                  <w:divBdr>
                    <w:top w:val="none" w:sz="0" w:space="0" w:color="auto"/>
                    <w:left w:val="none" w:sz="0" w:space="0" w:color="auto"/>
                    <w:bottom w:val="none" w:sz="0" w:space="0" w:color="auto"/>
                    <w:right w:val="none" w:sz="0" w:space="0" w:color="auto"/>
                  </w:divBdr>
                  <w:divsChild>
                    <w:div w:id="1274166773">
                      <w:marLeft w:val="0"/>
                      <w:marRight w:val="0"/>
                      <w:marTop w:val="0"/>
                      <w:marBottom w:val="0"/>
                      <w:divBdr>
                        <w:top w:val="none" w:sz="0" w:space="0" w:color="auto"/>
                        <w:left w:val="none" w:sz="0" w:space="0" w:color="auto"/>
                        <w:bottom w:val="none" w:sz="0" w:space="0" w:color="auto"/>
                        <w:right w:val="none" w:sz="0" w:space="0" w:color="auto"/>
                      </w:divBdr>
                    </w:div>
                    <w:div w:id="162085457">
                      <w:marLeft w:val="0"/>
                      <w:marRight w:val="0"/>
                      <w:marTop w:val="0"/>
                      <w:marBottom w:val="0"/>
                      <w:divBdr>
                        <w:top w:val="none" w:sz="0" w:space="0" w:color="auto"/>
                        <w:left w:val="none" w:sz="0" w:space="0" w:color="auto"/>
                        <w:bottom w:val="none" w:sz="0" w:space="0" w:color="auto"/>
                        <w:right w:val="none" w:sz="0" w:space="0" w:color="auto"/>
                      </w:divBdr>
                    </w:div>
                    <w:div w:id="1386953081">
                      <w:marLeft w:val="0"/>
                      <w:marRight w:val="0"/>
                      <w:marTop w:val="0"/>
                      <w:marBottom w:val="0"/>
                      <w:divBdr>
                        <w:top w:val="none" w:sz="0" w:space="0" w:color="auto"/>
                        <w:left w:val="none" w:sz="0" w:space="0" w:color="auto"/>
                        <w:bottom w:val="none" w:sz="0" w:space="0" w:color="auto"/>
                        <w:right w:val="none" w:sz="0" w:space="0" w:color="auto"/>
                      </w:divBdr>
                    </w:div>
                  </w:divsChild>
                </w:div>
                <w:div w:id="1465082343">
                  <w:marLeft w:val="0"/>
                  <w:marRight w:val="0"/>
                  <w:marTop w:val="0"/>
                  <w:marBottom w:val="0"/>
                  <w:divBdr>
                    <w:top w:val="none" w:sz="0" w:space="0" w:color="auto"/>
                    <w:left w:val="none" w:sz="0" w:space="0" w:color="auto"/>
                    <w:bottom w:val="none" w:sz="0" w:space="0" w:color="auto"/>
                    <w:right w:val="none" w:sz="0" w:space="0" w:color="auto"/>
                  </w:divBdr>
                  <w:divsChild>
                    <w:div w:id="2074353768">
                      <w:marLeft w:val="0"/>
                      <w:marRight w:val="0"/>
                      <w:marTop w:val="0"/>
                      <w:marBottom w:val="0"/>
                      <w:divBdr>
                        <w:top w:val="none" w:sz="0" w:space="0" w:color="auto"/>
                        <w:left w:val="none" w:sz="0" w:space="0" w:color="auto"/>
                        <w:bottom w:val="none" w:sz="0" w:space="0" w:color="auto"/>
                        <w:right w:val="none" w:sz="0" w:space="0" w:color="auto"/>
                      </w:divBdr>
                    </w:div>
                  </w:divsChild>
                </w:div>
                <w:div w:id="1392343402">
                  <w:marLeft w:val="0"/>
                  <w:marRight w:val="0"/>
                  <w:marTop w:val="0"/>
                  <w:marBottom w:val="0"/>
                  <w:divBdr>
                    <w:top w:val="none" w:sz="0" w:space="0" w:color="auto"/>
                    <w:left w:val="none" w:sz="0" w:space="0" w:color="auto"/>
                    <w:bottom w:val="none" w:sz="0" w:space="0" w:color="auto"/>
                    <w:right w:val="none" w:sz="0" w:space="0" w:color="auto"/>
                  </w:divBdr>
                  <w:divsChild>
                    <w:div w:id="39401134">
                      <w:marLeft w:val="0"/>
                      <w:marRight w:val="0"/>
                      <w:marTop w:val="0"/>
                      <w:marBottom w:val="0"/>
                      <w:divBdr>
                        <w:top w:val="none" w:sz="0" w:space="0" w:color="auto"/>
                        <w:left w:val="none" w:sz="0" w:space="0" w:color="auto"/>
                        <w:bottom w:val="none" w:sz="0" w:space="0" w:color="auto"/>
                        <w:right w:val="none" w:sz="0" w:space="0" w:color="auto"/>
                      </w:divBdr>
                    </w:div>
                  </w:divsChild>
                </w:div>
                <w:div w:id="1030689524">
                  <w:marLeft w:val="0"/>
                  <w:marRight w:val="0"/>
                  <w:marTop w:val="0"/>
                  <w:marBottom w:val="0"/>
                  <w:divBdr>
                    <w:top w:val="none" w:sz="0" w:space="0" w:color="auto"/>
                    <w:left w:val="none" w:sz="0" w:space="0" w:color="auto"/>
                    <w:bottom w:val="none" w:sz="0" w:space="0" w:color="auto"/>
                    <w:right w:val="none" w:sz="0" w:space="0" w:color="auto"/>
                  </w:divBdr>
                  <w:divsChild>
                    <w:div w:id="2004813172">
                      <w:marLeft w:val="0"/>
                      <w:marRight w:val="0"/>
                      <w:marTop w:val="0"/>
                      <w:marBottom w:val="0"/>
                      <w:divBdr>
                        <w:top w:val="none" w:sz="0" w:space="0" w:color="auto"/>
                        <w:left w:val="none" w:sz="0" w:space="0" w:color="auto"/>
                        <w:bottom w:val="none" w:sz="0" w:space="0" w:color="auto"/>
                        <w:right w:val="none" w:sz="0" w:space="0" w:color="auto"/>
                      </w:divBdr>
                    </w:div>
                  </w:divsChild>
                </w:div>
                <w:div w:id="190996749">
                  <w:marLeft w:val="0"/>
                  <w:marRight w:val="0"/>
                  <w:marTop w:val="0"/>
                  <w:marBottom w:val="0"/>
                  <w:divBdr>
                    <w:top w:val="none" w:sz="0" w:space="0" w:color="auto"/>
                    <w:left w:val="none" w:sz="0" w:space="0" w:color="auto"/>
                    <w:bottom w:val="none" w:sz="0" w:space="0" w:color="auto"/>
                    <w:right w:val="none" w:sz="0" w:space="0" w:color="auto"/>
                  </w:divBdr>
                  <w:divsChild>
                    <w:div w:id="982584461">
                      <w:marLeft w:val="0"/>
                      <w:marRight w:val="0"/>
                      <w:marTop w:val="0"/>
                      <w:marBottom w:val="0"/>
                      <w:divBdr>
                        <w:top w:val="none" w:sz="0" w:space="0" w:color="auto"/>
                        <w:left w:val="none" w:sz="0" w:space="0" w:color="auto"/>
                        <w:bottom w:val="none" w:sz="0" w:space="0" w:color="auto"/>
                        <w:right w:val="none" w:sz="0" w:space="0" w:color="auto"/>
                      </w:divBdr>
                    </w:div>
                  </w:divsChild>
                </w:div>
                <w:div w:id="1767531250">
                  <w:marLeft w:val="0"/>
                  <w:marRight w:val="0"/>
                  <w:marTop w:val="0"/>
                  <w:marBottom w:val="0"/>
                  <w:divBdr>
                    <w:top w:val="none" w:sz="0" w:space="0" w:color="auto"/>
                    <w:left w:val="none" w:sz="0" w:space="0" w:color="auto"/>
                    <w:bottom w:val="none" w:sz="0" w:space="0" w:color="auto"/>
                    <w:right w:val="none" w:sz="0" w:space="0" w:color="auto"/>
                  </w:divBdr>
                  <w:divsChild>
                    <w:div w:id="1154493505">
                      <w:marLeft w:val="0"/>
                      <w:marRight w:val="0"/>
                      <w:marTop w:val="0"/>
                      <w:marBottom w:val="0"/>
                      <w:divBdr>
                        <w:top w:val="none" w:sz="0" w:space="0" w:color="auto"/>
                        <w:left w:val="none" w:sz="0" w:space="0" w:color="auto"/>
                        <w:bottom w:val="none" w:sz="0" w:space="0" w:color="auto"/>
                        <w:right w:val="none" w:sz="0" w:space="0" w:color="auto"/>
                      </w:divBdr>
                    </w:div>
                    <w:div w:id="1097561811">
                      <w:marLeft w:val="0"/>
                      <w:marRight w:val="0"/>
                      <w:marTop w:val="0"/>
                      <w:marBottom w:val="0"/>
                      <w:divBdr>
                        <w:top w:val="none" w:sz="0" w:space="0" w:color="auto"/>
                        <w:left w:val="none" w:sz="0" w:space="0" w:color="auto"/>
                        <w:bottom w:val="none" w:sz="0" w:space="0" w:color="auto"/>
                        <w:right w:val="none" w:sz="0" w:space="0" w:color="auto"/>
                      </w:divBdr>
                    </w:div>
                    <w:div w:id="504905181">
                      <w:marLeft w:val="0"/>
                      <w:marRight w:val="0"/>
                      <w:marTop w:val="0"/>
                      <w:marBottom w:val="0"/>
                      <w:divBdr>
                        <w:top w:val="none" w:sz="0" w:space="0" w:color="auto"/>
                        <w:left w:val="none" w:sz="0" w:space="0" w:color="auto"/>
                        <w:bottom w:val="none" w:sz="0" w:space="0" w:color="auto"/>
                        <w:right w:val="none" w:sz="0" w:space="0" w:color="auto"/>
                      </w:divBdr>
                    </w:div>
                    <w:div w:id="1656764927">
                      <w:marLeft w:val="0"/>
                      <w:marRight w:val="0"/>
                      <w:marTop w:val="0"/>
                      <w:marBottom w:val="0"/>
                      <w:divBdr>
                        <w:top w:val="none" w:sz="0" w:space="0" w:color="auto"/>
                        <w:left w:val="none" w:sz="0" w:space="0" w:color="auto"/>
                        <w:bottom w:val="none" w:sz="0" w:space="0" w:color="auto"/>
                        <w:right w:val="none" w:sz="0" w:space="0" w:color="auto"/>
                      </w:divBdr>
                    </w:div>
                    <w:div w:id="2059619364">
                      <w:marLeft w:val="0"/>
                      <w:marRight w:val="0"/>
                      <w:marTop w:val="0"/>
                      <w:marBottom w:val="0"/>
                      <w:divBdr>
                        <w:top w:val="none" w:sz="0" w:space="0" w:color="auto"/>
                        <w:left w:val="none" w:sz="0" w:space="0" w:color="auto"/>
                        <w:bottom w:val="none" w:sz="0" w:space="0" w:color="auto"/>
                        <w:right w:val="none" w:sz="0" w:space="0" w:color="auto"/>
                      </w:divBdr>
                    </w:div>
                    <w:div w:id="459493707">
                      <w:marLeft w:val="0"/>
                      <w:marRight w:val="0"/>
                      <w:marTop w:val="0"/>
                      <w:marBottom w:val="0"/>
                      <w:divBdr>
                        <w:top w:val="none" w:sz="0" w:space="0" w:color="auto"/>
                        <w:left w:val="none" w:sz="0" w:space="0" w:color="auto"/>
                        <w:bottom w:val="none" w:sz="0" w:space="0" w:color="auto"/>
                        <w:right w:val="none" w:sz="0" w:space="0" w:color="auto"/>
                      </w:divBdr>
                    </w:div>
                    <w:div w:id="1178427825">
                      <w:marLeft w:val="0"/>
                      <w:marRight w:val="0"/>
                      <w:marTop w:val="0"/>
                      <w:marBottom w:val="0"/>
                      <w:divBdr>
                        <w:top w:val="none" w:sz="0" w:space="0" w:color="auto"/>
                        <w:left w:val="none" w:sz="0" w:space="0" w:color="auto"/>
                        <w:bottom w:val="none" w:sz="0" w:space="0" w:color="auto"/>
                        <w:right w:val="none" w:sz="0" w:space="0" w:color="auto"/>
                      </w:divBdr>
                    </w:div>
                  </w:divsChild>
                </w:div>
                <w:div w:id="510074515">
                  <w:marLeft w:val="0"/>
                  <w:marRight w:val="0"/>
                  <w:marTop w:val="0"/>
                  <w:marBottom w:val="0"/>
                  <w:divBdr>
                    <w:top w:val="none" w:sz="0" w:space="0" w:color="auto"/>
                    <w:left w:val="none" w:sz="0" w:space="0" w:color="auto"/>
                    <w:bottom w:val="none" w:sz="0" w:space="0" w:color="auto"/>
                    <w:right w:val="none" w:sz="0" w:space="0" w:color="auto"/>
                  </w:divBdr>
                  <w:divsChild>
                    <w:div w:id="37357706">
                      <w:marLeft w:val="0"/>
                      <w:marRight w:val="0"/>
                      <w:marTop w:val="0"/>
                      <w:marBottom w:val="0"/>
                      <w:divBdr>
                        <w:top w:val="none" w:sz="0" w:space="0" w:color="auto"/>
                        <w:left w:val="none" w:sz="0" w:space="0" w:color="auto"/>
                        <w:bottom w:val="none" w:sz="0" w:space="0" w:color="auto"/>
                        <w:right w:val="none" w:sz="0" w:space="0" w:color="auto"/>
                      </w:divBdr>
                    </w:div>
                    <w:div w:id="612250631">
                      <w:marLeft w:val="0"/>
                      <w:marRight w:val="0"/>
                      <w:marTop w:val="0"/>
                      <w:marBottom w:val="0"/>
                      <w:divBdr>
                        <w:top w:val="none" w:sz="0" w:space="0" w:color="auto"/>
                        <w:left w:val="none" w:sz="0" w:space="0" w:color="auto"/>
                        <w:bottom w:val="none" w:sz="0" w:space="0" w:color="auto"/>
                        <w:right w:val="none" w:sz="0" w:space="0" w:color="auto"/>
                      </w:divBdr>
                    </w:div>
                    <w:div w:id="276645781">
                      <w:marLeft w:val="0"/>
                      <w:marRight w:val="0"/>
                      <w:marTop w:val="0"/>
                      <w:marBottom w:val="0"/>
                      <w:divBdr>
                        <w:top w:val="none" w:sz="0" w:space="0" w:color="auto"/>
                        <w:left w:val="none" w:sz="0" w:space="0" w:color="auto"/>
                        <w:bottom w:val="none" w:sz="0" w:space="0" w:color="auto"/>
                        <w:right w:val="none" w:sz="0" w:space="0" w:color="auto"/>
                      </w:divBdr>
                    </w:div>
                    <w:div w:id="1306205507">
                      <w:marLeft w:val="0"/>
                      <w:marRight w:val="0"/>
                      <w:marTop w:val="0"/>
                      <w:marBottom w:val="0"/>
                      <w:divBdr>
                        <w:top w:val="none" w:sz="0" w:space="0" w:color="auto"/>
                        <w:left w:val="none" w:sz="0" w:space="0" w:color="auto"/>
                        <w:bottom w:val="none" w:sz="0" w:space="0" w:color="auto"/>
                        <w:right w:val="none" w:sz="0" w:space="0" w:color="auto"/>
                      </w:divBdr>
                    </w:div>
                  </w:divsChild>
                </w:div>
                <w:div w:id="337316375">
                  <w:marLeft w:val="0"/>
                  <w:marRight w:val="0"/>
                  <w:marTop w:val="0"/>
                  <w:marBottom w:val="0"/>
                  <w:divBdr>
                    <w:top w:val="none" w:sz="0" w:space="0" w:color="auto"/>
                    <w:left w:val="none" w:sz="0" w:space="0" w:color="auto"/>
                    <w:bottom w:val="none" w:sz="0" w:space="0" w:color="auto"/>
                    <w:right w:val="none" w:sz="0" w:space="0" w:color="auto"/>
                  </w:divBdr>
                  <w:divsChild>
                    <w:div w:id="1830637938">
                      <w:marLeft w:val="0"/>
                      <w:marRight w:val="0"/>
                      <w:marTop w:val="0"/>
                      <w:marBottom w:val="0"/>
                      <w:divBdr>
                        <w:top w:val="none" w:sz="0" w:space="0" w:color="auto"/>
                        <w:left w:val="none" w:sz="0" w:space="0" w:color="auto"/>
                        <w:bottom w:val="none" w:sz="0" w:space="0" w:color="auto"/>
                        <w:right w:val="none" w:sz="0" w:space="0" w:color="auto"/>
                      </w:divBdr>
                    </w:div>
                  </w:divsChild>
                </w:div>
                <w:div w:id="565919544">
                  <w:marLeft w:val="0"/>
                  <w:marRight w:val="0"/>
                  <w:marTop w:val="0"/>
                  <w:marBottom w:val="0"/>
                  <w:divBdr>
                    <w:top w:val="none" w:sz="0" w:space="0" w:color="auto"/>
                    <w:left w:val="none" w:sz="0" w:space="0" w:color="auto"/>
                    <w:bottom w:val="none" w:sz="0" w:space="0" w:color="auto"/>
                    <w:right w:val="none" w:sz="0" w:space="0" w:color="auto"/>
                  </w:divBdr>
                  <w:divsChild>
                    <w:div w:id="275721220">
                      <w:marLeft w:val="0"/>
                      <w:marRight w:val="0"/>
                      <w:marTop w:val="0"/>
                      <w:marBottom w:val="0"/>
                      <w:divBdr>
                        <w:top w:val="none" w:sz="0" w:space="0" w:color="auto"/>
                        <w:left w:val="none" w:sz="0" w:space="0" w:color="auto"/>
                        <w:bottom w:val="none" w:sz="0" w:space="0" w:color="auto"/>
                        <w:right w:val="none" w:sz="0" w:space="0" w:color="auto"/>
                      </w:divBdr>
                    </w:div>
                    <w:div w:id="750125480">
                      <w:marLeft w:val="0"/>
                      <w:marRight w:val="0"/>
                      <w:marTop w:val="0"/>
                      <w:marBottom w:val="0"/>
                      <w:divBdr>
                        <w:top w:val="none" w:sz="0" w:space="0" w:color="auto"/>
                        <w:left w:val="none" w:sz="0" w:space="0" w:color="auto"/>
                        <w:bottom w:val="none" w:sz="0" w:space="0" w:color="auto"/>
                        <w:right w:val="none" w:sz="0" w:space="0" w:color="auto"/>
                      </w:divBdr>
                    </w:div>
                  </w:divsChild>
                </w:div>
                <w:div w:id="1572546131">
                  <w:marLeft w:val="0"/>
                  <w:marRight w:val="0"/>
                  <w:marTop w:val="0"/>
                  <w:marBottom w:val="0"/>
                  <w:divBdr>
                    <w:top w:val="none" w:sz="0" w:space="0" w:color="auto"/>
                    <w:left w:val="none" w:sz="0" w:space="0" w:color="auto"/>
                    <w:bottom w:val="none" w:sz="0" w:space="0" w:color="auto"/>
                    <w:right w:val="none" w:sz="0" w:space="0" w:color="auto"/>
                  </w:divBdr>
                  <w:divsChild>
                    <w:div w:id="1503744045">
                      <w:marLeft w:val="0"/>
                      <w:marRight w:val="0"/>
                      <w:marTop w:val="0"/>
                      <w:marBottom w:val="0"/>
                      <w:divBdr>
                        <w:top w:val="none" w:sz="0" w:space="0" w:color="auto"/>
                        <w:left w:val="none" w:sz="0" w:space="0" w:color="auto"/>
                        <w:bottom w:val="none" w:sz="0" w:space="0" w:color="auto"/>
                        <w:right w:val="none" w:sz="0" w:space="0" w:color="auto"/>
                      </w:divBdr>
                    </w:div>
                  </w:divsChild>
                </w:div>
                <w:div w:id="81952652">
                  <w:marLeft w:val="0"/>
                  <w:marRight w:val="0"/>
                  <w:marTop w:val="0"/>
                  <w:marBottom w:val="0"/>
                  <w:divBdr>
                    <w:top w:val="none" w:sz="0" w:space="0" w:color="auto"/>
                    <w:left w:val="none" w:sz="0" w:space="0" w:color="auto"/>
                    <w:bottom w:val="none" w:sz="0" w:space="0" w:color="auto"/>
                    <w:right w:val="none" w:sz="0" w:space="0" w:color="auto"/>
                  </w:divBdr>
                  <w:divsChild>
                    <w:div w:id="1622762056">
                      <w:marLeft w:val="0"/>
                      <w:marRight w:val="0"/>
                      <w:marTop w:val="0"/>
                      <w:marBottom w:val="0"/>
                      <w:divBdr>
                        <w:top w:val="none" w:sz="0" w:space="0" w:color="auto"/>
                        <w:left w:val="none" w:sz="0" w:space="0" w:color="auto"/>
                        <w:bottom w:val="none" w:sz="0" w:space="0" w:color="auto"/>
                        <w:right w:val="none" w:sz="0" w:space="0" w:color="auto"/>
                      </w:divBdr>
                    </w:div>
                    <w:div w:id="309284581">
                      <w:marLeft w:val="0"/>
                      <w:marRight w:val="0"/>
                      <w:marTop w:val="0"/>
                      <w:marBottom w:val="0"/>
                      <w:divBdr>
                        <w:top w:val="none" w:sz="0" w:space="0" w:color="auto"/>
                        <w:left w:val="none" w:sz="0" w:space="0" w:color="auto"/>
                        <w:bottom w:val="none" w:sz="0" w:space="0" w:color="auto"/>
                        <w:right w:val="none" w:sz="0" w:space="0" w:color="auto"/>
                      </w:divBdr>
                    </w:div>
                    <w:div w:id="1224364690">
                      <w:marLeft w:val="0"/>
                      <w:marRight w:val="0"/>
                      <w:marTop w:val="0"/>
                      <w:marBottom w:val="0"/>
                      <w:divBdr>
                        <w:top w:val="none" w:sz="0" w:space="0" w:color="auto"/>
                        <w:left w:val="none" w:sz="0" w:space="0" w:color="auto"/>
                        <w:bottom w:val="none" w:sz="0" w:space="0" w:color="auto"/>
                        <w:right w:val="none" w:sz="0" w:space="0" w:color="auto"/>
                      </w:divBdr>
                    </w:div>
                    <w:div w:id="1102337671">
                      <w:marLeft w:val="0"/>
                      <w:marRight w:val="0"/>
                      <w:marTop w:val="0"/>
                      <w:marBottom w:val="0"/>
                      <w:divBdr>
                        <w:top w:val="none" w:sz="0" w:space="0" w:color="auto"/>
                        <w:left w:val="none" w:sz="0" w:space="0" w:color="auto"/>
                        <w:bottom w:val="none" w:sz="0" w:space="0" w:color="auto"/>
                        <w:right w:val="none" w:sz="0" w:space="0" w:color="auto"/>
                      </w:divBdr>
                    </w:div>
                    <w:div w:id="328826722">
                      <w:marLeft w:val="0"/>
                      <w:marRight w:val="0"/>
                      <w:marTop w:val="0"/>
                      <w:marBottom w:val="0"/>
                      <w:divBdr>
                        <w:top w:val="none" w:sz="0" w:space="0" w:color="auto"/>
                        <w:left w:val="none" w:sz="0" w:space="0" w:color="auto"/>
                        <w:bottom w:val="none" w:sz="0" w:space="0" w:color="auto"/>
                        <w:right w:val="none" w:sz="0" w:space="0" w:color="auto"/>
                      </w:divBdr>
                    </w:div>
                  </w:divsChild>
                </w:div>
                <w:div w:id="718476575">
                  <w:marLeft w:val="0"/>
                  <w:marRight w:val="0"/>
                  <w:marTop w:val="0"/>
                  <w:marBottom w:val="0"/>
                  <w:divBdr>
                    <w:top w:val="none" w:sz="0" w:space="0" w:color="auto"/>
                    <w:left w:val="none" w:sz="0" w:space="0" w:color="auto"/>
                    <w:bottom w:val="none" w:sz="0" w:space="0" w:color="auto"/>
                    <w:right w:val="none" w:sz="0" w:space="0" w:color="auto"/>
                  </w:divBdr>
                  <w:divsChild>
                    <w:div w:id="1303190628">
                      <w:marLeft w:val="0"/>
                      <w:marRight w:val="0"/>
                      <w:marTop w:val="0"/>
                      <w:marBottom w:val="0"/>
                      <w:divBdr>
                        <w:top w:val="none" w:sz="0" w:space="0" w:color="auto"/>
                        <w:left w:val="none" w:sz="0" w:space="0" w:color="auto"/>
                        <w:bottom w:val="none" w:sz="0" w:space="0" w:color="auto"/>
                        <w:right w:val="none" w:sz="0" w:space="0" w:color="auto"/>
                      </w:divBdr>
                    </w:div>
                  </w:divsChild>
                </w:div>
                <w:div w:id="1172599332">
                  <w:marLeft w:val="0"/>
                  <w:marRight w:val="0"/>
                  <w:marTop w:val="0"/>
                  <w:marBottom w:val="0"/>
                  <w:divBdr>
                    <w:top w:val="none" w:sz="0" w:space="0" w:color="auto"/>
                    <w:left w:val="none" w:sz="0" w:space="0" w:color="auto"/>
                    <w:bottom w:val="none" w:sz="0" w:space="0" w:color="auto"/>
                    <w:right w:val="none" w:sz="0" w:space="0" w:color="auto"/>
                  </w:divBdr>
                  <w:divsChild>
                    <w:div w:id="1118334912">
                      <w:marLeft w:val="0"/>
                      <w:marRight w:val="0"/>
                      <w:marTop w:val="0"/>
                      <w:marBottom w:val="0"/>
                      <w:divBdr>
                        <w:top w:val="none" w:sz="0" w:space="0" w:color="auto"/>
                        <w:left w:val="none" w:sz="0" w:space="0" w:color="auto"/>
                        <w:bottom w:val="none" w:sz="0" w:space="0" w:color="auto"/>
                        <w:right w:val="none" w:sz="0" w:space="0" w:color="auto"/>
                      </w:divBdr>
                    </w:div>
                    <w:div w:id="897668197">
                      <w:marLeft w:val="0"/>
                      <w:marRight w:val="0"/>
                      <w:marTop w:val="0"/>
                      <w:marBottom w:val="0"/>
                      <w:divBdr>
                        <w:top w:val="none" w:sz="0" w:space="0" w:color="auto"/>
                        <w:left w:val="none" w:sz="0" w:space="0" w:color="auto"/>
                        <w:bottom w:val="none" w:sz="0" w:space="0" w:color="auto"/>
                        <w:right w:val="none" w:sz="0" w:space="0" w:color="auto"/>
                      </w:divBdr>
                    </w:div>
                  </w:divsChild>
                </w:div>
                <w:div w:id="1882477736">
                  <w:marLeft w:val="0"/>
                  <w:marRight w:val="0"/>
                  <w:marTop w:val="0"/>
                  <w:marBottom w:val="0"/>
                  <w:divBdr>
                    <w:top w:val="none" w:sz="0" w:space="0" w:color="auto"/>
                    <w:left w:val="none" w:sz="0" w:space="0" w:color="auto"/>
                    <w:bottom w:val="none" w:sz="0" w:space="0" w:color="auto"/>
                    <w:right w:val="none" w:sz="0" w:space="0" w:color="auto"/>
                  </w:divBdr>
                  <w:divsChild>
                    <w:div w:id="2105028714">
                      <w:marLeft w:val="0"/>
                      <w:marRight w:val="0"/>
                      <w:marTop w:val="0"/>
                      <w:marBottom w:val="0"/>
                      <w:divBdr>
                        <w:top w:val="none" w:sz="0" w:space="0" w:color="auto"/>
                        <w:left w:val="none" w:sz="0" w:space="0" w:color="auto"/>
                        <w:bottom w:val="none" w:sz="0" w:space="0" w:color="auto"/>
                        <w:right w:val="none" w:sz="0" w:space="0" w:color="auto"/>
                      </w:divBdr>
                    </w:div>
                    <w:div w:id="1767774549">
                      <w:marLeft w:val="0"/>
                      <w:marRight w:val="0"/>
                      <w:marTop w:val="0"/>
                      <w:marBottom w:val="0"/>
                      <w:divBdr>
                        <w:top w:val="none" w:sz="0" w:space="0" w:color="auto"/>
                        <w:left w:val="none" w:sz="0" w:space="0" w:color="auto"/>
                        <w:bottom w:val="none" w:sz="0" w:space="0" w:color="auto"/>
                        <w:right w:val="none" w:sz="0" w:space="0" w:color="auto"/>
                      </w:divBdr>
                    </w:div>
                  </w:divsChild>
                </w:div>
                <w:div w:id="1313098019">
                  <w:marLeft w:val="0"/>
                  <w:marRight w:val="0"/>
                  <w:marTop w:val="0"/>
                  <w:marBottom w:val="0"/>
                  <w:divBdr>
                    <w:top w:val="none" w:sz="0" w:space="0" w:color="auto"/>
                    <w:left w:val="none" w:sz="0" w:space="0" w:color="auto"/>
                    <w:bottom w:val="none" w:sz="0" w:space="0" w:color="auto"/>
                    <w:right w:val="none" w:sz="0" w:space="0" w:color="auto"/>
                  </w:divBdr>
                  <w:divsChild>
                    <w:div w:id="1699313170">
                      <w:marLeft w:val="0"/>
                      <w:marRight w:val="0"/>
                      <w:marTop w:val="0"/>
                      <w:marBottom w:val="0"/>
                      <w:divBdr>
                        <w:top w:val="none" w:sz="0" w:space="0" w:color="auto"/>
                        <w:left w:val="none" w:sz="0" w:space="0" w:color="auto"/>
                        <w:bottom w:val="none" w:sz="0" w:space="0" w:color="auto"/>
                        <w:right w:val="none" w:sz="0" w:space="0" w:color="auto"/>
                      </w:divBdr>
                    </w:div>
                  </w:divsChild>
                </w:div>
                <w:div w:id="424888074">
                  <w:marLeft w:val="0"/>
                  <w:marRight w:val="0"/>
                  <w:marTop w:val="0"/>
                  <w:marBottom w:val="0"/>
                  <w:divBdr>
                    <w:top w:val="none" w:sz="0" w:space="0" w:color="auto"/>
                    <w:left w:val="none" w:sz="0" w:space="0" w:color="auto"/>
                    <w:bottom w:val="none" w:sz="0" w:space="0" w:color="auto"/>
                    <w:right w:val="none" w:sz="0" w:space="0" w:color="auto"/>
                  </w:divBdr>
                  <w:divsChild>
                    <w:div w:id="1545368234">
                      <w:marLeft w:val="0"/>
                      <w:marRight w:val="0"/>
                      <w:marTop w:val="0"/>
                      <w:marBottom w:val="0"/>
                      <w:divBdr>
                        <w:top w:val="none" w:sz="0" w:space="0" w:color="auto"/>
                        <w:left w:val="none" w:sz="0" w:space="0" w:color="auto"/>
                        <w:bottom w:val="none" w:sz="0" w:space="0" w:color="auto"/>
                        <w:right w:val="none" w:sz="0" w:space="0" w:color="auto"/>
                      </w:divBdr>
                    </w:div>
                    <w:div w:id="353462488">
                      <w:marLeft w:val="0"/>
                      <w:marRight w:val="0"/>
                      <w:marTop w:val="0"/>
                      <w:marBottom w:val="0"/>
                      <w:divBdr>
                        <w:top w:val="none" w:sz="0" w:space="0" w:color="auto"/>
                        <w:left w:val="none" w:sz="0" w:space="0" w:color="auto"/>
                        <w:bottom w:val="none" w:sz="0" w:space="0" w:color="auto"/>
                        <w:right w:val="none" w:sz="0" w:space="0" w:color="auto"/>
                      </w:divBdr>
                    </w:div>
                    <w:div w:id="1131169370">
                      <w:marLeft w:val="0"/>
                      <w:marRight w:val="0"/>
                      <w:marTop w:val="0"/>
                      <w:marBottom w:val="0"/>
                      <w:divBdr>
                        <w:top w:val="none" w:sz="0" w:space="0" w:color="auto"/>
                        <w:left w:val="none" w:sz="0" w:space="0" w:color="auto"/>
                        <w:bottom w:val="none" w:sz="0" w:space="0" w:color="auto"/>
                        <w:right w:val="none" w:sz="0" w:space="0" w:color="auto"/>
                      </w:divBdr>
                    </w:div>
                  </w:divsChild>
                </w:div>
                <w:div w:id="1659534704">
                  <w:marLeft w:val="0"/>
                  <w:marRight w:val="0"/>
                  <w:marTop w:val="0"/>
                  <w:marBottom w:val="0"/>
                  <w:divBdr>
                    <w:top w:val="none" w:sz="0" w:space="0" w:color="auto"/>
                    <w:left w:val="none" w:sz="0" w:space="0" w:color="auto"/>
                    <w:bottom w:val="none" w:sz="0" w:space="0" w:color="auto"/>
                    <w:right w:val="none" w:sz="0" w:space="0" w:color="auto"/>
                  </w:divBdr>
                  <w:divsChild>
                    <w:div w:id="1739404097">
                      <w:marLeft w:val="0"/>
                      <w:marRight w:val="0"/>
                      <w:marTop w:val="0"/>
                      <w:marBottom w:val="0"/>
                      <w:divBdr>
                        <w:top w:val="none" w:sz="0" w:space="0" w:color="auto"/>
                        <w:left w:val="none" w:sz="0" w:space="0" w:color="auto"/>
                        <w:bottom w:val="none" w:sz="0" w:space="0" w:color="auto"/>
                        <w:right w:val="none" w:sz="0" w:space="0" w:color="auto"/>
                      </w:divBdr>
                    </w:div>
                  </w:divsChild>
                </w:div>
                <w:div w:id="1232422101">
                  <w:marLeft w:val="0"/>
                  <w:marRight w:val="0"/>
                  <w:marTop w:val="0"/>
                  <w:marBottom w:val="0"/>
                  <w:divBdr>
                    <w:top w:val="none" w:sz="0" w:space="0" w:color="auto"/>
                    <w:left w:val="none" w:sz="0" w:space="0" w:color="auto"/>
                    <w:bottom w:val="none" w:sz="0" w:space="0" w:color="auto"/>
                    <w:right w:val="none" w:sz="0" w:space="0" w:color="auto"/>
                  </w:divBdr>
                  <w:divsChild>
                    <w:div w:id="1588727568">
                      <w:marLeft w:val="0"/>
                      <w:marRight w:val="0"/>
                      <w:marTop w:val="0"/>
                      <w:marBottom w:val="0"/>
                      <w:divBdr>
                        <w:top w:val="none" w:sz="0" w:space="0" w:color="auto"/>
                        <w:left w:val="none" w:sz="0" w:space="0" w:color="auto"/>
                        <w:bottom w:val="none" w:sz="0" w:space="0" w:color="auto"/>
                        <w:right w:val="none" w:sz="0" w:space="0" w:color="auto"/>
                      </w:divBdr>
                    </w:div>
                    <w:div w:id="1839342590">
                      <w:marLeft w:val="0"/>
                      <w:marRight w:val="0"/>
                      <w:marTop w:val="0"/>
                      <w:marBottom w:val="0"/>
                      <w:divBdr>
                        <w:top w:val="none" w:sz="0" w:space="0" w:color="auto"/>
                        <w:left w:val="none" w:sz="0" w:space="0" w:color="auto"/>
                        <w:bottom w:val="none" w:sz="0" w:space="0" w:color="auto"/>
                        <w:right w:val="none" w:sz="0" w:space="0" w:color="auto"/>
                      </w:divBdr>
                    </w:div>
                  </w:divsChild>
                </w:div>
                <w:div w:id="1906985724">
                  <w:marLeft w:val="0"/>
                  <w:marRight w:val="0"/>
                  <w:marTop w:val="0"/>
                  <w:marBottom w:val="0"/>
                  <w:divBdr>
                    <w:top w:val="none" w:sz="0" w:space="0" w:color="auto"/>
                    <w:left w:val="none" w:sz="0" w:space="0" w:color="auto"/>
                    <w:bottom w:val="none" w:sz="0" w:space="0" w:color="auto"/>
                    <w:right w:val="none" w:sz="0" w:space="0" w:color="auto"/>
                  </w:divBdr>
                  <w:divsChild>
                    <w:div w:id="1158352063">
                      <w:marLeft w:val="0"/>
                      <w:marRight w:val="0"/>
                      <w:marTop w:val="0"/>
                      <w:marBottom w:val="0"/>
                      <w:divBdr>
                        <w:top w:val="none" w:sz="0" w:space="0" w:color="auto"/>
                        <w:left w:val="none" w:sz="0" w:space="0" w:color="auto"/>
                        <w:bottom w:val="none" w:sz="0" w:space="0" w:color="auto"/>
                        <w:right w:val="none" w:sz="0" w:space="0" w:color="auto"/>
                      </w:divBdr>
                    </w:div>
                    <w:div w:id="17781024">
                      <w:marLeft w:val="0"/>
                      <w:marRight w:val="0"/>
                      <w:marTop w:val="0"/>
                      <w:marBottom w:val="0"/>
                      <w:divBdr>
                        <w:top w:val="none" w:sz="0" w:space="0" w:color="auto"/>
                        <w:left w:val="none" w:sz="0" w:space="0" w:color="auto"/>
                        <w:bottom w:val="none" w:sz="0" w:space="0" w:color="auto"/>
                        <w:right w:val="none" w:sz="0" w:space="0" w:color="auto"/>
                      </w:divBdr>
                    </w:div>
                    <w:div w:id="1778524555">
                      <w:marLeft w:val="0"/>
                      <w:marRight w:val="0"/>
                      <w:marTop w:val="0"/>
                      <w:marBottom w:val="0"/>
                      <w:divBdr>
                        <w:top w:val="none" w:sz="0" w:space="0" w:color="auto"/>
                        <w:left w:val="none" w:sz="0" w:space="0" w:color="auto"/>
                        <w:bottom w:val="none" w:sz="0" w:space="0" w:color="auto"/>
                        <w:right w:val="none" w:sz="0" w:space="0" w:color="auto"/>
                      </w:divBdr>
                    </w:div>
                  </w:divsChild>
                </w:div>
                <w:div w:id="1139374121">
                  <w:marLeft w:val="0"/>
                  <w:marRight w:val="0"/>
                  <w:marTop w:val="0"/>
                  <w:marBottom w:val="0"/>
                  <w:divBdr>
                    <w:top w:val="none" w:sz="0" w:space="0" w:color="auto"/>
                    <w:left w:val="none" w:sz="0" w:space="0" w:color="auto"/>
                    <w:bottom w:val="none" w:sz="0" w:space="0" w:color="auto"/>
                    <w:right w:val="none" w:sz="0" w:space="0" w:color="auto"/>
                  </w:divBdr>
                  <w:divsChild>
                    <w:div w:id="1297028089">
                      <w:marLeft w:val="0"/>
                      <w:marRight w:val="0"/>
                      <w:marTop w:val="0"/>
                      <w:marBottom w:val="0"/>
                      <w:divBdr>
                        <w:top w:val="none" w:sz="0" w:space="0" w:color="auto"/>
                        <w:left w:val="none" w:sz="0" w:space="0" w:color="auto"/>
                        <w:bottom w:val="none" w:sz="0" w:space="0" w:color="auto"/>
                        <w:right w:val="none" w:sz="0" w:space="0" w:color="auto"/>
                      </w:divBdr>
                    </w:div>
                  </w:divsChild>
                </w:div>
                <w:div w:id="336423521">
                  <w:marLeft w:val="0"/>
                  <w:marRight w:val="0"/>
                  <w:marTop w:val="0"/>
                  <w:marBottom w:val="0"/>
                  <w:divBdr>
                    <w:top w:val="none" w:sz="0" w:space="0" w:color="auto"/>
                    <w:left w:val="none" w:sz="0" w:space="0" w:color="auto"/>
                    <w:bottom w:val="none" w:sz="0" w:space="0" w:color="auto"/>
                    <w:right w:val="none" w:sz="0" w:space="0" w:color="auto"/>
                  </w:divBdr>
                  <w:divsChild>
                    <w:div w:id="1746799036">
                      <w:marLeft w:val="0"/>
                      <w:marRight w:val="0"/>
                      <w:marTop w:val="0"/>
                      <w:marBottom w:val="0"/>
                      <w:divBdr>
                        <w:top w:val="none" w:sz="0" w:space="0" w:color="auto"/>
                        <w:left w:val="none" w:sz="0" w:space="0" w:color="auto"/>
                        <w:bottom w:val="none" w:sz="0" w:space="0" w:color="auto"/>
                        <w:right w:val="none" w:sz="0" w:space="0" w:color="auto"/>
                      </w:divBdr>
                    </w:div>
                    <w:div w:id="176624198">
                      <w:marLeft w:val="0"/>
                      <w:marRight w:val="0"/>
                      <w:marTop w:val="0"/>
                      <w:marBottom w:val="0"/>
                      <w:divBdr>
                        <w:top w:val="none" w:sz="0" w:space="0" w:color="auto"/>
                        <w:left w:val="none" w:sz="0" w:space="0" w:color="auto"/>
                        <w:bottom w:val="none" w:sz="0" w:space="0" w:color="auto"/>
                        <w:right w:val="none" w:sz="0" w:space="0" w:color="auto"/>
                      </w:divBdr>
                    </w:div>
                  </w:divsChild>
                </w:div>
                <w:div w:id="1168325040">
                  <w:marLeft w:val="0"/>
                  <w:marRight w:val="0"/>
                  <w:marTop w:val="0"/>
                  <w:marBottom w:val="0"/>
                  <w:divBdr>
                    <w:top w:val="none" w:sz="0" w:space="0" w:color="auto"/>
                    <w:left w:val="none" w:sz="0" w:space="0" w:color="auto"/>
                    <w:bottom w:val="none" w:sz="0" w:space="0" w:color="auto"/>
                    <w:right w:val="none" w:sz="0" w:space="0" w:color="auto"/>
                  </w:divBdr>
                  <w:divsChild>
                    <w:div w:id="615059832">
                      <w:marLeft w:val="0"/>
                      <w:marRight w:val="0"/>
                      <w:marTop w:val="0"/>
                      <w:marBottom w:val="0"/>
                      <w:divBdr>
                        <w:top w:val="none" w:sz="0" w:space="0" w:color="auto"/>
                        <w:left w:val="none" w:sz="0" w:space="0" w:color="auto"/>
                        <w:bottom w:val="none" w:sz="0" w:space="0" w:color="auto"/>
                        <w:right w:val="none" w:sz="0" w:space="0" w:color="auto"/>
                      </w:divBdr>
                    </w:div>
                  </w:divsChild>
                </w:div>
                <w:div w:id="538707069">
                  <w:marLeft w:val="0"/>
                  <w:marRight w:val="0"/>
                  <w:marTop w:val="0"/>
                  <w:marBottom w:val="0"/>
                  <w:divBdr>
                    <w:top w:val="none" w:sz="0" w:space="0" w:color="auto"/>
                    <w:left w:val="none" w:sz="0" w:space="0" w:color="auto"/>
                    <w:bottom w:val="none" w:sz="0" w:space="0" w:color="auto"/>
                    <w:right w:val="none" w:sz="0" w:space="0" w:color="auto"/>
                  </w:divBdr>
                  <w:divsChild>
                    <w:div w:id="818962291">
                      <w:marLeft w:val="0"/>
                      <w:marRight w:val="0"/>
                      <w:marTop w:val="0"/>
                      <w:marBottom w:val="0"/>
                      <w:divBdr>
                        <w:top w:val="none" w:sz="0" w:space="0" w:color="auto"/>
                        <w:left w:val="none" w:sz="0" w:space="0" w:color="auto"/>
                        <w:bottom w:val="none" w:sz="0" w:space="0" w:color="auto"/>
                        <w:right w:val="none" w:sz="0" w:space="0" w:color="auto"/>
                      </w:divBdr>
                    </w:div>
                    <w:div w:id="1806656446">
                      <w:marLeft w:val="0"/>
                      <w:marRight w:val="0"/>
                      <w:marTop w:val="0"/>
                      <w:marBottom w:val="0"/>
                      <w:divBdr>
                        <w:top w:val="none" w:sz="0" w:space="0" w:color="auto"/>
                        <w:left w:val="none" w:sz="0" w:space="0" w:color="auto"/>
                        <w:bottom w:val="none" w:sz="0" w:space="0" w:color="auto"/>
                        <w:right w:val="none" w:sz="0" w:space="0" w:color="auto"/>
                      </w:divBdr>
                    </w:div>
                  </w:divsChild>
                </w:div>
                <w:div w:id="1565680713">
                  <w:marLeft w:val="0"/>
                  <w:marRight w:val="0"/>
                  <w:marTop w:val="0"/>
                  <w:marBottom w:val="0"/>
                  <w:divBdr>
                    <w:top w:val="none" w:sz="0" w:space="0" w:color="auto"/>
                    <w:left w:val="none" w:sz="0" w:space="0" w:color="auto"/>
                    <w:bottom w:val="none" w:sz="0" w:space="0" w:color="auto"/>
                    <w:right w:val="none" w:sz="0" w:space="0" w:color="auto"/>
                  </w:divBdr>
                  <w:divsChild>
                    <w:div w:id="818957863">
                      <w:marLeft w:val="0"/>
                      <w:marRight w:val="0"/>
                      <w:marTop w:val="0"/>
                      <w:marBottom w:val="0"/>
                      <w:divBdr>
                        <w:top w:val="none" w:sz="0" w:space="0" w:color="auto"/>
                        <w:left w:val="none" w:sz="0" w:space="0" w:color="auto"/>
                        <w:bottom w:val="none" w:sz="0" w:space="0" w:color="auto"/>
                        <w:right w:val="none" w:sz="0" w:space="0" w:color="auto"/>
                      </w:divBdr>
                    </w:div>
                    <w:div w:id="1510876355">
                      <w:marLeft w:val="0"/>
                      <w:marRight w:val="0"/>
                      <w:marTop w:val="0"/>
                      <w:marBottom w:val="0"/>
                      <w:divBdr>
                        <w:top w:val="none" w:sz="0" w:space="0" w:color="auto"/>
                        <w:left w:val="none" w:sz="0" w:space="0" w:color="auto"/>
                        <w:bottom w:val="none" w:sz="0" w:space="0" w:color="auto"/>
                        <w:right w:val="none" w:sz="0" w:space="0" w:color="auto"/>
                      </w:divBdr>
                    </w:div>
                    <w:div w:id="1424758538">
                      <w:marLeft w:val="0"/>
                      <w:marRight w:val="0"/>
                      <w:marTop w:val="0"/>
                      <w:marBottom w:val="0"/>
                      <w:divBdr>
                        <w:top w:val="none" w:sz="0" w:space="0" w:color="auto"/>
                        <w:left w:val="none" w:sz="0" w:space="0" w:color="auto"/>
                        <w:bottom w:val="none" w:sz="0" w:space="0" w:color="auto"/>
                        <w:right w:val="none" w:sz="0" w:space="0" w:color="auto"/>
                      </w:divBdr>
                    </w:div>
                  </w:divsChild>
                </w:div>
                <w:div w:id="993602089">
                  <w:marLeft w:val="0"/>
                  <w:marRight w:val="0"/>
                  <w:marTop w:val="0"/>
                  <w:marBottom w:val="0"/>
                  <w:divBdr>
                    <w:top w:val="none" w:sz="0" w:space="0" w:color="auto"/>
                    <w:left w:val="none" w:sz="0" w:space="0" w:color="auto"/>
                    <w:bottom w:val="none" w:sz="0" w:space="0" w:color="auto"/>
                    <w:right w:val="none" w:sz="0" w:space="0" w:color="auto"/>
                  </w:divBdr>
                  <w:divsChild>
                    <w:div w:id="1890417861">
                      <w:marLeft w:val="0"/>
                      <w:marRight w:val="0"/>
                      <w:marTop w:val="0"/>
                      <w:marBottom w:val="0"/>
                      <w:divBdr>
                        <w:top w:val="none" w:sz="0" w:space="0" w:color="auto"/>
                        <w:left w:val="none" w:sz="0" w:space="0" w:color="auto"/>
                        <w:bottom w:val="none" w:sz="0" w:space="0" w:color="auto"/>
                        <w:right w:val="none" w:sz="0" w:space="0" w:color="auto"/>
                      </w:divBdr>
                    </w:div>
                  </w:divsChild>
                </w:div>
                <w:div w:id="1851286557">
                  <w:marLeft w:val="0"/>
                  <w:marRight w:val="0"/>
                  <w:marTop w:val="0"/>
                  <w:marBottom w:val="0"/>
                  <w:divBdr>
                    <w:top w:val="none" w:sz="0" w:space="0" w:color="auto"/>
                    <w:left w:val="none" w:sz="0" w:space="0" w:color="auto"/>
                    <w:bottom w:val="none" w:sz="0" w:space="0" w:color="auto"/>
                    <w:right w:val="none" w:sz="0" w:space="0" w:color="auto"/>
                  </w:divBdr>
                  <w:divsChild>
                    <w:div w:id="1957251917">
                      <w:marLeft w:val="0"/>
                      <w:marRight w:val="0"/>
                      <w:marTop w:val="0"/>
                      <w:marBottom w:val="0"/>
                      <w:divBdr>
                        <w:top w:val="none" w:sz="0" w:space="0" w:color="auto"/>
                        <w:left w:val="none" w:sz="0" w:space="0" w:color="auto"/>
                        <w:bottom w:val="none" w:sz="0" w:space="0" w:color="auto"/>
                        <w:right w:val="none" w:sz="0" w:space="0" w:color="auto"/>
                      </w:divBdr>
                    </w:div>
                    <w:div w:id="1542934251">
                      <w:marLeft w:val="0"/>
                      <w:marRight w:val="0"/>
                      <w:marTop w:val="0"/>
                      <w:marBottom w:val="0"/>
                      <w:divBdr>
                        <w:top w:val="none" w:sz="0" w:space="0" w:color="auto"/>
                        <w:left w:val="none" w:sz="0" w:space="0" w:color="auto"/>
                        <w:bottom w:val="none" w:sz="0" w:space="0" w:color="auto"/>
                        <w:right w:val="none" w:sz="0" w:space="0" w:color="auto"/>
                      </w:divBdr>
                    </w:div>
                    <w:div w:id="742721750">
                      <w:marLeft w:val="0"/>
                      <w:marRight w:val="0"/>
                      <w:marTop w:val="0"/>
                      <w:marBottom w:val="0"/>
                      <w:divBdr>
                        <w:top w:val="none" w:sz="0" w:space="0" w:color="auto"/>
                        <w:left w:val="none" w:sz="0" w:space="0" w:color="auto"/>
                        <w:bottom w:val="none" w:sz="0" w:space="0" w:color="auto"/>
                        <w:right w:val="none" w:sz="0" w:space="0" w:color="auto"/>
                      </w:divBdr>
                    </w:div>
                    <w:div w:id="2049259256">
                      <w:marLeft w:val="0"/>
                      <w:marRight w:val="0"/>
                      <w:marTop w:val="0"/>
                      <w:marBottom w:val="0"/>
                      <w:divBdr>
                        <w:top w:val="none" w:sz="0" w:space="0" w:color="auto"/>
                        <w:left w:val="none" w:sz="0" w:space="0" w:color="auto"/>
                        <w:bottom w:val="none" w:sz="0" w:space="0" w:color="auto"/>
                        <w:right w:val="none" w:sz="0" w:space="0" w:color="auto"/>
                      </w:divBdr>
                    </w:div>
                  </w:divsChild>
                </w:div>
                <w:div w:id="2059158614">
                  <w:marLeft w:val="0"/>
                  <w:marRight w:val="0"/>
                  <w:marTop w:val="0"/>
                  <w:marBottom w:val="0"/>
                  <w:divBdr>
                    <w:top w:val="none" w:sz="0" w:space="0" w:color="auto"/>
                    <w:left w:val="none" w:sz="0" w:space="0" w:color="auto"/>
                    <w:bottom w:val="none" w:sz="0" w:space="0" w:color="auto"/>
                    <w:right w:val="none" w:sz="0" w:space="0" w:color="auto"/>
                  </w:divBdr>
                  <w:divsChild>
                    <w:div w:id="1268777670">
                      <w:marLeft w:val="0"/>
                      <w:marRight w:val="0"/>
                      <w:marTop w:val="0"/>
                      <w:marBottom w:val="0"/>
                      <w:divBdr>
                        <w:top w:val="none" w:sz="0" w:space="0" w:color="auto"/>
                        <w:left w:val="none" w:sz="0" w:space="0" w:color="auto"/>
                        <w:bottom w:val="none" w:sz="0" w:space="0" w:color="auto"/>
                        <w:right w:val="none" w:sz="0" w:space="0" w:color="auto"/>
                      </w:divBdr>
                    </w:div>
                  </w:divsChild>
                </w:div>
                <w:div w:id="1926761413">
                  <w:marLeft w:val="0"/>
                  <w:marRight w:val="0"/>
                  <w:marTop w:val="0"/>
                  <w:marBottom w:val="0"/>
                  <w:divBdr>
                    <w:top w:val="none" w:sz="0" w:space="0" w:color="auto"/>
                    <w:left w:val="none" w:sz="0" w:space="0" w:color="auto"/>
                    <w:bottom w:val="none" w:sz="0" w:space="0" w:color="auto"/>
                    <w:right w:val="none" w:sz="0" w:space="0" w:color="auto"/>
                  </w:divBdr>
                  <w:divsChild>
                    <w:div w:id="1033770862">
                      <w:marLeft w:val="0"/>
                      <w:marRight w:val="0"/>
                      <w:marTop w:val="0"/>
                      <w:marBottom w:val="0"/>
                      <w:divBdr>
                        <w:top w:val="none" w:sz="0" w:space="0" w:color="auto"/>
                        <w:left w:val="none" w:sz="0" w:space="0" w:color="auto"/>
                        <w:bottom w:val="none" w:sz="0" w:space="0" w:color="auto"/>
                        <w:right w:val="none" w:sz="0" w:space="0" w:color="auto"/>
                      </w:divBdr>
                    </w:div>
                    <w:div w:id="1426069131">
                      <w:marLeft w:val="0"/>
                      <w:marRight w:val="0"/>
                      <w:marTop w:val="0"/>
                      <w:marBottom w:val="0"/>
                      <w:divBdr>
                        <w:top w:val="none" w:sz="0" w:space="0" w:color="auto"/>
                        <w:left w:val="none" w:sz="0" w:space="0" w:color="auto"/>
                        <w:bottom w:val="none" w:sz="0" w:space="0" w:color="auto"/>
                        <w:right w:val="none" w:sz="0" w:space="0" w:color="auto"/>
                      </w:divBdr>
                    </w:div>
                  </w:divsChild>
                </w:div>
                <w:div w:id="486869962">
                  <w:marLeft w:val="0"/>
                  <w:marRight w:val="0"/>
                  <w:marTop w:val="0"/>
                  <w:marBottom w:val="0"/>
                  <w:divBdr>
                    <w:top w:val="none" w:sz="0" w:space="0" w:color="auto"/>
                    <w:left w:val="none" w:sz="0" w:space="0" w:color="auto"/>
                    <w:bottom w:val="none" w:sz="0" w:space="0" w:color="auto"/>
                    <w:right w:val="none" w:sz="0" w:space="0" w:color="auto"/>
                  </w:divBdr>
                  <w:divsChild>
                    <w:div w:id="435441060">
                      <w:marLeft w:val="0"/>
                      <w:marRight w:val="0"/>
                      <w:marTop w:val="0"/>
                      <w:marBottom w:val="0"/>
                      <w:divBdr>
                        <w:top w:val="none" w:sz="0" w:space="0" w:color="auto"/>
                        <w:left w:val="none" w:sz="0" w:space="0" w:color="auto"/>
                        <w:bottom w:val="none" w:sz="0" w:space="0" w:color="auto"/>
                        <w:right w:val="none" w:sz="0" w:space="0" w:color="auto"/>
                      </w:divBdr>
                    </w:div>
                  </w:divsChild>
                </w:div>
                <w:div w:id="677391116">
                  <w:marLeft w:val="0"/>
                  <w:marRight w:val="0"/>
                  <w:marTop w:val="0"/>
                  <w:marBottom w:val="0"/>
                  <w:divBdr>
                    <w:top w:val="none" w:sz="0" w:space="0" w:color="auto"/>
                    <w:left w:val="none" w:sz="0" w:space="0" w:color="auto"/>
                    <w:bottom w:val="none" w:sz="0" w:space="0" w:color="auto"/>
                    <w:right w:val="none" w:sz="0" w:space="0" w:color="auto"/>
                  </w:divBdr>
                  <w:divsChild>
                    <w:div w:id="1195658386">
                      <w:marLeft w:val="0"/>
                      <w:marRight w:val="0"/>
                      <w:marTop w:val="0"/>
                      <w:marBottom w:val="0"/>
                      <w:divBdr>
                        <w:top w:val="none" w:sz="0" w:space="0" w:color="auto"/>
                        <w:left w:val="none" w:sz="0" w:space="0" w:color="auto"/>
                        <w:bottom w:val="none" w:sz="0" w:space="0" w:color="auto"/>
                        <w:right w:val="none" w:sz="0" w:space="0" w:color="auto"/>
                      </w:divBdr>
                    </w:div>
                  </w:divsChild>
                </w:div>
                <w:div w:id="656228369">
                  <w:marLeft w:val="0"/>
                  <w:marRight w:val="0"/>
                  <w:marTop w:val="0"/>
                  <w:marBottom w:val="0"/>
                  <w:divBdr>
                    <w:top w:val="none" w:sz="0" w:space="0" w:color="auto"/>
                    <w:left w:val="none" w:sz="0" w:space="0" w:color="auto"/>
                    <w:bottom w:val="none" w:sz="0" w:space="0" w:color="auto"/>
                    <w:right w:val="none" w:sz="0" w:space="0" w:color="auto"/>
                  </w:divBdr>
                  <w:divsChild>
                    <w:div w:id="1944992255">
                      <w:marLeft w:val="0"/>
                      <w:marRight w:val="0"/>
                      <w:marTop w:val="0"/>
                      <w:marBottom w:val="0"/>
                      <w:divBdr>
                        <w:top w:val="none" w:sz="0" w:space="0" w:color="auto"/>
                        <w:left w:val="none" w:sz="0" w:space="0" w:color="auto"/>
                        <w:bottom w:val="none" w:sz="0" w:space="0" w:color="auto"/>
                        <w:right w:val="none" w:sz="0" w:space="0" w:color="auto"/>
                      </w:divBdr>
                    </w:div>
                    <w:div w:id="273288728">
                      <w:marLeft w:val="0"/>
                      <w:marRight w:val="0"/>
                      <w:marTop w:val="0"/>
                      <w:marBottom w:val="0"/>
                      <w:divBdr>
                        <w:top w:val="none" w:sz="0" w:space="0" w:color="auto"/>
                        <w:left w:val="none" w:sz="0" w:space="0" w:color="auto"/>
                        <w:bottom w:val="none" w:sz="0" w:space="0" w:color="auto"/>
                        <w:right w:val="none" w:sz="0" w:space="0" w:color="auto"/>
                      </w:divBdr>
                    </w:div>
                    <w:div w:id="1282155384">
                      <w:marLeft w:val="0"/>
                      <w:marRight w:val="0"/>
                      <w:marTop w:val="0"/>
                      <w:marBottom w:val="0"/>
                      <w:divBdr>
                        <w:top w:val="none" w:sz="0" w:space="0" w:color="auto"/>
                        <w:left w:val="none" w:sz="0" w:space="0" w:color="auto"/>
                        <w:bottom w:val="none" w:sz="0" w:space="0" w:color="auto"/>
                        <w:right w:val="none" w:sz="0" w:space="0" w:color="auto"/>
                      </w:divBdr>
                    </w:div>
                    <w:div w:id="1405178506">
                      <w:marLeft w:val="0"/>
                      <w:marRight w:val="0"/>
                      <w:marTop w:val="0"/>
                      <w:marBottom w:val="0"/>
                      <w:divBdr>
                        <w:top w:val="none" w:sz="0" w:space="0" w:color="auto"/>
                        <w:left w:val="none" w:sz="0" w:space="0" w:color="auto"/>
                        <w:bottom w:val="none" w:sz="0" w:space="0" w:color="auto"/>
                        <w:right w:val="none" w:sz="0" w:space="0" w:color="auto"/>
                      </w:divBdr>
                    </w:div>
                  </w:divsChild>
                </w:div>
                <w:div w:id="2005207967">
                  <w:marLeft w:val="0"/>
                  <w:marRight w:val="0"/>
                  <w:marTop w:val="0"/>
                  <w:marBottom w:val="0"/>
                  <w:divBdr>
                    <w:top w:val="none" w:sz="0" w:space="0" w:color="auto"/>
                    <w:left w:val="none" w:sz="0" w:space="0" w:color="auto"/>
                    <w:bottom w:val="none" w:sz="0" w:space="0" w:color="auto"/>
                    <w:right w:val="none" w:sz="0" w:space="0" w:color="auto"/>
                  </w:divBdr>
                  <w:divsChild>
                    <w:div w:id="1621447383">
                      <w:marLeft w:val="0"/>
                      <w:marRight w:val="0"/>
                      <w:marTop w:val="0"/>
                      <w:marBottom w:val="0"/>
                      <w:divBdr>
                        <w:top w:val="none" w:sz="0" w:space="0" w:color="auto"/>
                        <w:left w:val="none" w:sz="0" w:space="0" w:color="auto"/>
                        <w:bottom w:val="none" w:sz="0" w:space="0" w:color="auto"/>
                        <w:right w:val="none" w:sz="0" w:space="0" w:color="auto"/>
                      </w:divBdr>
                    </w:div>
                    <w:div w:id="535578278">
                      <w:marLeft w:val="0"/>
                      <w:marRight w:val="0"/>
                      <w:marTop w:val="0"/>
                      <w:marBottom w:val="0"/>
                      <w:divBdr>
                        <w:top w:val="none" w:sz="0" w:space="0" w:color="auto"/>
                        <w:left w:val="none" w:sz="0" w:space="0" w:color="auto"/>
                        <w:bottom w:val="none" w:sz="0" w:space="0" w:color="auto"/>
                        <w:right w:val="none" w:sz="0" w:space="0" w:color="auto"/>
                      </w:divBdr>
                    </w:div>
                  </w:divsChild>
                </w:div>
                <w:div w:id="1536310243">
                  <w:marLeft w:val="0"/>
                  <w:marRight w:val="0"/>
                  <w:marTop w:val="0"/>
                  <w:marBottom w:val="0"/>
                  <w:divBdr>
                    <w:top w:val="none" w:sz="0" w:space="0" w:color="auto"/>
                    <w:left w:val="none" w:sz="0" w:space="0" w:color="auto"/>
                    <w:bottom w:val="none" w:sz="0" w:space="0" w:color="auto"/>
                    <w:right w:val="none" w:sz="0" w:space="0" w:color="auto"/>
                  </w:divBdr>
                  <w:divsChild>
                    <w:div w:id="1808860034">
                      <w:marLeft w:val="0"/>
                      <w:marRight w:val="0"/>
                      <w:marTop w:val="0"/>
                      <w:marBottom w:val="0"/>
                      <w:divBdr>
                        <w:top w:val="none" w:sz="0" w:space="0" w:color="auto"/>
                        <w:left w:val="none" w:sz="0" w:space="0" w:color="auto"/>
                        <w:bottom w:val="none" w:sz="0" w:space="0" w:color="auto"/>
                        <w:right w:val="none" w:sz="0" w:space="0" w:color="auto"/>
                      </w:divBdr>
                    </w:div>
                    <w:div w:id="500971049">
                      <w:marLeft w:val="0"/>
                      <w:marRight w:val="0"/>
                      <w:marTop w:val="0"/>
                      <w:marBottom w:val="0"/>
                      <w:divBdr>
                        <w:top w:val="none" w:sz="0" w:space="0" w:color="auto"/>
                        <w:left w:val="none" w:sz="0" w:space="0" w:color="auto"/>
                        <w:bottom w:val="none" w:sz="0" w:space="0" w:color="auto"/>
                        <w:right w:val="none" w:sz="0" w:space="0" w:color="auto"/>
                      </w:divBdr>
                    </w:div>
                  </w:divsChild>
                </w:div>
                <w:div w:id="598410699">
                  <w:marLeft w:val="0"/>
                  <w:marRight w:val="0"/>
                  <w:marTop w:val="0"/>
                  <w:marBottom w:val="0"/>
                  <w:divBdr>
                    <w:top w:val="none" w:sz="0" w:space="0" w:color="auto"/>
                    <w:left w:val="none" w:sz="0" w:space="0" w:color="auto"/>
                    <w:bottom w:val="none" w:sz="0" w:space="0" w:color="auto"/>
                    <w:right w:val="none" w:sz="0" w:space="0" w:color="auto"/>
                  </w:divBdr>
                  <w:divsChild>
                    <w:div w:id="2115902725">
                      <w:marLeft w:val="0"/>
                      <w:marRight w:val="0"/>
                      <w:marTop w:val="0"/>
                      <w:marBottom w:val="0"/>
                      <w:divBdr>
                        <w:top w:val="none" w:sz="0" w:space="0" w:color="auto"/>
                        <w:left w:val="none" w:sz="0" w:space="0" w:color="auto"/>
                        <w:bottom w:val="none" w:sz="0" w:space="0" w:color="auto"/>
                        <w:right w:val="none" w:sz="0" w:space="0" w:color="auto"/>
                      </w:divBdr>
                    </w:div>
                    <w:div w:id="1735662746">
                      <w:marLeft w:val="0"/>
                      <w:marRight w:val="0"/>
                      <w:marTop w:val="0"/>
                      <w:marBottom w:val="0"/>
                      <w:divBdr>
                        <w:top w:val="none" w:sz="0" w:space="0" w:color="auto"/>
                        <w:left w:val="none" w:sz="0" w:space="0" w:color="auto"/>
                        <w:bottom w:val="none" w:sz="0" w:space="0" w:color="auto"/>
                        <w:right w:val="none" w:sz="0" w:space="0" w:color="auto"/>
                      </w:divBdr>
                    </w:div>
                    <w:div w:id="1392266203">
                      <w:marLeft w:val="0"/>
                      <w:marRight w:val="0"/>
                      <w:marTop w:val="0"/>
                      <w:marBottom w:val="0"/>
                      <w:divBdr>
                        <w:top w:val="none" w:sz="0" w:space="0" w:color="auto"/>
                        <w:left w:val="none" w:sz="0" w:space="0" w:color="auto"/>
                        <w:bottom w:val="none" w:sz="0" w:space="0" w:color="auto"/>
                        <w:right w:val="none" w:sz="0" w:space="0" w:color="auto"/>
                      </w:divBdr>
                    </w:div>
                  </w:divsChild>
                </w:div>
                <w:div w:id="1933321108">
                  <w:marLeft w:val="0"/>
                  <w:marRight w:val="0"/>
                  <w:marTop w:val="0"/>
                  <w:marBottom w:val="0"/>
                  <w:divBdr>
                    <w:top w:val="none" w:sz="0" w:space="0" w:color="auto"/>
                    <w:left w:val="none" w:sz="0" w:space="0" w:color="auto"/>
                    <w:bottom w:val="none" w:sz="0" w:space="0" w:color="auto"/>
                    <w:right w:val="none" w:sz="0" w:space="0" w:color="auto"/>
                  </w:divBdr>
                  <w:divsChild>
                    <w:div w:id="944381026">
                      <w:marLeft w:val="0"/>
                      <w:marRight w:val="0"/>
                      <w:marTop w:val="0"/>
                      <w:marBottom w:val="0"/>
                      <w:divBdr>
                        <w:top w:val="none" w:sz="0" w:space="0" w:color="auto"/>
                        <w:left w:val="none" w:sz="0" w:space="0" w:color="auto"/>
                        <w:bottom w:val="none" w:sz="0" w:space="0" w:color="auto"/>
                        <w:right w:val="none" w:sz="0" w:space="0" w:color="auto"/>
                      </w:divBdr>
                    </w:div>
                  </w:divsChild>
                </w:div>
                <w:div w:id="1909071679">
                  <w:marLeft w:val="0"/>
                  <w:marRight w:val="0"/>
                  <w:marTop w:val="0"/>
                  <w:marBottom w:val="0"/>
                  <w:divBdr>
                    <w:top w:val="none" w:sz="0" w:space="0" w:color="auto"/>
                    <w:left w:val="none" w:sz="0" w:space="0" w:color="auto"/>
                    <w:bottom w:val="none" w:sz="0" w:space="0" w:color="auto"/>
                    <w:right w:val="none" w:sz="0" w:space="0" w:color="auto"/>
                  </w:divBdr>
                  <w:divsChild>
                    <w:div w:id="2023047657">
                      <w:marLeft w:val="0"/>
                      <w:marRight w:val="0"/>
                      <w:marTop w:val="0"/>
                      <w:marBottom w:val="0"/>
                      <w:divBdr>
                        <w:top w:val="none" w:sz="0" w:space="0" w:color="auto"/>
                        <w:left w:val="none" w:sz="0" w:space="0" w:color="auto"/>
                        <w:bottom w:val="none" w:sz="0" w:space="0" w:color="auto"/>
                        <w:right w:val="none" w:sz="0" w:space="0" w:color="auto"/>
                      </w:divBdr>
                    </w:div>
                    <w:div w:id="591008130">
                      <w:marLeft w:val="0"/>
                      <w:marRight w:val="0"/>
                      <w:marTop w:val="0"/>
                      <w:marBottom w:val="0"/>
                      <w:divBdr>
                        <w:top w:val="none" w:sz="0" w:space="0" w:color="auto"/>
                        <w:left w:val="none" w:sz="0" w:space="0" w:color="auto"/>
                        <w:bottom w:val="none" w:sz="0" w:space="0" w:color="auto"/>
                        <w:right w:val="none" w:sz="0" w:space="0" w:color="auto"/>
                      </w:divBdr>
                    </w:div>
                    <w:div w:id="633367970">
                      <w:marLeft w:val="0"/>
                      <w:marRight w:val="0"/>
                      <w:marTop w:val="0"/>
                      <w:marBottom w:val="0"/>
                      <w:divBdr>
                        <w:top w:val="none" w:sz="0" w:space="0" w:color="auto"/>
                        <w:left w:val="none" w:sz="0" w:space="0" w:color="auto"/>
                        <w:bottom w:val="none" w:sz="0" w:space="0" w:color="auto"/>
                        <w:right w:val="none" w:sz="0" w:space="0" w:color="auto"/>
                      </w:divBdr>
                    </w:div>
                    <w:div w:id="2003506611">
                      <w:marLeft w:val="0"/>
                      <w:marRight w:val="0"/>
                      <w:marTop w:val="0"/>
                      <w:marBottom w:val="0"/>
                      <w:divBdr>
                        <w:top w:val="none" w:sz="0" w:space="0" w:color="auto"/>
                        <w:left w:val="none" w:sz="0" w:space="0" w:color="auto"/>
                        <w:bottom w:val="none" w:sz="0" w:space="0" w:color="auto"/>
                        <w:right w:val="none" w:sz="0" w:space="0" w:color="auto"/>
                      </w:divBdr>
                    </w:div>
                  </w:divsChild>
                </w:div>
                <w:div w:id="1500734336">
                  <w:marLeft w:val="0"/>
                  <w:marRight w:val="0"/>
                  <w:marTop w:val="0"/>
                  <w:marBottom w:val="0"/>
                  <w:divBdr>
                    <w:top w:val="none" w:sz="0" w:space="0" w:color="auto"/>
                    <w:left w:val="none" w:sz="0" w:space="0" w:color="auto"/>
                    <w:bottom w:val="none" w:sz="0" w:space="0" w:color="auto"/>
                    <w:right w:val="none" w:sz="0" w:space="0" w:color="auto"/>
                  </w:divBdr>
                  <w:divsChild>
                    <w:div w:id="928347588">
                      <w:marLeft w:val="0"/>
                      <w:marRight w:val="0"/>
                      <w:marTop w:val="0"/>
                      <w:marBottom w:val="0"/>
                      <w:divBdr>
                        <w:top w:val="none" w:sz="0" w:space="0" w:color="auto"/>
                        <w:left w:val="none" w:sz="0" w:space="0" w:color="auto"/>
                        <w:bottom w:val="none" w:sz="0" w:space="0" w:color="auto"/>
                        <w:right w:val="none" w:sz="0" w:space="0" w:color="auto"/>
                      </w:divBdr>
                    </w:div>
                    <w:div w:id="71778920">
                      <w:marLeft w:val="0"/>
                      <w:marRight w:val="0"/>
                      <w:marTop w:val="0"/>
                      <w:marBottom w:val="0"/>
                      <w:divBdr>
                        <w:top w:val="none" w:sz="0" w:space="0" w:color="auto"/>
                        <w:left w:val="none" w:sz="0" w:space="0" w:color="auto"/>
                        <w:bottom w:val="none" w:sz="0" w:space="0" w:color="auto"/>
                        <w:right w:val="none" w:sz="0" w:space="0" w:color="auto"/>
                      </w:divBdr>
                    </w:div>
                    <w:div w:id="470027561">
                      <w:marLeft w:val="0"/>
                      <w:marRight w:val="0"/>
                      <w:marTop w:val="0"/>
                      <w:marBottom w:val="0"/>
                      <w:divBdr>
                        <w:top w:val="none" w:sz="0" w:space="0" w:color="auto"/>
                        <w:left w:val="none" w:sz="0" w:space="0" w:color="auto"/>
                        <w:bottom w:val="none" w:sz="0" w:space="0" w:color="auto"/>
                        <w:right w:val="none" w:sz="0" w:space="0" w:color="auto"/>
                      </w:divBdr>
                    </w:div>
                  </w:divsChild>
                </w:div>
                <w:div w:id="1038899871">
                  <w:marLeft w:val="0"/>
                  <w:marRight w:val="0"/>
                  <w:marTop w:val="0"/>
                  <w:marBottom w:val="0"/>
                  <w:divBdr>
                    <w:top w:val="none" w:sz="0" w:space="0" w:color="auto"/>
                    <w:left w:val="none" w:sz="0" w:space="0" w:color="auto"/>
                    <w:bottom w:val="none" w:sz="0" w:space="0" w:color="auto"/>
                    <w:right w:val="none" w:sz="0" w:space="0" w:color="auto"/>
                  </w:divBdr>
                  <w:divsChild>
                    <w:div w:id="1361853448">
                      <w:marLeft w:val="0"/>
                      <w:marRight w:val="0"/>
                      <w:marTop w:val="0"/>
                      <w:marBottom w:val="0"/>
                      <w:divBdr>
                        <w:top w:val="none" w:sz="0" w:space="0" w:color="auto"/>
                        <w:left w:val="none" w:sz="0" w:space="0" w:color="auto"/>
                        <w:bottom w:val="none" w:sz="0" w:space="0" w:color="auto"/>
                        <w:right w:val="none" w:sz="0" w:space="0" w:color="auto"/>
                      </w:divBdr>
                    </w:div>
                    <w:div w:id="189803705">
                      <w:marLeft w:val="0"/>
                      <w:marRight w:val="0"/>
                      <w:marTop w:val="0"/>
                      <w:marBottom w:val="0"/>
                      <w:divBdr>
                        <w:top w:val="none" w:sz="0" w:space="0" w:color="auto"/>
                        <w:left w:val="none" w:sz="0" w:space="0" w:color="auto"/>
                        <w:bottom w:val="none" w:sz="0" w:space="0" w:color="auto"/>
                        <w:right w:val="none" w:sz="0" w:space="0" w:color="auto"/>
                      </w:divBdr>
                    </w:div>
                  </w:divsChild>
                </w:div>
                <w:div w:id="1617054995">
                  <w:marLeft w:val="0"/>
                  <w:marRight w:val="0"/>
                  <w:marTop w:val="0"/>
                  <w:marBottom w:val="0"/>
                  <w:divBdr>
                    <w:top w:val="none" w:sz="0" w:space="0" w:color="auto"/>
                    <w:left w:val="none" w:sz="0" w:space="0" w:color="auto"/>
                    <w:bottom w:val="none" w:sz="0" w:space="0" w:color="auto"/>
                    <w:right w:val="none" w:sz="0" w:space="0" w:color="auto"/>
                  </w:divBdr>
                  <w:divsChild>
                    <w:div w:id="391392141">
                      <w:marLeft w:val="0"/>
                      <w:marRight w:val="0"/>
                      <w:marTop w:val="0"/>
                      <w:marBottom w:val="0"/>
                      <w:divBdr>
                        <w:top w:val="none" w:sz="0" w:space="0" w:color="auto"/>
                        <w:left w:val="none" w:sz="0" w:space="0" w:color="auto"/>
                        <w:bottom w:val="none" w:sz="0" w:space="0" w:color="auto"/>
                        <w:right w:val="none" w:sz="0" w:space="0" w:color="auto"/>
                      </w:divBdr>
                    </w:div>
                    <w:div w:id="1248424897">
                      <w:marLeft w:val="0"/>
                      <w:marRight w:val="0"/>
                      <w:marTop w:val="0"/>
                      <w:marBottom w:val="0"/>
                      <w:divBdr>
                        <w:top w:val="none" w:sz="0" w:space="0" w:color="auto"/>
                        <w:left w:val="none" w:sz="0" w:space="0" w:color="auto"/>
                        <w:bottom w:val="none" w:sz="0" w:space="0" w:color="auto"/>
                        <w:right w:val="none" w:sz="0" w:space="0" w:color="auto"/>
                      </w:divBdr>
                    </w:div>
                  </w:divsChild>
                </w:div>
                <w:div w:id="956791274">
                  <w:marLeft w:val="0"/>
                  <w:marRight w:val="0"/>
                  <w:marTop w:val="0"/>
                  <w:marBottom w:val="0"/>
                  <w:divBdr>
                    <w:top w:val="none" w:sz="0" w:space="0" w:color="auto"/>
                    <w:left w:val="none" w:sz="0" w:space="0" w:color="auto"/>
                    <w:bottom w:val="none" w:sz="0" w:space="0" w:color="auto"/>
                    <w:right w:val="none" w:sz="0" w:space="0" w:color="auto"/>
                  </w:divBdr>
                  <w:divsChild>
                    <w:div w:id="1922838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disciplinary-procedure-step-by-step" TargetMode="External"/><Relationship Id="rId18" Type="http://schemas.openxmlformats.org/officeDocument/2006/relationships/hyperlink" Target="https://learninghub.cipd.org/d2l/home" TargetMode="External"/><Relationship Id="rId26" Type="http://schemas.openxmlformats.org/officeDocument/2006/relationships/hyperlink" Target="https://www.forbes.com/sites/forbescoachescouncil/2023/11/13/five-tips-for-coaching-defensive-employees/" TargetMode="External"/><Relationship Id="rId39" Type="http://schemas.openxmlformats.org/officeDocument/2006/relationships/hyperlink" Target="https://www.cipd.org/uk/knowledge/guides/evidence-based-profession/" TargetMode="External"/><Relationship Id="rId21" Type="http://schemas.openxmlformats.org/officeDocument/2006/relationships/hyperlink" Target="https://www.cipd.org/uk/knowledge/factsheets/ethics-role-hr-factsheet/" TargetMode="External"/><Relationship Id="rId34" Type="http://schemas.openxmlformats.org/officeDocument/2006/relationships/hyperlink" Target="https://www.mindtools.com/ano9qiu/gibbs-reflective-cycle" TargetMode="External"/><Relationship Id="rId42" Type="http://schemas.openxmlformats.org/officeDocument/2006/relationships/hyperlink" Target="https://www.cipd.org/uk/knowledge/factsheets/voice-factsheet" TargetMode="External"/><Relationship Id="rId47" Type="http://schemas.openxmlformats.org/officeDocument/2006/relationships/image" Target="media/image6.png"/><Relationship Id="rId50" Type="http://schemas.openxmlformats.org/officeDocument/2006/relationships/image" Target="media/image9.png"/><Relationship Id="rId7" Type="http://schemas.openxmlformats.org/officeDocument/2006/relationships/hyperlink" Target="https://www.canva.com/design/DAGElVHXb3w/A_qMIRTsMuKtJ7tSUbEqnQ/edit?utm_content=DAGElVHXb3w&amp;utm_campaign=designshare&amp;utm_medium=link2&amp;utm_source=sharebutton" TargetMode="External"/><Relationship Id="rId2" Type="http://schemas.openxmlformats.org/officeDocument/2006/relationships/styles" Target="styles.xml"/><Relationship Id="rId16" Type="http://schemas.openxmlformats.org/officeDocument/2006/relationships/hyperlink" Target="https://www.cipd.org/uk/knowledge/podcasts/ld-reflective-practice/" TargetMode="External"/><Relationship Id="rId29" Type="http://schemas.openxmlformats.org/officeDocument/2006/relationships/hyperlink" Target="https://www.sharpepritchard.co.uk/latest-news/unconscious-bias-discrimination-and-a-warning-to-public-sector-employers/" TargetMode="External"/><Relationship Id="rId11" Type="http://schemas.openxmlformats.org/officeDocument/2006/relationships/hyperlink" Target="https://www.acas.org.uk/sites/default/files/2021-03/mediation-an-approach-to-resolving-workplace-issues.pdf" TargetMode="External"/><Relationship Id="rId24" Type="http://schemas.openxmlformats.org/officeDocument/2006/relationships/hyperlink" Target="https://www.cipd.org/en/knowledge/guides/ethics-work-guide/" TargetMode="External"/><Relationship Id="rId32" Type="http://schemas.openxmlformats.org/officeDocument/2006/relationships/hyperlink" Target="https://moodle.uwtsd.ac.uk/course/view.php?id=10934&amp;section=7" TargetMode="External"/><Relationship Id="rId37" Type="http://schemas.openxmlformats.org/officeDocument/2006/relationships/hyperlink" Target="https://www.pmi.org/learning/library/strategic-thinking-today-project-managers-5910" TargetMode="External"/><Relationship Id="rId40" Type="http://schemas.openxmlformats.org/officeDocument/2006/relationships/hyperlink" Target="https://www.ed.ac.uk/reflection/reflectors-toolkit/reflecting-on-experience/gibbs-reflective-cycle" TargetMode="External"/><Relationship Id="rId45"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www.aihr.com/blog/hr-strategic-plan/" TargetMode="External"/><Relationship Id="rId23" Type="http://schemas.openxmlformats.org/officeDocument/2006/relationships/hyperlink" Target="https://www.cipd.org/uk/knowledge/factsheets/analytics-factsheet/" TargetMode="External"/><Relationship Id="rId28" Type="http://schemas.openxmlformats.org/officeDocument/2006/relationships/hyperlink" Target="https://chrisgreenwalty.medium.com/what-is-gibbs-reflective-model-pros-and-cons-5c0c98e5a835" TargetMode="External"/><Relationship Id="rId36" Type="http://schemas.openxmlformats.org/officeDocument/2006/relationships/hyperlink" Target="https://www.davidsonmorris.com/rules-for-suspending-an-employee/" TargetMode="External"/><Relationship Id="rId49" Type="http://schemas.openxmlformats.org/officeDocument/2006/relationships/image" Target="media/image8.png"/><Relationship Id="rId10" Type="http://schemas.openxmlformats.org/officeDocument/2006/relationships/hyperlink" Target="https://www.acas.org.uk/improving-equality-diversity-and-inclusion/unconscious-bias" TargetMode="External"/><Relationship Id="rId19" Type="http://schemas.openxmlformats.org/officeDocument/2006/relationships/hyperlink" Target="https://www.cipd.org/uk/views-and-insights/cipd-viewpoint/employee-voice/" TargetMode="External"/><Relationship Id="rId31" Type="http://schemas.openxmlformats.org/officeDocument/2006/relationships/hyperlink" Target="https://www.youtube.com/watch?v=CjVQJdIrDJ0" TargetMode="External"/><Relationship Id="rId44" Type="http://schemas.openxmlformats.org/officeDocument/2006/relationships/image" Target="media/image3.png"/><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www.acas.org.uk/grievance-procedure-step-by-step" TargetMode="External"/><Relationship Id="rId22" Type="http://schemas.openxmlformats.org/officeDocument/2006/relationships/hyperlink" Target="https://www.cipd.org/uk/the-people-profession/the-profession-map/explore-the-profession-map/core-behaviours/" TargetMode="External"/><Relationship Id="rId27" Type="http://schemas.openxmlformats.org/officeDocument/2006/relationships/hyperlink" Target="https://ideas.ted.com/how-to-speak-up-for-yourself/" TargetMode="External"/><Relationship Id="rId30" Type="http://schemas.openxmlformats.org/officeDocument/2006/relationships/hyperlink" Target="https://www.cipd.org/uk/knowledge/factsheets/learning-theories/" TargetMode="External"/><Relationship Id="rId35" Type="http://schemas.openxmlformats.org/officeDocument/2006/relationships/hyperlink" Target="https://www.davidsonmorris.com/capability-procedure/" TargetMode="External"/><Relationship Id="rId43" Type="http://schemas.openxmlformats.org/officeDocument/2006/relationships/image" Target="media/image2.png"/><Relationship Id="rId48" Type="http://schemas.openxmlformats.org/officeDocument/2006/relationships/image" Target="media/image7.png"/><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acas.org.uk/acas-code-of-practice-on-disciplinary-and-grievance-procedures/html" TargetMode="External"/><Relationship Id="rId17" Type="http://schemas.openxmlformats.org/officeDocument/2006/relationships/hyperlink" Target="https://www.tsw.co.uk/blog/leadership-and-management/gibbs-reflective-cycle/" TargetMode="External"/><Relationship Id="rId25" Type="http://schemas.openxmlformats.org/officeDocument/2006/relationships/hyperlink" Target="https://www.citizensadvice.org.uk/work/disciplinary-meetings/disciplinary-meetings-appealing-against-disciplinary-action/" TargetMode="External"/><Relationship Id="rId33" Type="http://schemas.openxmlformats.org/officeDocument/2006/relationships/hyperlink" Target="https://landaulaw.co.uk/faqs/how-easy-is-it-for-my-employer-to-dismiss-me-on-the-grounds-of-ill-health/" TargetMode="External"/><Relationship Id="rId38" Type="http://schemas.openxmlformats.org/officeDocument/2006/relationships/hyperlink" Target="https://www.shrm.org/about/bylaws-and-code-of-ethics/code-of-ethics" TargetMode="External"/><Relationship Id="rId46" Type="http://schemas.openxmlformats.org/officeDocument/2006/relationships/image" Target="media/image5.png"/><Relationship Id="rId20" Type="http://schemas.openxmlformats.org/officeDocument/2006/relationships/hyperlink" Target="https://www.cipd.org/uk/knowledge/guides/workplace-conflict-people-manager-guide/" TargetMode="External"/><Relationship Id="rId41" Type="http://schemas.openxmlformats.org/officeDocument/2006/relationships/hyperlink" Target="https://www.hrmagazine.co.uk/content/features/the-role-of-reflection-in-leadership-success/"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25</Pages>
  <Words>6589</Words>
  <Characters>37562</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Mumford</dc:creator>
  <cp:keywords/>
  <dc:description/>
  <cp:lastModifiedBy>Dan Mumford</cp:lastModifiedBy>
  <cp:revision>2</cp:revision>
  <dcterms:created xsi:type="dcterms:W3CDTF">2024-05-07T22:13:00Z</dcterms:created>
  <dcterms:modified xsi:type="dcterms:W3CDTF">2024-05-07T22:13:00Z</dcterms:modified>
</cp:coreProperties>
</file>