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9AA8B3" w14:textId="4F6D138A" w:rsidR="006D41FC" w:rsidRPr="00CE1A4F" w:rsidRDefault="006D41FC" w:rsidP="00DE0874">
      <w:pPr>
        <w:rPr>
          <w:rFonts w:cstheme="minorHAnsi"/>
          <w:b/>
          <w:bCs/>
          <w:u w:val="single"/>
        </w:rPr>
      </w:pPr>
      <w:r w:rsidRPr="00CE1A4F">
        <w:rPr>
          <w:rFonts w:cstheme="minorHAnsi"/>
          <w:b/>
          <w:bCs/>
          <w:u w:val="single"/>
        </w:rPr>
        <w:t>Billy Lee Williams – 2000336</w:t>
      </w:r>
    </w:p>
    <w:p w14:paraId="087198CC" w14:textId="77777777" w:rsidR="006D41FC" w:rsidRDefault="006D41FC" w:rsidP="00DE0874">
      <w:pPr>
        <w:rPr>
          <w:rFonts w:cstheme="minorHAnsi"/>
        </w:rPr>
      </w:pPr>
    </w:p>
    <w:p w14:paraId="0B270BA3" w14:textId="264B7A2C" w:rsidR="00DE0874" w:rsidRPr="00CE1A4F" w:rsidRDefault="00DE0874" w:rsidP="00DE0874">
      <w:pPr>
        <w:rPr>
          <w:rFonts w:cstheme="minorHAnsi"/>
          <w:b/>
          <w:bCs/>
          <w:sz w:val="28"/>
          <w:szCs w:val="28"/>
        </w:rPr>
      </w:pPr>
      <w:r w:rsidRPr="00CE1A4F">
        <w:rPr>
          <w:rFonts w:cstheme="minorHAnsi"/>
          <w:b/>
          <w:bCs/>
          <w:sz w:val="28"/>
          <w:szCs w:val="28"/>
        </w:rPr>
        <w:t>Discuss the role of the Teaching Assistant as a provider of pastoral care to students, making reference to relevant literature and drawing on your own experience.</w:t>
      </w:r>
    </w:p>
    <w:p w14:paraId="006DF194" w14:textId="14D97BA8" w:rsidR="009B194D" w:rsidRDefault="009B194D" w:rsidP="00DE0874">
      <w:pPr>
        <w:rPr>
          <w:rFonts w:cstheme="minorHAnsi"/>
        </w:rPr>
      </w:pPr>
    </w:p>
    <w:p w14:paraId="1BDFCD7A" w14:textId="16D661EC" w:rsidR="00222B36" w:rsidRPr="00222B36" w:rsidRDefault="009B194D" w:rsidP="00222B36">
      <w:pPr>
        <w:rPr>
          <w:rFonts w:cstheme="minorHAnsi"/>
        </w:rPr>
      </w:pPr>
      <w:r>
        <w:rPr>
          <w:rFonts w:cstheme="minorHAnsi"/>
        </w:rPr>
        <w:t xml:space="preserve">In this essay the discussion will cover the wide range of roles that Teaching Assistants peruse within their job, pastoral role and how its implemented in their daily work, basic skills that develop naturally with the Teaching Assistant Role and the importance of Emotional learning support assistants. The points highlighted in this essay will be supported and explained through examples from the workplace. Each of the points are important as they highlight the importance of Teaching Assistants and their functionality within every school environment </w:t>
      </w:r>
      <w:r w:rsidR="00222B36">
        <w:rPr>
          <w:rFonts w:cstheme="minorHAnsi"/>
        </w:rPr>
        <w:t>“s</w:t>
      </w:r>
      <w:r w:rsidR="00222B36" w:rsidRPr="00222B36">
        <w:rPr>
          <w:rFonts w:ascii="Calibri" w:eastAsia="Times New Roman" w:hAnsi="Calibri" w:cs="Calibri"/>
          <w:color w:val="222222"/>
          <w:spacing w:val="3"/>
          <w:shd w:val="clear" w:color="auto" w:fill="FFFFFF"/>
          <w:lang w:eastAsia="en-GB"/>
        </w:rPr>
        <w:t>imply, education cannot function without them</w:t>
      </w:r>
      <w:r w:rsidR="00222B36">
        <w:rPr>
          <w:rFonts w:ascii="Calibri" w:eastAsia="Times New Roman" w:hAnsi="Calibri" w:cs="Calibri"/>
          <w:color w:val="222222"/>
          <w:spacing w:val="3"/>
          <w:shd w:val="clear" w:color="auto" w:fill="FFFFFF"/>
          <w:lang w:eastAsia="en-GB"/>
        </w:rPr>
        <w:t>” (Harris C 2017). It would be clear that removing such roles as explained in my essay would not provide the support, progression or response from the individuals.</w:t>
      </w:r>
    </w:p>
    <w:p w14:paraId="0656ABCC" w14:textId="0E7D1D97" w:rsidR="00DE0874" w:rsidRPr="00B1771B" w:rsidRDefault="00DE0874">
      <w:pPr>
        <w:rPr>
          <w:rFonts w:cstheme="minorHAnsi"/>
        </w:rPr>
      </w:pPr>
    </w:p>
    <w:p w14:paraId="70E4E173" w14:textId="4B2551D0" w:rsidR="00DE0874" w:rsidRPr="00B1771B" w:rsidRDefault="00DE0874">
      <w:pPr>
        <w:rPr>
          <w:rFonts w:eastAsia="Times New Roman" w:cstheme="minorHAnsi"/>
          <w:color w:val="000000" w:themeColor="text1"/>
          <w:shd w:val="clear" w:color="auto" w:fill="FFFFFF"/>
          <w:lang w:eastAsia="en-GB"/>
        </w:rPr>
      </w:pPr>
      <w:r w:rsidRPr="00B1771B">
        <w:rPr>
          <w:rFonts w:cstheme="minorHAnsi"/>
          <w:color w:val="000000" w:themeColor="text1"/>
        </w:rPr>
        <w:t>Learning Support Assistants and Teaching Assistants work closely with a class, individuals and small groups.</w:t>
      </w:r>
      <w:r w:rsidR="00B43269" w:rsidRPr="00B1771B">
        <w:rPr>
          <w:rFonts w:cstheme="minorHAnsi"/>
          <w:color w:val="000000" w:themeColor="text1"/>
        </w:rPr>
        <w:t xml:space="preserve"> Both of these roles are applied to the mainstream primary, secondary and SEND settings (Prospero Teaching </w:t>
      </w:r>
      <w:r w:rsidR="00B43269" w:rsidRPr="00B1771B">
        <w:rPr>
          <w:rFonts w:eastAsia="Times New Roman" w:cstheme="minorHAnsi"/>
          <w:color w:val="000000" w:themeColor="text1"/>
          <w:shd w:val="clear" w:color="auto" w:fill="FFFFFF"/>
          <w:lang w:eastAsia="en-GB"/>
        </w:rPr>
        <w:t xml:space="preserve">2015). Formally there is a slight </w:t>
      </w:r>
      <w:r w:rsidR="002A5D2A" w:rsidRPr="00B1771B">
        <w:rPr>
          <w:rFonts w:eastAsia="Times New Roman" w:cstheme="minorHAnsi"/>
          <w:color w:val="000000" w:themeColor="text1"/>
          <w:shd w:val="clear" w:color="auto" w:fill="FFFFFF"/>
          <w:lang w:eastAsia="en-GB"/>
        </w:rPr>
        <w:t>difference</w:t>
      </w:r>
      <w:r w:rsidR="00B43269" w:rsidRPr="00B1771B">
        <w:rPr>
          <w:rFonts w:eastAsia="Times New Roman" w:cstheme="minorHAnsi"/>
          <w:color w:val="000000" w:themeColor="text1"/>
          <w:shd w:val="clear" w:color="auto" w:fill="FFFFFF"/>
          <w:lang w:eastAsia="en-GB"/>
        </w:rPr>
        <w:t xml:space="preserve"> between L</w:t>
      </w:r>
      <w:r w:rsidR="004F6DD6">
        <w:rPr>
          <w:rFonts w:eastAsia="Times New Roman" w:cstheme="minorHAnsi"/>
          <w:color w:val="000000" w:themeColor="text1"/>
          <w:shd w:val="clear" w:color="auto" w:fill="FFFFFF"/>
          <w:lang w:eastAsia="en-GB"/>
        </w:rPr>
        <w:t xml:space="preserve">earning Support Assistants </w:t>
      </w:r>
      <w:r w:rsidR="00B43269" w:rsidRPr="00B1771B">
        <w:rPr>
          <w:rFonts w:eastAsia="Times New Roman" w:cstheme="minorHAnsi"/>
          <w:color w:val="000000" w:themeColor="text1"/>
          <w:shd w:val="clear" w:color="auto" w:fill="FFFFFF"/>
          <w:lang w:eastAsia="en-GB"/>
        </w:rPr>
        <w:t>and T</w:t>
      </w:r>
      <w:r w:rsidR="004F6DD6">
        <w:rPr>
          <w:rFonts w:eastAsia="Times New Roman" w:cstheme="minorHAnsi"/>
          <w:color w:val="000000" w:themeColor="text1"/>
          <w:shd w:val="clear" w:color="auto" w:fill="FFFFFF"/>
          <w:lang w:eastAsia="en-GB"/>
        </w:rPr>
        <w:t>eaching Assistant</w:t>
      </w:r>
      <w:r w:rsidR="00B43269" w:rsidRPr="00B1771B">
        <w:rPr>
          <w:rFonts w:eastAsia="Times New Roman" w:cstheme="minorHAnsi"/>
          <w:color w:val="000000" w:themeColor="text1"/>
          <w:shd w:val="clear" w:color="auto" w:fill="FFFFFF"/>
          <w:lang w:eastAsia="en-GB"/>
        </w:rPr>
        <w:t xml:space="preserve"> roles. L</w:t>
      </w:r>
      <w:r w:rsidR="004F6DD6">
        <w:rPr>
          <w:rFonts w:eastAsia="Times New Roman" w:cstheme="minorHAnsi"/>
          <w:color w:val="000000" w:themeColor="text1"/>
          <w:shd w:val="clear" w:color="auto" w:fill="FFFFFF"/>
          <w:lang w:eastAsia="en-GB"/>
        </w:rPr>
        <w:t>earning Support Assistants</w:t>
      </w:r>
      <w:r w:rsidR="00B43269" w:rsidRPr="00B1771B">
        <w:rPr>
          <w:rFonts w:eastAsia="Times New Roman" w:cstheme="minorHAnsi"/>
          <w:color w:val="000000" w:themeColor="text1"/>
          <w:shd w:val="clear" w:color="auto" w:fill="FFFFFF"/>
          <w:lang w:eastAsia="en-GB"/>
        </w:rPr>
        <w:t xml:space="preserve"> </w:t>
      </w:r>
      <w:r w:rsidR="002A5D2A" w:rsidRPr="00B1771B">
        <w:rPr>
          <w:rFonts w:eastAsia="Times New Roman" w:cstheme="minorHAnsi"/>
          <w:color w:val="000000" w:themeColor="text1"/>
          <w:shd w:val="clear" w:color="auto" w:fill="FFFFFF"/>
          <w:lang w:eastAsia="en-GB"/>
        </w:rPr>
        <w:t xml:space="preserve">sustain the individuals as part of their intervention role, guidance, support and progressing towards individual targets </w:t>
      </w:r>
      <w:r w:rsidR="002A5D2A" w:rsidRPr="00B1771B">
        <w:rPr>
          <w:rFonts w:cstheme="minorHAnsi"/>
          <w:color w:val="000000" w:themeColor="text1"/>
        </w:rPr>
        <w:t xml:space="preserve">(Prospero Teaching </w:t>
      </w:r>
      <w:r w:rsidR="002A5D2A" w:rsidRPr="00B1771B">
        <w:rPr>
          <w:rFonts w:eastAsia="Times New Roman" w:cstheme="minorHAnsi"/>
          <w:color w:val="000000" w:themeColor="text1"/>
          <w:shd w:val="clear" w:color="auto" w:fill="FFFFFF"/>
          <w:lang w:eastAsia="en-GB"/>
        </w:rPr>
        <w:t xml:space="preserve">2015). </w:t>
      </w:r>
      <w:proofErr w:type="spellStart"/>
      <w:r w:rsidR="001D3A4D" w:rsidRPr="00B1771B">
        <w:rPr>
          <w:rFonts w:eastAsia="Times New Roman" w:cstheme="minorHAnsi"/>
          <w:color w:val="000000" w:themeColor="text1"/>
          <w:shd w:val="clear" w:color="auto" w:fill="FFFFFF"/>
          <w:lang w:eastAsia="en-GB"/>
        </w:rPr>
        <w:t>Edustaff</w:t>
      </w:r>
      <w:proofErr w:type="spellEnd"/>
      <w:r w:rsidR="001D3A4D" w:rsidRPr="00B1771B">
        <w:rPr>
          <w:rFonts w:eastAsia="Times New Roman" w:cstheme="minorHAnsi"/>
          <w:color w:val="000000" w:themeColor="text1"/>
          <w:shd w:val="clear" w:color="auto" w:fill="FFFFFF"/>
          <w:lang w:eastAsia="en-GB"/>
        </w:rPr>
        <w:t xml:space="preserve"> (2015) mentions that the L</w:t>
      </w:r>
      <w:r w:rsidR="004F6DD6">
        <w:rPr>
          <w:rFonts w:eastAsia="Times New Roman" w:cstheme="minorHAnsi"/>
          <w:color w:val="000000" w:themeColor="text1"/>
          <w:shd w:val="clear" w:color="auto" w:fill="FFFFFF"/>
          <w:lang w:eastAsia="en-GB"/>
        </w:rPr>
        <w:t xml:space="preserve">earning Support Assistants </w:t>
      </w:r>
      <w:r w:rsidR="001D3A4D" w:rsidRPr="00B1771B">
        <w:rPr>
          <w:rFonts w:eastAsia="Times New Roman" w:cstheme="minorHAnsi"/>
          <w:color w:val="000000" w:themeColor="text1"/>
          <w:shd w:val="clear" w:color="auto" w:fill="FFFFFF"/>
          <w:lang w:eastAsia="en-GB"/>
        </w:rPr>
        <w:t xml:space="preserve">role is “more likely to be focused on pastoral development” as the </w:t>
      </w:r>
      <w:r w:rsidR="004F6DD6">
        <w:rPr>
          <w:rFonts w:eastAsia="Times New Roman" w:cstheme="minorHAnsi"/>
          <w:color w:val="000000" w:themeColor="text1"/>
          <w:shd w:val="clear" w:color="auto" w:fill="FFFFFF"/>
          <w:lang w:eastAsia="en-GB"/>
        </w:rPr>
        <w:t>Teaching Assistants</w:t>
      </w:r>
      <w:r w:rsidR="001D3A4D" w:rsidRPr="00B1771B">
        <w:rPr>
          <w:rFonts w:eastAsia="Times New Roman" w:cstheme="minorHAnsi"/>
          <w:color w:val="000000" w:themeColor="text1"/>
          <w:shd w:val="clear" w:color="auto" w:fill="FFFFFF"/>
          <w:lang w:eastAsia="en-GB"/>
        </w:rPr>
        <w:t xml:space="preserve"> are so interactive with the individuals needs, specific targets and wellbeing. The teaching assistant roll is focused on academic support, classroom approach compared to working with individuals but still have </w:t>
      </w:r>
      <w:r w:rsidR="00ED0C97" w:rsidRPr="00B1771B">
        <w:rPr>
          <w:rFonts w:eastAsia="Times New Roman" w:cstheme="minorHAnsi"/>
          <w:color w:val="000000" w:themeColor="text1"/>
          <w:shd w:val="clear" w:color="auto" w:fill="FFFFFF"/>
          <w:lang w:eastAsia="en-GB"/>
        </w:rPr>
        <w:t>similar</w:t>
      </w:r>
      <w:r w:rsidR="001D3A4D" w:rsidRPr="00B1771B">
        <w:rPr>
          <w:rFonts w:eastAsia="Times New Roman" w:cstheme="minorHAnsi"/>
          <w:color w:val="000000" w:themeColor="text1"/>
          <w:shd w:val="clear" w:color="auto" w:fill="FFFFFF"/>
          <w:lang w:eastAsia="en-GB"/>
        </w:rPr>
        <w:t xml:space="preserve"> means of working to the </w:t>
      </w:r>
      <w:r w:rsidR="004F6DD6">
        <w:rPr>
          <w:rFonts w:eastAsia="Times New Roman" w:cstheme="minorHAnsi"/>
          <w:color w:val="000000" w:themeColor="text1"/>
          <w:shd w:val="clear" w:color="auto" w:fill="FFFFFF"/>
          <w:lang w:eastAsia="en-GB"/>
        </w:rPr>
        <w:t>Teaching Assistant</w:t>
      </w:r>
      <w:r w:rsidR="001D3A4D" w:rsidRPr="00B1771B">
        <w:rPr>
          <w:rFonts w:eastAsia="Times New Roman" w:cstheme="minorHAnsi"/>
          <w:color w:val="000000" w:themeColor="text1"/>
          <w:shd w:val="clear" w:color="auto" w:fill="FFFFFF"/>
          <w:lang w:eastAsia="en-GB"/>
        </w:rPr>
        <w:t xml:space="preserve"> role (</w:t>
      </w:r>
      <w:proofErr w:type="spellStart"/>
      <w:r w:rsidR="001D3A4D" w:rsidRPr="00B1771B">
        <w:rPr>
          <w:rFonts w:eastAsia="Times New Roman" w:cstheme="minorHAnsi"/>
          <w:color w:val="000000" w:themeColor="text1"/>
          <w:shd w:val="clear" w:color="auto" w:fill="FFFFFF"/>
          <w:lang w:eastAsia="en-GB"/>
        </w:rPr>
        <w:t>edustaff</w:t>
      </w:r>
      <w:proofErr w:type="spellEnd"/>
      <w:r w:rsidR="001D3A4D" w:rsidRPr="00B1771B">
        <w:rPr>
          <w:rFonts w:eastAsia="Times New Roman" w:cstheme="minorHAnsi"/>
          <w:color w:val="000000" w:themeColor="text1"/>
          <w:shd w:val="clear" w:color="auto" w:fill="FFFFFF"/>
          <w:lang w:eastAsia="en-GB"/>
        </w:rPr>
        <w:t xml:space="preserve"> 2015). </w:t>
      </w:r>
      <w:r w:rsidR="00ED0C97" w:rsidRPr="00B1771B">
        <w:rPr>
          <w:rFonts w:eastAsia="Times New Roman" w:cstheme="minorHAnsi"/>
          <w:color w:val="000000" w:themeColor="text1"/>
          <w:shd w:val="clear" w:color="auto" w:fill="FFFFFF"/>
          <w:lang w:eastAsia="en-GB"/>
        </w:rPr>
        <w:t xml:space="preserve">Its important to factor that both of these roles are working directly with </w:t>
      </w:r>
      <w:r w:rsidR="00807EFE" w:rsidRPr="00B1771B">
        <w:rPr>
          <w:rFonts w:eastAsia="Times New Roman" w:cstheme="minorHAnsi"/>
          <w:color w:val="000000" w:themeColor="text1"/>
          <w:shd w:val="clear" w:color="auto" w:fill="FFFFFF"/>
          <w:lang w:eastAsia="en-GB"/>
        </w:rPr>
        <w:t>pupils</w:t>
      </w:r>
      <w:r w:rsidR="00ED0C97" w:rsidRPr="00B1771B">
        <w:rPr>
          <w:rFonts w:eastAsia="Times New Roman" w:cstheme="minorHAnsi"/>
          <w:color w:val="000000" w:themeColor="text1"/>
          <w:shd w:val="clear" w:color="auto" w:fill="FFFFFF"/>
          <w:lang w:eastAsia="en-GB"/>
        </w:rPr>
        <w:t xml:space="preserve"> </w:t>
      </w:r>
      <w:r w:rsidR="00807EFE" w:rsidRPr="00B1771B">
        <w:rPr>
          <w:rFonts w:eastAsia="Times New Roman" w:cstheme="minorHAnsi"/>
          <w:color w:val="000000" w:themeColor="text1"/>
          <w:shd w:val="clear" w:color="auto" w:fill="FFFFFF"/>
          <w:lang w:eastAsia="en-GB"/>
        </w:rPr>
        <w:t>whilst really exercising the four C’s</w:t>
      </w:r>
      <w:r w:rsidR="0091617A" w:rsidRPr="00B1771B">
        <w:rPr>
          <w:rFonts w:eastAsia="Times New Roman" w:cstheme="minorHAnsi"/>
          <w:color w:val="000000" w:themeColor="text1"/>
          <w:shd w:val="clear" w:color="auto" w:fill="FFFFFF"/>
          <w:lang w:eastAsia="en-GB"/>
        </w:rPr>
        <w:t xml:space="preserve"> which are consistency, communication, clarity and connections</w:t>
      </w:r>
      <w:r w:rsidR="006E5E2E" w:rsidRPr="00B1771B">
        <w:rPr>
          <w:rFonts w:eastAsia="Times New Roman" w:cstheme="minorHAnsi"/>
          <w:color w:val="000000" w:themeColor="text1"/>
          <w:shd w:val="clear" w:color="auto" w:fill="FFFFFF"/>
          <w:lang w:eastAsia="en-GB"/>
        </w:rPr>
        <w:t xml:space="preserve"> (Bromley, M 2019)</w:t>
      </w:r>
      <w:r w:rsidR="0091617A" w:rsidRPr="00B1771B">
        <w:rPr>
          <w:rFonts w:eastAsia="Times New Roman" w:cstheme="minorHAnsi"/>
          <w:color w:val="000000" w:themeColor="text1"/>
          <w:shd w:val="clear" w:color="auto" w:fill="FFFFFF"/>
          <w:lang w:eastAsia="en-GB"/>
        </w:rPr>
        <w:t xml:space="preserve">. </w:t>
      </w:r>
      <w:r w:rsidR="00807EFE" w:rsidRPr="00B1771B">
        <w:rPr>
          <w:rFonts w:eastAsia="Times New Roman" w:cstheme="minorHAnsi"/>
          <w:color w:val="000000" w:themeColor="text1"/>
          <w:shd w:val="clear" w:color="auto" w:fill="FFFFFF"/>
          <w:lang w:eastAsia="en-GB"/>
        </w:rPr>
        <w:t>The four C’s are 4 essential aspects that T</w:t>
      </w:r>
      <w:r w:rsidR="004F6DD6">
        <w:rPr>
          <w:rFonts w:eastAsia="Times New Roman" w:cstheme="minorHAnsi"/>
          <w:color w:val="000000" w:themeColor="text1"/>
          <w:shd w:val="clear" w:color="auto" w:fill="FFFFFF"/>
          <w:lang w:eastAsia="en-GB"/>
        </w:rPr>
        <w:t>eaching Assistants</w:t>
      </w:r>
      <w:r w:rsidR="00807EFE" w:rsidRPr="00B1771B">
        <w:rPr>
          <w:rFonts w:eastAsia="Times New Roman" w:cstheme="minorHAnsi"/>
          <w:color w:val="000000" w:themeColor="text1"/>
          <w:shd w:val="clear" w:color="auto" w:fill="FFFFFF"/>
          <w:lang w:eastAsia="en-GB"/>
        </w:rPr>
        <w:t xml:space="preserve"> will explore and will give them the good relationship which allows them into core information</w:t>
      </w:r>
      <w:r w:rsidR="00F93510" w:rsidRPr="00B1771B">
        <w:rPr>
          <w:rFonts w:eastAsia="Times New Roman" w:cstheme="minorHAnsi"/>
          <w:color w:val="000000" w:themeColor="text1"/>
          <w:shd w:val="clear" w:color="auto" w:fill="FFFFFF"/>
          <w:lang w:eastAsia="en-GB"/>
        </w:rPr>
        <w:t>, such as what is bothering them, when is it happening, why has it happened without even asking.</w:t>
      </w:r>
      <w:r w:rsidR="001C4B0D" w:rsidRPr="00B1771B">
        <w:rPr>
          <w:rFonts w:eastAsia="Times New Roman" w:cstheme="minorHAnsi"/>
          <w:color w:val="000000" w:themeColor="text1"/>
          <w:shd w:val="clear" w:color="auto" w:fill="FFFFFF"/>
          <w:lang w:eastAsia="en-GB"/>
        </w:rPr>
        <w:t xml:space="preserve"> The information learned from the children will result in excellent pastoral care, finding out deep information that is buried, exploiting the great relationship that are between staff and child for their own safety and wellbeing.</w:t>
      </w:r>
    </w:p>
    <w:p w14:paraId="27B44F1E" w14:textId="77777777" w:rsidR="001D3A4D" w:rsidRPr="00B1771B" w:rsidRDefault="001D3A4D">
      <w:pPr>
        <w:rPr>
          <w:rFonts w:cstheme="minorHAnsi"/>
          <w:color w:val="000000" w:themeColor="text1"/>
        </w:rPr>
      </w:pPr>
    </w:p>
    <w:p w14:paraId="05EADF58" w14:textId="0B861E99" w:rsidR="00F303DF" w:rsidRPr="00B1771B" w:rsidRDefault="001231AA">
      <w:pPr>
        <w:rPr>
          <w:rFonts w:cstheme="minorHAnsi"/>
        </w:rPr>
      </w:pPr>
      <w:r w:rsidRPr="00B1771B">
        <w:rPr>
          <w:rFonts w:cstheme="minorHAnsi"/>
        </w:rPr>
        <w:t>Pastoral care is supplied by schools for the emotional and physical welfare of the pupils to ensure they are safe and happy to accomplish their potential</w:t>
      </w:r>
      <w:r w:rsidR="00AE1970" w:rsidRPr="00B1771B">
        <w:rPr>
          <w:rFonts w:cstheme="minorHAnsi"/>
        </w:rPr>
        <w:t xml:space="preserve"> (</w:t>
      </w:r>
      <w:proofErr w:type="spellStart"/>
      <w:r w:rsidR="00AE1970" w:rsidRPr="00B1771B">
        <w:rPr>
          <w:rFonts w:cstheme="minorHAnsi"/>
        </w:rPr>
        <w:t>Schoolsmith</w:t>
      </w:r>
      <w:proofErr w:type="spellEnd"/>
      <w:r w:rsidR="00AE1970" w:rsidRPr="00B1771B">
        <w:rPr>
          <w:rFonts w:cstheme="minorHAnsi"/>
        </w:rPr>
        <w:t xml:space="preserve"> 2017).</w:t>
      </w:r>
      <w:r w:rsidR="00A65D77" w:rsidRPr="00B1771B">
        <w:rPr>
          <w:rFonts w:cstheme="minorHAnsi"/>
        </w:rPr>
        <w:t xml:space="preserve"> In regard to Teaching Assistant, it’s a natural role that is undertook, creating a strong relationship between the individual whilst displaying care and nurturing the individual. To demonstrate the natural ro</w:t>
      </w:r>
      <w:r w:rsidR="00ED0C97" w:rsidRPr="00B1771B">
        <w:rPr>
          <w:rFonts w:cstheme="minorHAnsi"/>
        </w:rPr>
        <w:t>le</w:t>
      </w:r>
      <w:r w:rsidR="00A65D77" w:rsidRPr="00B1771B">
        <w:rPr>
          <w:rFonts w:cstheme="minorHAnsi"/>
        </w:rPr>
        <w:t xml:space="preserve"> that is undertaken </w:t>
      </w:r>
      <w:r w:rsidR="00ED0C97" w:rsidRPr="00B1771B">
        <w:rPr>
          <w:rFonts w:cstheme="minorHAnsi"/>
        </w:rPr>
        <w:t xml:space="preserve">Online Learning Collage (2018) states that there </w:t>
      </w:r>
      <w:r w:rsidR="00A54DE3" w:rsidRPr="00B1771B">
        <w:rPr>
          <w:rFonts w:cstheme="minorHAnsi"/>
        </w:rPr>
        <w:t>are</w:t>
      </w:r>
      <w:r w:rsidR="00ED0C97" w:rsidRPr="00B1771B">
        <w:rPr>
          <w:rFonts w:cstheme="minorHAnsi"/>
        </w:rPr>
        <w:t xml:space="preserve"> no formal qualifications to become T</w:t>
      </w:r>
      <w:r w:rsidR="004F6DD6">
        <w:rPr>
          <w:rFonts w:cstheme="minorHAnsi"/>
        </w:rPr>
        <w:t>eaching Assistant</w:t>
      </w:r>
      <w:r w:rsidR="00ED0C97" w:rsidRPr="00B1771B">
        <w:rPr>
          <w:rFonts w:cstheme="minorHAnsi"/>
        </w:rPr>
        <w:t xml:space="preserve"> which implies that the training is minimal and there must be a devotion to helping, teaching and learning alongside children. </w:t>
      </w:r>
      <w:r w:rsidR="00427A99" w:rsidRPr="00B1771B">
        <w:rPr>
          <w:rFonts w:cstheme="minorHAnsi"/>
        </w:rPr>
        <w:t>It can be seen that if a pupil is upset, quiet and out of character that teachers, T</w:t>
      </w:r>
      <w:r w:rsidR="004F6DD6">
        <w:rPr>
          <w:rFonts w:cstheme="minorHAnsi"/>
        </w:rPr>
        <w:t>eaching Assistant Roles</w:t>
      </w:r>
      <w:r w:rsidR="00427A99" w:rsidRPr="00B1771B">
        <w:rPr>
          <w:rFonts w:cstheme="minorHAnsi"/>
        </w:rPr>
        <w:t xml:space="preserve"> would pick up these symptoms and would take it upon themselves to re-assure and discuss the problem and offer help. In the school setting some children will confide in certain staff and others will not, which illustrated the impotence of the good relationship between pupils and staff, a good relationship </w:t>
      </w:r>
      <w:r w:rsidR="009A2BCA" w:rsidRPr="00B1771B">
        <w:rPr>
          <w:rFonts w:cstheme="minorHAnsi"/>
        </w:rPr>
        <w:t xml:space="preserve">results in open information, </w:t>
      </w:r>
      <w:r w:rsidR="009A2BCA" w:rsidRPr="00B1771B">
        <w:rPr>
          <w:rFonts w:cstheme="minorHAnsi"/>
        </w:rPr>
        <w:lastRenderedPageBreak/>
        <w:t>assistance,</w:t>
      </w:r>
      <w:r w:rsidR="00427A99" w:rsidRPr="00B1771B">
        <w:rPr>
          <w:rFonts w:cstheme="minorHAnsi"/>
        </w:rPr>
        <w:t xml:space="preserve"> re-assured children, safe children, happier children, </w:t>
      </w:r>
      <w:r w:rsidR="009A2BCA" w:rsidRPr="00B1771B">
        <w:rPr>
          <w:rFonts w:cstheme="minorHAnsi"/>
        </w:rPr>
        <w:t>efficient</w:t>
      </w:r>
      <w:r w:rsidR="00427A99" w:rsidRPr="00B1771B">
        <w:rPr>
          <w:rFonts w:cstheme="minorHAnsi"/>
        </w:rPr>
        <w:t xml:space="preserve"> learning </w:t>
      </w:r>
      <w:r w:rsidR="009A2BCA" w:rsidRPr="00B1771B">
        <w:rPr>
          <w:rFonts w:cstheme="minorHAnsi"/>
        </w:rPr>
        <w:t>so potentials are met.</w:t>
      </w:r>
    </w:p>
    <w:p w14:paraId="25C079F4" w14:textId="77777777" w:rsidR="004157A4" w:rsidRPr="00B1771B" w:rsidRDefault="004157A4">
      <w:pPr>
        <w:rPr>
          <w:rFonts w:cstheme="minorHAnsi"/>
        </w:rPr>
      </w:pPr>
    </w:p>
    <w:p w14:paraId="7828E4D1" w14:textId="795C0D2D" w:rsidR="00A54DE3" w:rsidRPr="00B1771B" w:rsidRDefault="002A0EB1">
      <w:pPr>
        <w:rPr>
          <w:rFonts w:cstheme="minorHAnsi"/>
        </w:rPr>
      </w:pPr>
      <w:r w:rsidRPr="00B1771B">
        <w:rPr>
          <w:rFonts w:cstheme="minorHAnsi"/>
        </w:rPr>
        <w:t xml:space="preserve">The safeguarding role is also a big part of being a </w:t>
      </w:r>
      <w:r w:rsidR="004F6DD6" w:rsidRPr="00B1771B">
        <w:rPr>
          <w:rFonts w:cstheme="minorHAnsi"/>
        </w:rPr>
        <w:t>T</w:t>
      </w:r>
      <w:r w:rsidR="004F6DD6">
        <w:rPr>
          <w:rFonts w:cstheme="minorHAnsi"/>
        </w:rPr>
        <w:t>eaching Assistant</w:t>
      </w:r>
      <w:r w:rsidRPr="00B1771B">
        <w:rPr>
          <w:rFonts w:cstheme="minorHAnsi"/>
        </w:rPr>
        <w:t xml:space="preserve"> </w:t>
      </w:r>
      <w:r w:rsidR="0057306E" w:rsidRPr="00B1771B">
        <w:rPr>
          <w:rFonts w:cstheme="minorHAnsi"/>
        </w:rPr>
        <w:t>and pastoral care</w:t>
      </w:r>
      <w:r w:rsidR="004F6DD6">
        <w:rPr>
          <w:rFonts w:cstheme="minorHAnsi"/>
        </w:rPr>
        <w:t xml:space="preserve">, taking that responsibility to ensure the child is safe and all correct information is passed on immediately to be dealt with. In the Author (Williams, B 2020) experience he has found himself in a situation where rival groups of young people planned to meet with another group from another school to conflict physically during a short conversation as the pupils left, he instantly asked the boys to wait and passed the information on to the Safeguarding Manager within the school and the police were called for the situation defused .Its mandatory to </w:t>
      </w:r>
      <w:r w:rsidR="0057306E" w:rsidRPr="00B1771B">
        <w:rPr>
          <w:rFonts w:cstheme="minorHAnsi"/>
        </w:rPr>
        <w:t>mak</w:t>
      </w:r>
      <w:r w:rsidR="004F6DD6">
        <w:rPr>
          <w:rFonts w:cstheme="minorHAnsi"/>
        </w:rPr>
        <w:t>e</w:t>
      </w:r>
      <w:r w:rsidR="0057306E" w:rsidRPr="00B1771B">
        <w:rPr>
          <w:rFonts w:cstheme="minorHAnsi"/>
        </w:rPr>
        <w:t xml:space="preserve"> sure the pupils are protected and safe within the school and outside of school (</w:t>
      </w:r>
      <w:proofErr w:type="spellStart"/>
      <w:r w:rsidR="0057306E" w:rsidRPr="00B1771B">
        <w:rPr>
          <w:rFonts w:cstheme="minorHAnsi"/>
        </w:rPr>
        <w:t>schoolsmith</w:t>
      </w:r>
      <w:proofErr w:type="spellEnd"/>
      <w:r w:rsidR="0057306E" w:rsidRPr="00B1771B">
        <w:rPr>
          <w:rFonts w:cstheme="minorHAnsi"/>
        </w:rPr>
        <w:t xml:space="preserve"> 2017).</w:t>
      </w:r>
    </w:p>
    <w:p w14:paraId="625AA752" w14:textId="6B20ECCE" w:rsidR="006B614F" w:rsidRPr="00B1771B" w:rsidRDefault="006B614F" w:rsidP="006B614F">
      <w:pPr>
        <w:rPr>
          <w:rFonts w:cstheme="minorHAnsi"/>
          <w:bCs/>
          <w:color w:val="202124"/>
          <w:shd w:val="clear" w:color="auto" w:fill="FFFFFF"/>
        </w:rPr>
      </w:pPr>
      <w:r w:rsidRPr="00B1771B">
        <w:rPr>
          <w:rFonts w:cstheme="minorHAnsi"/>
          <w:color w:val="000000" w:themeColor="text1"/>
        </w:rPr>
        <w:t xml:space="preserve">The Emotional Literacy Support Assistant is a role targeted at the emotional needs of pupils within their own assets (ELSA Network). Within the school environment pupils do not simply shut their feeling off when entering the school grounds, leave their household or personal problems outside of school. These problems could be from a wide range, in fact Public Health Scotland stated in </w:t>
      </w:r>
      <w:r w:rsidRPr="00B1771B">
        <w:rPr>
          <w:rFonts w:cstheme="minorHAnsi"/>
          <w:bCs/>
          <w:color w:val="000000" w:themeColor="text1"/>
          <w:shd w:val="clear" w:color="auto" w:fill="FFFFFF"/>
        </w:rPr>
        <w:t>England</w:t>
      </w:r>
      <w:r w:rsidRPr="00B1771B">
        <w:rPr>
          <w:rFonts w:cstheme="minorHAnsi"/>
          <w:color w:val="000000" w:themeColor="text1"/>
          <w:shd w:val="clear" w:color="auto" w:fill="FFFFFF"/>
        </w:rPr>
        <w:t xml:space="preserve"> “almost 50% experienced 1 </w:t>
      </w:r>
      <w:r w:rsidRPr="00B1771B">
        <w:rPr>
          <w:rFonts w:cstheme="minorHAnsi"/>
          <w:bCs/>
          <w:color w:val="000000" w:themeColor="text1"/>
          <w:shd w:val="clear" w:color="auto" w:fill="FFFFFF"/>
        </w:rPr>
        <w:t>ACE” a high figure that required serious attention (</w:t>
      </w:r>
      <w:r w:rsidR="001160CF">
        <w:rPr>
          <w:rFonts w:cstheme="minorHAnsi"/>
          <w:bCs/>
          <w:color w:val="000000" w:themeColor="text1"/>
          <w:shd w:val="clear" w:color="auto" w:fill="FFFFFF"/>
        </w:rPr>
        <w:t xml:space="preserve">Public Health Scotland </w:t>
      </w:r>
      <w:r w:rsidRPr="00B1771B">
        <w:rPr>
          <w:rFonts w:cstheme="minorHAnsi"/>
          <w:bCs/>
          <w:color w:val="000000" w:themeColor="text1"/>
          <w:shd w:val="clear" w:color="auto" w:fill="FFFFFF"/>
        </w:rPr>
        <w:t xml:space="preserve">2020). Within the work environment the </w:t>
      </w:r>
      <w:r w:rsidR="004F6DD6" w:rsidRPr="00B1771B">
        <w:rPr>
          <w:rFonts w:cstheme="minorHAnsi"/>
          <w:bCs/>
          <w:color w:val="000000" w:themeColor="text1"/>
          <w:shd w:val="clear" w:color="auto" w:fill="FFFFFF"/>
        </w:rPr>
        <w:t>E</w:t>
      </w:r>
      <w:r w:rsidR="004F6DD6">
        <w:rPr>
          <w:rFonts w:cstheme="minorHAnsi"/>
          <w:bCs/>
          <w:color w:val="000000" w:themeColor="text1"/>
          <w:shd w:val="clear" w:color="auto" w:fill="FFFFFF"/>
        </w:rPr>
        <w:t>motional Learning Support Assistant</w:t>
      </w:r>
      <w:r w:rsidRPr="00B1771B">
        <w:rPr>
          <w:rFonts w:cstheme="minorHAnsi"/>
          <w:bCs/>
          <w:color w:val="000000" w:themeColor="text1"/>
          <w:shd w:val="clear" w:color="auto" w:fill="FFFFFF"/>
        </w:rPr>
        <w:t xml:space="preserve"> structured lessons will include working on emotions, thoughts and relationships for example, a child in primary school is consistently falling out with other pupils and has </w:t>
      </w:r>
      <w:r w:rsidR="006D41FC" w:rsidRPr="00B1771B">
        <w:rPr>
          <w:rFonts w:cstheme="minorHAnsi"/>
          <w:bCs/>
          <w:color w:val="202124"/>
          <w:shd w:val="clear" w:color="auto" w:fill="FFFFFF"/>
        </w:rPr>
        <w:t>A</w:t>
      </w:r>
      <w:r w:rsidR="006D41FC">
        <w:rPr>
          <w:rFonts w:cstheme="minorHAnsi"/>
          <w:bCs/>
          <w:color w:val="202124"/>
          <w:shd w:val="clear" w:color="auto" w:fill="FFFFFF"/>
        </w:rPr>
        <w:t>dverse Childhood Experiences</w:t>
      </w:r>
      <w:r w:rsidRPr="00B1771B">
        <w:rPr>
          <w:rFonts w:cstheme="minorHAnsi"/>
          <w:bCs/>
          <w:color w:val="000000" w:themeColor="text1"/>
          <w:shd w:val="clear" w:color="auto" w:fill="FFFFFF"/>
        </w:rPr>
        <w:t xml:space="preserve"> background the </w:t>
      </w:r>
      <w:r w:rsidR="004F6DD6" w:rsidRPr="00B1771B">
        <w:rPr>
          <w:rFonts w:cstheme="minorHAnsi"/>
          <w:bCs/>
          <w:color w:val="000000" w:themeColor="text1"/>
          <w:shd w:val="clear" w:color="auto" w:fill="FFFFFF"/>
        </w:rPr>
        <w:t>E</w:t>
      </w:r>
      <w:r w:rsidR="004F6DD6">
        <w:rPr>
          <w:rFonts w:cstheme="minorHAnsi"/>
          <w:bCs/>
          <w:color w:val="000000" w:themeColor="text1"/>
          <w:shd w:val="clear" w:color="auto" w:fill="FFFFFF"/>
        </w:rPr>
        <w:t>motional Learning Support Assistant</w:t>
      </w:r>
      <w:r w:rsidRPr="00B1771B">
        <w:rPr>
          <w:rFonts w:cstheme="minorHAnsi"/>
          <w:bCs/>
          <w:color w:val="000000" w:themeColor="text1"/>
          <w:shd w:val="clear" w:color="auto" w:fill="FFFFFF"/>
        </w:rPr>
        <w:t xml:space="preserve"> would be working on developing their social skills, model better peer relationships, Manage and come to understanding emotions and to help basement and loss management (</w:t>
      </w:r>
      <w:r w:rsidRPr="00B1771B">
        <w:rPr>
          <w:rFonts w:cstheme="minorHAnsi"/>
        </w:rPr>
        <w:t xml:space="preserve">Dr Smith, H et al  Dr </w:t>
      </w:r>
      <w:proofErr w:type="spellStart"/>
      <w:r w:rsidRPr="00B1771B">
        <w:rPr>
          <w:rFonts w:cstheme="minorHAnsi"/>
        </w:rPr>
        <w:t>Girdham,S</w:t>
      </w:r>
      <w:proofErr w:type="spellEnd"/>
      <w:r w:rsidRPr="00B1771B">
        <w:rPr>
          <w:rFonts w:cstheme="minorHAnsi"/>
          <w:bCs/>
          <w:color w:val="000000" w:themeColor="text1"/>
          <w:shd w:val="clear" w:color="auto" w:fill="FFFFFF"/>
        </w:rPr>
        <w:t xml:space="preserve">) interventions to educate and allow the child and Teaching Assistant to understand where to problem lies and what needs to be improved. The pastoral role of a TA is mandatory </w:t>
      </w:r>
      <w:r w:rsidR="000A1016" w:rsidRPr="00B1771B">
        <w:rPr>
          <w:rFonts w:cstheme="minorHAnsi"/>
          <w:bCs/>
          <w:color w:val="000000" w:themeColor="text1"/>
          <w:shd w:val="clear" w:color="auto" w:fill="FFFFFF"/>
        </w:rPr>
        <w:t>in regard to</w:t>
      </w:r>
      <w:r w:rsidRPr="00B1771B">
        <w:rPr>
          <w:rFonts w:cstheme="minorHAnsi"/>
          <w:bCs/>
          <w:color w:val="000000" w:themeColor="text1"/>
          <w:shd w:val="clear" w:color="auto" w:fill="FFFFFF"/>
        </w:rPr>
        <w:t xml:space="preserve"> time, it wouldn’t be possible for teachers to undertake this level of care, time whilst being in charge of teaching (Martin, M 2016</w:t>
      </w:r>
      <w:r w:rsidR="000A1016" w:rsidRPr="00B1771B">
        <w:rPr>
          <w:rFonts w:cstheme="minorHAnsi"/>
          <w:bCs/>
          <w:color w:val="000000" w:themeColor="text1"/>
          <w:shd w:val="clear" w:color="auto" w:fill="FFFFFF"/>
        </w:rPr>
        <w:t>)</w:t>
      </w:r>
      <w:r w:rsidR="000A1016" w:rsidRPr="00B1771B">
        <w:rPr>
          <w:rFonts w:cstheme="minorHAnsi"/>
          <w:bCs/>
          <w:color w:val="202124"/>
          <w:shd w:val="clear" w:color="auto" w:fill="FFFFFF"/>
        </w:rPr>
        <w:t xml:space="preserve"> It</w:t>
      </w:r>
      <w:r w:rsidRPr="00B1771B">
        <w:rPr>
          <w:rFonts w:cstheme="minorHAnsi"/>
          <w:bCs/>
          <w:color w:val="202124"/>
          <w:shd w:val="clear" w:color="auto" w:fill="FFFFFF"/>
        </w:rPr>
        <w:t xml:space="preserve"> is important to include the 105,000 Special Educational Needs in 2015, 12,000 have formal statements (Dauncey 2016). These statistics stated re-enforce the importance of the pastoral role that Teaching Assistants supply in addition to teachers. Without the Teaching Assistants adapting and adopting the pastoral roles, it would mean the S</w:t>
      </w:r>
      <w:r w:rsidR="006D41FC">
        <w:rPr>
          <w:rFonts w:cstheme="minorHAnsi"/>
          <w:bCs/>
          <w:color w:val="202124"/>
          <w:shd w:val="clear" w:color="auto" w:fill="FFFFFF"/>
        </w:rPr>
        <w:t>pecial Educational Needs</w:t>
      </w:r>
      <w:r w:rsidRPr="00B1771B">
        <w:rPr>
          <w:rFonts w:cstheme="minorHAnsi"/>
          <w:bCs/>
          <w:color w:val="202124"/>
          <w:shd w:val="clear" w:color="auto" w:fill="FFFFFF"/>
        </w:rPr>
        <w:t xml:space="preserve"> children wouldn’t get the attention they need to develop their skills, A</w:t>
      </w:r>
      <w:r w:rsidR="006D41FC">
        <w:rPr>
          <w:rFonts w:cstheme="minorHAnsi"/>
          <w:bCs/>
          <w:color w:val="202124"/>
          <w:shd w:val="clear" w:color="auto" w:fill="FFFFFF"/>
        </w:rPr>
        <w:t>dverse Childhood Experiences</w:t>
      </w:r>
      <w:r w:rsidRPr="00B1771B">
        <w:rPr>
          <w:rFonts w:cstheme="minorHAnsi"/>
          <w:bCs/>
          <w:color w:val="202124"/>
          <w:shd w:val="clear" w:color="auto" w:fill="FFFFFF"/>
        </w:rPr>
        <w:t xml:space="preserve"> wouldn’t have the </w:t>
      </w:r>
      <w:r w:rsidR="004F6DD6" w:rsidRPr="00B1771B">
        <w:rPr>
          <w:rFonts w:cstheme="minorHAnsi"/>
          <w:bCs/>
          <w:color w:val="000000" w:themeColor="text1"/>
          <w:shd w:val="clear" w:color="auto" w:fill="FFFFFF"/>
        </w:rPr>
        <w:t>E</w:t>
      </w:r>
      <w:r w:rsidR="004F6DD6">
        <w:rPr>
          <w:rFonts w:cstheme="minorHAnsi"/>
          <w:bCs/>
          <w:color w:val="000000" w:themeColor="text1"/>
          <w:shd w:val="clear" w:color="auto" w:fill="FFFFFF"/>
        </w:rPr>
        <w:t>motional Learning Support Assistant</w:t>
      </w:r>
      <w:r w:rsidRPr="00B1771B">
        <w:rPr>
          <w:rFonts w:cstheme="minorHAnsi"/>
          <w:bCs/>
          <w:color w:val="202124"/>
          <w:shd w:val="clear" w:color="auto" w:fill="FFFFFF"/>
        </w:rPr>
        <w:t xml:space="preserve"> lessons to develop themselves. </w:t>
      </w:r>
    </w:p>
    <w:p w14:paraId="18CB00C7" w14:textId="4DE4C748" w:rsidR="006B614F" w:rsidRDefault="006B614F" w:rsidP="006B614F">
      <w:pPr>
        <w:rPr>
          <w:rFonts w:cstheme="minorHAnsi"/>
          <w:bCs/>
          <w:color w:val="202124"/>
          <w:shd w:val="clear" w:color="auto" w:fill="FFFFFF"/>
        </w:rPr>
      </w:pPr>
      <w:r w:rsidRPr="00B1771B">
        <w:rPr>
          <w:rFonts w:cstheme="minorHAnsi"/>
          <w:bCs/>
          <w:color w:val="202124"/>
          <w:shd w:val="clear" w:color="auto" w:fill="FFFFFF"/>
        </w:rPr>
        <w:t xml:space="preserve">Many Teaching Assistants are not required to provide pastoral care unless stated. To add to my earlier point about pastoral care being a natural role that Teaching Assistants provide, it isn’t actually official. </w:t>
      </w:r>
    </w:p>
    <w:p w14:paraId="5CBDFE81" w14:textId="4FA1F597" w:rsidR="00660122" w:rsidRPr="00B1771B" w:rsidRDefault="00660122" w:rsidP="006B614F">
      <w:pPr>
        <w:rPr>
          <w:rFonts w:cstheme="minorHAnsi"/>
          <w:bCs/>
          <w:color w:val="202124"/>
          <w:shd w:val="clear" w:color="auto" w:fill="FFFFFF"/>
        </w:rPr>
      </w:pPr>
      <w:r>
        <w:rPr>
          <w:rFonts w:cstheme="minorHAnsi"/>
          <w:bCs/>
          <w:color w:val="202124"/>
          <w:shd w:val="clear" w:color="auto" w:fill="FFFFFF"/>
        </w:rPr>
        <w:t>Teaching Assistants often provide support with tracking attendance of students</w:t>
      </w:r>
      <w:r w:rsidR="00B308BF">
        <w:rPr>
          <w:rFonts w:cstheme="minorHAnsi"/>
          <w:bCs/>
          <w:color w:val="202124"/>
          <w:shd w:val="clear" w:color="auto" w:fill="FFFFFF"/>
        </w:rPr>
        <w:t xml:space="preserve"> and provide the time to exercise their </w:t>
      </w:r>
      <w:r w:rsidR="006D41FC">
        <w:rPr>
          <w:rFonts w:cstheme="minorHAnsi"/>
          <w:bCs/>
          <w:color w:val="202124"/>
          <w:shd w:val="clear" w:color="auto" w:fill="FFFFFF"/>
        </w:rPr>
        <w:t>Education, Health and Care (</w:t>
      </w:r>
      <w:r w:rsidR="00B308BF">
        <w:rPr>
          <w:rFonts w:cstheme="minorHAnsi"/>
          <w:bCs/>
          <w:color w:val="202124"/>
          <w:shd w:val="clear" w:color="auto" w:fill="FFFFFF"/>
        </w:rPr>
        <w:t>EHC</w:t>
      </w:r>
      <w:r w:rsidR="006D41FC">
        <w:rPr>
          <w:rFonts w:cstheme="minorHAnsi"/>
          <w:bCs/>
          <w:color w:val="202124"/>
          <w:shd w:val="clear" w:color="auto" w:fill="FFFFFF"/>
        </w:rPr>
        <w:t>)</w:t>
      </w:r>
      <w:r w:rsidR="00B308BF">
        <w:rPr>
          <w:rFonts w:cstheme="minorHAnsi"/>
          <w:bCs/>
          <w:color w:val="202124"/>
          <w:shd w:val="clear" w:color="auto" w:fill="FFFFFF"/>
        </w:rPr>
        <w:t xml:space="preserve"> plan. This links with the pastoral role as children with Aces may be kept home to avoid them telling the school incriminating evidence or any physical marks to fade before they return to school. It’s possible to say that a child that is venerable also can’t commit to school as their mental health is acting like a barrier, or a bullied child will fear coming to school. </w:t>
      </w:r>
    </w:p>
    <w:p w14:paraId="2A5E6279" w14:textId="77777777" w:rsidR="00222B36" w:rsidRDefault="00E40719" w:rsidP="00E570B5">
      <w:pPr>
        <w:rPr>
          <w:rFonts w:cstheme="minorHAnsi"/>
          <w:color w:val="2A2A2A"/>
          <w:shd w:val="clear" w:color="auto" w:fill="F5F5F5"/>
        </w:rPr>
      </w:pPr>
      <w:r w:rsidRPr="00B1771B">
        <w:rPr>
          <w:rFonts w:cstheme="minorHAnsi"/>
          <w:bCs/>
          <w:color w:val="202124"/>
          <w:shd w:val="clear" w:color="auto" w:fill="FFFFFF"/>
        </w:rPr>
        <w:t xml:space="preserve">Two essential skills for support staff are empathy and sympathy. To communicate and to exceed in the pastoral roll empathy is key to understanding others and receiving their views and feeling about certain topics (Goleman 2020). This is essential for a Teaching Assistant as in pastoral care you must consider the children’s reactions, triggers, thought and feelings </w:t>
      </w:r>
      <w:r w:rsidRPr="00B1771B">
        <w:rPr>
          <w:rFonts w:cstheme="minorHAnsi"/>
          <w:bCs/>
          <w:color w:val="202124"/>
          <w:shd w:val="clear" w:color="auto" w:fill="FFFFFF"/>
        </w:rPr>
        <w:lastRenderedPageBreak/>
        <w:t>about certain situations or actions. In the school environment it would not formulate a good relationship between a pupil and a staff member if they continuously found counter arguments, repelled the fact they are not the child and don’t understand why they would think or feel such a way. If a child was upset giving the child empathy would be putting yourself in their shoes, relate to them and try your best to understand how their feeling are being navigated</w:t>
      </w:r>
      <w:r w:rsidR="00E570B5" w:rsidRPr="00B1771B">
        <w:rPr>
          <w:rFonts w:cstheme="minorHAnsi"/>
          <w:bCs/>
          <w:color w:val="202124"/>
          <w:shd w:val="clear" w:color="auto" w:fill="FFFFFF"/>
        </w:rPr>
        <w:t xml:space="preserve"> and with good experience showing them a way of overcoming and suggestions for how to help. </w:t>
      </w:r>
      <w:r w:rsidR="00E570B5" w:rsidRPr="00222B36">
        <w:rPr>
          <w:rFonts w:cstheme="minorHAnsi"/>
          <w:color w:val="2A2A2A"/>
          <w:shd w:val="clear" w:color="auto" w:fill="F5F5F5"/>
        </w:rPr>
        <w:t>Sympathy is feeling for another person’s feelings as if it is your own (Skills You Need). If you find yourself in a situation where the child has lost a family member, it shoes great sympathy to look sad, portray the message that you understand this isn’t a happy subject. Pastoral support as a Teaching Assistant requires this skill as much as empathy, showing you are sad for them, that you understand the pain, recognize that what’s happened will affect feelings. It is clear that a combination of both skills work hand in hand and come natural to the Teaching Assistant role, you may be trained in how to help but showing human feelings and reactions will only encourage the children to speak and overcome the problem.</w:t>
      </w:r>
    </w:p>
    <w:p w14:paraId="1C1B67B4" w14:textId="77777777" w:rsidR="00222B36" w:rsidRDefault="00222B36" w:rsidP="00E570B5">
      <w:pPr>
        <w:rPr>
          <w:rFonts w:cstheme="minorHAnsi"/>
          <w:color w:val="2A2A2A"/>
          <w:shd w:val="clear" w:color="auto" w:fill="F5F5F5"/>
        </w:rPr>
      </w:pPr>
    </w:p>
    <w:p w14:paraId="7FA3FC6D" w14:textId="77777777" w:rsidR="00222B36" w:rsidRDefault="00222B36" w:rsidP="00E570B5">
      <w:pPr>
        <w:rPr>
          <w:rFonts w:cstheme="minorHAnsi"/>
          <w:color w:val="2A2A2A"/>
        </w:rPr>
      </w:pPr>
    </w:p>
    <w:p w14:paraId="18DA2E47" w14:textId="77777777" w:rsidR="00222B36" w:rsidRDefault="00222B36" w:rsidP="00E570B5">
      <w:pPr>
        <w:rPr>
          <w:rFonts w:cstheme="minorHAnsi"/>
          <w:color w:val="2A2A2A"/>
        </w:rPr>
      </w:pPr>
    </w:p>
    <w:p w14:paraId="117A835F" w14:textId="44BBAD50" w:rsidR="00E570B5" w:rsidRPr="00222B36" w:rsidRDefault="00222B36" w:rsidP="00E570B5">
      <w:pPr>
        <w:rPr>
          <w:rFonts w:cstheme="minorHAnsi"/>
          <w:color w:val="2A2A2A"/>
        </w:rPr>
      </w:pPr>
      <w:r>
        <w:rPr>
          <w:rFonts w:cstheme="minorHAnsi"/>
          <w:color w:val="2A2A2A"/>
        </w:rPr>
        <w:t xml:space="preserve">To conclude this essay, it is important to re excaudate how the current generation of scientific discoveries of traits, learning difficulties have adapted schools and roles within the school. Teaching Assistants currently provide school with roles in specific areas, targeting behaviour, progression, understanding, relationships that cannot happen without their help. Time isn’t to spare as a teaching as the teaching assistant fills all the </w:t>
      </w:r>
      <w:r w:rsidR="00660122">
        <w:rPr>
          <w:rFonts w:cstheme="minorHAnsi"/>
          <w:color w:val="2A2A2A"/>
        </w:rPr>
        <w:t>necessary</w:t>
      </w:r>
      <w:r>
        <w:rPr>
          <w:rFonts w:cstheme="minorHAnsi"/>
          <w:color w:val="2A2A2A"/>
        </w:rPr>
        <w:t xml:space="preserve"> gaps to make efficient working children across the board at all ages and ability levels. </w:t>
      </w:r>
      <w:r w:rsidR="00660122">
        <w:rPr>
          <w:rFonts w:cstheme="minorHAnsi"/>
          <w:color w:val="2A2A2A"/>
        </w:rPr>
        <w:t xml:space="preserve">All of these factors contribute towards more efficient schools and better pastoral care for the children, safer children. </w:t>
      </w:r>
      <w:r>
        <w:rPr>
          <w:rFonts w:cstheme="minorHAnsi"/>
          <w:color w:val="2A2A2A"/>
        </w:rPr>
        <w:t>As stated in my introduction school would not be able to function</w:t>
      </w:r>
      <w:r w:rsidR="00FA7690">
        <w:rPr>
          <w:rFonts w:cstheme="minorHAnsi"/>
          <w:color w:val="2A2A2A"/>
        </w:rPr>
        <w:t xml:space="preserve"> effectively</w:t>
      </w:r>
      <w:r>
        <w:rPr>
          <w:rFonts w:cstheme="minorHAnsi"/>
          <w:color w:val="2A2A2A"/>
        </w:rPr>
        <w:t xml:space="preserve"> without the Teaching Assistants</w:t>
      </w:r>
      <w:r w:rsidR="00660122">
        <w:rPr>
          <w:rFonts w:cstheme="minorHAnsi"/>
          <w:color w:val="2A2A2A"/>
        </w:rPr>
        <w:t>.</w:t>
      </w:r>
      <w:r w:rsidR="00E570B5" w:rsidRPr="00B1771B">
        <w:rPr>
          <w:rFonts w:cstheme="minorHAnsi"/>
          <w:color w:val="2A2A2A"/>
        </w:rPr>
        <w:br/>
      </w:r>
    </w:p>
    <w:p w14:paraId="7369384A" w14:textId="240E8843" w:rsidR="006B614F" w:rsidRPr="00B1771B" w:rsidRDefault="006B614F" w:rsidP="006B614F">
      <w:pPr>
        <w:rPr>
          <w:rFonts w:cstheme="minorHAnsi"/>
          <w:bCs/>
          <w:color w:val="202124"/>
          <w:shd w:val="clear" w:color="auto" w:fill="FFFFFF"/>
        </w:rPr>
      </w:pPr>
    </w:p>
    <w:p w14:paraId="303AFF23" w14:textId="77777777" w:rsidR="006B614F" w:rsidRPr="00B1771B" w:rsidRDefault="006B614F">
      <w:pPr>
        <w:rPr>
          <w:rFonts w:cstheme="minorHAnsi"/>
        </w:rPr>
      </w:pPr>
    </w:p>
    <w:p w14:paraId="3C3A1BBA" w14:textId="77777777" w:rsidR="00DE0874" w:rsidRPr="00B1771B" w:rsidRDefault="00DE0874">
      <w:pPr>
        <w:rPr>
          <w:rFonts w:cstheme="minorHAnsi"/>
        </w:rPr>
      </w:pPr>
    </w:p>
    <w:p w14:paraId="11EDAD70" w14:textId="77777777" w:rsidR="006B614F" w:rsidRPr="00B1771B" w:rsidRDefault="006B614F" w:rsidP="006B614F">
      <w:pPr>
        <w:rPr>
          <w:rFonts w:cstheme="minorHAnsi"/>
        </w:rPr>
      </w:pPr>
    </w:p>
    <w:p w14:paraId="741F8295" w14:textId="77777777" w:rsidR="006B614F" w:rsidRPr="00B1771B" w:rsidRDefault="006B614F" w:rsidP="006B614F">
      <w:pPr>
        <w:ind w:left="720"/>
        <w:rPr>
          <w:rFonts w:cstheme="minorHAnsi"/>
        </w:rPr>
      </w:pPr>
    </w:p>
    <w:p w14:paraId="23B42082" w14:textId="33FD9B0E" w:rsidR="00DE0874" w:rsidRPr="00B1771B" w:rsidRDefault="00DE0874">
      <w:pPr>
        <w:rPr>
          <w:rFonts w:cstheme="minorHAnsi"/>
        </w:rPr>
      </w:pPr>
    </w:p>
    <w:p w14:paraId="233238C9" w14:textId="58B9428C" w:rsidR="00DE0874" w:rsidRPr="00B1771B" w:rsidRDefault="00DE0874">
      <w:pPr>
        <w:rPr>
          <w:rFonts w:cstheme="minorHAnsi"/>
        </w:rPr>
      </w:pPr>
    </w:p>
    <w:p w14:paraId="563AD24B" w14:textId="29A2747E" w:rsidR="00DE0874" w:rsidRPr="00B1771B" w:rsidRDefault="00DE0874">
      <w:pPr>
        <w:rPr>
          <w:rFonts w:cstheme="minorHAnsi"/>
        </w:rPr>
      </w:pPr>
    </w:p>
    <w:p w14:paraId="585BD92B" w14:textId="56A726D4" w:rsidR="00DE0874" w:rsidRPr="00B1771B" w:rsidRDefault="00DE0874">
      <w:pPr>
        <w:rPr>
          <w:rFonts w:cstheme="minorHAnsi"/>
        </w:rPr>
      </w:pPr>
    </w:p>
    <w:p w14:paraId="6589758B" w14:textId="656F503A" w:rsidR="00DE0874" w:rsidRPr="00B1771B" w:rsidRDefault="00DE0874">
      <w:pPr>
        <w:rPr>
          <w:rFonts w:cstheme="minorHAnsi"/>
        </w:rPr>
      </w:pPr>
    </w:p>
    <w:p w14:paraId="7A65AF23" w14:textId="29FCCB66" w:rsidR="00DE0874" w:rsidRPr="00B1771B" w:rsidRDefault="00DE0874">
      <w:pPr>
        <w:rPr>
          <w:rFonts w:cstheme="minorHAnsi"/>
        </w:rPr>
      </w:pPr>
    </w:p>
    <w:p w14:paraId="6213E14B" w14:textId="2FB6E0E6" w:rsidR="00DE0874" w:rsidRPr="00B1771B" w:rsidRDefault="00DE0874">
      <w:pPr>
        <w:rPr>
          <w:rFonts w:cstheme="minorHAnsi"/>
        </w:rPr>
      </w:pPr>
    </w:p>
    <w:p w14:paraId="15DEAB8D" w14:textId="1A680B74" w:rsidR="00DE0874" w:rsidRPr="00B1771B" w:rsidRDefault="00DE0874">
      <w:pPr>
        <w:rPr>
          <w:rFonts w:cstheme="minorHAnsi"/>
        </w:rPr>
      </w:pPr>
    </w:p>
    <w:p w14:paraId="248C22B4" w14:textId="2F1C2AC2" w:rsidR="00DE0874" w:rsidRPr="00B1771B" w:rsidRDefault="00DE0874">
      <w:pPr>
        <w:rPr>
          <w:rFonts w:cstheme="minorHAnsi"/>
        </w:rPr>
      </w:pPr>
    </w:p>
    <w:p w14:paraId="66A1265F" w14:textId="4F49F8CE" w:rsidR="00DE0874" w:rsidRPr="00B1771B" w:rsidRDefault="00DE0874">
      <w:pPr>
        <w:rPr>
          <w:rFonts w:cstheme="minorHAnsi"/>
        </w:rPr>
      </w:pPr>
    </w:p>
    <w:p w14:paraId="63DADF0F" w14:textId="5EAC35B0" w:rsidR="00DE0874" w:rsidRPr="00B1771B" w:rsidRDefault="00DE0874">
      <w:pPr>
        <w:rPr>
          <w:rFonts w:cstheme="minorHAnsi"/>
        </w:rPr>
      </w:pPr>
    </w:p>
    <w:p w14:paraId="0F9488B7" w14:textId="504D9DE9" w:rsidR="00DE0874" w:rsidRPr="00B1771B" w:rsidRDefault="00DE0874">
      <w:pPr>
        <w:rPr>
          <w:rFonts w:cstheme="minorHAnsi"/>
        </w:rPr>
      </w:pPr>
    </w:p>
    <w:p w14:paraId="4CAFCDC8" w14:textId="0F765F34" w:rsidR="00DE0874" w:rsidRPr="00B1771B" w:rsidRDefault="00DE0874">
      <w:pPr>
        <w:rPr>
          <w:rFonts w:cstheme="minorHAnsi"/>
        </w:rPr>
      </w:pPr>
    </w:p>
    <w:p w14:paraId="4B2F16CC" w14:textId="688A5FD5" w:rsidR="00DE0874" w:rsidRPr="00B1771B" w:rsidRDefault="00DE0874">
      <w:pPr>
        <w:rPr>
          <w:rFonts w:cstheme="minorHAnsi"/>
        </w:rPr>
      </w:pPr>
    </w:p>
    <w:p w14:paraId="4CB79DAF" w14:textId="77777777" w:rsidR="008A2760" w:rsidRPr="00B1771B" w:rsidRDefault="008A2760">
      <w:pPr>
        <w:rPr>
          <w:rFonts w:cstheme="minorHAnsi"/>
        </w:rPr>
      </w:pPr>
    </w:p>
    <w:p w14:paraId="3ED85AA4" w14:textId="5B5C3BD3" w:rsidR="00DE0874" w:rsidRPr="00CE1A4F" w:rsidRDefault="00CE1A4F">
      <w:pPr>
        <w:rPr>
          <w:rFonts w:cstheme="minorHAnsi"/>
          <w:b/>
          <w:bCs/>
          <w:u w:val="single"/>
        </w:rPr>
      </w:pPr>
      <w:r w:rsidRPr="00CE1A4F">
        <w:rPr>
          <w:rFonts w:cstheme="minorHAnsi"/>
          <w:b/>
          <w:bCs/>
          <w:u w:val="single"/>
        </w:rPr>
        <w:t>References</w:t>
      </w:r>
    </w:p>
    <w:p w14:paraId="32CCB088" w14:textId="54D58AA4" w:rsidR="00DE0874" w:rsidRDefault="00DE0874">
      <w:pPr>
        <w:rPr>
          <w:rFonts w:cstheme="minorHAnsi"/>
        </w:rPr>
      </w:pPr>
    </w:p>
    <w:p w14:paraId="1F34A0BA" w14:textId="0D1C463D" w:rsidR="004F6DD6" w:rsidRPr="006D41FC" w:rsidRDefault="004F6DD6" w:rsidP="006D41FC">
      <w:pPr>
        <w:pStyle w:val="Heading1"/>
        <w:spacing w:before="0" w:beforeAutospacing="0" w:after="240" w:afterAutospacing="0"/>
        <w:rPr>
          <w:rFonts w:asciiTheme="minorHAnsi" w:hAnsiTheme="minorHAnsi" w:cstheme="minorHAnsi"/>
          <w:b w:val="0"/>
          <w:bCs w:val="0"/>
          <w:color w:val="222222"/>
          <w:sz w:val="24"/>
          <w:szCs w:val="24"/>
        </w:rPr>
      </w:pPr>
      <w:r w:rsidRPr="004F6DD6">
        <w:rPr>
          <w:rFonts w:asciiTheme="minorHAnsi" w:hAnsiTheme="minorHAnsi" w:cstheme="minorHAnsi"/>
          <w:b w:val="0"/>
          <w:bCs w:val="0"/>
          <w:color w:val="000000"/>
          <w:sz w:val="24"/>
          <w:szCs w:val="24"/>
        </w:rPr>
        <w:t xml:space="preserve">Harris, C. 2017. </w:t>
      </w:r>
      <w:r w:rsidRPr="004F6DD6">
        <w:rPr>
          <w:rFonts w:asciiTheme="minorHAnsi" w:hAnsiTheme="minorHAnsi" w:cstheme="minorHAnsi"/>
          <w:b w:val="0"/>
          <w:bCs w:val="0"/>
          <w:color w:val="222222"/>
          <w:sz w:val="24"/>
          <w:szCs w:val="24"/>
        </w:rPr>
        <w:t xml:space="preserve">Schools can't function without teaching assistants – but they're first in the firing line when budgets are cut. Available at: </w:t>
      </w:r>
      <w:hyperlink r:id="rId6" w:history="1">
        <w:r w:rsidRPr="004F6DD6">
          <w:rPr>
            <w:rStyle w:val="Hyperlink"/>
            <w:rFonts w:asciiTheme="minorHAnsi" w:hAnsiTheme="minorHAnsi" w:cstheme="minorHAnsi"/>
            <w:b w:val="0"/>
            <w:bCs w:val="0"/>
            <w:sz w:val="24"/>
            <w:szCs w:val="24"/>
          </w:rPr>
          <w:t>https://www.tes.com/news/schools-cant-function-without-teaching-assistants-theyre-first-firing-line-when-budgets-are(Accessed</w:t>
        </w:r>
      </w:hyperlink>
      <w:r w:rsidRPr="004F6DD6">
        <w:rPr>
          <w:rFonts w:asciiTheme="minorHAnsi" w:hAnsiTheme="minorHAnsi" w:cstheme="minorHAnsi"/>
          <w:b w:val="0"/>
          <w:bCs w:val="0"/>
          <w:color w:val="222222"/>
          <w:sz w:val="24"/>
          <w:szCs w:val="24"/>
        </w:rPr>
        <w:t xml:space="preserve"> 23/12/2020)</w:t>
      </w:r>
    </w:p>
    <w:p w14:paraId="42C55AD9" w14:textId="014A7FD5" w:rsidR="008A2760" w:rsidRPr="004F6DD6" w:rsidRDefault="008A2760" w:rsidP="004F6DD6">
      <w:pPr>
        <w:rPr>
          <w:rFonts w:cstheme="minorHAnsi"/>
          <w:caps/>
          <w:spacing w:val="8"/>
        </w:rPr>
      </w:pPr>
      <w:r w:rsidRPr="004F6DD6">
        <w:rPr>
          <w:rFonts w:cstheme="minorHAnsi"/>
        </w:rPr>
        <w:t xml:space="preserve">Prospero Teaching. </w:t>
      </w:r>
      <w:r w:rsidRPr="004F6DD6">
        <w:rPr>
          <w:rFonts w:eastAsia="Times New Roman" w:cstheme="minorHAnsi"/>
          <w:color w:val="808080"/>
          <w:shd w:val="clear" w:color="auto" w:fill="FFFFFF"/>
          <w:lang w:eastAsia="en-GB"/>
        </w:rPr>
        <w:t xml:space="preserve">(2015). </w:t>
      </w:r>
      <w:r w:rsidRPr="004F6DD6">
        <w:rPr>
          <w:rFonts w:cstheme="minorHAnsi"/>
          <w:caps/>
          <w:spacing w:val="8"/>
        </w:rPr>
        <w:t>WHAT IS A LEARNING SUPPORT ASSISTANT (LSA</w:t>
      </w:r>
      <w:proofErr w:type="gramStart"/>
      <w:r w:rsidRPr="004F6DD6">
        <w:rPr>
          <w:rFonts w:cstheme="minorHAnsi"/>
          <w:caps/>
          <w:spacing w:val="8"/>
        </w:rPr>
        <w:t>)?.</w:t>
      </w:r>
      <w:proofErr w:type="gramEnd"/>
      <w:r w:rsidRPr="004F6DD6">
        <w:rPr>
          <w:rFonts w:cstheme="minorHAnsi"/>
          <w:caps/>
          <w:spacing w:val="8"/>
        </w:rPr>
        <w:t xml:space="preserve"> Aveilable at: </w:t>
      </w:r>
      <w:hyperlink r:id="rId7" w:history="1">
        <w:r w:rsidRPr="004F6DD6">
          <w:rPr>
            <w:rStyle w:val="Hyperlink"/>
            <w:rFonts w:cstheme="minorHAnsi"/>
            <w:caps/>
            <w:spacing w:val="8"/>
          </w:rPr>
          <w:t>https://prosperoteaching.com/2015/04/what-is-a-learning-support-assistant-lsa/(Accessed</w:t>
        </w:r>
      </w:hyperlink>
      <w:r w:rsidRPr="004F6DD6">
        <w:rPr>
          <w:rFonts w:cstheme="minorHAnsi"/>
          <w:caps/>
          <w:spacing w:val="8"/>
        </w:rPr>
        <w:t>: (06/12/2020).</w:t>
      </w:r>
    </w:p>
    <w:p w14:paraId="7B6C2A5B" w14:textId="77777777" w:rsidR="001D3A4D" w:rsidRPr="004F6DD6" w:rsidRDefault="001D3A4D" w:rsidP="004F6DD6">
      <w:pPr>
        <w:rPr>
          <w:rFonts w:cstheme="minorHAnsi"/>
          <w:caps/>
          <w:spacing w:val="8"/>
        </w:rPr>
      </w:pPr>
    </w:p>
    <w:p w14:paraId="20E50584" w14:textId="779E91DC" w:rsidR="002A5D2A" w:rsidRPr="004F6DD6" w:rsidRDefault="002A5D2A" w:rsidP="004F6DD6">
      <w:pPr>
        <w:rPr>
          <w:rFonts w:cstheme="minorHAnsi"/>
          <w:caps/>
          <w:spacing w:val="8"/>
        </w:rPr>
      </w:pPr>
      <w:r w:rsidRPr="004F6DD6">
        <w:rPr>
          <w:rFonts w:cstheme="minorHAnsi"/>
          <w:caps/>
          <w:spacing w:val="8"/>
        </w:rPr>
        <w:t>edustaff. (2015) TA or LSA: wh</w:t>
      </w:r>
      <w:r w:rsidR="001D3A4D" w:rsidRPr="004F6DD6">
        <w:rPr>
          <w:rFonts w:cstheme="minorHAnsi"/>
          <w:caps/>
          <w:spacing w:val="8"/>
        </w:rPr>
        <w:t>itch one are you. Aveilable at:</w:t>
      </w:r>
      <w:r w:rsidR="001D3A4D" w:rsidRPr="004F6DD6">
        <w:rPr>
          <w:rFonts w:cstheme="minorHAnsi"/>
        </w:rPr>
        <w:t xml:space="preserve"> </w:t>
      </w:r>
      <w:r w:rsidR="001D3A4D" w:rsidRPr="004F6DD6">
        <w:rPr>
          <w:rFonts w:cstheme="minorHAnsi"/>
          <w:caps/>
          <w:spacing w:val="8"/>
        </w:rPr>
        <w:t>https://www.edustaff.co.uk/blog/159_ (accessed 06/12/2020)</w:t>
      </w:r>
    </w:p>
    <w:p w14:paraId="194EA008" w14:textId="77777777" w:rsidR="00807EFE" w:rsidRPr="004F6DD6" w:rsidRDefault="00807EFE" w:rsidP="004F6DD6">
      <w:pPr>
        <w:rPr>
          <w:rFonts w:cstheme="minorHAnsi"/>
          <w:caps/>
          <w:spacing w:val="8"/>
        </w:rPr>
      </w:pPr>
    </w:p>
    <w:p w14:paraId="3EB06718" w14:textId="22D2787B" w:rsidR="00807EFE" w:rsidRDefault="00807EFE" w:rsidP="004F6DD6">
      <w:pPr>
        <w:pStyle w:val="Heading1"/>
        <w:spacing w:before="0" w:beforeAutospacing="0" w:after="150" w:afterAutospacing="0"/>
        <w:rPr>
          <w:rFonts w:asciiTheme="minorHAnsi" w:hAnsiTheme="minorHAnsi" w:cstheme="minorHAnsi"/>
          <w:b w:val="0"/>
          <w:bCs w:val="0"/>
          <w:caps/>
          <w:spacing w:val="8"/>
          <w:sz w:val="24"/>
          <w:szCs w:val="24"/>
        </w:rPr>
      </w:pPr>
      <w:r w:rsidRPr="004F6DD6">
        <w:rPr>
          <w:rFonts w:asciiTheme="minorHAnsi" w:hAnsiTheme="minorHAnsi" w:cstheme="minorHAnsi"/>
          <w:b w:val="0"/>
          <w:bCs w:val="0"/>
          <w:caps/>
          <w:color w:val="000000" w:themeColor="text1"/>
          <w:spacing w:val="8"/>
          <w:sz w:val="24"/>
          <w:szCs w:val="24"/>
        </w:rPr>
        <w:t>Bromley, M. (2019)</w:t>
      </w:r>
      <w:r w:rsidRPr="004F6DD6">
        <w:rPr>
          <w:rFonts w:asciiTheme="minorHAnsi" w:hAnsiTheme="minorHAnsi" w:cstheme="minorHAnsi"/>
          <w:b w:val="0"/>
          <w:bCs w:val="0"/>
          <w:color w:val="000000" w:themeColor="text1"/>
          <w:sz w:val="24"/>
          <w:szCs w:val="24"/>
        </w:rPr>
        <w:t xml:space="preserve"> The four Cs of effective teaching assistants. </w:t>
      </w:r>
      <w:proofErr w:type="spellStart"/>
      <w:r w:rsidRPr="004F6DD6">
        <w:rPr>
          <w:rFonts w:asciiTheme="minorHAnsi" w:hAnsiTheme="minorHAnsi" w:cstheme="minorHAnsi"/>
          <w:b w:val="0"/>
          <w:bCs w:val="0"/>
          <w:color w:val="000000" w:themeColor="text1"/>
          <w:sz w:val="24"/>
          <w:szCs w:val="24"/>
        </w:rPr>
        <w:t>Aveilable</w:t>
      </w:r>
      <w:proofErr w:type="spellEnd"/>
      <w:r w:rsidRPr="004F6DD6">
        <w:rPr>
          <w:rFonts w:asciiTheme="minorHAnsi" w:hAnsiTheme="minorHAnsi" w:cstheme="minorHAnsi"/>
          <w:b w:val="0"/>
          <w:bCs w:val="0"/>
          <w:color w:val="000000" w:themeColor="text1"/>
          <w:sz w:val="24"/>
          <w:szCs w:val="24"/>
        </w:rPr>
        <w:t xml:space="preserve"> </w:t>
      </w:r>
      <w:proofErr w:type="gramStart"/>
      <w:r w:rsidRPr="004F6DD6">
        <w:rPr>
          <w:rFonts w:asciiTheme="minorHAnsi" w:hAnsiTheme="minorHAnsi" w:cstheme="minorHAnsi"/>
          <w:b w:val="0"/>
          <w:bCs w:val="0"/>
          <w:color w:val="000000" w:themeColor="text1"/>
          <w:sz w:val="24"/>
          <w:szCs w:val="24"/>
        </w:rPr>
        <w:t>at:</w:t>
      </w:r>
      <w:r w:rsidRPr="004F6DD6">
        <w:rPr>
          <w:rFonts w:asciiTheme="minorHAnsi" w:hAnsiTheme="minorHAnsi" w:cstheme="minorHAnsi"/>
          <w:b w:val="0"/>
          <w:bCs w:val="0"/>
          <w:caps/>
          <w:color w:val="000000" w:themeColor="text1"/>
          <w:spacing w:val="8"/>
          <w:sz w:val="24"/>
          <w:szCs w:val="24"/>
        </w:rPr>
        <w:t>https://www.headteacher-update.com/best-practice-article/the-four-cs-of-effective-teaching-assistants/214968</w:t>
      </w:r>
      <w:r w:rsidRPr="004F6DD6">
        <w:rPr>
          <w:rFonts w:asciiTheme="minorHAnsi" w:hAnsiTheme="minorHAnsi" w:cstheme="minorHAnsi"/>
          <w:b w:val="0"/>
          <w:bCs w:val="0"/>
          <w:caps/>
          <w:spacing w:val="8"/>
          <w:sz w:val="24"/>
          <w:szCs w:val="24"/>
        </w:rPr>
        <w:t>/(Accessed</w:t>
      </w:r>
      <w:proofErr w:type="gramEnd"/>
      <w:r w:rsidRPr="004F6DD6">
        <w:rPr>
          <w:rFonts w:asciiTheme="minorHAnsi" w:hAnsiTheme="minorHAnsi" w:cstheme="minorHAnsi"/>
          <w:b w:val="0"/>
          <w:bCs w:val="0"/>
          <w:caps/>
          <w:spacing w:val="8"/>
          <w:sz w:val="24"/>
          <w:szCs w:val="24"/>
        </w:rPr>
        <w:t xml:space="preserve"> 06/12/2020)</w:t>
      </w:r>
    </w:p>
    <w:p w14:paraId="78E97474" w14:textId="6C44B4A1" w:rsidR="002A5D2A" w:rsidRPr="006D41FC" w:rsidRDefault="006D41FC" w:rsidP="006D41FC">
      <w:pPr>
        <w:pStyle w:val="Heading1"/>
        <w:spacing w:before="0" w:beforeAutospacing="0" w:after="150" w:afterAutospacing="0"/>
        <w:rPr>
          <w:rFonts w:asciiTheme="minorHAnsi" w:hAnsiTheme="minorHAnsi" w:cstheme="minorHAnsi"/>
          <w:b w:val="0"/>
          <w:bCs w:val="0"/>
          <w:color w:val="000000"/>
          <w:sz w:val="24"/>
          <w:szCs w:val="24"/>
        </w:rPr>
      </w:pPr>
      <w:r w:rsidRPr="004F6DD6">
        <w:rPr>
          <w:rFonts w:asciiTheme="minorHAnsi" w:hAnsiTheme="minorHAnsi" w:cstheme="minorHAnsi"/>
          <w:b w:val="0"/>
          <w:bCs w:val="0"/>
          <w:color w:val="000000"/>
          <w:sz w:val="24"/>
          <w:szCs w:val="24"/>
        </w:rPr>
        <w:t xml:space="preserve">Online Learning Collage. (2018) How To Become A Teaching Assistant&gt; Available </w:t>
      </w:r>
      <w:proofErr w:type="gramStart"/>
      <w:r w:rsidRPr="004F6DD6">
        <w:rPr>
          <w:rFonts w:asciiTheme="minorHAnsi" w:hAnsiTheme="minorHAnsi" w:cstheme="minorHAnsi"/>
          <w:b w:val="0"/>
          <w:bCs w:val="0"/>
          <w:color w:val="000000"/>
          <w:sz w:val="24"/>
          <w:szCs w:val="24"/>
        </w:rPr>
        <w:t>at:https://www.online-learning-college.com/news/how-to-become-a-teaching-assistant/(Accessed06/10/2020</w:t>
      </w:r>
      <w:proofErr w:type="gramEnd"/>
      <w:r w:rsidRPr="004F6DD6">
        <w:rPr>
          <w:rFonts w:asciiTheme="minorHAnsi" w:hAnsiTheme="minorHAnsi" w:cstheme="minorHAnsi"/>
          <w:b w:val="0"/>
          <w:bCs w:val="0"/>
          <w:color w:val="000000"/>
          <w:sz w:val="24"/>
          <w:szCs w:val="24"/>
        </w:rPr>
        <w:t>)</w:t>
      </w:r>
    </w:p>
    <w:p w14:paraId="428914C3" w14:textId="77777777" w:rsidR="006D41FC" w:rsidRPr="004F6DD6" w:rsidRDefault="006D41FC" w:rsidP="006D41FC">
      <w:pPr>
        <w:rPr>
          <w:rFonts w:cstheme="minorHAnsi"/>
        </w:rPr>
      </w:pPr>
      <w:proofErr w:type="spellStart"/>
      <w:r w:rsidRPr="004F6DD6">
        <w:rPr>
          <w:rFonts w:cstheme="minorHAnsi"/>
        </w:rPr>
        <w:t>at:</w:t>
      </w:r>
      <w:hyperlink r:id="rId8" w:history="1">
        <w:r w:rsidRPr="004F6DD6">
          <w:rPr>
            <w:rStyle w:val="Hyperlink"/>
            <w:rFonts w:cstheme="minorHAnsi"/>
          </w:rPr>
          <w:t>About</w:t>
        </w:r>
        <w:proofErr w:type="spellEnd"/>
        <w:r w:rsidRPr="004F6DD6">
          <w:rPr>
            <w:rStyle w:val="Hyperlink"/>
            <w:rFonts w:cstheme="minorHAnsi"/>
          </w:rPr>
          <w:t xml:space="preserve"> ELSA – ELSA Network</w:t>
        </w:r>
      </w:hyperlink>
      <w:r w:rsidRPr="004F6DD6">
        <w:rPr>
          <w:rFonts w:cstheme="minorHAnsi"/>
        </w:rPr>
        <w:t>.(Accessed 07/12/2020)</w:t>
      </w:r>
    </w:p>
    <w:p w14:paraId="1FEE4333" w14:textId="77777777" w:rsidR="006D41FC" w:rsidRPr="004F6DD6" w:rsidRDefault="006D41FC" w:rsidP="006D41FC">
      <w:pPr>
        <w:rPr>
          <w:rFonts w:cstheme="minorHAnsi"/>
        </w:rPr>
      </w:pPr>
      <w:r w:rsidRPr="004F6DD6">
        <w:rPr>
          <w:rFonts w:cstheme="minorHAnsi"/>
        </w:rPr>
        <w:t xml:space="preserve">Public Health Scotland. 2020. Available at: </w:t>
      </w:r>
      <w:hyperlink r:id="rId9" w:anchor=":~:text=ACEs%20are%20common.,experienced%203%20or%20more%20ACEs.&amp;text=England%20%E2%80%93%20almost%2050%25%20experienced%201,over%208%25%204%20or%20more." w:history="1">
        <w:r w:rsidRPr="004F6DD6">
          <w:rPr>
            <w:rStyle w:val="Hyperlink"/>
            <w:rFonts w:cstheme="minorHAnsi"/>
          </w:rPr>
          <w:t>Overview of ACEs - Adverse Childhood Experiences (ACEs) - Children - Population groups - Public Health Scotland</w:t>
        </w:r>
      </w:hyperlink>
      <w:r w:rsidRPr="004F6DD6">
        <w:rPr>
          <w:rFonts w:cstheme="minorHAnsi"/>
        </w:rPr>
        <w:t xml:space="preserve">(Accessed 07/12/2020) </w:t>
      </w:r>
    </w:p>
    <w:p w14:paraId="314C92B4" w14:textId="39446DC6" w:rsidR="00DE0874" w:rsidRDefault="00DE0874" w:rsidP="004F6DD6">
      <w:pPr>
        <w:rPr>
          <w:rFonts w:cstheme="minorHAnsi"/>
        </w:rPr>
      </w:pPr>
    </w:p>
    <w:p w14:paraId="163A0C80" w14:textId="77777777" w:rsidR="006D41FC" w:rsidRPr="004F6DD6" w:rsidRDefault="006D41FC" w:rsidP="006D41FC">
      <w:pPr>
        <w:pStyle w:val="Heading3"/>
        <w:shd w:val="clear" w:color="auto" w:fill="E5EAF5"/>
        <w:spacing w:before="0" w:after="120" w:line="288" w:lineRule="atLeast"/>
        <w:rPr>
          <w:rFonts w:asciiTheme="minorHAnsi" w:hAnsiTheme="minorHAnsi" w:cstheme="minorHAnsi"/>
          <w:b/>
        </w:rPr>
      </w:pPr>
      <w:r w:rsidRPr="004F6DD6">
        <w:rPr>
          <w:rFonts w:asciiTheme="minorHAnsi" w:hAnsiTheme="minorHAnsi" w:cstheme="minorHAnsi"/>
        </w:rPr>
        <w:t xml:space="preserve">Dr Smith, H et </w:t>
      </w:r>
      <w:proofErr w:type="gramStart"/>
      <w:r w:rsidRPr="004F6DD6">
        <w:rPr>
          <w:rFonts w:asciiTheme="minorHAnsi" w:hAnsiTheme="minorHAnsi" w:cstheme="minorHAnsi"/>
        </w:rPr>
        <w:t>al  Dr</w:t>
      </w:r>
      <w:proofErr w:type="gramEnd"/>
      <w:r w:rsidRPr="004F6DD6">
        <w:rPr>
          <w:rFonts w:asciiTheme="minorHAnsi" w:hAnsiTheme="minorHAnsi" w:cstheme="minorHAnsi"/>
        </w:rPr>
        <w:t xml:space="preserve"> </w:t>
      </w:r>
      <w:proofErr w:type="spellStart"/>
      <w:r w:rsidRPr="004F6DD6">
        <w:rPr>
          <w:rFonts w:asciiTheme="minorHAnsi" w:hAnsiTheme="minorHAnsi" w:cstheme="minorHAnsi"/>
        </w:rPr>
        <w:t>Girdham,S</w:t>
      </w:r>
      <w:proofErr w:type="spellEnd"/>
      <w:r w:rsidRPr="004F6DD6">
        <w:rPr>
          <w:rFonts w:asciiTheme="minorHAnsi" w:hAnsiTheme="minorHAnsi" w:cstheme="minorHAnsi"/>
        </w:rPr>
        <w:t xml:space="preserve">. What does the ELSA training programme </w:t>
      </w:r>
      <w:proofErr w:type="gramStart"/>
      <w:r w:rsidRPr="004F6DD6">
        <w:rPr>
          <w:rFonts w:asciiTheme="minorHAnsi" w:hAnsiTheme="minorHAnsi" w:cstheme="minorHAnsi"/>
        </w:rPr>
        <w:t>involve.</w:t>
      </w:r>
      <w:proofErr w:type="gramEnd"/>
      <w:r w:rsidRPr="004F6DD6">
        <w:rPr>
          <w:rFonts w:asciiTheme="minorHAnsi" w:hAnsiTheme="minorHAnsi" w:cstheme="minorHAnsi"/>
        </w:rPr>
        <w:t xml:space="preserve"> Available at: </w:t>
      </w:r>
      <w:hyperlink r:id="rId10" w:history="1">
        <w:r w:rsidRPr="004F6DD6">
          <w:rPr>
            <w:rStyle w:val="Hyperlink"/>
            <w:rFonts w:asciiTheme="minorHAnsi" w:hAnsiTheme="minorHAnsi" w:cstheme="minorHAnsi"/>
          </w:rPr>
          <w:t>ELSA — Psychology 360</w:t>
        </w:r>
      </w:hyperlink>
      <w:r w:rsidRPr="004F6DD6">
        <w:rPr>
          <w:rFonts w:asciiTheme="minorHAnsi" w:hAnsiTheme="minorHAnsi" w:cstheme="minorHAnsi"/>
        </w:rPr>
        <w:t xml:space="preserve"> (Accessed 07/12/2020)</w:t>
      </w:r>
    </w:p>
    <w:p w14:paraId="113415EE" w14:textId="776DC585" w:rsidR="006D41FC" w:rsidRDefault="006D41FC" w:rsidP="004F6DD6">
      <w:pPr>
        <w:rPr>
          <w:rFonts w:cstheme="minorHAnsi"/>
        </w:rPr>
      </w:pPr>
    </w:p>
    <w:p w14:paraId="20F84680" w14:textId="77777777" w:rsidR="006D41FC" w:rsidRDefault="006D41FC" w:rsidP="006D41FC">
      <w:pPr>
        <w:rPr>
          <w:rFonts w:cstheme="minorHAnsi"/>
        </w:rPr>
      </w:pPr>
      <w:proofErr w:type="spellStart"/>
      <w:proofErr w:type="gramStart"/>
      <w:r w:rsidRPr="004F6DD6">
        <w:rPr>
          <w:rFonts w:cstheme="minorHAnsi"/>
        </w:rPr>
        <w:t>Martin,M</w:t>
      </w:r>
      <w:proofErr w:type="spellEnd"/>
      <w:r w:rsidRPr="004F6DD6">
        <w:rPr>
          <w:rFonts w:cstheme="minorHAnsi"/>
        </w:rPr>
        <w:t>.</w:t>
      </w:r>
      <w:proofErr w:type="gramEnd"/>
      <w:r w:rsidRPr="004F6DD6">
        <w:rPr>
          <w:rFonts w:cstheme="minorHAnsi"/>
        </w:rPr>
        <w:t xml:space="preserve"> 2016. The importance of teaching assistants. Available at: </w:t>
      </w:r>
      <w:hyperlink r:id="rId11" w:anchor=":~:text=Teaching%20assistants%20play%20a%20key,tasks%20a%20bit%20too%20much." w:history="1">
        <w:r w:rsidRPr="004F6DD6">
          <w:rPr>
            <w:rStyle w:val="Hyperlink"/>
            <w:rFonts w:cstheme="minorHAnsi"/>
          </w:rPr>
          <w:t>The importance of teaching assistants | Stonebridge Associated Colleges</w:t>
        </w:r>
      </w:hyperlink>
      <w:r w:rsidRPr="004F6DD6">
        <w:rPr>
          <w:rFonts w:cstheme="minorHAnsi"/>
        </w:rPr>
        <w:t xml:space="preserve"> (Accessed 07/12/2020)</w:t>
      </w:r>
    </w:p>
    <w:p w14:paraId="493F6AFD" w14:textId="1D423388" w:rsidR="006D41FC" w:rsidRDefault="006D41FC" w:rsidP="004F6DD6">
      <w:pPr>
        <w:rPr>
          <w:rFonts w:cstheme="minorHAnsi"/>
        </w:rPr>
      </w:pPr>
    </w:p>
    <w:p w14:paraId="4960CA02" w14:textId="77777777" w:rsidR="006D41FC" w:rsidRPr="004F6DD6" w:rsidRDefault="006D41FC" w:rsidP="006D41FC">
      <w:pPr>
        <w:rPr>
          <w:rFonts w:cstheme="minorHAnsi"/>
        </w:rPr>
      </w:pPr>
      <w:r w:rsidRPr="004F6DD6">
        <w:rPr>
          <w:rFonts w:cstheme="minorHAnsi"/>
        </w:rPr>
        <w:t>Dauncey, M. 2016. Additional Learning Needs (ALN) in Wales. Available at: Additional Learning Needs (ALN) in Wales (Accessed 07/12/2020)</w:t>
      </w:r>
    </w:p>
    <w:p w14:paraId="0FBFBA75" w14:textId="77777777" w:rsidR="006D41FC" w:rsidRPr="004F6DD6" w:rsidRDefault="006D41FC" w:rsidP="004F6DD6">
      <w:pPr>
        <w:rPr>
          <w:rFonts w:cstheme="minorHAnsi"/>
        </w:rPr>
      </w:pPr>
    </w:p>
    <w:p w14:paraId="0C1FCB3D" w14:textId="64B2BB12" w:rsidR="008A2760" w:rsidRDefault="001D3A4D" w:rsidP="004F6DD6">
      <w:pPr>
        <w:pStyle w:val="Heading1"/>
        <w:spacing w:before="0" w:beforeAutospacing="0" w:after="150" w:afterAutospacing="0"/>
        <w:rPr>
          <w:rFonts w:asciiTheme="minorHAnsi" w:hAnsiTheme="minorHAnsi" w:cstheme="minorHAnsi"/>
          <w:b w:val="0"/>
          <w:bCs w:val="0"/>
          <w:sz w:val="24"/>
          <w:szCs w:val="24"/>
        </w:rPr>
      </w:pPr>
      <w:r w:rsidRPr="004F6DD6">
        <w:rPr>
          <w:rFonts w:asciiTheme="minorHAnsi" w:hAnsiTheme="minorHAnsi" w:cstheme="minorHAnsi"/>
          <w:b w:val="0"/>
          <w:bCs w:val="0"/>
          <w:color w:val="000000"/>
          <w:sz w:val="24"/>
          <w:szCs w:val="24"/>
          <w:shd w:val="clear" w:color="auto" w:fill="FFFFFF"/>
        </w:rPr>
        <w:t>Butler-Smith, S</w:t>
      </w:r>
      <w:r w:rsidR="001231AA" w:rsidRPr="004F6DD6">
        <w:rPr>
          <w:rFonts w:asciiTheme="minorHAnsi" w:hAnsiTheme="minorHAnsi" w:cstheme="minorHAnsi"/>
          <w:b w:val="0"/>
          <w:bCs w:val="0"/>
          <w:color w:val="000000"/>
          <w:sz w:val="24"/>
          <w:szCs w:val="24"/>
          <w:shd w:val="clear" w:color="auto" w:fill="FFFFFF"/>
        </w:rPr>
        <w:t>. (2017)</w:t>
      </w:r>
      <w:r w:rsidR="001231AA" w:rsidRPr="004F6DD6">
        <w:rPr>
          <w:rFonts w:asciiTheme="minorHAnsi" w:hAnsiTheme="minorHAnsi" w:cstheme="minorHAnsi"/>
          <w:b w:val="0"/>
          <w:bCs w:val="0"/>
          <w:color w:val="000000"/>
          <w:sz w:val="24"/>
          <w:szCs w:val="24"/>
        </w:rPr>
        <w:t xml:space="preserve"> What is pastoral care and safeguarding in schools? </w:t>
      </w:r>
      <w:proofErr w:type="spellStart"/>
      <w:r w:rsidR="001231AA" w:rsidRPr="004F6DD6">
        <w:rPr>
          <w:rFonts w:asciiTheme="minorHAnsi" w:hAnsiTheme="minorHAnsi" w:cstheme="minorHAnsi"/>
          <w:b w:val="0"/>
          <w:bCs w:val="0"/>
          <w:color w:val="000000"/>
          <w:sz w:val="24"/>
          <w:szCs w:val="24"/>
        </w:rPr>
        <w:t>Aveilable</w:t>
      </w:r>
      <w:proofErr w:type="spellEnd"/>
      <w:r w:rsidR="001231AA" w:rsidRPr="004F6DD6">
        <w:rPr>
          <w:rFonts w:asciiTheme="minorHAnsi" w:hAnsiTheme="minorHAnsi" w:cstheme="minorHAnsi"/>
          <w:b w:val="0"/>
          <w:bCs w:val="0"/>
          <w:color w:val="000000"/>
          <w:sz w:val="24"/>
          <w:szCs w:val="24"/>
        </w:rPr>
        <w:t xml:space="preserve"> at: </w:t>
      </w:r>
      <w:hyperlink r:id="rId12" w:history="1">
        <w:r w:rsidR="001231AA" w:rsidRPr="004F6DD6">
          <w:rPr>
            <w:rStyle w:val="Hyperlink"/>
            <w:rFonts w:asciiTheme="minorHAnsi" w:hAnsiTheme="minorHAnsi" w:cstheme="minorHAnsi"/>
            <w:b w:val="0"/>
            <w:bCs w:val="0"/>
            <w:sz w:val="24"/>
            <w:szCs w:val="24"/>
          </w:rPr>
          <w:t>https://www.schoolsmith.co.uk/pastoral-care-schools/</w:t>
        </w:r>
      </w:hyperlink>
      <w:r w:rsidR="001231AA" w:rsidRPr="004F6DD6">
        <w:rPr>
          <w:rFonts w:asciiTheme="minorHAnsi" w:hAnsiTheme="minorHAnsi" w:cstheme="minorHAnsi"/>
          <w:b w:val="0"/>
          <w:bCs w:val="0"/>
          <w:sz w:val="24"/>
          <w:szCs w:val="24"/>
        </w:rPr>
        <w:t xml:space="preserve"> (Accessed 06/12/2020)</w:t>
      </w:r>
    </w:p>
    <w:p w14:paraId="49379B0A" w14:textId="77777777" w:rsidR="001160CF" w:rsidRPr="004F6DD6" w:rsidRDefault="001160CF" w:rsidP="001160CF">
      <w:pPr>
        <w:rPr>
          <w:rFonts w:cstheme="minorHAnsi"/>
        </w:rPr>
      </w:pPr>
    </w:p>
    <w:p w14:paraId="75439A75" w14:textId="77777777" w:rsidR="001160CF" w:rsidRPr="004F6DD6" w:rsidRDefault="001160CF" w:rsidP="001160CF">
      <w:pPr>
        <w:pStyle w:val="Heading1"/>
        <w:spacing w:before="0" w:beforeAutospacing="0" w:after="150" w:afterAutospacing="0"/>
        <w:rPr>
          <w:rFonts w:asciiTheme="minorHAnsi" w:hAnsiTheme="minorHAnsi" w:cstheme="minorHAnsi"/>
          <w:b w:val="0"/>
          <w:bCs w:val="0"/>
          <w:color w:val="000000"/>
          <w:sz w:val="24"/>
          <w:szCs w:val="24"/>
        </w:rPr>
      </w:pPr>
      <w:r w:rsidRPr="004F6DD6">
        <w:rPr>
          <w:rFonts w:asciiTheme="minorHAnsi" w:hAnsiTheme="minorHAnsi" w:cstheme="minorHAnsi"/>
          <w:b w:val="0"/>
          <w:bCs w:val="0"/>
          <w:color w:val="000000"/>
          <w:sz w:val="24"/>
          <w:szCs w:val="24"/>
        </w:rPr>
        <w:t xml:space="preserve">Goleman, D. 2011-2020. What is Empathy? </w:t>
      </w:r>
      <w:proofErr w:type="spellStart"/>
      <w:r w:rsidRPr="004F6DD6">
        <w:rPr>
          <w:rFonts w:asciiTheme="minorHAnsi" w:hAnsiTheme="minorHAnsi" w:cstheme="minorHAnsi"/>
          <w:b w:val="0"/>
          <w:bCs w:val="0"/>
          <w:color w:val="000000"/>
          <w:sz w:val="24"/>
          <w:szCs w:val="24"/>
        </w:rPr>
        <w:t>Aveilable</w:t>
      </w:r>
      <w:proofErr w:type="spellEnd"/>
      <w:r w:rsidRPr="004F6DD6">
        <w:rPr>
          <w:rFonts w:asciiTheme="minorHAnsi" w:hAnsiTheme="minorHAnsi" w:cstheme="minorHAnsi"/>
          <w:b w:val="0"/>
          <w:bCs w:val="0"/>
          <w:color w:val="000000"/>
          <w:sz w:val="24"/>
          <w:szCs w:val="24"/>
        </w:rPr>
        <w:t xml:space="preserve"> at:</w:t>
      </w:r>
      <w:r w:rsidRPr="004F6DD6">
        <w:rPr>
          <w:rFonts w:asciiTheme="minorHAnsi" w:hAnsiTheme="minorHAnsi" w:cstheme="minorHAnsi"/>
          <w:sz w:val="24"/>
          <w:szCs w:val="24"/>
        </w:rPr>
        <w:t xml:space="preserve"> </w:t>
      </w:r>
      <w:hyperlink r:id="rId13" w:history="1">
        <w:r w:rsidRPr="004F6DD6">
          <w:rPr>
            <w:rStyle w:val="Hyperlink"/>
            <w:rFonts w:asciiTheme="minorHAnsi" w:hAnsiTheme="minorHAnsi" w:cstheme="minorHAnsi"/>
            <w:b w:val="0"/>
            <w:bCs w:val="0"/>
            <w:sz w:val="24"/>
            <w:szCs w:val="24"/>
          </w:rPr>
          <w:t>https://www.skillsyouneed.com/ips/empathy.html</w:t>
        </w:r>
      </w:hyperlink>
      <w:r w:rsidRPr="004F6DD6">
        <w:rPr>
          <w:rFonts w:asciiTheme="minorHAnsi" w:hAnsiTheme="minorHAnsi" w:cstheme="minorHAnsi"/>
          <w:b w:val="0"/>
          <w:bCs w:val="0"/>
          <w:color w:val="000000"/>
          <w:sz w:val="24"/>
          <w:szCs w:val="24"/>
        </w:rPr>
        <w:t xml:space="preserve"> (Accessed 07/12/2020)</w:t>
      </w:r>
    </w:p>
    <w:p w14:paraId="2B709E1D" w14:textId="7CA0B42D" w:rsidR="00E570B5" w:rsidRPr="004F6DD6" w:rsidRDefault="00E570B5" w:rsidP="004F6DD6">
      <w:pPr>
        <w:pStyle w:val="Heading1"/>
        <w:spacing w:before="0" w:beforeAutospacing="0" w:after="150" w:afterAutospacing="0"/>
        <w:rPr>
          <w:rFonts w:asciiTheme="minorHAnsi" w:hAnsiTheme="minorHAnsi" w:cstheme="minorHAnsi"/>
          <w:b w:val="0"/>
          <w:bCs w:val="0"/>
          <w:color w:val="000000"/>
          <w:sz w:val="24"/>
          <w:szCs w:val="24"/>
        </w:rPr>
      </w:pPr>
      <w:r w:rsidRPr="004F6DD6">
        <w:rPr>
          <w:rFonts w:asciiTheme="minorHAnsi" w:hAnsiTheme="minorHAnsi" w:cstheme="minorHAnsi"/>
          <w:b w:val="0"/>
          <w:bCs w:val="0"/>
          <w:color w:val="000000"/>
          <w:sz w:val="24"/>
          <w:szCs w:val="24"/>
        </w:rPr>
        <w:t xml:space="preserve">Skills you Need. Sympathy, Empathy and Compassion. Available </w:t>
      </w:r>
      <w:proofErr w:type="spellStart"/>
      <w:proofErr w:type="gramStart"/>
      <w:r w:rsidRPr="004F6DD6">
        <w:rPr>
          <w:rFonts w:asciiTheme="minorHAnsi" w:hAnsiTheme="minorHAnsi" w:cstheme="minorHAnsi"/>
          <w:b w:val="0"/>
          <w:bCs w:val="0"/>
          <w:color w:val="000000"/>
          <w:sz w:val="24"/>
          <w:szCs w:val="24"/>
        </w:rPr>
        <w:t>at:https</w:t>
      </w:r>
      <w:proofErr w:type="spellEnd"/>
      <w:r w:rsidRPr="004F6DD6">
        <w:rPr>
          <w:rFonts w:asciiTheme="minorHAnsi" w:hAnsiTheme="minorHAnsi" w:cstheme="minorHAnsi"/>
          <w:b w:val="0"/>
          <w:bCs w:val="0"/>
          <w:color w:val="000000"/>
          <w:sz w:val="24"/>
          <w:szCs w:val="24"/>
        </w:rPr>
        <w:t>://www.skillsyouneed.com/ips/sympathy.html(Accessed</w:t>
      </w:r>
      <w:proofErr w:type="gramEnd"/>
      <w:r w:rsidRPr="004F6DD6">
        <w:rPr>
          <w:rFonts w:asciiTheme="minorHAnsi" w:hAnsiTheme="minorHAnsi" w:cstheme="minorHAnsi"/>
          <w:b w:val="0"/>
          <w:bCs w:val="0"/>
          <w:color w:val="000000"/>
          <w:sz w:val="24"/>
          <w:szCs w:val="24"/>
        </w:rPr>
        <w:t xml:space="preserve"> 07/12/2020)</w:t>
      </w:r>
    </w:p>
    <w:p w14:paraId="2D4F7441" w14:textId="22B9073D" w:rsidR="00660122" w:rsidRPr="004F6DD6" w:rsidRDefault="00660122" w:rsidP="004F6DD6">
      <w:pPr>
        <w:pStyle w:val="Heading1"/>
        <w:spacing w:before="0" w:beforeAutospacing="0" w:after="0" w:afterAutospacing="0"/>
        <w:ind w:right="525"/>
        <w:textAlignment w:val="baseline"/>
        <w:rPr>
          <w:rFonts w:asciiTheme="minorHAnsi" w:hAnsiTheme="minorHAnsi" w:cstheme="minorHAnsi"/>
          <w:b w:val="0"/>
          <w:bCs w:val="0"/>
          <w:color w:val="000000" w:themeColor="text1"/>
          <w:sz w:val="24"/>
          <w:szCs w:val="24"/>
        </w:rPr>
      </w:pPr>
      <w:proofErr w:type="spellStart"/>
      <w:r w:rsidRPr="004F6DD6">
        <w:rPr>
          <w:rFonts w:asciiTheme="minorHAnsi" w:hAnsiTheme="minorHAnsi" w:cstheme="minorHAnsi"/>
          <w:b w:val="0"/>
          <w:bCs w:val="0"/>
          <w:color w:val="000000" w:themeColor="text1"/>
          <w:sz w:val="24"/>
          <w:szCs w:val="24"/>
        </w:rPr>
        <w:lastRenderedPageBreak/>
        <w:t>Meadus</w:t>
      </w:r>
      <w:proofErr w:type="spellEnd"/>
      <w:r w:rsidRPr="004F6DD6">
        <w:rPr>
          <w:rFonts w:asciiTheme="minorHAnsi" w:hAnsiTheme="minorHAnsi" w:cstheme="minorHAnsi"/>
          <w:b w:val="0"/>
          <w:bCs w:val="0"/>
          <w:color w:val="000000" w:themeColor="text1"/>
          <w:sz w:val="24"/>
          <w:szCs w:val="24"/>
        </w:rPr>
        <w:t>, E. (2020</w:t>
      </w:r>
      <w:proofErr w:type="gramStart"/>
      <w:r w:rsidRPr="004F6DD6">
        <w:rPr>
          <w:rFonts w:asciiTheme="minorHAnsi" w:hAnsiTheme="minorHAnsi" w:cstheme="minorHAnsi"/>
          <w:b w:val="0"/>
          <w:bCs w:val="0"/>
          <w:color w:val="000000" w:themeColor="text1"/>
          <w:sz w:val="24"/>
          <w:szCs w:val="24"/>
        </w:rPr>
        <w:t>)</w:t>
      </w:r>
      <w:r w:rsidR="00007ACD" w:rsidRPr="004F6DD6">
        <w:rPr>
          <w:rFonts w:asciiTheme="minorHAnsi" w:hAnsiTheme="minorHAnsi" w:cstheme="minorHAnsi"/>
          <w:b w:val="0"/>
          <w:bCs w:val="0"/>
          <w:color w:val="000000" w:themeColor="text1"/>
          <w:sz w:val="24"/>
          <w:szCs w:val="24"/>
        </w:rPr>
        <w:t>.</w:t>
      </w:r>
      <w:r w:rsidRPr="004F6DD6">
        <w:rPr>
          <w:rFonts w:asciiTheme="minorHAnsi" w:hAnsiTheme="minorHAnsi" w:cstheme="minorHAnsi"/>
          <w:b w:val="0"/>
          <w:bCs w:val="0"/>
          <w:color w:val="000000" w:themeColor="text1"/>
          <w:sz w:val="24"/>
          <w:szCs w:val="24"/>
        </w:rPr>
        <w:t>Taking</w:t>
      </w:r>
      <w:proofErr w:type="gramEnd"/>
      <w:r w:rsidRPr="004F6DD6">
        <w:rPr>
          <w:rFonts w:asciiTheme="minorHAnsi" w:hAnsiTheme="minorHAnsi" w:cstheme="minorHAnsi"/>
          <w:b w:val="0"/>
          <w:bCs w:val="0"/>
          <w:color w:val="000000" w:themeColor="text1"/>
          <w:sz w:val="24"/>
          <w:szCs w:val="24"/>
        </w:rPr>
        <w:t xml:space="preserve"> a fresh look at attendance</w:t>
      </w:r>
      <w:r w:rsidR="00007ACD" w:rsidRPr="004F6DD6">
        <w:rPr>
          <w:rFonts w:asciiTheme="minorHAnsi" w:hAnsiTheme="minorHAnsi" w:cstheme="minorHAnsi"/>
          <w:b w:val="0"/>
          <w:bCs w:val="0"/>
          <w:color w:val="000000" w:themeColor="text1"/>
          <w:sz w:val="24"/>
          <w:szCs w:val="24"/>
        </w:rPr>
        <w:t>.</w:t>
      </w:r>
      <w:r w:rsidRPr="004F6DD6">
        <w:rPr>
          <w:rFonts w:asciiTheme="minorHAnsi" w:hAnsiTheme="minorHAnsi" w:cstheme="minorHAnsi"/>
          <w:b w:val="0"/>
          <w:bCs w:val="0"/>
          <w:color w:val="000000" w:themeColor="text1"/>
          <w:sz w:val="24"/>
          <w:szCs w:val="24"/>
        </w:rPr>
        <w:t>(</w:t>
      </w:r>
      <w:r w:rsidR="00007ACD" w:rsidRPr="004F6DD6">
        <w:rPr>
          <w:rFonts w:asciiTheme="minorHAnsi" w:hAnsiTheme="minorHAnsi" w:cstheme="minorHAnsi"/>
          <w:b w:val="0"/>
          <w:bCs w:val="0"/>
          <w:color w:val="000000" w:themeColor="text1"/>
          <w:sz w:val="24"/>
          <w:szCs w:val="24"/>
        </w:rPr>
        <w:t>Available</w:t>
      </w:r>
      <w:r w:rsidRPr="004F6DD6">
        <w:rPr>
          <w:rFonts w:asciiTheme="minorHAnsi" w:hAnsiTheme="minorHAnsi" w:cstheme="minorHAnsi"/>
          <w:b w:val="0"/>
          <w:bCs w:val="0"/>
          <w:color w:val="000000" w:themeColor="text1"/>
          <w:sz w:val="24"/>
          <w:szCs w:val="24"/>
        </w:rPr>
        <w:t xml:space="preserve"> at:</w:t>
      </w:r>
      <w:r w:rsidRPr="004F6DD6">
        <w:rPr>
          <w:rFonts w:asciiTheme="minorHAnsi" w:hAnsiTheme="minorHAnsi" w:cstheme="minorHAnsi"/>
          <w:color w:val="000000" w:themeColor="text1"/>
          <w:sz w:val="24"/>
          <w:szCs w:val="24"/>
        </w:rPr>
        <w:t xml:space="preserve"> </w:t>
      </w:r>
      <w:hyperlink r:id="rId14" w:history="1">
        <w:r w:rsidR="00007ACD" w:rsidRPr="004F6DD6">
          <w:rPr>
            <w:rStyle w:val="Hyperlink"/>
            <w:rFonts w:asciiTheme="minorHAnsi" w:hAnsiTheme="minorHAnsi" w:cstheme="minorHAnsi"/>
            <w:b w:val="0"/>
            <w:bCs w:val="0"/>
            <w:color w:val="000000" w:themeColor="text1"/>
            <w:sz w:val="24"/>
            <w:szCs w:val="24"/>
            <w:u w:val="none"/>
          </w:rPr>
          <w:t>https://attendancemattersmagonline.co.uk/taking-a-fresh-look-at-attendance/(Accessed</w:t>
        </w:r>
      </w:hyperlink>
      <w:r w:rsidR="00007ACD" w:rsidRPr="004F6DD6">
        <w:rPr>
          <w:rFonts w:asciiTheme="minorHAnsi" w:hAnsiTheme="minorHAnsi" w:cstheme="minorHAnsi"/>
          <w:b w:val="0"/>
          <w:bCs w:val="0"/>
          <w:color w:val="000000" w:themeColor="text1"/>
          <w:sz w:val="24"/>
          <w:szCs w:val="24"/>
        </w:rPr>
        <w:t xml:space="preserve"> 23/12/2020)</w:t>
      </w:r>
    </w:p>
    <w:p w14:paraId="526C2D69" w14:textId="2F6B8859" w:rsidR="00007ACD" w:rsidRPr="004F6DD6" w:rsidRDefault="00007ACD" w:rsidP="004F6DD6">
      <w:pPr>
        <w:pStyle w:val="Heading1"/>
        <w:spacing w:before="0" w:beforeAutospacing="0" w:after="0" w:afterAutospacing="0"/>
        <w:ind w:right="525"/>
        <w:textAlignment w:val="baseline"/>
        <w:rPr>
          <w:rFonts w:asciiTheme="minorHAnsi" w:hAnsiTheme="minorHAnsi" w:cstheme="minorHAnsi"/>
          <w:b w:val="0"/>
          <w:bCs w:val="0"/>
          <w:color w:val="000000" w:themeColor="text1"/>
          <w:sz w:val="24"/>
          <w:szCs w:val="24"/>
        </w:rPr>
      </w:pPr>
    </w:p>
    <w:p w14:paraId="12A4C19E" w14:textId="55A473AF" w:rsidR="0057306E" w:rsidRPr="00B1771B" w:rsidRDefault="0057306E" w:rsidP="001231AA">
      <w:pPr>
        <w:pStyle w:val="Heading1"/>
        <w:spacing w:before="0" w:beforeAutospacing="0" w:after="150" w:afterAutospacing="0"/>
        <w:jc w:val="center"/>
        <w:rPr>
          <w:rFonts w:asciiTheme="minorHAnsi" w:hAnsiTheme="minorHAnsi" w:cstheme="minorHAnsi"/>
          <w:b w:val="0"/>
          <w:bCs w:val="0"/>
          <w:color w:val="000000"/>
          <w:sz w:val="24"/>
          <w:szCs w:val="24"/>
        </w:rPr>
      </w:pPr>
    </w:p>
    <w:p w14:paraId="20F6DDA3" w14:textId="0BFB240B" w:rsidR="0057306E" w:rsidRPr="00B1771B" w:rsidRDefault="0057306E" w:rsidP="009A2BCA">
      <w:pPr>
        <w:pStyle w:val="Heading1"/>
        <w:spacing w:before="0" w:beforeAutospacing="0" w:after="150" w:afterAutospacing="0"/>
        <w:jc w:val="center"/>
        <w:rPr>
          <w:rFonts w:asciiTheme="minorHAnsi" w:hAnsiTheme="minorHAnsi" w:cstheme="minorHAnsi"/>
          <w:b w:val="0"/>
          <w:bCs w:val="0"/>
          <w:color w:val="000000"/>
          <w:sz w:val="24"/>
          <w:szCs w:val="24"/>
        </w:rPr>
      </w:pPr>
    </w:p>
    <w:sectPr w:rsidR="0057306E" w:rsidRPr="00B177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9379BC"/>
    <w:multiLevelType w:val="hybridMultilevel"/>
    <w:tmpl w:val="F662CD9C"/>
    <w:lvl w:ilvl="0" w:tplc="62141B7E">
      <w:start w:val="1"/>
      <w:numFmt w:val="bullet"/>
      <w:lvlText w:val="u"/>
      <w:lvlJc w:val="left"/>
      <w:pPr>
        <w:tabs>
          <w:tab w:val="num" w:pos="720"/>
        </w:tabs>
        <w:ind w:left="720" w:hanging="360"/>
      </w:pPr>
      <w:rPr>
        <w:rFonts w:ascii="Wingdings 3" w:hAnsi="Wingdings 3" w:hint="default"/>
      </w:rPr>
    </w:lvl>
    <w:lvl w:ilvl="1" w:tplc="1048E036">
      <w:numFmt w:val="bullet"/>
      <w:lvlText w:val="u"/>
      <w:lvlJc w:val="left"/>
      <w:pPr>
        <w:tabs>
          <w:tab w:val="num" w:pos="1440"/>
        </w:tabs>
        <w:ind w:left="1440" w:hanging="360"/>
      </w:pPr>
      <w:rPr>
        <w:rFonts w:ascii="Wingdings 3" w:hAnsi="Wingdings 3" w:hint="default"/>
      </w:rPr>
    </w:lvl>
    <w:lvl w:ilvl="2" w:tplc="0BFC162C" w:tentative="1">
      <w:start w:val="1"/>
      <w:numFmt w:val="bullet"/>
      <w:lvlText w:val="u"/>
      <w:lvlJc w:val="left"/>
      <w:pPr>
        <w:tabs>
          <w:tab w:val="num" w:pos="2160"/>
        </w:tabs>
        <w:ind w:left="2160" w:hanging="360"/>
      </w:pPr>
      <w:rPr>
        <w:rFonts w:ascii="Wingdings 3" w:hAnsi="Wingdings 3" w:hint="default"/>
      </w:rPr>
    </w:lvl>
    <w:lvl w:ilvl="3" w:tplc="F94EACB2" w:tentative="1">
      <w:start w:val="1"/>
      <w:numFmt w:val="bullet"/>
      <w:lvlText w:val="u"/>
      <w:lvlJc w:val="left"/>
      <w:pPr>
        <w:tabs>
          <w:tab w:val="num" w:pos="2880"/>
        </w:tabs>
        <w:ind w:left="2880" w:hanging="360"/>
      </w:pPr>
      <w:rPr>
        <w:rFonts w:ascii="Wingdings 3" w:hAnsi="Wingdings 3" w:hint="default"/>
      </w:rPr>
    </w:lvl>
    <w:lvl w:ilvl="4" w:tplc="C64004D6" w:tentative="1">
      <w:start w:val="1"/>
      <w:numFmt w:val="bullet"/>
      <w:lvlText w:val="u"/>
      <w:lvlJc w:val="left"/>
      <w:pPr>
        <w:tabs>
          <w:tab w:val="num" w:pos="3600"/>
        </w:tabs>
        <w:ind w:left="3600" w:hanging="360"/>
      </w:pPr>
      <w:rPr>
        <w:rFonts w:ascii="Wingdings 3" w:hAnsi="Wingdings 3" w:hint="default"/>
      </w:rPr>
    </w:lvl>
    <w:lvl w:ilvl="5" w:tplc="EFAE97CE" w:tentative="1">
      <w:start w:val="1"/>
      <w:numFmt w:val="bullet"/>
      <w:lvlText w:val="u"/>
      <w:lvlJc w:val="left"/>
      <w:pPr>
        <w:tabs>
          <w:tab w:val="num" w:pos="4320"/>
        </w:tabs>
        <w:ind w:left="4320" w:hanging="360"/>
      </w:pPr>
      <w:rPr>
        <w:rFonts w:ascii="Wingdings 3" w:hAnsi="Wingdings 3" w:hint="default"/>
      </w:rPr>
    </w:lvl>
    <w:lvl w:ilvl="6" w:tplc="31981A56" w:tentative="1">
      <w:start w:val="1"/>
      <w:numFmt w:val="bullet"/>
      <w:lvlText w:val="u"/>
      <w:lvlJc w:val="left"/>
      <w:pPr>
        <w:tabs>
          <w:tab w:val="num" w:pos="5040"/>
        </w:tabs>
        <w:ind w:left="5040" w:hanging="360"/>
      </w:pPr>
      <w:rPr>
        <w:rFonts w:ascii="Wingdings 3" w:hAnsi="Wingdings 3" w:hint="default"/>
      </w:rPr>
    </w:lvl>
    <w:lvl w:ilvl="7" w:tplc="C8922FA4" w:tentative="1">
      <w:start w:val="1"/>
      <w:numFmt w:val="bullet"/>
      <w:lvlText w:val="u"/>
      <w:lvlJc w:val="left"/>
      <w:pPr>
        <w:tabs>
          <w:tab w:val="num" w:pos="5760"/>
        </w:tabs>
        <w:ind w:left="5760" w:hanging="360"/>
      </w:pPr>
      <w:rPr>
        <w:rFonts w:ascii="Wingdings 3" w:hAnsi="Wingdings 3" w:hint="default"/>
      </w:rPr>
    </w:lvl>
    <w:lvl w:ilvl="8" w:tplc="FFB8C1A2"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4F90101C"/>
    <w:multiLevelType w:val="hybridMultilevel"/>
    <w:tmpl w:val="89DE91D6"/>
    <w:lvl w:ilvl="0" w:tplc="320E925A">
      <w:start w:val="1"/>
      <w:numFmt w:val="bullet"/>
      <w:lvlText w:val="u"/>
      <w:lvlJc w:val="left"/>
      <w:pPr>
        <w:tabs>
          <w:tab w:val="num" w:pos="720"/>
        </w:tabs>
        <w:ind w:left="720" w:hanging="360"/>
      </w:pPr>
      <w:rPr>
        <w:rFonts w:ascii="Wingdings 3" w:hAnsi="Wingdings 3" w:hint="default"/>
      </w:rPr>
    </w:lvl>
    <w:lvl w:ilvl="1" w:tplc="12FC8CB4">
      <w:start w:val="1"/>
      <w:numFmt w:val="bullet"/>
      <w:lvlText w:val="u"/>
      <w:lvlJc w:val="left"/>
      <w:pPr>
        <w:tabs>
          <w:tab w:val="num" w:pos="1440"/>
        </w:tabs>
        <w:ind w:left="1440" w:hanging="360"/>
      </w:pPr>
      <w:rPr>
        <w:rFonts w:ascii="Wingdings 3" w:hAnsi="Wingdings 3" w:hint="default"/>
      </w:rPr>
    </w:lvl>
    <w:lvl w:ilvl="2" w:tplc="69C2A268" w:tentative="1">
      <w:start w:val="1"/>
      <w:numFmt w:val="bullet"/>
      <w:lvlText w:val="u"/>
      <w:lvlJc w:val="left"/>
      <w:pPr>
        <w:tabs>
          <w:tab w:val="num" w:pos="2160"/>
        </w:tabs>
        <w:ind w:left="2160" w:hanging="360"/>
      </w:pPr>
      <w:rPr>
        <w:rFonts w:ascii="Wingdings 3" w:hAnsi="Wingdings 3" w:hint="default"/>
      </w:rPr>
    </w:lvl>
    <w:lvl w:ilvl="3" w:tplc="0AC213E0" w:tentative="1">
      <w:start w:val="1"/>
      <w:numFmt w:val="bullet"/>
      <w:lvlText w:val="u"/>
      <w:lvlJc w:val="left"/>
      <w:pPr>
        <w:tabs>
          <w:tab w:val="num" w:pos="2880"/>
        </w:tabs>
        <w:ind w:left="2880" w:hanging="360"/>
      </w:pPr>
      <w:rPr>
        <w:rFonts w:ascii="Wingdings 3" w:hAnsi="Wingdings 3" w:hint="default"/>
      </w:rPr>
    </w:lvl>
    <w:lvl w:ilvl="4" w:tplc="B8A04D22" w:tentative="1">
      <w:start w:val="1"/>
      <w:numFmt w:val="bullet"/>
      <w:lvlText w:val="u"/>
      <w:lvlJc w:val="left"/>
      <w:pPr>
        <w:tabs>
          <w:tab w:val="num" w:pos="3600"/>
        </w:tabs>
        <w:ind w:left="3600" w:hanging="360"/>
      </w:pPr>
      <w:rPr>
        <w:rFonts w:ascii="Wingdings 3" w:hAnsi="Wingdings 3" w:hint="default"/>
      </w:rPr>
    </w:lvl>
    <w:lvl w:ilvl="5" w:tplc="A6F21968" w:tentative="1">
      <w:start w:val="1"/>
      <w:numFmt w:val="bullet"/>
      <w:lvlText w:val="u"/>
      <w:lvlJc w:val="left"/>
      <w:pPr>
        <w:tabs>
          <w:tab w:val="num" w:pos="4320"/>
        </w:tabs>
        <w:ind w:left="4320" w:hanging="360"/>
      </w:pPr>
      <w:rPr>
        <w:rFonts w:ascii="Wingdings 3" w:hAnsi="Wingdings 3" w:hint="default"/>
      </w:rPr>
    </w:lvl>
    <w:lvl w:ilvl="6" w:tplc="29167600" w:tentative="1">
      <w:start w:val="1"/>
      <w:numFmt w:val="bullet"/>
      <w:lvlText w:val="u"/>
      <w:lvlJc w:val="left"/>
      <w:pPr>
        <w:tabs>
          <w:tab w:val="num" w:pos="5040"/>
        </w:tabs>
        <w:ind w:left="5040" w:hanging="360"/>
      </w:pPr>
      <w:rPr>
        <w:rFonts w:ascii="Wingdings 3" w:hAnsi="Wingdings 3" w:hint="default"/>
      </w:rPr>
    </w:lvl>
    <w:lvl w:ilvl="7" w:tplc="7DDE4FE0" w:tentative="1">
      <w:start w:val="1"/>
      <w:numFmt w:val="bullet"/>
      <w:lvlText w:val="u"/>
      <w:lvlJc w:val="left"/>
      <w:pPr>
        <w:tabs>
          <w:tab w:val="num" w:pos="5760"/>
        </w:tabs>
        <w:ind w:left="5760" w:hanging="360"/>
      </w:pPr>
      <w:rPr>
        <w:rFonts w:ascii="Wingdings 3" w:hAnsi="Wingdings 3" w:hint="default"/>
      </w:rPr>
    </w:lvl>
    <w:lvl w:ilvl="8" w:tplc="D326D928"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787204FC"/>
    <w:multiLevelType w:val="hybridMultilevel"/>
    <w:tmpl w:val="B866AA70"/>
    <w:lvl w:ilvl="0" w:tplc="3350F7A4">
      <w:start w:val="1"/>
      <w:numFmt w:val="bullet"/>
      <w:lvlText w:val="u"/>
      <w:lvlJc w:val="left"/>
      <w:pPr>
        <w:tabs>
          <w:tab w:val="num" w:pos="720"/>
        </w:tabs>
        <w:ind w:left="720" w:hanging="360"/>
      </w:pPr>
      <w:rPr>
        <w:rFonts w:ascii="Wingdings 3" w:hAnsi="Wingdings 3" w:hint="default"/>
      </w:rPr>
    </w:lvl>
    <w:lvl w:ilvl="1" w:tplc="13B8BC72">
      <w:numFmt w:val="bullet"/>
      <w:lvlText w:val="u"/>
      <w:lvlJc w:val="left"/>
      <w:pPr>
        <w:tabs>
          <w:tab w:val="num" w:pos="1440"/>
        </w:tabs>
        <w:ind w:left="1440" w:hanging="360"/>
      </w:pPr>
      <w:rPr>
        <w:rFonts w:ascii="Wingdings 3" w:hAnsi="Wingdings 3" w:hint="default"/>
      </w:rPr>
    </w:lvl>
    <w:lvl w:ilvl="2" w:tplc="D7768C7E" w:tentative="1">
      <w:start w:val="1"/>
      <w:numFmt w:val="bullet"/>
      <w:lvlText w:val="u"/>
      <w:lvlJc w:val="left"/>
      <w:pPr>
        <w:tabs>
          <w:tab w:val="num" w:pos="2160"/>
        </w:tabs>
        <w:ind w:left="2160" w:hanging="360"/>
      </w:pPr>
      <w:rPr>
        <w:rFonts w:ascii="Wingdings 3" w:hAnsi="Wingdings 3" w:hint="default"/>
      </w:rPr>
    </w:lvl>
    <w:lvl w:ilvl="3" w:tplc="44D02DCE" w:tentative="1">
      <w:start w:val="1"/>
      <w:numFmt w:val="bullet"/>
      <w:lvlText w:val="u"/>
      <w:lvlJc w:val="left"/>
      <w:pPr>
        <w:tabs>
          <w:tab w:val="num" w:pos="2880"/>
        </w:tabs>
        <w:ind w:left="2880" w:hanging="360"/>
      </w:pPr>
      <w:rPr>
        <w:rFonts w:ascii="Wingdings 3" w:hAnsi="Wingdings 3" w:hint="default"/>
      </w:rPr>
    </w:lvl>
    <w:lvl w:ilvl="4" w:tplc="81C02300" w:tentative="1">
      <w:start w:val="1"/>
      <w:numFmt w:val="bullet"/>
      <w:lvlText w:val="u"/>
      <w:lvlJc w:val="left"/>
      <w:pPr>
        <w:tabs>
          <w:tab w:val="num" w:pos="3600"/>
        </w:tabs>
        <w:ind w:left="3600" w:hanging="360"/>
      </w:pPr>
      <w:rPr>
        <w:rFonts w:ascii="Wingdings 3" w:hAnsi="Wingdings 3" w:hint="default"/>
      </w:rPr>
    </w:lvl>
    <w:lvl w:ilvl="5" w:tplc="3F3C7462" w:tentative="1">
      <w:start w:val="1"/>
      <w:numFmt w:val="bullet"/>
      <w:lvlText w:val="u"/>
      <w:lvlJc w:val="left"/>
      <w:pPr>
        <w:tabs>
          <w:tab w:val="num" w:pos="4320"/>
        </w:tabs>
        <w:ind w:left="4320" w:hanging="360"/>
      </w:pPr>
      <w:rPr>
        <w:rFonts w:ascii="Wingdings 3" w:hAnsi="Wingdings 3" w:hint="default"/>
      </w:rPr>
    </w:lvl>
    <w:lvl w:ilvl="6" w:tplc="5FB40286" w:tentative="1">
      <w:start w:val="1"/>
      <w:numFmt w:val="bullet"/>
      <w:lvlText w:val="u"/>
      <w:lvlJc w:val="left"/>
      <w:pPr>
        <w:tabs>
          <w:tab w:val="num" w:pos="5040"/>
        </w:tabs>
        <w:ind w:left="5040" w:hanging="360"/>
      </w:pPr>
      <w:rPr>
        <w:rFonts w:ascii="Wingdings 3" w:hAnsi="Wingdings 3" w:hint="default"/>
      </w:rPr>
    </w:lvl>
    <w:lvl w:ilvl="7" w:tplc="429E03EA" w:tentative="1">
      <w:start w:val="1"/>
      <w:numFmt w:val="bullet"/>
      <w:lvlText w:val="u"/>
      <w:lvlJc w:val="left"/>
      <w:pPr>
        <w:tabs>
          <w:tab w:val="num" w:pos="5760"/>
        </w:tabs>
        <w:ind w:left="5760" w:hanging="360"/>
      </w:pPr>
      <w:rPr>
        <w:rFonts w:ascii="Wingdings 3" w:hAnsi="Wingdings 3" w:hint="default"/>
      </w:rPr>
    </w:lvl>
    <w:lvl w:ilvl="8" w:tplc="AA7E4118"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7E392D18"/>
    <w:multiLevelType w:val="hybridMultilevel"/>
    <w:tmpl w:val="3F62DCF6"/>
    <w:lvl w:ilvl="0" w:tplc="6D9C8FFE">
      <w:start w:val="1"/>
      <w:numFmt w:val="bullet"/>
      <w:lvlText w:val="u"/>
      <w:lvlJc w:val="left"/>
      <w:pPr>
        <w:tabs>
          <w:tab w:val="num" w:pos="720"/>
        </w:tabs>
        <w:ind w:left="720" w:hanging="360"/>
      </w:pPr>
      <w:rPr>
        <w:rFonts w:ascii="Wingdings 3" w:hAnsi="Wingdings 3" w:hint="default"/>
      </w:rPr>
    </w:lvl>
    <w:lvl w:ilvl="1" w:tplc="8F0AD508" w:tentative="1">
      <w:start w:val="1"/>
      <w:numFmt w:val="bullet"/>
      <w:lvlText w:val="u"/>
      <w:lvlJc w:val="left"/>
      <w:pPr>
        <w:tabs>
          <w:tab w:val="num" w:pos="1440"/>
        </w:tabs>
        <w:ind w:left="1440" w:hanging="360"/>
      </w:pPr>
      <w:rPr>
        <w:rFonts w:ascii="Wingdings 3" w:hAnsi="Wingdings 3" w:hint="default"/>
      </w:rPr>
    </w:lvl>
    <w:lvl w:ilvl="2" w:tplc="1318E1F2" w:tentative="1">
      <w:start w:val="1"/>
      <w:numFmt w:val="bullet"/>
      <w:lvlText w:val="u"/>
      <w:lvlJc w:val="left"/>
      <w:pPr>
        <w:tabs>
          <w:tab w:val="num" w:pos="2160"/>
        </w:tabs>
        <w:ind w:left="2160" w:hanging="360"/>
      </w:pPr>
      <w:rPr>
        <w:rFonts w:ascii="Wingdings 3" w:hAnsi="Wingdings 3" w:hint="default"/>
      </w:rPr>
    </w:lvl>
    <w:lvl w:ilvl="3" w:tplc="AE9C2CBE" w:tentative="1">
      <w:start w:val="1"/>
      <w:numFmt w:val="bullet"/>
      <w:lvlText w:val="u"/>
      <w:lvlJc w:val="left"/>
      <w:pPr>
        <w:tabs>
          <w:tab w:val="num" w:pos="2880"/>
        </w:tabs>
        <w:ind w:left="2880" w:hanging="360"/>
      </w:pPr>
      <w:rPr>
        <w:rFonts w:ascii="Wingdings 3" w:hAnsi="Wingdings 3" w:hint="default"/>
      </w:rPr>
    </w:lvl>
    <w:lvl w:ilvl="4" w:tplc="C192A5C8" w:tentative="1">
      <w:start w:val="1"/>
      <w:numFmt w:val="bullet"/>
      <w:lvlText w:val="u"/>
      <w:lvlJc w:val="left"/>
      <w:pPr>
        <w:tabs>
          <w:tab w:val="num" w:pos="3600"/>
        </w:tabs>
        <w:ind w:left="3600" w:hanging="360"/>
      </w:pPr>
      <w:rPr>
        <w:rFonts w:ascii="Wingdings 3" w:hAnsi="Wingdings 3" w:hint="default"/>
      </w:rPr>
    </w:lvl>
    <w:lvl w:ilvl="5" w:tplc="8AEABF5E" w:tentative="1">
      <w:start w:val="1"/>
      <w:numFmt w:val="bullet"/>
      <w:lvlText w:val="u"/>
      <w:lvlJc w:val="left"/>
      <w:pPr>
        <w:tabs>
          <w:tab w:val="num" w:pos="4320"/>
        </w:tabs>
        <w:ind w:left="4320" w:hanging="360"/>
      </w:pPr>
      <w:rPr>
        <w:rFonts w:ascii="Wingdings 3" w:hAnsi="Wingdings 3" w:hint="default"/>
      </w:rPr>
    </w:lvl>
    <w:lvl w:ilvl="6" w:tplc="EC48314A" w:tentative="1">
      <w:start w:val="1"/>
      <w:numFmt w:val="bullet"/>
      <w:lvlText w:val="u"/>
      <w:lvlJc w:val="left"/>
      <w:pPr>
        <w:tabs>
          <w:tab w:val="num" w:pos="5040"/>
        </w:tabs>
        <w:ind w:left="5040" w:hanging="360"/>
      </w:pPr>
      <w:rPr>
        <w:rFonts w:ascii="Wingdings 3" w:hAnsi="Wingdings 3" w:hint="default"/>
      </w:rPr>
    </w:lvl>
    <w:lvl w:ilvl="7" w:tplc="70A61368" w:tentative="1">
      <w:start w:val="1"/>
      <w:numFmt w:val="bullet"/>
      <w:lvlText w:val="u"/>
      <w:lvlJc w:val="left"/>
      <w:pPr>
        <w:tabs>
          <w:tab w:val="num" w:pos="5760"/>
        </w:tabs>
        <w:ind w:left="5760" w:hanging="360"/>
      </w:pPr>
      <w:rPr>
        <w:rFonts w:ascii="Wingdings 3" w:hAnsi="Wingdings 3" w:hint="default"/>
      </w:rPr>
    </w:lvl>
    <w:lvl w:ilvl="8" w:tplc="E5DEF32C" w:tentative="1">
      <w:start w:val="1"/>
      <w:numFmt w:val="bullet"/>
      <w:lvlText w:val="u"/>
      <w:lvlJc w:val="left"/>
      <w:pPr>
        <w:tabs>
          <w:tab w:val="num" w:pos="6480"/>
        </w:tabs>
        <w:ind w:left="6480" w:hanging="360"/>
      </w:pPr>
      <w:rPr>
        <w:rFonts w:ascii="Wingdings 3" w:hAnsi="Wingdings 3"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874"/>
    <w:rsid w:val="00007ACD"/>
    <w:rsid w:val="000A1016"/>
    <w:rsid w:val="001160CF"/>
    <w:rsid w:val="001231AA"/>
    <w:rsid w:val="001C4B0D"/>
    <w:rsid w:val="001D3A4D"/>
    <w:rsid w:val="00222B36"/>
    <w:rsid w:val="002A0EB1"/>
    <w:rsid w:val="002A5D2A"/>
    <w:rsid w:val="004157A4"/>
    <w:rsid w:val="00427A99"/>
    <w:rsid w:val="004F6DD6"/>
    <w:rsid w:val="0057306E"/>
    <w:rsid w:val="00660122"/>
    <w:rsid w:val="006B614F"/>
    <w:rsid w:val="006D41FC"/>
    <w:rsid w:val="006E5E2E"/>
    <w:rsid w:val="00807EFE"/>
    <w:rsid w:val="008A2760"/>
    <w:rsid w:val="0091617A"/>
    <w:rsid w:val="009A2BCA"/>
    <w:rsid w:val="009B194D"/>
    <w:rsid w:val="009D6CF4"/>
    <w:rsid w:val="00A54DE3"/>
    <w:rsid w:val="00A65D77"/>
    <w:rsid w:val="00AE1970"/>
    <w:rsid w:val="00B152FE"/>
    <w:rsid w:val="00B1771B"/>
    <w:rsid w:val="00B308BF"/>
    <w:rsid w:val="00B43269"/>
    <w:rsid w:val="00CE1A4F"/>
    <w:rsid w:val="00DE0874"/>
    <w:rsid w:val="00E40719"/>
    <w:rsid w:val="00E570B5"/>
    <w:rsid w:val="00ED0C97"/>
    <w:rsid w:val="00F303DF"/>
    <w:rsid w:val="00F93510"/>
    <w:rsid w:val="00FA7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143E9"/>
  <w15:chartTrackingRefBased/>
  <w15:docId w15:val="{68C6F243-B7DE-A843-A1F2-02787BED8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276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6B614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087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E0874"/>
    <w:rPr>
      <w:rFonts w:ascii="Times New Roman" w:hAnsi="Times New Roman" w:cs="Times New Roman"/>
      <w:sz w:val="18"/>
      <w:szCs w:val="18"/>
    </w:rPr>
  </w:style>
  <w:style w:type="character" w:customStyle="1" w:styleId="Heading1Char">
    <w:name w:val="Heading 1 Char"/>
    <w:basedOn w:val="DefaultParagraphFont"/>
    <w:link w:val="Heading1"/>
    <w:uiPriority w:val="9"/>
    <w:rsid w:val="008A276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A2760"/>
    <w:rPr>
      <w:color w:val="0563C1" w:themeColor="hyperlink"/>
      <w:u w:val="single"/>
    </w:rPr>
  </w:style>
  <w:style w:type="character" w:styleId="UnresolvedMention">
    <w:name w:val="Unresolved Mention"/>
    <w:basedOn w:val="DefaultParagraphFont"/>
    <w:uiPriority w:val="99"/>
    <w:semiHidden/>
    <w:unhideWhenUsed/>
    <w:rsid w:val="008A2760"/>
    <w:rPr>
      <w:color w:val="605E5C"/>
      <w:shd w:val="clear" w:color="auto" w:fill="E1DFDD"/>
    </w:rPr>
  </w:style>
  <w:style w:type="character" w:customStyle="1" w:styleId="Heading3Char">
    <w:name w:val="Heading 3 Char"/>
    <w:basedOn w:val="DefaultParagraphFont"/>
    <w:link w:val="Heading3"/>
    <w:uiPriority w:val="9"/>
    <w:semiHidden/>
    <w:rsid w:val="006B614F"/>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E570B5"/>
  </w:style>
  <w:style w:type="character" w:styleId="Emphasis">
    <w:name w:val="Emphasis"/>
    <w:basedOn w:val="DefaultParagraphFont"/>
    <w:uiPriority w:val="20"/>
    <w:qFormat/>
    <w:rsid w:val="00E570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00896">
      <w:bodyDiv w:val="1"/>
      <w:marLeft w:val="0"/>
      <w:marRight w:val="0"/>
      <w:marTop w:val="0"/>
      <w:marBottom w:val="0"/>
      <w:divBdr>
        <w:top w:val="none" w:sz="0" w:space="0" w:color="auto"/>
        <w:left w:val="none" w:sz="0" w:space="0" w:color="auto"/>
        <w:bottom w:val="none" w:sz="0" w:space="0" w:color="auto"/>
        <w:right w:val="none" w:sz="0" w:space="0" w:color="auto"/>
      </w:divBdr>
    </w:div>
    <w:div w:id="61374272">
      <w:bodyDiv w:val="1"/>
      <w:marLeft w:val="0"/>
      <w:marRight w:val="0"/>
      <w:marTop w:val="0"/>
      <w:marBottom w:val="0"/>
      <w:divBdr>
        <w:top w:val="none" w:sz="0" w:space="0" w:color="auto"/>
        <w:left w:val="none" w:sz="0" w:space="0" w:color="auto"/>
        <w:bottom w:val="none" w:sz="0" w:space="0" w:color="auto"/>
        <w:right w:val="none" w:sz="0" w:space="0" w:color="auto"/>
      </w:divBdr>
    </w:div>
    <w:div w:id="553544738">
      <w:bodyDiv w:val="1"/>
      <w:marLeft w:val="0"/>
      <w:marRight w:val="0"/>
      <w:marTop w:val="0"/>
      <w:marBottom w:val="0"/>
      <w:divBdr>
        <w:top w:val="none" w:sz="0" w:space="0" w:color="auto"/>
        <w:left w:val="none" w:sz="0" w:space="0" w:color="auto"/>
        <w:bottom w:val="none" w:sz="0" w:space="0" w:color="auto"/>
        <w:right w:val="none" w:sz="0" w:space="0" w:color="auto"/>
      </w:divBdr>
      <w:divsChild>
        <w:div w:id="2022396070">
          <w:marLeft w:val="547"/>
          <w:marRight w:val="0"/>
          <w:marTop w:val="200"/>
          <w:marBottom w:val="0"/>
          <w:divBdr>
            <w:top w:val="none" w:sz="0" w:space="0" w:color="auto"/>
            <w:left w:val="none" w:sz="0" w:space="0" w:color="auto"/>
            <w:bottom w:val="none" w:sz="0" w:space="0" w:color="auto"/>
            <w:right w:val="none" w:sz="0" w:space="0" w:color="auto"/>
          </w:divBdr>
        </w:div>
        <w:div w:id="508523599">
          <w:marLeft w:val="547"/>
          <w:marRight w:val="0"/>
          <w:marTop w:val="200"/>
          <w:marBottom w:val="0"/>
          <w:divBdr>
            <w:top w:val="none" w:sz="0" w:space="0" w:color="auto"/>
            <w:left w:val="none" w:sz="0" w:space="0" w:color="auto"/>
            <w:bottom w:val="none" w:sz="0" w:space="0" w:color="auto"/>
            <w:right w:val="none" w:sz="0" w:space="0" w:color="auto"/>
          </w:divBdr>
        </w:div>
      </w:divsChild>
    </w:div>
    <w:div w:id="606275625">
      <w:bodyDiv w:val="1"/>
      <w:marLeft w:val="0"/>
      <w:marRight w:val="0"/>
      <w:marTop w:val="0"/>
      <w:marBottom w:val="0"/>
      <w:divBdr>
        <w:top w:val="none" w:sz="0" w:space="0" w:color="auto"/>
        <w:left w:val="none" w:sz="0" w:space="0" w:color="auto"/>
        <w:bottom w:val="none" w:sz="0" w:space="0" w:color="auto"/>
        <w:right w:val="none" w:sz="0" w:space="0" w:color="auto"/>
      </w:divBdr>
    </w:div>
    <w:div w:id="725759075">
      <w:bodyDiv w:val="1"/>
      <w:marLeft w:val="0"/>
      <w:marRight w:val="0"/>
      <w:marTop w:val="0"/>
      <w:marBottom w:val="0"/>
      <w:divBdr>
        <w:top w:val="none" w:sz="0" w:space="0" w:color="auto"/>
        <w:left w:val="none" w:sz="0" w:space="0" w:color="auto"/>
        <w:bottom w:val="none" w:sz="0" w:space="0" w:color="auto"/>
        <w:right w:val="none" w:sz="0" w:space="0" w:color="auto"/>
      </w:divBdr>
      <w:divsChild>
        <w:div w:id="873349810">
          <w:marLeft w:val="547"/>
          <w:marRight w:val="0"/>
          <w:marTop w:val="200"/>
          <w:marBottom w:val="0"/>
          <w:divBdr>
            <w:top w:val="none" w:sz="0" w:space="0" w:color="auto"/>
            <w:left w:val="none" w:sz="0" w:space="0" w:color="auto"/>
            <w:bottom w:val="none" w:sz="0" w:space="0" w:color="auto"/>
            <w:right w:val="none" w:sz="0" w:space="0" w:color="auto"/>
          </w:divBdr>
        </w:div>
        <w:div w:id="1950353525">
          <w:marLeft w:val="547"/>
          <w:marRight w:val="0"/>
          <w:marTop w:val="200"/>
          <w:marBottom w:val="0"/>
          <w:divBdr>
            <w:top w:val="none" w:sz="0" w:space="0" w:color="auto"/>
            <w:left w:val="none" w:sz="0" w:space="0" w:color="auto"/>
            <w:bottom w:val="none" w:sz="0" w:space="0" w:color="auto"/>
            <w:right w:val="none" w:sz="0" w:space="0" w:color="auto"/>
          </w:divBdr>
        </w:div>
        <w:div w:id="1806968509">
          <w:marLeft w:val="547"/>
          <w:marRight w:val="0"/>
          <w:marTop w:val="200"/>
          <w:marBottom w:val="0"/>
          <w:divBdr>
            <w:top w:val="none" w:sz="0" w:space="0" w:color="auto"/>
            <w:left w:val="none" w:sz="0" w:space="0" w:color="auto"/>
            <w:bottom w:val="none" w:sz="0" w:space="0" w:color="auto"/>
            <w:right w:val="none" w:sz="0" w:space="0" w:color="auto"/>
          </w:divBdr>
        </w:div>
      </w:divsChild>
    </w:div>
    <w:div w:id="793989635">
      <w:bodyDiv w:val="1"/>
      <w:marLeft w:val="0"/>
      <w:marRight w:val="0"/>
      <w:marTop w:val="0"/>
      <w:marBottom w:val="0"/>
      <w:divBdr>
        <w:top w:val="none" w:sz="0" w:space="0" w:color="auto"/>
        <w:left w:val="none" w:sz="0" w:space="0" w:color="auto"/>
        <w:bottom w:val="none" w:sz="0" w:space="0" w:color="auto"/>
        <w:right w:val="none" w:sz="0" w:space="0" w:color="auto"/>
      </w:divBdr>
    </w:div>
    <w:div w:id="895969577">
      <w:bodyDiv w:val="1"/>
      <w:marLeft w:val="0"/>
      <w:marRight w:val="0"/>
      <w:marTop w:val="0"/>
      <w:marBottom w:val="0"/>
      <w:divBdr>
        <w:top w:val="none" w:sz="0" w:space="0" w:color="auto"/>
        <w:left w:val="none" w:sz="0" w:space="0" w:color="auto"/>
        <w:bottom w:val="none" w:sz="0" w:space="0" w:color="auto"/>
        <w:right w:val="none" w:sz="0" w:space="0" w:color="auto"/>
      </w:divBdr>
      <w:divsChild>
        <w:div w:id="1018696730">
          <w:marLeft w:val="547"/>
          <w:marRight w:val="0"/>
          <w:marTop w:val="200"/>
          <w:marBottom w:val="0"/>
          <w:divBdr>
            <w:top w:val="none" w:sz="0" w:space="0" w:color="auto"/>
            <w:left w:val="none" w:sz="0" w:space="0" w:color="auto"/>
            <w:bottom w:val="none" w:sz="0" w:space="0" w:color="auto"/>
            <w:right w:val="none" w:sz="0" w:space="0" w:color="auto"/>
          </w:divBdr>
        </w:div>
        <w:div w:id="1755470366">
          <w:marLeft w:val="1166"/>
          <w:marRight w:val="0"/>
          <w:marTop w:val="200"/>
          <w:marBottom w:val="0"/>
          <w:divBdr>
            <w:top w:val="none" w:sz="0" w:space="0" w:color="auto"/>
            <w:left w:val="none" w:sz="0" w:space="0" w:color="auto"/>
            <w:bottom w:val="none" w:sz="0" w:space="0" w:color="auto"/>
            <w:right w:val="none" w:sz="0" w:space="0" w:color="auto"/>
          </w:divBdr>
        </w:div>
        <w:div w:id="725027056">
          <w:marLeft w:val="1166"/>
          <w:marRight w:val="0"/>
          <w:marTop w:val="200"/>
          <w:marBottom w:val="0"/>
          <w:divBdr>
            <w:top w:val="none" w:sz="0" w:space="0" w:color="auto"/>
            <w:left w:val="none" w:sz="0" w:space="0" w:color="auto"/>
            <w:bottom w:val="none" w:sz="0" w:space="0" w:color="auto"/>
            <w:right w:val="none" w:sz="0" w:space="0" w:color="auto"/>
          </w:divBdr>
        </w:div>
        <w:div w:id="811018890">
          <w:marLeft w:val="1166"/>
          <w:marRight w:val="0"/>
          <w:marTop w:val="200"/>
          <w:marBottom w:val="0"/>
          <w:divBdr>
            <w:top w:val="none" w:sz="0" w:space="0" w:color="auto"/>
            <w:left w:val="none" w:sz="0" w:space="0" w:color="auto"/>
            <w:bottom w:val="none" w:sz="0" w:space="0" w:color="auto"/>
            <w:right w:val="none" w:sz="0" w:space="0" w:color="auto"/>
          </w:divBdr>
        </w:div>
        <w:div w:id="2143880891">
          <w:marLeft w:val="547"/>
          <w:marRight w:val="0"/>
          <w:marTop w:val="200"/>
          <w:marBottom w:val="0"/>
          <w:divBdr>
            <w:top w:val="none" w:sz="0" w:space="0" w:color="auto"/>
            <w:left w:val="none" w:sz="0" w:space="0" w:color="auto"/>
            <w:bottom w:val="none" w:sz="0" w:space="0" w:color="auto"/>
            <w:right w:val="none" w:sz="0" w:space="0" w:color="auto"/>
          </w:divBdr>
        </w:div>
      </w:divsChild>
    </w:div>
    <w:div w:id="1484928843">
      <w:bodyDiv w:val="1"/>
      <w:marLeft w:val="0"/>
      <w:marRight w:val="0"/>
      <w:marTop w:val="0"/>
      <w:marBottom w:val="0"/>
      <w:divBdr>
        <w:top w:val="none" w:sz="0" w:space="0" w:color="auto"/>
        <w:left w:val="none" w:sz="0" w:space="0" w:color="auto"/>
        <w:bottom w:val="none" w:sz="0" w:space="0" w:color="auto"/>
        <w:right w:val="none" w:sz="0" w:space="0" w:color="auto"/>
      </w:divBdr>
    </w:div>
    <w:div w:id="1494419624">
      <w:bodyDiv w:val="1"/>
      <w:marLeft w:val="0"/>
      <w:marRight w:val="0"/>
      <w:marTop w:val="0"/>
      <w:marBottom w:val="0"/>
      <w:divBdr>
        <w:top w:val="none" w:sz="0" w:space="0" w:color="auto"/>
        <w:left w:val="none" w:sz="0" w:space="0" w:color="auto"/>
        <w:bottom w:val="none" w:sz="0" w:space="0" w:color="auto"/>
        <w:right w:val="none" w:sz="0" w:space="0" w:color="auto"/>
      </w:divBdr>
    </w:div>
    <w:div w:id="1647198611">
      <w:bodyDiv w:val="1"/>
      <w:marLeft w:val="0"/>
      <w:marRight w:val="0"/>
      <w:marTop w:val="0"/>
      <w:marBottom w:val="0"/>
      <w:divBdr>
        <w:top w:val="none" w:sz="0" w:space="0" w:color="auto"/>
        <w:left w:val="none" w:sz="0" w:space="0" w:color="auto"/>
        <w:bottom w:val="none" w:sz="0" w:space="0" w:color="auto"/>
        <w:right w:val="none" w:sz="0" w:space="0" w:color="auto"/>
      </w:divBdr>
    </w:div>
    <w:div w:id="1703705979">
      <w:bodyDiv w:val="1"/>
      <w:marLeft w:val="0"/>
      <w:marRight w:val="0"/>
      <w:marTop w:val="0"/>
      <w:marBottom w:val="0"/>
      <w:divBdr>
        <w:top w:val="none" w:sz="0" w:space="0" w:color="auto"/>
        <w:left w:val="none" w:sz="0" w:space="0" w:color="auto"/>
        <w:bottom w:val="none" w:sz="0" w:space="0" w:color="auto"/>
        <w:right w:val="none" w:sz="0" w:space="0" w:color="auto"/>
      </w:divBdr>
      <w:divsChild>
        <w:div w:id="1142649741">
          <w:marLeft w:val="547"/>
          <w:marRight w:val="0"/>
          <w:marTop w:val="200"/>
          <w:marBottom w:val="0"/>
          <w:divBdr>
            <w:top w:val="none" w:sz="0" w:space="0" w:color="auto"/>
            <w:left w:val="none" w:sz="0" w:space="0" w:color="auto"/>
            <w:bottom w:val="none" w:sz="0" w:space="0" w:color="auto"/>
            <w:right w:val="none" w:sz="0" w:space="0" w:color="auto"/>
          </w:divBdr>
        </w:div>
        <w:div w:id="243148190">
          <w:marLeft w:val="1166"/>
          <w:marRight w:val="0"/>
          <w:marTop w:val="200"/>
          <w:marBottom w:val="0"/>
          <w:divBdr>
            <w:top w:val="none" w:sz="0" w:space="0" w:color="auto"/>
            <w:left w:val="none" w:sz="0" w:space="0" w:color="auto"/>
            <w:bottom w:val="none" w:sz="0" w:space="0" w:color="auto"/>
            <w:right w:val="none" w:sz="0" w:space="0" w:color="auto"/>
          </w:divBdr>
        </w:div>
        <w:div w:id="1762795506">
          <w:marLeft w:val="1166"/>
          <w:marRight w:val="0"/>
          <w:marTop w:val="200"/>
          <w:marBottom w:val="0"/>
          <w:divBdr>
            <w:top w:val="none" w:sz="0" w:space="0" w:color="auto"/>
            <w:left w:val="none" w:sz="0" w:space="0" w:color="auto"/>
            <w:bottom w:val="none" w:sz="0" w:space="0" w:color="auto"/>
            <w:right w:val="none" w:sz="0" w:space="0" w:color="auto"/>
          </w:divBdr>
        </w:div>
        <w:div w:id="1882008358">
          <w:marLeft w:val="1166"/>
          <w:marRight w:val="0"/>
          <w:marTop w:val="200"/>
          <w:marBottom w:val="0"/>
          <w:divBdr>
            <w:top w:val="none" w:sz="0" w:space="0" w:color="auto"/>
            <w:left w:val="none" w:sz="0" w:space="0" w:color="auto"/>
            <w:bottom w:val="none" w:sz="0" w:space="0" w:color="auto"/>
            <w:right w:val="none" w:sz="0" w:space="0" w:color="auto"/>
          </w:divBdr>
        </w:div>
      </w:divsChild>
    </w:div>
    <w:div w:id="1810197691">
      <w:bodyDiv w:val="1"/>
      <w:marLeft w:val="0"/>
      <w:marRight w:val="0"/>
      <w:marTop w:val="0"/>
      <w:marBottom w:val="0"/>
      <w:divBdr>
        <w:top w:val="none" w:sz="0" w:space="0" w:color="auto"/>
        <w:left w:val="none" w:sz="0" w:space="0" w:color="auto"/>
        <w:bottom w:val="none" w:sz="0" w:space="0" w:color="auto"/>
        <w:right w:val="none" w:sz="0" w:space="0" w:color="auto"/>
      </w:divBdr>
    </w:div>
    <w:div w:id="1942099921">
      <w:bodyDiv w:val="1"/>
      <w:marLeft w:val="0"/>
      <w:marRight w:val="0"/>
      <w:marTop w:val="0"/>
      <w:marBottom w:val="0"/>
      <w:divBdr>
        <w:top w:val="none" w:sz="0" w:space="0" w:color="auto"/>
        <w:left w:val="none" w:sz="0" w:space="0" w:color="auto"/>
        <w:bottom w:val="none" w:sz="0" w:space="0" w:color="auto"/>
        <w:right w:val="none" w:sz="0" w:space="0" w:color="auto"/>
      </w:divBdr>
    </w:div>
    <w:div w:id="1969122832">
      <w:bodyDiv w:val="1"/>
      <w:marLeft w:val="0"/>
      <w:marRight w:val="0"/>
      <w:marTop w:val="0"/>
      <w:marBottom w:val="0"/>
      <w:divBdr>
        <w:top w:val="none" w:sz="0" w:space="0" w:color="auto"/>
        <w:left w:val="none" w:sz="0" w:space="0" w:color="auto"/>
        <w:bottom w:val="none" w:sz="0" w:space="0" w:color="auto"/>
        <w:right w:val="none" w:sz="0" w:space="0" w:color="auto"/>
      </w:divBdr>
    </w:div>
    <w:div w:id="207311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anetwork.org/about/" TargetMode="External"/><Relationship Id="rId13" Type="http://schemas.openxmlformats.org/officeDocument/2006/relationships/hyperlink" Target="https://www.skillsyouneed.com/ips/empathy.html" TargetMode="External"/><Relationship Id="rId3" Type="http://schemas.openxmlformats.org/officeDocument/2006/relationships/styles" Target="styles.xml"/><Relationship Id="rId7" Type="http://schemas.openxmlformats.org/officeDocument/2006/relationships/hyperlink" Target="https://prosperoteaching.com/2015/04/what-is-a-learning-support-assistant-lsa/(Accessed" TargetMode="External"/><Relationship Id="rId12" Type="http://schemas.openxmlformats.org/officeDocument/2006/relationships/hyperlink" Target="https://www.schoolsmith.co.uk/pastoral-care-school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es.com/news/schools-cant-function-without-teaching-assistants-theyre-first-firing-line-when-budgets-are(Accessed" TargetMode="External"/><Relationship Id="rId11" Type="http://schemas.openxmlformats.org/officeDocument/2006/relationships/hyperlink" Target="https://www.stonebridge.uk.com/blog/teaching-assistant/importance-of-teaching-assistan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sychology360.co.uk/elsa" TargetMode="External"/><Relationship Id="rId4" Type="http://schemas.openxmlformats.org/officeDocument/2006/relationships/settings" Target="settings.xml"/><Relationship Id="rId9" Type="http://schemas.openxmlformats.org/officeDocument/2006/relationships/hyperlink" Target="http://www.healthscotland.scot/population-groups/children/adverse-childhood-experiences-aces/overview-of-aces" TargetMode="External"/><Relationship Id="rId14" Type="http://schemas.openxmlformats.org/officeDocument/2006/relationships/hyperlink" Target="https://attendancemattersmagonline.co.uk/taking-a-fresh-look-at-attendance/(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801B2-F5EC-6D4C-BFFA-DC8C8655B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5</Pages>
  <Words>1925</Words>
  <Characters>10977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Williams (Ysgol Gyfun Bryn Tawe)</dc:creator>
  <cp:keywords/>
  <dc:description/>
  <cp:lastModifiedBy>B Williams (Ysgol Gyfun Bryn Tawe)</cp:lastModifiedBy>
  <cp:revision>19</cp:revision>
  <dcterms:created xsi:type="dcterms:W3CDTF">2020-12-06T14:44:00Z</dcterms:created>
  <dcterms:modified xsi:type="dcterms:W3CDTF">2021-01-01T23:12:00Z</dcterms:modified>
</cp:coreProperties>
</file>