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2132EE" w14:textId="407F7A58" w:rsidR="00704E7C" w:rsidRDefault="00867F80" w:rsidP="0B6074B0">
      <w:pPr>
        <w:rPr>
          <w:rFonts w:ascii="Calibri" w:eastAsia="Calibri" w:hAnsi="Calibri" w:cs="Calibri"/>
          <w:color w:val="2F5496" w:themeColor="accent1" w:themeShade="BF"/>
          <w:sz w:val="36"/>
          <w:szCs w:val="36"/>
        </w:rPr>
      </w:pPr>
      <w:r>
        <w:rPr>
          <w:rFonts w:ascii="Calibri" w:eastAsia="Calibri" w:hAnsi="Calibri" w:cs="Calibri"/>
          <w:color w:val="2F5496" w:themeColor="accent1" w:themeShade="BF"/>
          <w:sz w:val="36"/>
          <w:szCs w:val="36"/>
          <w:lang w:val="en-GB"/>
        </w:rPr>
        <w:t xml:space="preserve">Types of </w:t>
      </w:r>
      <w:r w:rsidR="6BD6EF02" w:rsidRPr="0B6074B0">
        <w:rPr>
          <w:rFonts w:ascii="Calibri" w:eastAsia="Calibri" w:hAnsi="Calibri" w:cs="Calibri"/>
          <w:color w:val="2F5496" w:themeColor="accent1" w:themeShade="BF"/>
          <w:sz w:val="36"/>
          <w:szCs w:val="36"/>
          <w:lang w:val="en-GB"/>
        </w:rPr>
        <w:t>Databases</w:t>
      </w:r>
    </w:p>
    <w:p w14:paraId="42DEF1F0" w14:textId="729D8029" w:rsidR="00704E7C" w:rsidRDefault="00704E7C" w:rsidP="0B6074B0">
      <w:pPr>
        <w:rPr>
          <w:rFonts w:ascii="Calibri" w:eastAsia="Calibri" w:hAnsi="Calibri" w:cs="Calibri"/>
          <w:color w:val="000000" w:themeColor="text1"/>
        </w:rPr>
      </w:pPr>
    </w:p>
    <w:p w14:paraId="6805E50E" w14:textId="20EF84B1" w:rsidR="00704E7C" w:rsidRDefault="00A00680" w:rsidP="0B6074B0">
      <w:pPr>
        <w:rPr>
          <w:rFonts w:ascii="Calibri" w:eastAsia="Calibri" w:hAnsi="Calibri" w:cs="Calibri"/>
          <w:color w:val="000000" w:themeColor="text1"/>
        </w:rPr>
      </w:pPr>
      <w:r w:rsidRPr="0B6074B0">
        <w:rPr>
          <w:rFonts w:ascii="Calibri" w:eastAsia="Calibri" w:hAnsi="Calibri" w:cs="Calibri"/>
          <w:color w:val="000000" w:themeColor="text1"/>
          <w:lang w:val="en-GB"/>
        </w:rPr>
        <w:t>Wayne Howell (2207408)</w:t>
      </w:r>
    </w:p>
    <w:p w14:paraId="2E6F87C1" w14:textId="77E8D8EA" w:rsidR="00704E7C" w:rsidRDefault="06D8A386" w:rsidP="0B6074B0">
      <w:r w:rsidRPr="0B6074B0">
        <w:rPr>
          <w:rFonts w:ascii="Calibri" w:eastAsia="Calibri" w:hAnsi="Calibri" w:cs="Calibri"/>
          <w:color w:val="000000" w:themeColor="text1"/>
          <w:lang w:val="en-GB"/>
        </w:rPr>
        <w:t>Software Development (ACCB4017)</w:t>
      </w:r>
    </w:p>
    <w:p w14:paraId="54DB9E45" w14:textId="12549DD4" w:rsidR="00704E7C" w:rsidRDefault="00A00680" w:rsidP="0B6074B0">
      <w:pPr>
        <w:rPr>
          <w:rFonts w:ascii="Calibri" w:eastAsia="Calibri" w:hAnsi="Calibri" w:cs="Calibri"/>
          <w:color w:val="000000" w:themeColor="text1"/>
        </w:rPr>
      </w:pPr>
      <w:r w:rsidRPr="0B6074B0">
        <w:rPr>
          <w:rFonts w:ascii="Calibri" w:eastAsia="Calibri" w:hAnsi="Calibri" w:cs="Calibri"/>
          <w:color w:val="000000" w:themeColor="text1"/>
          <w:lang w:val="en-GB"/>
        </w:rPr>
        <w:t>Applied Computing</w:t>
      </w:r>
    </w:p>
    <w:p w14:paraId="6150FCA1" w14:textId="05D23BFA" w:rsidR="00704E7C" w:rsidRDefault="00A00680" w:rsidP="0B6074B0">
      <w:pPr>
        <w:rPr>
          <w:rFonts w:ascii="Calibri" w:eastAsia="Calibri" w:hAnsi="Calibri" w:cs="Calibri"/>
          <w:color w:val="000000" w:themeColor="text1"/>
        </w:rPr>
      </w:pPr>
      <w:r w:rsidRPr="0B6074B0">
        <w:rPr>
          <w:rFonts w:ascii="Calibri" w:eastAsia="Calibri" w:hAnsi="Calibri" w:cs="Calibri"/>
          <w:color w:val="000000" w:themeColor="text1"/>
          <w:lang w:val="en-GB"/>
        </w:rPr>
        <w:t>University of Wales Trinity Saint David</w:t>
      </w:r>
    </w:p>
    <w:p w14:paraId="6D53ACA0" w14:textId="77777777" w:rsidR="00927C43" w:rsidRDefault="00927C43" w:rsidP="0B6074B0">
      <w:pPr>
        <w:rPr>
          <w:rFonts w:ascii="Calibri" w:eastAsia="Calibri" w:hAnsi="Calibri" w:cs="Calibri"/>
          <w:color w:val="000000" w:themeColor="text1"/>
        </w:rPr>
      </w:pPr>
    </w:p>
    <w:p w14:paraId="61D23FFA" w14:textId="5B59F397" w:rsidR="00704E7C" w:rsidRDefault="00C60755" w:rsidP="0B6074B0">
      <w:pPr>
        <w:rPr>
          <w:rFonts w:ascii="Calibri" w:eastAsia="Calibri" w:hAnsi="Calibri" w:cs="Calibri"/>
          <w:color w:val="000000" w:themeColor="text1"/>
        </w:rPr>
      </w:pPr>
      <w:r>
        <w:br w:type="page"/>
      </w:r>
    </w:p>
    <w:sdt>
      <w:sdtPr>
        <w:rPr>
          <w:rFonts w:asciiTheme="minorHAnsi" w:eastAsiaTheme="minorHAnsi" w:hAnsiTheme="minorHAnsi" w:cstheme="minorBidi"/>
          <w:color w:val="auto"/>
          <w:sz w:val="22"/>
          <w:szCs w:val="22"/>
        </w:rPr>
        <w:id w:val="-632551264"/>
        <w:docPartObj>
          <w:docPartGallery w:val="Table of Contents"/>
          <w:docPartUnique/>
        </w:docPartObj>
      </w:sdtPr>
      <w:sdtEndPr>
        <w:rPr>
          <w:b/>
          <w:bCs/>
          <w:noProof/>
        </w:rPr>
      </w:sdtEndPr>
      <w:sdtContent>
        <w:p w14:paraId="3FE246AC" w14:textId="48793659" w:rsidR="00F173A9" w:rsidRDefault="00F173A9">
          <w:pPr>
            <w:pStyle w:val="TOCHeading"/>
          </w:pPr>
          <w:r>
            <w:t>Table of Contents</w:t>
          </w:r>
        </w:p>
        <w:p w14:paraId="00D039A9" w14:textId="235FBF16" w:rsidR="00F05F21" w:rsidRDefault="00F173A9">
          <w:pPr>
            <w:pStyle w:val="TOC2"/>
            <w:tabs>
              <w:tab w:val="right" w:leader="dot" w:pos="9350"/>
            </w:tabs>
            <w:rPr>
              <w:rFonts w:cstheme="minorBidi"/>
              <w:noProof/>
              <w:lang w:val="en-GB" w:eastAsia="en-GB"/>
            </w:rPr>
          </w:pPr>
          <w:r>
            <w:fldChar w:fldCharType="begin"/>
          </w:r>
          <w:r>
            <w:instrText xml:space="preserve"> TOC \o "1-3" \h \z \u </w:instrText>
          </w:r>
          <w:r>
            <w:fldChar w:fldCharType="separate"/>
          </w:r>
          <w:hyperlink w:anchor="_Toc126094205" w:history="1">
            <w:r w:rsidR="00F05F21" w:rsidRPr="004A54BD">
              <w:rPr>
                <w:rStyle w:val="Hyperlink"/>
                <w:rFonts w:ascii="Calibri Light" w:eastAsia="Calibri Light" w:hAnsi="Calibri Light" w:cs="Calibri Light"/>
                <w:noProof/>
                <w:lang w:val="en-GB"/>
              </w:rPr>
              <w:t>Introduction</w:t>
            </w:r>
            <w:r w:rsidR="00F05F21">
              <w:rPr>
                <w:noProof/>
                <w:webHidden/>
              </w:rPr>
              <w:tab/>
            </w:r>
            <w:r w:rsidR="00F05F21">
              <w:rPr>
                <w:noProof/>
                <w:webHidden/>
              </w:rPr>
              <w:fldChar w:fldCharType="begin"/>
            </w:r>
            <w:r w:rsidR="00F05F21">
              <w:rPr>
                <w:noProof/>
                <w:webHidden/>
              </w:rPr>
              <w:instrText xml:space="preserve"> PAGEREF _Toc126094205 \h </w:instrText>
            </w:r>
            <w:r w:rsidR="00F05F21">
              <w:rPr>
                <w:noProof/>
                <w:webHidden/>
              </w:rPr>
            </w:r>
            <w:r w:rsidR="00F05F21">
              <w:rPr>
                <w:noProof/>
                <w:webHidden/>
              </w:rPr>
              <w:fldChar w:fldCharType="separate"/>
            </w:r>
            <w:r w:rsidR="00F05F21">
              <w:rPr>
                <w:noProof/>
                <w:webHidden/>
              </w:rPr>
              <w:t>3</w:t>
            </w:r>
            <w:r w:rsidR="00F05F21">
              <w:rPr>
                <w:noProof/>
                <w:webHidden/>
              </w:rPr>
              <w:fldChar w:fldCharType="end"/>
            </w:r>
          </w:hyperlink>
        </w:p>
        <w:p w14:paraId="4F40B67A" w14:textId="6D8E1475" w:rsidR="00F05F21" w:rsidRDefault="00131E68">
          <w:pPr>
            <w:pStyle w:val="TOC2"/>
            <w:tabs>
              <w:tab w:val="right" w:leader="dot" w:pos="9350"/>
            </w:tabs>
            <w:rPr>
              <w:rFonts w:cstheme="minorBidi"/>
              <w:noProof/>
              <w:lang w:val="en-GB" w:eastAsia="en-GB"/>
            </w:rPr>
          </w:pPr>
          <w:hyperlink w:anchor="_Toc126094206" w:history="1">
            <w:r w:rsidR="00F05F21" w:rsidRPr="004A54BD">
              <w:rPr>
                <w:rStyle w:val="Hyperlink"/>
                <w:rFonts w:ascii="Calibri Light" w:eastAsia="Calibri Light" w:hAnsi="Calibri Light" w:cs="Calibri Light"/>
                <w:noProof/>
                <w:lang w:val="en-GB"/>
              </w:rPr>
              <w:t>Types of Databases</w:t>
            </w:r>
            <w:r w:rsidR="00F05F21">
              <w:rPr>
                <w:noProof/>
                <w:webHidden/>
              </w:rPr>
              <w:tab/>
            </w:r>
            <w:r w:rsidR="00F05F21">
              <w:rPr>
                <w:noProof/>
                <w:webHidden/>
              </w:rPr>
              <w:fldChar w:fldCharType="begin"/>
            </w:r>
            <w:r w:rsidR="00F05F21">
              <w:rPr>
                <w:noProof/>
                <w:webHidden/>
              </w:rPr>
              <w:instrText xml:space="preserve"> PAGEREF _Toc126094206 \h </w:instrText>
            </w:r>
            <w:r w:rsidR="00F05F21">
              <w:rPr>
                <w:noProof/>
                <w:webHidden/>
              </w:rPr>
            </w:r>
            <w:r w:rsidR="00F05F21">
              <w:rPr>
                <w:noProof/>
                <w:webHidden/>
              </w:rPr>
              <w:fldChar w:fldCharType="separate"/>
            </w:r>
            <w:r w:rsidR="00F05F21">
              <w:rPr>
                <w:noProof/>
                <w:webHidden/>
              </w:rPr>
              <w:t>4</w:t>
            </w:r>
            <w:r w:rsidR="00F05F21">
              <w:rPr>
                <w:noProof/>
                <w:webHidden/>
              </w:rPr>
              <w:fldChar w:fldCharType="end"/>
            </w:r>
          </w:hyperlink>
        </w:p>
        <w:p w14:paraId="00A53500" w14:textId="4B9437AD" w:rsidR="00F05F21" w:rsidRDefault="00131E68">
          <w:pPr>
            <w:pStyle w:val="TOC3"/>
            <w:tabs>
              <w:tab w:val="right" w:leader="dot" w:pos="9350"/>
            </w:tabs>
            <w:rPr>
              <w:rFonts w:cstheme="minorBidi"/>
              <w:noProof/>
              <w:lang w:val="en-GB" w:eastAsia="en-GB"/>
            </w:rPr>
          </w:pPr>
          <w:hyperlink w:anchor="_Toc126094207" w:history="1">
            <w:r w:rsidR="00F05F21" w:rsidRPr="004A54BD">
              <w:rPr>
                <w:rStyle w:val="Hyperlink"/>
                <w:noProof/>
                <w:lang w:val="en-GB"/>
              </w:rPr>
              <w:t>Relational databases</w:t>
            </w:r>
            <w:r w:rsidR="00F05F21">
              <w:rPr>
                <w:noProof/>
                <w:webHidden/>
              </w:rPr>
              <w:tab/>
            </w:r>
            <w:r w:rsidR="00F05F21">
              <w:rPr>
                <w:noProof/>
                <w:webHidden/>
              </w:rPr>
              <w:fldChar w:fldCharType="begin"/>
            </w:r>
            <w:r w:rsidR="00F05F21">
              <w:rPr>
                <w:noProof/>
                <w:webHidden/>
              </w:rPr>
              <w:instrText xml:space="preserve"> PAGEREF _Toc126094207 \h </w:instrText>
            </w:r>
            <w:r w:rsidR="00F05F21">
              <w:rPr>
                <w:noProof/>
                <w:webHidden/>
              </w:rPr>
            </w:r>
            <w:r w:rsidR="00F05F21">
              <w:rPr>
                <w:noProof/>
                <w:webHidden/>
              </w:rPr>
              <w:fldChar w:fldCharType="separate"/>
            </w:r>
            <w:r w:rsidR="00F05F21">
              <w:rPr>
                <w:noProof/>
                <w:webHidden/>
              </w:rPr>
              <w:t>4</w:t>
            </w:r>
            <w:r w:rsidR="00F05F21">
              <w:rPr>
                <w:noProof/>
                <w:webHidden/>
              </w:rPr>
              <w:fldChar w:fldCharType="end"/>
            </w:r>
          </w:hyperlink>
        </w:p>
        <w:p w14:paraId="5CEEF54C" w14:textId="1C92E99E" w:rsidR="00F05F21" w:rsidRDefault="00131E68">
          <w:pPr>
            <w:pStyle w:val="TOC3"/>
            <w:tabs>
              <w:tab w:val="right" w:leader="dot" w:pos="9350"/>
            </w:tabs>
            <w:rPr>
              <w:rFonts w:cstheme="minorBidi"/>
              <w:noProof/>
              <w:lang w:val="en-GB" w:eastAsia="en-GB"/>
            </w:rPr>
          </w:pPr>
          <w:hyperlink w:anchor="_Toc126094208" w:history="1">
            <w:r w:rsidR="00F05F21" w:rsidRPr="004A54BD">
              <w:rPr>
                <w:rStyle w:val="Hyperlink"/>
                <w:noProof/>
                <w:lang w:val="en-GB"/>
              </w:rPr>
              <w:t>Object-oriented databases</w:t>
            </w:r>
            <w:r w:rsidR="00F05F21">
              <w:rPr>
                <w:noProof/>
                <w:webHidden/>
              </w:rPr>
              <w:tab/>
            </w:r>
            <w:r w:rsidR="00F05F21">
              <w:rPr>
                <w:noProof/>
                <w:webHidden/>
              </w:rPr>
              <w:fldChar w:fldCharType="begin"/>
            </w:r>
            <w:r w:rsidR="00F05F21">
              <w:rPr>
                <w:noProof/>
                <w:webHidden/>
              </w:rPr>
              <w:instrText xml:space="preserve"> PAGEREF _Toc126094208 \h </w:instrText>
            </w:r>
            <w:r w:rsidR="00F05F21">
              <w:rPr>
                <w:noProof/>
                <w:webHidden/>
              </w:rPr>
            </w:r>
            <w:r w:rsidR="00F05F21">
              <w:rPr>
                <w:noProof/>
                <w:webHidden/>
              </w:rPr>
              <w:fldChar w:fldCharType="separate"/>
            </w:r>
            <w:r w:rsidR="00F05F21">
              <w:rPr>
                <w:noProof/>
                <w:webHidden/>
              </w:rPr>
              <w:t>4</w:t>
            </w:r>
            <w:r w:rsidR="00F05F21">
              <w:rPr>
                <w:noProof/>
                <w:webHidden/>
              </w:rPr>
              <w:fldChar w:fldCharType="end"/>
            </w:r>
          </w:hyperlink>
        </w:p>
        <w:p w14:paraId="56455C92" w14:textId="79A76471" w:rsidR="00F05F21" w:rsidRDefault="00131E68">
          <w:pPr>
            <w:pStyle w:val="TOC3"/>
            <w:tabs>
              <w:tab w:val="right" w:leader="dot" w:pos="9350"/>
            </w:tabs>
            <w:rPr>
              <w:rFonts w:cstheme="minorBidi"/>
              <w:noProof/>
              <w:lang w:val="en-GB" w:eastAsia="en-GB"/>
            </w:rPr>
          </w:pPr>
          <w:hyperlink w:anchor="_Toc126094209" w:history="1">
            <w:r w:rsidR="00F05F21" w:rsidRPr="004A54BD">
              <w:rPr>
                <w:rStyle w:val="Hyperlink"/>
                <w:noProof/>
                <w:lang w:val="en-GB"/>
              </w:rPr>
              <w:t>NoSQL databases(nonrelational)</w:t>
            </w:r>
            <w:r w:rsidR="00F05F21">
              <w:rPr>
                <w:noProof/>
                <w:webHidden/>
              </w:rPr>
              <w:tab/>
            </w:r>
            <w:r w:rsidR="00F05F21">
              <w:rPr>
                <w:noProof/>
                <w:webHidden/>
              </w:rPr>
              <w:fldChar w:fldCharType="begin"/>
            </w:r>
            <w:r w:rsidR="00F05F21">
              <w:rPr>
                <w:noProof/>
                <w:webHidden/>
              </w:rPr>
              <w:instrText xml:space="preserve"> PAGEREF _Toc126094209 \h </w:instrText>
            </w:r>
            <w:r w:rsidR="00F05F21">
              <w:rPr>
                <w:noProof/>
                <w:webHidden/>
              </w:rPr>
            </w:r>
            <w:r w:rsidR="00F05F21">
              <w:rPr>
                <w:noProof/>
                <w:webHidden/>
              </w:rPr>
              <w:fldChar w:fldCharType="separate"/>
            </w:r>
            <w:r w:rsidR="00F05F21">
              <w:rPr>
                <w:noProof/>
                <w:webHidden/>
              </w:rPr>
              <w:t>4</w:t>
            </w:r>
            <w:r w:rsidR="00F05F21">
              <w:rPr>
                <w:noProof/>
                <w:webHidden/>
              </w:rPr>
              <w:fldChar w:fldCharType="end"/>
            </w:r>
          </w:hyperlink>
        </w:p>
        <w:p w14:paraId="3DFD2AED" w14:textId="6D24F04E" w:rsidR="00F05F21" w:rsidRDefault="00131E68">
          <w:pPr>
            <w:pStyle w:val="TOC3"/>
            <w:tabs>
              <w:tab w:val="right" w:leader="dot" w:pos="9350"/>
            </w:tabs>
            <w:rPr>
              <w:rFonts w:cstheme="minorBidi"/>
              <w:noProof/>
              <w:lang w:val="en-GB" w:eastAsia="en-GB"/>
            </w:rPr>
          </w:pPr>
          <w:hyperlink w:anchor="_Toc126094210" w:history="1">
            <w:r w:rsidR="00F05F21" w:rsidRPr="004A54BD">
              <w:rPr>
                <w:rStyle w:val="Hyperlink"/>
                <w:noProof/>
                <w:lang w:val="en-GB"/>
              </w:rPr>
              <w:t>Open-source databases</w:t>
            </w:r>
            <w:r w:rsidR="00F05F21">
              <w:rPr>
                <w:noProof/>
                <w:webHidden/>
              </w:rPr>
              <w:tab/>
            </w:r>
            <w:r w:rsidR="00F05F21">
              <w:rPr>
                <w:noProof/>
                <w:webHidden/>
              </w:rPr>
              <w:fldChar w:fldCharType="begin"/>
            </w:r>
            <w:r w:rsidR="00F05F21">
              <w:rPr>
                <w:noProof/>
                <w:webHidden/>
              </w:rPr>
              <w:instrText xml:space="preserve"> PAGEREF _Toc126094210 \h </w:instrText>
            </w:r>
            <w:r w:rsidR="00F05F21">
              <w:rPr>
                <w:noProof/>
                <w:webHidden/>
              </w:rPr>
            </w:r>
            <w:r w:rsidR="00F05F21">
              <w:rPr>
                <w:noProof/>
                <w:webHidden/>
              </w:rPr>
              <w:fldChar w:fldCharType="separate"/>
            </w:r>
            <w:r w:rsidR="00F05F21">
              <w:rPr>
                <w:noProof/>
                <w:webHidden/>
              </w:rPr>
              <w:t>4</w:t>
            </w:r>
            <w:r w:rsidR="00F05F21">
              <w:rPr>
                <w:noProof/>
                <w:webHidden/>
              </w:rPr>
              <w:fldChar w:fldCharType="end"/>
            </w:r>
          </w:hyperlink>
        </w:p>
        <w:p w14:paraId="3464906D" w14:textId="71DFE7FC" w:rsidR="00F05F21" w:rsidRDefault="00131E68">
          <w:pPr>
            <w:pStyle w:val="TOC3"/>
            <w:tabs>
              <w:tab w:val="right" w:leader="dot" w:pos="9350"/>
            </w:tabs>
            <w:rPr>
              <w:rFonts w:cstheme="minorBidi"/>
              <w:noProof/>
              <w:lang w:val="en-GB" w:eastAsia="en-GB"/>
            </w:rPr>
          </w:pPr>
          <w:hyperlink w:anchor="_Toc126094211" w:history="1">
            <w:r w:rsidR="00F05F21" w:rsidRPr="004A54BD">
              <w:rPr>
                <w:rStyle w:val="Hyperlink"/>
                <w:noProof/>
                <w:lang w:val="en-GB"/>
              </w:rPr>
              <w:t>Cloud databases</w:t>
            </w:r>
            <w:r w:rsidR="00F05F21">
              <w:rPr>
                <w:noProof/>
                <w:webHidden/>
              </w:rPr>
              <w:tab/>
            </w:r>
            <w:r w:rsidR="00F05F21">
              <w:rPr>
                <w:noProof/>
                <w:webHidden/>
              </w:rPr>
              <w:fldChar w:fldCharType="begin"/>
            </w:r>
            <w:r w:rsidR="00F05F21">
              <w:rPr>
                <w:noProof/>
                <w:webHidden/>
              </w:rPr>
              <w:instrText xml:space="preserve"> PAGEREF _Toc126094211 \h </w:instrText>
            </w:r>
            <w:r w:rsidR="00F05F21">
              <w:rPr>
                <w:noProof/>
                <w:webHidden/>
              </w:rPr>
            </w:r>
            <w:r w:rsidR="00F05F21">
              <w:rPr>
                <w:noProof/>
                <w:webHidden/>
              </w:rPr>
              <w:fldChar w:fldCharType="separate"/>
            </w:r>
            <w:r w:rsidR="00F05F21">
              <w:rPr>
                <w:noProof/>
                <w:webHidden/>
              </w:rPr>
              <w:t>5</w:t>
            </w:r>
            <w:r w:rsidR="00F05F21">
              <w:rPr>
                <w:noProof/>
                <w:webHidden/>
              </w:rPr>
              <w:fldChar w:fldCharType="end"/>
            </w:r>
          </w:hyperlink>
        </w:p>
        <w:p w14:paraId="110586A2" w14:textId="398224FE" w:rsidR="00F05F21" w:rsidRDefault="00131E68">
          <w:pPr>
            <w:pStyle w:val="TOC3"/>
            <w:tabs>
              <w:tab w:val="right" w:leader="dot" w:pos="9350"/>
            </w:tabs>
            <w:rPr>
              <w:rFonts w:cstheme="minorBidi"/>
              <w:noProof/>
              <w:lang w:val="en-GB" w:eastAsia="en-GB"/>
            </w:rPr>
          </w:pPr>
          <w:hyperlink w:anchor="_Toc126094212" w:history="1">
            <w:r w:rsidR="00F05F21" w:rsidRPr="004A54BD">
              <w:rPr>
                <w:rStyle w:val="Hyperlink"/>
                <w:noProof/>
                <w:lang w:val="en-GB"/>
              </w:rPr>
              <w:t>Self-driving databases</w:t>
            </w:r>
            <w:r w:rsidR="00F05F21">
              <w:rPr>
                <w:noProof/>
                <w:webHidden/>
              </w:rPr>
              <w:tab/>
            </w:r>
            <w:r w:rsidR="00F05F21">
              <w:rPr>
                <w:noProof/>
                <w:webHidden/>
              </w:rPr>
              <w:fldChar w:fldCharType="begin"/>
            </w:r>
            <w:r w:rsidR="00F05F21">
              <w:rPr>
                <w:noProof/>
                <w:webHidden/>
              </w:rPr>
              <w:instrText xml:space="preserve"> PAGEREF _Toc126094212 \h </w:instrText>
            </w:r>
            <w:r w:rsidR="00F05F21">
              <w:rPr>
                <w:noProof/>
                <w:webHidden/>
              </w:rPr>
            </w:r>
            <w:r w:rsidR="00F05F21">
              <w:rPr>
                <w:noProof/>
                <w:webHidden/>
              </w:rPr>
              <w:fldChar w:fldCharType="separate"/>
            </w:r>
            <w:r w:rsidR="00F05F21">
              <w:rPr>
                <w:noProof/>
                <w:webHidden/>
              </w:rPr>
              <w:t>5</w:t>
            </w:r>
            <w:r w:rsidR="00F05F21">
              <w:rPr>
                <w:noProof/>
                <w:webHidden/>
              </w:rPr>
              <w:fldChar w:fldCharType="end"/>
            </w:r>
          </w:hyperlink>
        </w:p>
        <w:p w14:paraId="1C0AB0F2" w14:textId="2702371F" w:rsidR="00F05F21" w:rsidRDefault="00131E68">
          <w:pPr>
            <w:pStyle w:val="TOC2"/>
            <w:tabs>
              <w:tab w:val="right" w:leader="dot" w:pos="9350"/>
            </w:tabs>
            <w:rPr>
              <w:rFonts w:cstheme="minorBidi"/>
              <w:noProof/>
              <w:lang w:val="en-GB" w:eastAsia="en-GB"/>
            </w:rPr>
          </w:pPr>
          <w:hyperlink w:anchor="_Toc126094213" w:history="1">
            <w:r w:rsidR="00F05F21" w:rsidRPr="004A54BD">
              <w:rPr>
                <w:rStyle w:val="Hyperlink"/>
                <w:rFonts w:ascii="Calibri Light" w:eastAsia="Calibri Light" w:hAnsi="Calibri Light" w:cs="Calibri Light"/>
                <w:noProof/>
                <w:lang w:val="en-GB"/>
              </w:rPr>
              <w:t>References</w:t>
            </w:r>
            <w:r w:rsidR="00F05F21">
              <w:rPr>
                <w:noProof/>
                <w:webHidden/>
              </w:rPr>
              <w:tab/>
            </w:r>
            <w:r w:rsidR="00F05F21">
              <w:rPr>
                <w:noProof/>
                <w:webHidden/>
              </w:rPr>
              <w:fldChar w:fldCharType="begin"/>
            </w:r>
            <w:r w:rsidR="00F05F21">
              <w:rPr>
                <w:noProof/>
                <w:webHidden/>
              </w:rPr>
              <w:instrText xml:space="preserve"> PAGEREF _Toc126094213 \h </w:instrText>
            </w:r>
            <w:r w:rsidR="00F05F21">
              <w:rPr>
                <w:noProof/>
                <w:webHidden/>
              </w:rPr>
            </w:r>
            <w:r w:rsidR="00F05F21">
              <w:rPr>
                <w:noProof/>
                <w:webHidden/>
              </w:rPr>
              <w:fldChar w:fldCharType="separate"/>
            </w:r>
            <w:r w:rsidR="00F05F21">
              <w:rPr>
                <w:noProof/>
                <w:webHidden/>
              </w:rPr>
              <w:t>6</w:t>
            </w:r>
            <w:r w:rsidR="00F05F21">
              <w:rPr>
                <w:noProof/>
                <w:webHidden/>
              </w:rPr>
              <w:fldChar w:fldCharType="end"/>
            </w:r>
          </w:hyperlink>
        </w:p>
        <w:p w14:paraId="66BDFFA3" w14:textId="61330150" w:rsidR="00F173A9" w:rsidRDefault="00F173A9">
          <w:r>
            <w:rPr>
              <w:b/>
              <w:bCs/>
              <w:noProof/>
            </w:rPr>
            <w:fldChar w:fldCharType="end"/>
          </w:r>
        </w:p>
      </w:sdtContent>
    </w:sdt>
    <w:p w14:paraId="000D6666" w14:textId="29B45B61" w:rsidR="00214452" w:rsidRDefault="00214452">
      <w:pPr>
        <w:rPr>
          <w:rFonts w:ascii="Calibri Light" w:eastAsia="Calibri Light" w:hAnsi="Calibri Light" w:cs="Calibri Light"/>
          <w:color w:val="2F5496" w:themeColor="accent1" w:themeShade="BF"/>
          <w:sz w:val="32"/>
          <w:szCs w:val="32"/>
          <w:lang w:val="en-GB"/>
        </w:rPr>
      </w:pPr>
      <w:r>
        <w:rPr>
          <w:rFonts w:ascii="Calibri Light" w:eastAsia="Calibri Light" w:hAnsi="Calibri Light" w:cs="Calibri Light"/>
          <w:sz w:val="32"/>
          <w:szCs w:val="32"/>
          <w:lang w:val="en-GB"/>
        </w:rPr>
        <w:br w:type="page"/>
      </w:r>
    </w:p>
    <w:p w14:paraId="021CEB9F" w14:textId="57D1D362" w:rsidR="00704E7C" w:rsidRDefault="181C8FE2" w:rsidP="0B6074B0">
      <w:pPr>
        <w:pStyle w:val="Heading2"/>
      </w:pPr>
      <w:bookmarkStart w:id="0" w:name="_Toc126094205"/>
      <w:r w:rsidRPr="2DB71C9E">
        <w:rPr>
          <w:rFonts w:ascii="Calibri Light" w:eastAsia="Calibri Light" w:hAnsi="Calibri Light" w:cs="Calibri Light"/>
          <w:sz w:val="32"/>
          <w:szCs w:val="32"/>
          <w:lang w:val="en-GB"/>
        </w:rPr>
        <w:t>Introduction</w:t>
      </w:r>
      <w:bookmarkEnd w:id="0"/>
    </w:p>
    <w:p w14:paraId="7CDAF50B" w14:textId="17A2147E" w:rsidR="006E6523" w:rsidRDefault="006E6523" w:rsidP="2DB71C9E">
      <w:pPr>
        <w:rPr>
          <w:lang w:val="en-GB"/>
        </w:rPr>
      </w:pPr>
    </w:p>
    <w:p w14:paraId="0AF9859A" w14:textId="52BDF8CE" w:rsidR="000C0F1D" w:rsidRDefault="001D39CA" w:rsidP="2DB71C9E">
      <w:pPr>
        <w:rPr>
          <w:lang w:val="en-GB"/>
        </w:rPr>
      </w:pPr>
      <w:r w:rsidRPr="56A3CB16">
        <w:rPr>
          <w:lang w:val="en-GB"/>
        </w:rPr>
        <w:t xml:space="preserve">In this modern era, data </w:t>
      </w:r>
      <w:r w:rsidR="002F3649" w:rsidRPr="56A3CB16">
        <w:rPr>
          <w:lang w:val="en-GB"/>
        </w:rPr>
        <w:t xml:space="preserve">plays a critical role </w:t>
      </w:r>
      <w:r w:rsidR="00072501" w:rsidRPr="56A3CB16">
        <w:rPr>
          <w:lang w:val="en-GB"/>
        </w:rPr>
        <w:t xml:space="preserve">in </w:t>
      </w:r>
      <w:r w:rsidR="000C2FB7" w:rsidRPr="56A3CB16">
        <w:rPr>
          <w:lang w:val="en-GB"/>
        </w:rPr>
        <w:t>everyday life</w:t>
      </w:r>
      <w:r w:rsidR="007A1C6E" w:rsidRPr="56A3CB16">
        <w:rPr>
          <w:lang w:val="en-GB"/>
        </w:rPr>
        <w:t>.</w:t>
      </w:r>
      <w:r w:rsidR="002F0BEF" w:rsidRPr="56A3CB16">
        <w:rPr>
          <w:lang w:val="en-GB"/>
        </w:rPr>
        <w:t xml:space="preserve"> </w:t>
      </w:r>
      <w:r w:rsidR="000C2FB7" w:rsidRPr="56A3CB16">
        <w:rPr>
          <w:lang w:val="en-GB"/>
        </w:rPr>
        <w:t xml:space="preserve">Whether </w:t>
      </w:r>
      <w:r w:rsidR="231F47AB" w:rsidRPr="56A3CB16">
        <w:rPr>
          <w:lang w:val="en-GB"/>
        </w:rPr>
        <w:t>it is</w:t>
      </w:r>
      <w:r w:rsidR="000C2FB7" w:rsidRPr="56A3CB16">
        <w:rPr>
          <w:lang w:val="en-GB"/>
        </w:rPr>
        <w:t xml:space="preserve"> used for statistics, </w:t>
      </w:r>
      <w:r w:rsidR="00EE6681" w:rsidRPr="56A3CB16">
        <w:rPr>
          <w:lang w:val="en-GB"/>
        </w:rPr>
        <w:t>government, finance</w:t>
      </w:r>
      <w:r w:rsidR="00C8701A" w:rsidRPr="56A3CB16">
        <w:rPr>
          <w:lang w:val="en-GB"/>
        </w:rPr>
        <w:t xml:space="preserve"> etc</w:t>
      </w:r>
      <w:r w:rsidR="00464538" w:rsidRPr="56A3CB16">
        <w:rPr>
          <w:lang w:val="en-GB"/>
        </w:rPr>
        <w:t xml:space="preserve">, the information it provides </w:t>
      </w:r>
      <w:r w:rsidR="00C8701A" w:rsidRPr="56A3CB16">
        <w:rPr>
          <w:lang w:val="en-GB"/>
        </w:rPr>
        <w:t xml:space="preserve">is </w:t>
      </w:r>
      <w:r w:rsidR="008C2908" w:rsidRPr="56A3CB16">
        <w:rPr>
          <w:lang w:val="en-GB"/>
        </w:rPr>
        <w:t xml:space="preserve">a vital component to the </w:t>
      </w:r>
      <w:r w:rsidR="00C8701A" w:rsidRPr="56A3CB16">
        <w:rPr>
          <w:lang w:val="en-GB"/>
        </w:rPr>
        <w:t xml:space="preserve">success of organisations. </w:t>
      </w:r>
      <w:r w:rsidR="008C2908" w:rsidRPr="56A3CB16">
        <w:rPr>
          <w:lang w:val="en-GB"/>
        </w:rPr>
        <w:t xml:space="preserve">With </w:t>
      </w:r>
      <w:r w:rsidR="009544A9" w:rsidRPr="56A3CB16">
        <w:rPr>
          <w:lang w:val="en-GB"/>
        </w:rPr>
        <w:t xml:space="preserve">vast amounts of data available, </w:t>
      </w:r>
      <w:r w:rsidR="002F2EB4" w:rsidRPr="56A3CB16">
        <w:rPr>
          <w:lang w:val="en-GB"/>
        </w:rPr>
        <w:t>the need to store and secure i</w:t>
      </w:r>
      <w:r w:rsidR="00992622" w:rsidRPr="56A3CB16">
        <w:rPr>
          <w:lang w:val="en-GB"/>
        </w:rPr>
        <w:t xml:space="preserve">t is </w:t>
      </w:r>
      <w:r w:rsidR="00416603" w:rsidRPr="56A3CB16">
        <w:rPr>
          <w:lang w:val="en-GB"/>
        </w:rPr>
        <w:t>essential.</w:t>
      </w:r>
    </w:p>
    <w:p w14:paraId="393391F3" w14:textId="043612EB" w:rsidR="00844479" w:rsidRPr="00844479" w:rsidRDefault="00A31834" w:rsidP="00844479">
      <w:pPr>
        <w:rPr>
          <w:lang w:val="en-GB"/>
        </w:rPr>
      </w:pPr>
      <w:r w:rsidRPr="58F158FA">
        <w:rPr>
          <w:lang w:val="en-GB"/>
        </w:rPr>
        <w:t>Computerised Databases were first design in the 1960’s</w:t>
      </w:r>
      <w:r w:rsidR="008300E2" w:rsidRPr="58F158FA">
        <w:rPr>
          <w:lang w:val="en-GB"/>
        </w:rPr>
        <w:t xml:space="preserve">, and with the advances in technology there are </w:t>
      </w:r>
      <w:r w:rsidR="00921887" w:rsidRPr="58F158FA">
        <w:rPr>
          <w:lang w:val="en-GB"/>
        </w:rPr>
        <w:t xml:space="preserve">many </w:t>
      </w:r>
      <w:r w:rsidR="00EF1267" w:rsidRPr="58F158FA">
        <w:rPr>
          <w:lang w:val="en-GB"/>
        </w:rPr>
        <w:t xml:space="preserve">database types </w:t>
      </w:r>
      <w:r w:rsidR="00F95D06" w:rsidRPr="58F158FA">
        <w:rPr>
          <w:lang w:val="en-GB"/>
        </w:rPr>
        <w:t>now available.</w:t>
      </w:r>
      <w:r w:rsidR="00EE056A" w:rsidRPr="58F158FA">
        <w:rPr>
          <w:lang w:val="en-GB"/>
        </w:rPr>
        <w:t xml:space="preserve"> Figure 1.1. shows the evolution of datab</w:t>
      </w:r>
      <w:r w:rsidR="00BC68BE" w:rsidRPr="58F158FA">
        <w:rPr>
          <w:lang w:val="en-GB"/>
        </w:rPr>
        <w:t>ases from 1960 to date</w:t>
      </w:r>
      <w:r w:rsidR="006923EC" w:rsidRPr="58F158FA">
        <w:rPr>
          <w:lang w:val="en-GB"/>
        </w:rPr>
        <w:t xml:space="preserve"> [1]</w:t>
      </w:r>
      <w:r w:rsidR="46A67A90" w:rsidRPr="58F158FA">
        <w:rPr>
          <w:lang w:val="en-GB"/>
        </w:rPr>
        <w:t xml:space="preserve">. </w:t>
      </w:r>
      <w:r w:rsidR="001F6D19" w:rsidRPr="58F158FA">
        <w:rPr>
          <w:lang w:val="en-GB"/>
        </w:rPr>
        <w:t>Prisma's Data Guide</w:t>
      </w:r>
      <w:r w:rsidR="00E2278C" w:rsidRPr="58F158FA">
        <w:rPr>
          <w:lang w:val="en-GB"/>
        </w:rPr>
        <w:t xml:space="preserve"> defines them as “logical structures used to organize and store data for future processing, retrieval, or evaluation” [</w:t>
      </w:r>
      <w:r w:rsidR="003739A9" w:rsidRPr="58F158FA">
        <w:rPr>
          <w:lang w:val="en-GB"/>
        </w:rPr>
        <w:t>2</w:t>
      </w:r>
      <w:r w:rsidR="00E2278C" w:rsidRPr="58F158FA">
        <w:rPr>
          <w:lang w:val="en-GB"/>
        </w:rPr>
        <w:t xml:space="preserve">]. </w:t>
      </w:r>
    </w:p>
    <w:p w14:paraId="781CB69F" w14:textId="3C341AB4" w:rsidR="00CD04BD" w:rsidRDefault="002D7087" w:rsidP="2DB71C9E">
      <w:pPr>
        <w:rPr>
          <w:lang w:val="en-GB"/>
        </w:rPr>
      </w:pPr>
      <w:r>
        <w:rPr>
          <w:lang w:val="en-GB"/>
        </w:rPr>
        <w:t xml:space="preserve">Databases are </w:t>
      </w:r>
      <w:r w:rsidR="0000218B">
        <w:rPr>
          <w:lang w:val="en-GB"/>
        </w:rPr>
        <w:t>typically</w:t>
      </w:r>
      <w:r w:rsidR="004B6945">
        <w:rPr>
          <w:lang w:val="en-GB"/>
        </w:rPr>
        <w:t xml:space="preserve"> </w:t>
      </w:r>
      <w:r>
        <w:rPr>
          <w:lang w:val="en-GB"/>
        </w:rPr>
        <w:t xml:space="preserve">accompanied with </w:t>
      </w:r>
      <w:r w:rsidR="004B6945">
        <w:rPr>
          <w:lang w:val="en-GB"/>
        </w:rPr>
        <w:t xml:space="preserve">Database Management Systems </w:t>
      </w:r>
      <w:r w:rsidR="00C552AD">
        <w:rPr>
          <w:lang w:val="en-GB"/>
        </w:rPr>
        <w:t xml:space="preserve">(DBMS). </w:t>
      </w:r>
      <w:r w:rsidR="00591E6B">
        <w:rPr>
          <w:lang w:val="en-GB"/>
        </w:rPr>
        <w:t xml:space="preserve">These </w:t>
      </w:r>
      <w:r w:rsidR="00994B75">
        <w:rPr>
          <w:lang w:val="en-GB"/>
        </w:rPr>
        <w:t xml:space="preserve">software </w:t>
      </w:r>
      <w:r w:rsidR="00591E6B">
        <w:rPr>
          <w:lang w:val="en-GB"/>
        </w:rPr>
        <w:t xml:space="preserve">systems allow </w:t>
      </w:r>
      <w:r w:rsidR="00457F5B">
        <w:rPr>
          <w:lang w:val="en-GB"/>
        </w:rPr>
        <w:t>databases to be managed</w:t>
      </w:r>
      <w:r w:rsidR="00AC394E">
        <w:rPr>
          <w:lang w:val="en-GB"/>
        </w:rPr>
        <w:t xml:space="preserve"> and</w:t>
      </w:r>
      <w:r w:rsidR="009A7EF7">
        <w:rPr>
          <w:lang w:val="en-GB"/>
        </w:rPr>
        <w:t xml:space="preserve"> </w:t>
      </w:r>
      <w:r w:rsidR="00CD576D">
        <w:rPr>
          <w:lang w:val="en-GB"/>
        </w:rPr>
        <w:t>provid</w:t>
      </w:r>
      <w:r w:rsidR="008536CD">
        <w:rPr>
          <w:lang w:val="en-GB"/>
        </w:rPr>
        <w:t>e</w:t>
      </w:r>
      <w:r w:rsidR="00CD576D">
        <w:rPr>
          <w:lang w:val="en-GB"/>
        </w:rPr>
        <w:t xml:space="preserve"> a</w:t>
      </w:r>
      <w:r w:rsidR="00C521B8">
        <w:rPr>
          <w:lang w:val="en-GB"/>
        </w:rPr>
        <w:t>n interface between applications and</w:t>
      </w:r>
      <w:r w:rsidR="00047172">
        <w:rPr>
          <w:lang w:val="en-GB"/>
        </w:rPr>
        <w:t xml:space="preserve"> </w:t>
      </w:r>
      <w:r w:rsidR="00961915">
        <w:rPr>
          <w:lang w:val="en-GB"/>
        </w:rPr>
        <w:t xml:space="preserve">the </w:t>
      </w:r>
      <w:r w:rsidR="00047172">
        <w:rPr>
          <w:lang w:val="en-GB"/>
        </w:rPr>
        <w:t>data</w:t>
      </w:r>
      <w:r w:rsidR="00712DEF">
        <w:rPr>
          <w:lang w:val="en-GB"/>
        </w:rPr>
        <w:t>. They allow</w:t>
      </w:r>
      <w:r w:rsidR="00047172">
        <w:rPr>
          <w:lang w:val="en-GB"/>
        </w:rPr>
        <w:t xml:space="preserve"> </w:t>
      </w:r>
      <w:r w:rsidR="00381301">
        <w:rPr>
          <w:lang w:val="en-GB"/>
        </w:rPr>
        <w:t>specific</w:t>
      </w:r>
      <w:r w:rsidR="00DC063B">
        <w:rPr>
          <w:lang w:val="en-GB"/>
        </w:rPr>
        <w:t xml:space="preserve"> information</w:t>
      </w:r>
      <w:r w:rsidR="00BB2967">
        <w:rPr>
          <w:lang w:val="en-GB"/>
        </w:rPr>
        <w:t xml:space="preserve"> </w:t>
      </w:r>
      <w:r w:rsidR="00712DEF">
        <w:rPr>
          <w:lang w:val="en-GB"/>
        </w:rPr>
        <w:t>to</w:t>
      </w:r>
      <w:r w:rsidR="00BB2967">
        <w:rPr>
          <w:lang w:val="en-GB"/>
        </w:rPr>
        <w:t xml:space="preserve"> be requested by end users, </w:t>
      </w:r>
      <w:r w:rsidR="00047172">
        <w:rPr>
          <w:lang w:val="en-GB"/>
        </w:rPr>
        <w:t xml:space="preserve">while ensuring security </w:t>
      </w:r>
      <w:r w:rsidR="008536CD">
        <w:rPr>
          <w:lang w:val="en-GB"/>
        </w:rPr>
        <w:t xml:space="preserve">and </w:t>
      </w:r>
      <w:r w:rsidR="00A60B0D">
        <w:rPr>
          <w:lang w:val="en-GB"/>
        </w:rPr>
        <w:t xml:space="preserve">data </w:t>
      </w:r>
      <w:r w:rsidR="008536CD">
        <w:rPr>
          <w:lang w:val="en-GB"/>
        </w:rPr>
        <w:t>i</w:t>
      </w:r>
      <w:r w:rsidR="00A60B0D">
        <w:rPr>
          <w:lang w:val="en-GB"/>
        </w:rPr>
        <w:t>n</w:t>
      </w:r>
      <w:r w:rsidR="008536CD">
        <w:rPr>
          <w:lang w:val="en-GB"/>
        </w:rPr>
        <w:t>tegrity</w:t>
      </w:r>
      <w:r w:rsidR="00A60B0D">
        <w:rPr>
          <w:lang w:val="en-GB"/>
        </w:rPr>
        <w:t xml:space="preserve">. </w:t>
      </w:r>
    </w:p>
    <w:p w14:paraId="27347950" w14:textId="40F685FB" w:rsidR="008C0B57" w:rsidRDefault="007A620E" w:rsidP="008C0B57">
      <w:pPr>
        <w:jc w:val="center"/>
        <w:rPr>
          <w:rFonts w:ascii="Calibri Light" w:eastAsia="Calibri Light" w:hAnsi="Calibri Light" w:cs="Calibri Light"/>
          <w:color w:val="2F5496" w:themeColor="accent1" w:themeShade="BF"/>
          <w:sz w:val="32"/>
          <w:szCs w:val="32"/>
          <w:lang w:val="en-GB"/>
        </w:rPr>
      </w:pPr>
      <w:r w:rsidRPr="0047165E">
        <w:rPr>
          <w:rFonts w:ascii="Calibri" w:eastAsia="Calibri" w:hAnsi="Calibri" w:cs="Calibri"/>
          <w:noProof/>
          <w:color w:val="000000" w:themeColor="text1"/>
        </w:rPr>
        <mc:AlternateContent>
          <mc:Choice Requires="wps">
            <w:drawing>
              <wp:anchor distT="45720" distB="45720" distL="114300" distR="114300" simplePos="0" relativeHeight="251658240" behindDoc="1" locked="0" layoutInCell="1" allowOverlap="1" wp14:anchorId="6F0DFE59" wp14:editId="10F9882B">
                <wp:simplePos x="0" y="0"/>
                <wp:positionH relativeFrom="margin">
                  <wp:align>center</wp:align>
                </wp:positionH>
                <wp:positionV relativeFrom="paragraph">
                  <wp:posOffset>140335</wp:posOffset>
                </wp:positionV>
                <wp:extent cx="2371725" cy="304800"/>
                <wp:effectExtent l="0" t="0" r="9525"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1725" cy="304800"/>
                        </a:xfrm>
                        <a:prstGeom prst="rect">
                          <a:avLst/>
                        </a:prstGeom>
                        <a:solidFill>
                          <a:srgbClr val="FFFFFF"/>
                        </a:solidFill>
                        <a:ln w="9525">
                          <a:noFill/>
                          <a:miter lim="800000"/>
                          <a:headEnd/>
                          <a:tailEnd/>
                        </a:ln>
                      </wps:spPr>
                      <wps:txbx>
                        <w:txbxContent>
                          <w:p w14:paraId="49EDFED7" w14:textId="09AFBD82" w:rsidR="0047165E" w:rsidRDefault="00214452" w:rsidP="00214452">
                            <w:pPr>
                              <w:jc w:val="center"/>
                            </w:pPr>
                            <w:r>
                              <w:t>Figure 1.1. Evolution of Databases</w:t>
                            </w:r>
                            <w:r w:rsidR="00FE138E">
                              <w:t xml:space="preserv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type id="_x0000_t202" coordsize="21600,21600" o:spt="202" path="m,l,21600r21600,l21600,xe" w14:anchorId="6F0DFE59">
                <v:stroke joinstyle="miter"/>
                <v:path gradientshapeok="t" o:connecttype="rect"/>
              </v:shapetype>
              <v:shape id="Text Box 2" style="position:absolute;left:0;text-align:left;margin-left:0;margin-top:11.05pt;width:186.75pt;height:24pt;z-index:-25165721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spid="_x0000_s1026"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MWODQIAAPYDAAAOAAAAZHJzL2Uyb0RvYy54bWysU8tu2zAQvBfoPxC815Idu04Ey0Hq1EWB&#10;9AGk/QCKoiyiFJdd0pbcr8+SchwjvRXVgeBql8PZ2eHqdugMOyj0GmzJp5OcM2Ul1NruSv7zx/bd&#10;NWc+CFsLA1aV/Kg8v12/fbPqXaFm0IKpFTICsb7oXcnbEFyRZV62qhN+Ak5ZSjaAnQgU4i6rUfSE&#10;3plslufvsx6wdghSeU9/78ckXyf8plEyfGsarwIzJSduIa2Y1iqu2Xolih0K12p5oiH+gUUntKVL&#10;z1D3Igi2R/0XVKclgocmTCR0GTSNlir1QN1M81fdPLbCqdQLiePdWSb//2Dl18Oj+44sDB9goAGm&#10;Jrx7APnLMwubVtidukOEvlWipounUbKsd744HY1S+8JHkKr/AjUNWewDJKChwS6qQn0yQqcBHM+i&#10;qyEwST9nV8vpcrbgTFLuKp9f52kqmSieTzv04ZOCjsVNyZGGmtDF4cGHyEYUzyXxMg9G11ttTApw&#10;V20MsoMgA2zTlxp4VWYs60t+syAe8ZSFeD55o9OBDGp0V3JiRt9omajGR1unkiC0GffExNiTPFGR&#10;UZswVAMVRpkqqI8kFMJoRHo4tGkB/3DWkwlL7n/vBSrOzGdLYt9M5/Po2hTMF8sZBXiZqS4zwkqC&#10;KnngbNxuQnL62NEdDaXRSa8XJieuZK4k4+khRPdexqnq5bmunwAAAP//AwBQSwMEFAAGAAgAAAAh&#10;AM3zzOHcAAAABgEAAA8AAABkcnMvZG93bnJldi54bWxMj0FPg0AUhO8m/ofNM/Fi7AK1RZFHoyYa&#10;r639AQ94BSL7lrDbQv+921M9TmYy802+mU2vTjy6zgpCvIhAsVS27qRB2P98Pj6Dcp6kpt4KI5zZ&#10;waa4vckpq+0kWz7tfKNCibiMEFrvh0xrV7VsyC3swBK8gx0N+SDHRtcjTaHc9DqJorU21ElYaGng&#10;j5ar393RIBy+p4fVy1R++X26fVq/U5eW9ox4fze/vYLyPPtrGC74AR2KwFTao9RO9QjhiEdIkhhU&#10;cJfpcgWqREijGHSR6//4xR8AAAD//wMAUEsBAi0AFAAGAAgAAAAhALaDOJL+AAAA4QEAABMAAAAA&#10;AAAAAAAAAAAAAAAAAFtDb250ZW50X1R5cGVzXS54bWxQSwECLQAUAAYACAAAACEAOP0h/9YAAACU&#10;AQAACwAAAAAAAAAAAAAAAAAvAQAAX3JlbHMvLnJlbHNQSwECLQAUAAYACAAAACEAaSTFjg0CAAD2&#10;AwAADgAAAAAAAAAAAAAAAAAuAgAAZHJzL2Uyb0RvYy54bWxQSwECLQAUAAYACAAAACEAzfPM4dwA&#10;AAAGAQAADwAAAAAAAAAAAAAAAABnBAAAZHJzL2Rvd25yZXYueG1sUEsFBgAAAAAEAAQA8wAAAHAF&#10;AAAAAA==&#10;">
                <v:textbox>
                  <w:txbxContent>
                    <w:p w:rsidR="0047165E" w:rsidP="00214452" w:rsidRDefault="00214452" w14:paraId="49EDFED7" w14:textId="09AFBD82">
                      <w:pPr>
                        <w:jc w:val="center"/>
                      </w:pPr>
                      <w:r>
                        <w:t>Figure 1.1. Evolution of Databases</w:t>
                      </w:r>
                      <w:r w:rsidR="00FE138E">
                        <w:t xml:space="preserve"> [1]</w:t>
                      </w:r>
                    </w:p>
                  </w:txbxContent>
                </v:textbox>
                <w10:wrap anchorx="margin"/>
              </v:shape>
            </w:pict>
          </mc:Fallback>
        </mc:AlternateContent>
      </w:r>
    </w:p>
    <w:p w14:paraId="0BDB178B" w14:textId="005A571B" w:rsidR="009F5BA0" w:rsidRDefault="15CA3DA6" w:rsidP="6138EDEC">
      <w:pPr>
        <w:ind w:left="720"/>
        <w:jc w:val="center"/>
        <w:rPr>
          <w:rFonts w:ascii="Calibri Light" w:eastAsia="Calibri Light" w:hAnsi="Calibri Light" w:cs="Calibri Light"/>
          <w:color w:val="2F5496" w:themeColor="accent1" w:themeShade="BF"/>
          <w:sz w:val="32"/>
          <w:szCs w:val="32"/>
          <w:lang w:val="en-GB"/>
        </w:rPr>
      </w:pPr>
      <w:r>
        <w:rPr>
          <w:noProof/>
        </w:rPr>
        <w:drawing>
          <wp:inline distT="0" distB="0" distL="0" distR="0" wp14:anchorId="2201694B" wp14:editId="67DCEAED">
            <wp:extent cx="3828069" cy="4629150"/>
            <wp:effectExtent l="0" t="0" r="0" b="0"/>
            <wp:docPr id="3" name="Picture 3" descr="Data Mining Tutorial - Tutorial And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3828069" cy="4629150"/>
                    </a:xfrm>
                    <a:prstGeom prst="rect">
                      <a:avLst/>
                    </a:prstGeom>
                  </pic:spPr>
                </pic:pic>
              </a:graphicData>
            </a:graphic>
          </wp:inline>
        </w:drawing>
      </w:r>
      <w:r w:rsidR="007A620E" w:rsidRPr="6138EDEC">
        <w:rPr>
          <w:rFonts w:ascii="Calibri Light" w:eastAsia="Calibri Light" w:hAnsi="Calibri Light" w:cs="Calibri Light"/>
          <w:color w:val="2F5496" w:themeColor="accent1" w:themeShade="BF"/>
          <w:sz w:val="32"/>
          <w:szCs w:val="32"/>
          <w:lang w:val="en-GB"/>
        </w:rPr>
        <w:br w:type="page"/>
      </w:r>
    </w:p>
    <w:p w14:paraId="0E9C15D3" w14:textId="70BB6E6A" w:rsidR="004B7849" w:rsidRDefault="004B7849" w:rsidP="004B7849">
      <w:pPr>
        <w:pStyle w:val="Heading2"/>
      </w:pPr>
      <w:bookmarkStart w:id="1" w:name="_Toc126094206"/>
      <w:r>
        <w:rPr>
          <w:rFonts w:ascii="Calibri Light" w:eastAsia="Calibri Light" w:hAnsi="Calibri Light" w:cs="Calibri Light"/>
          <w:sz w:val="32"/>
          <w:szCs w:val="32"/>
          <w:lang w:val="en-GB"/>
        </w:rPr>
        <w:t>Types of Databases</w:t>
      </w:r>
      <w:bookmarkEnd w:id="1"/>
    </w:p>
    <w:p w14:paraId="4B635A37" w14:textId="77777777" w:rsidR="004B7849" w:rsidRDefault="004B7849" w:rsidP="007A620E">
      <w:pPr>
        <w:rPr>
          <w:lang w:val="en-GB"/>
        </w:rPr>
      </w:pPr>
    </w:p>
    <w:p w14:paraId="45C88314" w14:textId="3D88C7B9" w:rsidR="007A620E" w:rsidRDefault="007A620E" w:rsidP="007A620E">
      <w:pPr>
        <w:rPr>
          <w:lang w:val="en-GB"/>
        </w:rPr>
      </w:pPr>
      <w:r w:rsidRPr="00F34632">
        <w:rPr>
          <w:lang w:val="en-GB"/>
        </w:rPr>
        <w:t>The type of database utilised</w:t>
      </w:r>
      <w:r>
        <w:rPr>
          <w:lang w:val="en-GB"/>
        </w:rPr>
        <w:t xml:space="preserve"> depends on</w:t>
      </w:r>
      <w:r w:rsidRPr="00F34632">
        <w:rPr>
          <w:lang w:val="en-GB"/>
        </w:rPr>
        <w:t xml:space="preserve"> the data stored</w:t>
      </w:r>
      <w:r>
        <w:rPr>
          <w:lang w:val="en-GB"/>
        </w:rPr>
        <w:t xml:space="preserve"> and how it is to be </w:t>
      </w:r>
      <w:r w:rsidRPr="00F34632">
        <w:rPr>
          <w:lang w:val="en-GB"/>
        </w:rPr>
        <w:t>access</w:t>
      </w:r>
      <w:r>
        <w:rPr>
          <w:lang w:val="en-GB"/>
        </w:rPr>
        <w:t>ed</w:t>
      </w:r>
      <w:r w:rsidRPr="00F34632">
        <w:rPr>
          <w:lang w:val="en-GB"/>
        </w:rPr>
        <w:t xml:space="preserve">. It is common practise to deploy numerous database systems to accommodate </w:t>
      </w:r>
      <w:r>
        <w:rPr>
          <w:lang w:val="en-GB"/>
        </w:rPr>
        <w:t>multiple</w:t>
      </w:r>
      <w:r w:rsidRPr="00F34632">
        <w:rPr>
          <w:lang w:val="en-GB"/>
        </w:rPr>
        <w:t xml:space="preserve"> data types with various needs. Depending on the characteristics of </w:t>
      </w:r>
      <w:r>
        <w:rPr>
          <w:lang w:val="en-GB"/>
        </w:rPr>
        <w:t>the</w:t>
      </w:r>
      <w:r w:rsidRPr="00F34632">
        <w:rPr>
          <w:lang w:val="en-GB"/>
        </w:rPr>
        <w:t xml:space="preserve"> data sets, certain databases are adaptable enough to serve several functions.</w:t>
      </w:r>
      <w:r w:rsidR="00B32F18">
        <w:rPr>
          <w:lang w:val="en-GB"/>
        </w:rPr>
        <w:t xml:space="preserve"> </w:t>
      </w:r>
      <w:r w:rsidR="00DD4E10">
        <w:rPr>
          <w:lang w:val="en-GB"/>
        </w:rPr>
        <w:t xml:space="preserve">Below I summarise the most common types of databases. </w:t>
      </w:r>
    </w:p>
    <w:p w14:paraId="6ED81DCE" w14:textId="7C0AF45B" w:rsidR="00013F0F" w:rsidRDefault="24EF83B6" w:rsidP="00F173A9">
      <w:pPr>
        <w:pStyle w:val="Heading3"/>
        <w:rPr>
          <w:lang w:val="en-GB"/>
        </w:rPr>
      </w:pPr>
      <w:bookmarkStart w:id="2" w:name="_Toc126094207"/>
      <w:r w:rsidRPr="2DB71C9E">
        <w:rPr>
          <w:lang w:val="en-GB"/>
        </w:rPr>
        <w:t>Relational databases</w:t>
      </w:r>
      <w:bookmarkEnd w:id="2"/>
    </w:p>
    <w:p w14:paraId="1ADDB23C" w14:textId="68E2E9E0" w:rsidR="00BC149B" w:rsidRDefault="00013F0F" w:rsidP="2DB71C9E">
      <w:pPr>
        <w:rPr>
          <w:lang w:val="en-GB"/>
        </w:rPr>
      </w:pPr>
      <w:r w:rsidRPr="00013F0F">
        <w:rPr>
          <w:lang w:val="en-GB"/>
        </w:rPr>
        <w:t>A</w:t>
      </w:r>
      <w:r>
        <w:rPr>
          <w:lang w:val="en-GB"/>
        </w:rPr>
        <w:t xml:space="preserve"> </w:t>
      </w:r>
      <w:r w:rsidR="00910BE1">
        <w:rPr>
          <w:lang w:val="en-GB"/>
        </w:rPr>
        <w:t>relational database is a</w:t>
      </w:r>
      <w:r w:rsidRPr="00013F0F">
        <w:rPr>
          <w:lang w:val="en-GB"/>
        </w:rPr>
        <w:t xml:space="preserve"> compilation of data with pre-established relationships </w:t>
      </w:r>
      <w:r w:rsidR="00E52EDB">
        <w:rPr>
          <w:lang w:val="en-GB"/>
        </w:rPr>
        <w:t>set between</w:t>
      </w:r>
      <w:r w:rsidRPr="00013F0F">
        <w:rPr>
          <w:lang w:val="en-GB"/>
        </w:rPr>
        <w:t xml:space="preserve"> them</w:t>
      </w:r>
      <w:r w:rsidR="00F05332">
        <w:rPr>
          <w:lang w:val="en-GB"/>
        </w:rPr>
        <w:t xml:space="preserve">. </w:t>
      </w:r>
      <w:r w:rsidR="00EA1E38">
        <w:rPr>
          <w:lang w:val="en-GB"/>
        </w:rPr>
        <w:t>T</w:t>
      </w:r>
      <w:r w:rsidRPr="00013F0F">
        <w:rPr>
          <w:lang w:val="en-GB"/>
        </w:rPr>
        <w:t xml:space="preserve">ables </w:t>
      </w:r>
      <w:r w:rsidR="00F05332">
        <w:rPr>
          <w:lang w:val="en-GB"/>
        </w:rPr>
        <w:t>containing</w:t>
      </w:r>
      <w:r w:rsidRPr="00013F0F">
        <w:rPr>
          <w:lang w:val="en-GB"/>
        </w:rPr>
        <w:t xml:space="preserve"> columns and rows are used to categorise </w:t>
      </w:r>
      <w:r w:rsidR="006533AD">
        <w:rPr>
          <w:lang w:val="en-GB"/>
        </w:rPr>
        <w:t xml:space="preserve">the </w:t>
      </w:r>
      <w:r w:rsidRPr="00013F0F">
        <w:rPr>
          <w:lang w:val="en-GB"/>
        </w:rPr>
        <w:t>data</w:t>
      </w:r>
      <w:r w:rsidR="004B4298">
        <w:rPr>
          <w:lang w:val="en-GB"/>
        </w:rPr>
        <w:t xml:space="preserve"> </w:t>
      </w:r>
      <w:r w:rsidR="00EA1E38">
        <w:rPr>
          <w:lang w:val="en-GB"/>
        </w:rPr>
        <w:t xml:space="preserve">that is to </w:t>
      </w:r>
      <w:r w:rsidR="008D3B05">
        <w:rPr>
          <w:lang w:val="en-GB"/>
        </w:rPr>
        <w:t>be</w:t>
      </w:r>
      <w:r w:rsidR="004B4298">
        <w:rPr>
          <w:lang w:val="en-GB"/>
        </w:rPr>
        <w:t xml:space="preserve"> embodied in</w:t>
      </w:r>
      <w:r w:rsidR="008D3B05">
        <w:rPr>
          <w:lang w:val="en-GB"/>
        </w:rPr>
        <w:t>to</w:t>
      </w:r>
      <w:r w:rsidR="004B4298">
        <w:rPr>
          <w:lang w:val="en-GB"/>
        </w:rPr>
        <w:t xml:space="preserve"> the database</w:t>
      </w:r>
      <w:r w:rsidRPr="00013F0F">
        <w:rPr>
          <w:lang w:val="en-GB"/>
        </w:rPr>
        <w:t>. An attribute's real value is kept in a field, whereas each column contains a specific type of data. A primary key</w:t>
      </w:r>
      <w:r w:rsidR="00811223">
        <w:rPr>
          <w:lang w:val="en-GB"/>
        </w:rPr>
        <w:t xml:space="preserve"> can be used to </w:t>
      </w:r>
      <w:r w:rsidR="00B32DC0">
        <w:rPr>
          <w:lang w:val="en-GB"/>
        </w:rPr>
        <w:t>uniquely identify each row in the table</w:t>
      </w:r>
      <w:r w:rsidR="008D3B05">
        <w:rPr>
          <w:lang w:val="en-GB"/>
        </w:rPr>
        <w:t xml:space="preserve">, </w:t>
      </w:r>
      <w:r w:rsidR="00242A37">
        <w:rPr>
          <w:lang w:val="en-GB"/>
        </w:rPr>
        <w:t>set</w:t>
      </w:r>
      <w:r w:rsidR="008D3B05">
        <w:rPr>
          <w:lang w:val="en-GB"/>
        </w:rPr>
        <w:t xml:space="preserve"> relation</w:t>
      </w:r>
      <w:r w:rsidR="00950F75">
        <w:rPr>
          <w:lang w:val="en-GB"/>
        </w:rPr>
        <w:t xml:space="preserve">ships </w:t>
      </w:r>
      <w:r w:rsidR="00A9759B">
        <w:rPr>
          <w:lang w:val="en-GB"/>
        </w:rPr>
        <w:t xml:space="preserve">(with the </w:t>
      </w:r>
      <w:r w:rsidR="007435EC">
        <w:rPr>
          <w:lang w:val="en-GB"/>
        </w:rPr>
        <w:t xml:space="preserve">help of </w:t>
      </w:r>
      <w:r w:rsidR="00950F75">
        <w:rPr>
          <w:lang w:val="en-GB"/>
        </w:rPr>
        <w:t>foreign keys</w:t>
      </w:r>
      <w:r w:rsidR="002E02C5">
        <w:rPr>
          <w:lang w:val="en-GB"/>
        </w:rPr>
        <w:t>)</w:t>
      </w:r>
      <w:r w:rsidR="00950F75">
        <w:rPr>
          <w:lang w:val="en-GB"/>
        </w:rPr>
        <w:t xml:space="preserve"> to link </w:t>
      </w:r>
      <w:r w:rsidR="00506AC5">
        <w:rPr>
          <w:lang w:val="en-GB"/>
        </w:rPr>
        <w:t>other</w:t>
      </w:r>
      <w:r w:rsidR="00950F75">
        <w:rPr>
          <w:lang w:val="en-GB"/>
        </w:rPr>
        <w:t xml:space="preserve"> table</w:t>
      </w:r>
      <w:r w:rsidR="00506AC5">
        <w:rPr>
          <w:lang w:val="en-GB"/>
        </w:rPr>
        <w:t>s</w:t>
      </w:r>
      <w:r w:rsidR="00D8268A">
        <w:rPr>
          <w:lang w:val="en-GB"/>
        </w:rPr>
        <w:t xml:space="preserve"> [</w:t>
      </w:r>
      <w:r w:rsidR="004B3DE3">
        <w:rPr>
          <w:lang w:val="en-GB"/>
        </w:rPr>
        <w:t>3</w:t>
      </w:r>
      <w:r w:rsidR="00D8268A">
        <w:rPr>
          <w:lang w:val="en-GB"/>
        </w:rPr>
        <w:t>].</w:t>
      </w:r>
      <w:r w:rsidR="00485212" w:rsidRPr="00485212">
        <w:t xml:space="preserve"> </w:t>
      </w:r>
      <w:r w:rsidR="00485212" w:rsidRPr="00485212">
        <w:rPr>
          <w:lang w:val="en-GB"/>
        </w:rPr>
        <w:t xml:space="preserve">This </w:t>
      </w:r>
      <w:r w:rsidR="00485212">
        <w:rPr>
          <w:lang w:val="en-GB"/>
        </w:rPr>
        <w:t>allows</w:t>
      </w:r>
      <w:r w:rsidR="00485212" w:rsidRPr="00485212">
        <w:rPr>
          <w:lang w:val="en-GB"/>
        </w:rPr>
        <w:t xml:space="preserve"> rapid indexing and </w:t>
      </w:r>
      <w:r w:rsidR="00D37875">
        <w:rPr>
          <w:lang w:val="en-GB"/>
        </w:rPr>
        <w:t xml:space="preserve">the ability to </w:t>
      </w:r>
      <w:r w:rsidR="00336D80">
        <w:rPr>
          <w:lang w:val="en-GB"/>
        </w:rPr>
        <w:t>query</w:t>
      </w:r>
      <w:r w:rsidR="00D37875">
        <w:rPr>
          <w:lang w:val="en-GB"/>
        </w:rPr>
        <w:t xml:space="preserve"> </w:t>
      </w:r>
      <w:r w:rsidR="00691AE9">
        <w:rPr>
          <w:lang w:val="en-GB"/>
        </w:rPr>
        <w:t xml:space="preserve">data </w:t>
      </w:r>
      <w:r w:rsidR="00EB3F33">
        <w:rPr>
          <w:lang w:val="en-GB"/>
        </w:rPr>
        <w:t xml:space="preserve">very </w:t>
      </w:r>
      <w:r w:rsidR="00691AE9">
        <w:rPr>
          <w:lang w:val="en-GB"/>
        </w:rPr>
        <w:t>efficient</w:t>
      </w:r>
      <w:r w:rsidR="00D37875">
        <w:rPr>
          <w:lang w:val="en-GB"/>
        </w:rPr>
        <w:t>ly</w:t>
      </w:r>
      <w:r w:rsidR="008C1BE9">
        <w:rPr>
          <w:lang w:val="en-GB"/>
        </w:rPr>
        <w:t xml:space="preserve"> through </w:t>
      </w:r>
      <w:r w:rsidR="0034045E">
        <w:rPr>
          <w:lang w:val="en-GB"/>
        </w:rPr>
        <w:t xml:space="preserve">Structured Query Language (SQL). </w:t>
      </w:r>
    </w:p>
    <w:p w14:paraId="5B692CA7" w14:textId="20D76F59" w:rsidR="00704E7C" w:rsidRPr="007C552D" w:rsidRDefault="002A014F" w:rsidP="2DB71C9E">
      <w:pPr>
        <w:rPr>
          <w:lang w:val="en-GB"/>
        </w:rPr>
      </w:pPr>
      <w:r w:rsidRPr="58F158FA">
        <w:rPr>
          <w:lang w:val="en-GB"/>
        </w:rPr>
        <w:t xml:space="preserve">Examples of some known relational databases include </w:t>
      </w:r>
      <w:r w:rsidR="00807BCF" w:rsidRPr="58F158FA">
        <w:rPr>
          <w:lang w:val="en-GB"/>
        </w:rPr>
        <w:t>Oracle</w:t>
      </w:r>
      <w:r w:rsidR="004A0D11" w:rsidRPr="58F158FA">
        <w:rPr>
          <w:lang w:val="en-GB"/>
        </w:rPr>
        <w:t xml:space="preserve"> Database</w:t>
      </w:r>
      <w:r w:rsidR="00807BCF" w:rsidRPr="58F158FA">
        <w:rPr>
          <w:lang w:val="en-GB"/>
        </w:rPr>
        <w:t xml:space="preserve">, </w:t>
      </w:r>
      <w:r w:rsidR="00631581" w:rsidRPr="58F158FA">
        <w:rPr>
          <w:lang w:val="en-GB"/>
        </w:rPr>
        <w:t xml:space="preserve">Microsoft SQL </w:t>
      </w:r>
      <w:r w:rsidR="74C4CF62" w:rsidRPr="58F158FA">
        <w:rPr>
          <w:lang w:val="en-GB"/>
        </w:rPr>
        <w:t>Server,</w:t>
      </w:r>
      <w:r w:rsidR="00631581" w:rsidRPr="58F158FA">
        <w:rPr>
          <w:lang w:val="en-GB"/>
        </w:rPr>
        <w:t xml:space="preserve"> and Micro</w:t>
      </w:r>
      <w:r w:rsidR="00823179" w:rsidRPr="58F158FA">
        <w:rPr>
          <w:lang w:val="en-GB"/>
        </w:rPr>
        <w:t xml:space="preserve">soft Access. </w:t>
      </w:r>
    </w:p>
    <w:p w14:paraId="16C9B45D" w14:textId="11DF595E" w:rsidR="00704E7C" w:rsidRDefault="24EF83B6" w:rsidP="004F7711">
      <w:pPr>
        <w:pStyle w:val="Heading3"/>
        <w:rPr>
          <w:lang w:val="en-GB"/>
        </w:rPr>
      </w:pPr>
      <w:bookmarkStart w:id="3" w:name="_Toc126094208"/>
      <w:r w:rsidRPr="004F7711">
        <w:rPr>
          <w:lang w:val="en-GB"/>
        </w:rPr>
        <w:t>Object-oriented databases</w:t>
      </w:r>
      <w:bookmarkEnd w:id="3"/>
    </w:p>
    <w:p w14:paraId="55FA30F4" w14:textId="019EA93C" w:rsidR="000578DE" w:rsidRDefault="006E6882" w:rsidP="2DB71C9E">
      <w:pPr>
        <w:rPr>
          <w:rFonts w:ascii="Calibri" w:eastAsia="Calibri" w:hAnsi="Calibri" w:cs="Calibri"/>
          <w:lang w:val="en-GB"/>
        </w:rPr>
      </w:pPr>
      <w:r>
        <w:rPr>
          <w:rFonts w:ascii="Calibri" w:eastAsia="Calibri" w:hAnsi="Calibri" w:cs="Calibri"/>
          <w:lang w:val="en-GB"/>
        </w:rPr>
        <w:t xml:space="preserve">Object-oriented databases </w:t>
      </w:r>
      <w:r w:rsidR="008228D9">
        <w:rPr>
          <w:rFonts w:ascii="Calibri" w:eastAsia="Calibri" w:hAnsi="Calibri" w:cs="Calibri"/>
          <w:lang w:val="en-GB"/>
        </w:rPr>
        <w:t xml:space="preserve">combine </w:t>
      </w:r>
      <w:r w:rsidR="00283DFE">
        <w:rPr>
          <w:rFonts w:ascii="Calibri" w:eastAsia="Calibri" w:hAnsi="Calibri" w:cs="Calibri"/>
          <w:lang w:val="en-GB"/>
        </w:rPr>
        <w:t xml:space="preserve">database functionality with </w:t>
      </w:r>
      <w:r w:rsidR="00095180">
        <w:rPr>
          <w:rFonts w:ascii="Calibri" w:eastAsia="Calibri" w:hAnsi="Calibri" w:cs="Calibri"/>
          <w:lang w:val="en-GB"/>
        </w:rPr>
        <w:t xml:space="preserve">the principles of </w:t>
      </w:r>
      <w:r w:rsidR="008B3070">
        <w:rPr>
          <w:rFonts w:ascii="Calibri" w:eastAsia="Calibri" w:hAnsi="Calibri" w:cs="Calibri"/>
          <w:lang w:val="en-GB"/>
        </w:rPr>
        <w:t>object</w:t>
      </w:r>
      <w:r w:rsidR="00302811">
        <w:rPr>
          <w:rFonts w:ascii="Calibri" w:eastAsia="Calibri" w:hAnsi="Calibri" w:cs="Calibri"/>
          <w:lang w:val="en-GB"/>
        </w:rPr>
        <w:t>-orientated</w:t>
      </w:r>
      <w:r w:rsidR="00FF4384">
        <w:rPr>
          <w:rFonts w:ascii="Calibri" w:eastAsia="Calibri" w:hAnsi="Calibri" w:cs="Calibri"/>
          <w:lang w:val="en-GB"/>
        </w:rPr>
        <w:t xml:space="preserve"> programming</w:t>
      </w:r>
      <w:r w:rsidR="00FA3B7F">
        <w:rPr>
          <w:rFonts w:ascii="Calibri" w:eastAsia="Calibri" w:hAnsi="Calibri" w:cs="Calibri"/>
          <w:lang w:val="en-GB"/>
        </w:rPr>
        <w:t xml:space="preserve"> </w:t>
      </w:r>
      <w:r w:rsidR="00CC7EDA">
        <w:rPr>
          <w:rFonts w:ascii="Calibri" w:eastAsia="Calibri" w:hAnsi="Calibri" w:cs="Calibri"/>
          <w:lang w:val="en-GB"/>
        </w:rPr>
        <w:t xml:space="preserve">. </w:t>
      </w:r>
      <w:r w:rsidR="00D75F36">
        <w:rPr>
          <w:rFonts w:ascii="Calibri" w:eastAsia="Calibri" w:hAnsi="Calibri" w:cs="Calibri"/>
          <w:lang w:val="en-GB"/>
        </w:rPr>
        <w:t>Programming</w:t>
      </w:r>
      <w:r w:rsidR="00CC7EDA">
        <w:rPr>
          <w:rFonts w:ascii="Calibri" w:eastAsia="Calibri" w:hAnsi="Calibri" w:cs="Calibri"/>
          <w:lang w:val="en-GB"/>
        </w:rPr>
        <w:t xml:space="preserve"> </w:t>
      </w:r>
      <w:r w:rsidR="00FA3B7F">
        <w:rPr>
          <w:rFonts w:ascii="Calibri" w:eastAsia="Calibri" w:hAnsi="Calibri" w:cs="Calibri"/>
          <w:lang w:val="en-GB"/>
        </w:rPr>
        <w:t>languages such as C</w:t>
      </w:r>
      <w:r w:rsidR="00F239CA">
        <w:rPr>
          <w:rFonts w:ascii="Calibri" w:eastAsia="Calibri" w:hAnsi="Calibri" w:cs="Calibri"/>
          <w:lang w:val="en-GB"/>
        </w:rPr>
        <w:t>++</w:t>
      </w:r>
      <w:r w:rsidR="0076782C">
        <w:rPr>
          <w:rFonts w:ascii="Calibri" w:eastAsia="Calibri" w:hAnsi="Calibri" w:cs="Calibri"/>
          <w:lang w:val="en-GB"/>
        </w:rPr>
        <w:t xml:space="preserve"> and Java</w:t>
      </w:r>
      <w:r w:rsidR="00884D45">
        <w:rPr>
          <w:rFonts w:ascii="Calibri" w:eastAsia="Calibri" w:hAnsi="Calibri" w:cs="Calibri"/>
          <w:lang w:val="en-GB"/>
        </w:rPr>
        <w:t xml:space="preserve"> create these objects which can</w:t>
      </w:r>
      <w:r w:rsidR="004C0196">
        <w:rPr>
          <w:rFonts w:ascii="Calibri" w:eastAsia="Calibri" w:hAnsi="Calibri" w:cs="Calibri"/>
          <w:lang w:val="en-GB"/>
        </w:rPr>
        <w:t xml:space="preserve"> </w:t>
      </w:r>
      <w:r w:rsidR="00681C24">
        <w:rPr>
          <w:rFonts w:ascii="Calibri" w:eastAsia="Calibri" w:hAnsi="Calibri" w:cs="Calibri"/>
          <w:lang w:val="en-GB"/>
        </w:rPr>
        <w:t>t</w:t>
      </w:r>
      <w:r w:rsidR="00884D45">
        <w:rPr>
          <w:rFonts w:ascii="Calibri" w:eastAsia="Calibri" w:hAnsi="Calibri" w:cs="Calibri"/>
          <w:lang w:val="en-GB"/>
        </w:rPr>
        <w:t>hen be s</w:t>
      </w:r>
      <w:r w:rsidR="004C0196">
        <w:rPr>
          <w:rFonts w:ascii="Calibri" w:eastAsia="Calibri" w:hAnsi="Calibri" w:cs="Calibri"/>
          <w:lang w:val="en-GB"/>
        </w:rPr>
        <w:t>tored</w:t>
      </w:r>
      <w:r w:rsidR="00681C24">
        <w:rPr>
          <w:rFonts w:ascii="Calibri" w:eastAsia="Calibri" w:hAnsi="Calibri" w:cs="Calibri"/>
          <w:lang w:val="en-GB"/>
        </w:rPr>
        <w:t xml:space="preserve"> in </w:t>
      </w:r>
      <w:r w:rsidR="00DA6571">
        <w:rPr>
          <w:rFonts w:ascii="Calibri" w:eastAsia="Calibri" w:hAnsi="Calibri" w:cs="Calibri"/>
          <w:lang w:val="en-GB"/>
        </w:rPr>
        <w:t>the database</w:t>
      </w:r>
      <w:r w:rsidR="006B6233">
        <w:rPr>
          <w:rFonts w:ascii="Calibri" w:eastAsia="Calibri" w:hAnsi="Calibri" w:cs="Calibri"/>
          <w:lang w:val="en-GB"/>
        </w:rPr>
        <w:t xml:space="preserve"> (as objects). </w:t>
      </w:r>
      <w:r w:rsidR="00DF7D8F">
        <w:rPr>
          <w:rFonts w:ascii="Calibri" w:eastAsia="Calibri" w:hAnsi="Calibri" w:cs="Calibri"/>
          <w:lang w:val="en-GB"/>
        </w:rPr>
        <w:t xml:space="preserve">These objects store </w:t>
      </w:r>
      <w:r w:rsidR="00311389">
        <w:rPr>
          <w:rFonts w:ascii="Calibri" w:eastAsia="Calibri" w:hAnsi="Calibri" w:cs="Calibri"/>
          <w:lang w:val="en-GB"/>
        </w:rPr>
        <w:t>a variety of</w:t>
      </w:r>
      <w:r w:rsidR="00DF7D8F">
        <w:rPr>
          <w:rFonts w:ascii="Calibri" w:eastAsia="Calibri" w:hAnsi="Calibri" w:cs="Calibri"/>
          <w:lang w:val="en-GB"/>
        </w:rPr>
        <w:t xml:space="preserve"> data</w:t>
      </w:r>
      <w:r w:rsidR="00036C12">
        <w:rPr>
          <w:rFonts w:ascii="Calibri" w:eastAsia="Calibri" w:hAnsi="Calibri" w:cs="Calibri"/>
          <w:lang w:val="en-GB"/>
        </w:rPr>
        <w:t xml:space="preserve"> and then can be linked to other objects within the database. </w:t>
      </w:r>
      <w:r w:rsidR="001074F6">
        <w:rPr>
          <w:rFonts w:ascii="Calibri" w:eastAsia="Calibri" w:hAnsi="Calibri" w:cs="Calibri"/>
          <w:lang w:val="en-GB"/>
        </w:rPr>
        <w:t>These are modern databases</w:t>
      </w:r>
      <w:r w:rsidR="00676106">
        <w:rPr>
          <w:rFonts w:ascii="Calibri" w:eastAsia="Calibri" w:hAnsi="Calibri" w:cs="Calibri"/>
          <w:lang w:val="en-GB"/>
        </w:rPr>
        <w:t xml:space="preserve"> </w:t>
      </w:r>
      <w:r w:rsidR="00A55CF6">
        <w:rPr>
          <w:rFonts w:ascii="Calibri" w:eastAsia="Calibri" w:hAnsi="Calibri" w:cs="Calibri"/>
          <w:lang w:val="en-GB"/>
        </w:rPr>
        <w:t xml:space="preserve">which can handle complex </w:t>
      </w:r>
      <w:r w:rsidR="00D46DD6">
        <w:rPr>
          <w:rFonts w:ascii="Calibri" w:eastAsia="Calibri" w:hAnsi="Calibri" w:cs="Calibri"/>
          <w:lang w:val="en-GB"/>
        </w:rPr>
        <w:t>data</w:t>
      </w:r>
      <w:r w:rsidR="00E060CB">
        <w:rPr>
          <w:rFonts w:ascii="Calibri" w:eastAsia="Calibri" w:hAnsi="Calibri" w:cs="Calibri"/>
          <w:lang w:val="en-GB"/>
        </w:rPr>
        <w:t xml:space="preserve"> and are </w:t>
      </w:r>
      <w:r w:rsidR="00E060CB" w:rsidRPr="00E060CB">
        <w:rPr>
          <w:rFonts w:ascii="Calibri" w:eastAsia="Calibri" w:hAnsi="Calibri" w:cs="Calibri"/>
          <w:lang w:val="en-GB"/>
        </w:rPr>
        <w:t>designed to allow the addition of new capabilities and functionality</w:t>
      </w:r>
      <w:r w:rsidR="00E060CB">
        <w:rPr>
          <w:rFonts w:ascii="Calibri" w:eastAsia="Calibri" w:hAnsi="Calibri" w:cs="Calibri"/>
          <w:lang w:val="en-GB"/>
        </w:rPr>
        <w:t xml:space="preserve">. </w:t>
      </w:r>
      <w:r w:rsidR="007473EC">
        <w:rPr>
          <w:rFonts w:ascii="Calibri" w:eastAsia="Calibri" w:hAnsi="Calibri" w:cs="Calibri"/>
          <w:lang w:val="en-GB"/>
        </w:rPr>
        <w:t>However, they lack security</w:t>
      </w:r>
      <w:r w:rsidR="00082A77">
        <w:rPr>
          <w:rFonts w:ascii="Calibri" w:eastAsia="Calibri" w:hAnsi="Calibri" w:cs="Calibri"/>
          <w:lang w:val="en-GB"/>
        </w:rPr>
        <w:t>,</w:t>
      </w:r>
      <w:r w:rsidR="007473EC">
        <w:rPr>
          <w:rFonts w:ascii="Calibri" w:eastAsia="Calibri" w:hAnsi="Calibri" w:cs="Calibri"/>
          <w:lang w:val="en-GB"/>
        </w:rPr>
        <w:t xml:space="preserve"> </w:t>
      </w:r>
      <w:r w:rsidR="00077422">
        <w:rPr>
          <w:rFonts w:ascii="Calibri" w:eastAsia="Calibri" w:hAnsi="Calibri" w:cs="Calibri"/>
          <w:lang w:val="en-GB"/>
        </w:rPr>
        <w:t xml:space="preserve">do not support </w:t>
      </w:r>
      <w:r w:rsidR="00BE6711">
        <w:rPr>
          <w:rFonts w:ascii="Calibri" w:eastAsia="Calibri" w:hAnsi="Calibri" w:cs="Calibri"/>
          <w:lang w:val="en-GB"/>
        </w:rPr>
        <w:t>views,</w:t>
      </w:r>
      <w:r w:rsidR="00BB12C1">
        <w:rPr>
          <w:rFonts w:ascii="Calibri" w:eastAsia="Calibri" w:hAnsi="Calibri" w:cs="Calibri"/>
          <w:lang w:val="en-GB"/>
        </w:rPr>
        <w:t xml:space="preserve"> </w:t>
      </w:r>
      <w:r w:rsidR="00F9294D">
        <w:rPr>
          <w:rFonts w:ascii="Calibri" w:eastAsia="Calibri" w:hAnsi="Calibri" w:cs="Calibri"/>
          <w:lang w:val="en-GB"/>
        </w:rPr>
        <w:t>and have performance issues</w:t>
      </w:r>
      <w:r w:rsidR="00837F38">
        <w:rPr>
          <w:rFonts w:ascii="Calibri" w:eastAsia="Calibri" w:hAnsi="Calibri" w:cs="Calibri"/>
          <w:lang w:val="en-GB"/>
        </w:rPr>
        <w:t xml:space="preserve"> </w:t>
      </w:r>
      <w:r w:rsidR="00150651">
        <w:rPr>
          <w:rFonts w:ascii="Calibri" w:eastAsia="Calibri" w:hAnsi="Calibri" w:cs="Calibri"/>
          <w:lang w:val="en-GB"/>
        </w:rPr>
        <w:t xml:space="preserve">due to the complexity of data held </w:t>
      </w:r>
      <w:r w:rsidR="0075204E">
        <w:rPr>
          <w:rFonts w:ascii="Calibri" w:eastAsia="Calibri" w:hAnsi="Calibri" w:cs="Calibri"/>
          <w:lang w:val="en-GB"/>
        </w:rPr>
        <w:t>[4].</w:t>
      </w:r>
    </w:p>
    <w:p w14:paraId="6188260F" w14:textId="429295ED" w:rsidR="00704E7C" w:rsidRDefault="5B6A419B" w:rsidP="004F7711">
      <w:pPr>
        <w:pStyle w:val="Heading3"/>
        <w:rPr>
          <w:lang w:val="en-GB"/>
        </w:rPr>
      </w:pPr>
      <w:bookmarkStart w:id="4" w:name="_Toc126094209"/>
      <w:r w:rsidRPr="004F7711">
        <w:rPr>
          <w:lang w:val="en-GB"/>
        </w:rPr>
        <w:t>NoSQL databases(nonrelational)</w:t>
      </w:r>
      <w:bookmarkEnd w:id="4"/>
    </w:p>
    <w:p w14:paraId="644744D1" w14:textId="57C5D4BF" w:rsidR="00704E7C" w:rsidRPr="0016057D" w:rsidRDefault="00DC2B88" w:rsidP="2DB71C9E">
      <w:pPr>
        <w:rPr>
          <w:lang w:val="en-GB"/>
        </w:rPr>
      </w:pPr>
      <w:r w:rsidRPr="00DC2B88">
        <w:rPr>
          <w:lang w:val="en-GB"/>
        </w:rPr>
        <w:t>In contrast to conventional relational databases, non-relational databases (commonly referred to as NoSQL databases) store their data in a non-tabular format</w:t>
      </w:r>
      <w:r w:rsidR="002E7859">
        <w:rPr>
          <w:lang w:val="en-GB"/>
        </w:rPr>
        <w:t xml:space="preserve"> [5].</w:t>
      </w:r>
      <w:r w:rsidR="001D3B12">
        <w:rPr>
          <w:lang w:val="en-GB"/>
        </w:rPr>
        <w:t xml:space="preserve"> </w:t>
      </w:r>
      <w:r w:rsidR="007B4DA1">
        <w:rPr>
          <w:lang w:val="en-GB"/>
        </w:rPr>
        <w:t xml:space="preserve">They have the capability </w:t>
      </w:r>
      <w:r w:rsidR="00187E8A">
        <w:rPr>
          <w:lang w:val="en-GB"/>
        </w:rPr>
        <w:t xml:space="preserve">of </w:t>
      </w:r>
      <w:r w:rsidR="007B4DA1">
        <w:rPr>
          <w:lang w:val="en-GB"/>
        </w:rPr>
        <w:t>handling massive volumes of ever changing</w:t>
      </w:r>
      <w:r w:rsidR="00187E8A">
        <w:rPr>
          <w:lang w:val="en-GB"/>
        </w:rPr>
        <w:t>, unstructured data</w:t>
      </w:r>
      <w:r w:rsidR="00AB1858">
        <w:rPr>
          <w:lang w:val="en-GB"/>
        </w:rPr>
        <w:t xml:space="preserve"> and are not restricted to </w:t>
      </w:r>
      <w:r w:rsidR="009F724C">
        <w:rPr>
          <w:lang w:val="en-GB"/>
        </w:rPr>
        <w:t>static models like relational database</w:t>
      </w:r>
      <w:r w:rsidR="008240CF">
        <w:rPr>
          <w:lang w:val="en-GB"/>
        </w:rPr>
        <w:t>s</w:t>
      </w:r>
      <w:r w:rsidR="009F724C">
        <w:rPr>
          <w:lang w:val="en-GB"/>
        </w:rPr>
        <w:t xml:space="preserve">. </w:t>
      </w:r>
      <w:r w:rsidR="00755103">
        <w:rPr>
          <w:lang w:val="en-GB"/>
        </w:rPr>
        <w:t>They are often used whe</w:t>
      </w:r>
      <w:r w:rsidR="005341AE">
        <w:rPr>
          <w:lang w:val="en-GB"/>
        </w:rPr>
        <w:t>n</w:t>
      </w:r>
      <w:r w:rsidR="00755103">
        <w:rPr>
          <w:lang w:val="en-GB"/>
        </w:rPr>
        <w:t xml:space="preserve"> performance and availability are priority</w:t>
      </w:r>
      <w:r w:rsidR="005341AE">
        <w:rPr>
          <w:lang w:val="en-GB"/>
        </w:rPr>
        <w:t>.</w:t>
      </w:r>
    </w:p>
    <w:p w14:paraId="26AE6DB4" w14:textId="7B36816D" w:rsidR="00531620" w:rsidRDefault="00D75680" w:rsidP="00121A68">
      <w:pPr>
        <w:pStyle w:val="Heading3"/>
        <w:rPr>
          <w:lang w:val="en-GB"/>
        </w:rPr>
      </w:pPr>
      <w:bookmarkStart w:id="5" w:name="_Toc126094210"/>
      <w:r w:rsidRPr="004F7711">
        <w:rPr>
          <w:lang w:val="en-GB"/>
        </w:rPr>
        <w:t>Open-source</w:t>
      </w:r>
      <w:r w:rsidR="5B6A419B" w:rsidRPr="004F7711">
        <w:rPr>
          <w:lang w:val="en-GB"/>
        </w:rPr>
        <w:t xml:space="preserve"> databases</w:t>
      </w:r>
      <w:bookmarkEnd w:id="5"/>
    </w:p>
    <w:p w14:paraId="069F6A0C" w14:textId="5A080B19" w:rsidR="00121A68" w:rsidRDefault="00121A68" w:rsidP="00531620">
      <w:pPr>
        <w:rPr>
          <w:lang w:val="en-GB"/>
        </w:rPr>
      </w:pPr>
      <w:r w:rsidRPr="00121A68">
        <w:rPr>
          <w:lang w:val="en-GB"/>
        </w:rPr>
        <w:t xml:space="preserve">Open-source databases </w:t>
      </w:r>
      <w:r w:rsidR="000206BF">
        <w:rPr>
          <w:lang w:val="en-GB"/>
        </w:rPr>
        <w:t xml:space="preserve">are free and </w:t>
      </w:r>
      <w:r w:rsidRPr="00121A68">
        <w:rPr>
          <w:lang w:val="en-GB"/>
        </w:rPr>
        <w:t xml:space="preserve">hold critical information </w:t>
      </w:r>
      <w:r w:rsidR="005B4AD7">
        <w:rPr>
          <w:lang w:val="en-GB"/>
        </w:rPr>
        <w:t>from</w:t>
      </w:r>
      <w:r w:rsidRPr="00121A68">
        <w:rPr>
          <w:lang w:val="en-GB"/>
        </w:rPr>
        <w:t xml:space="preserve"> software that is controlled by </w:t>
      </w:r>
      <w:r w:rsidR="000F5212">
        <w:rPr>
          <w:lang w:val="en-GB"/>
        </w:rPr>
        <w:t>an</w:t>
      </w:r>
      <w:r w:rsidRPr="00121A68">
        <w:rPr>
          <w:lang w:val="en-GB"/>
        </w:rPr>
        <w:t xml:space="preserve"> organisation. </w:t>
      </w:r>
      <w:r w:rsidR="000F5212">
        <w:rPr>
          <w:lang w:val="en-GB"/>
        </w:rPr>
        <w:t>The</w:t>
      </w:r>
      <w:r w:rsidRPr="00121A68">
        <w:rPr>
          <w:lang w:val="en-GB"/>
        </w:rPr>
        <w:t xml:space="preserve"> database enables users to design a solution that meets their own specifications and commercial objectives.</w:t>
      </w:r>
      <w:r w:rsidR="00044A77">
        <w:rPr>
          <w:lang w:val="en-GB"/>
        </w:rPr>
        <w:t xml:space="preserve"> The source code can be downloaded</w:t>
      </w:r>
      <w:r w:rsidR="008F308D">
        <w:rPr>
          <w:lang w:val="en-GB"/>
        </w:rPr>
        <w:t xml:space="preserve"> and </w:t>
      </w:r>
      <w:r w:rsidR="004C6DD5">
        <w:rPr>
          <w:lang w:val="en-GB"/>
        </w:rPr>
        <w:t>revised</w:t>
      </w:r>
      <w:r w:rsidR="008F308D">
        <w:rPr>
          <w:lang w:val="en-GB"/>
        </w:rPr>
        <w:t xml:space="preserve"> </w:t>
      </w:r>
      <w:r w:rsidR="008869EB">
        <w:rPr>
          <w:lang w:val="en-GB"/>
        </w:rPr>
        <w:t xml:space="preserve">at any time to </w:t>
      </w:r>
      <w:r w:rsidR="001B2E19">
        <w:rPr>
          <w:lang w:val="en-GB"/>
        </w:rPr>
        <w:t xml:space="preserve">meet </w:t>
      </w:r>
      <w:r w:rsidR="004C6DD5">
        <w:rPr>
          <w:lang w:val="en-GB"/>
        </w:rPr>
        <w:t>new</w:t>
      </w:r>
      <w:r w:rsidR="001B2E19">
        <w:rPr>
          <w:lang w:val="en-GB"/>
        </w:rPr>
        <w:t xml:space="preserve"> requirements</w:t>
      </w:r>
      <w:r w:rsidR="008F308D">
        <w:rPr>
          <w:lang w:val="en-GB"/>
        </w:rPr>
        <w:t xml:space="preserve"> </w:t>
      </w:r>
      <w:r w:rsidR="00257EB1">
        <w:rPr>
          <w:lang w:val="en-GB"/>
        </w:rPr>
        <w:t>[6]</w:t>
      </w:r>
      <w:r w:rsidR="00BC3425">
        <w:rPr>
          <w:lang w:val="en-GB"/>
        </w:rPr>
        <w:t>.</w:t>
      </w:r>
    </w:p>
    <w:p w14:paraId="07D481AC" w14:textId="59BEC146" w:rsidR="00EA1A8C" w:rsidRDefault="00E91317" w:rsidP="00531620">
      <w:pPr>
        <w:rPr>
          <w:lang w:val="en-GB"/>
        </w:rPr>
      </w:pPr>
      <w:r w:rsidRPr="58F158FA">
        <w:rPr>
          <w:lang w:val="en-GB"/>
        </w:rPr>
        <w:t xml:space="preserve">Their versatility, cost-effectiveness, and the ever-growing range of software programmes than may be utilised to record data, provide </w:t>
      </w:r>
      <w:r w:rsidR="387BCCA8" w:rsidRPr="58F158FA">
        <w:rPr>
          <w:lang w:val="en-GB"/>
        </w:rPr>
        <w:t>an excellent choice</w:t>
      </w:r>
      <w:r w:rsidRPr="58F158FA">
        <w:rPr>
          <w:lang w:val="en-GB"/>
        </w:rPr>
        <w:t xml:space="preserve"> for organisations. The identification of trends, patterns, and correlations through in-depth analysis can give useful insights for making </w:t>
      </w:r>
      <w:r w:rsidR="00DB3E2C" w:rsidRPr="58F158FA">
        <w:rPr>
          <w:lang w:val="en-GB"/>
        </w:rPr>
        <w:t>informed decisions</w:t>
      </w:r>
      <w:r w:rsidRPr="58F158FA">
        <w:rPr>
          <w:lang w:val="en-GB"/>
        </w:rPr>
        <w:t>.</w:t>
      </w:r>
    </w:p>
    <w:p w14:paraId="587D19ED" w14:textId="49BBE84A" w:rsidR="00531620" w:rsidRPr="00531620" w:rsidRDefault="00CF7CBC" w:rsidP="00531620">
      <w:pPr>
        <w:rPr>
          <w:lang w:val="en-GB"/>
        </w:rPr>
      </w:pPr>
      <w:r>
        <w:rPr>
          <w:lang w:val="en-GB"/>
        </w:rPr>
        <w:t xml:space="preserve">Common open-source databases include </w:t>
      </w:r>
      <w:r w:rsidR="00E12409">
        <w:rPr>
          <w:lang w:val="en-GB"/>
        </w:rPr>
        <w:t>key-value databases, document databases, wide column store datab</w:t>
      </w:r>
      <w:r w:rsidR="00820BCC">
        <w:rPr>
          <w:lang w:val="en-GB"/>
        </w:rPr>
        <w:t xml:space="preserve">ases and graph databases. </w:t>
      </w:r>
    </w:p>
    <w:p w14:paraId="5D4DA469" w14:textId="4CC7E7CB" w:rsidR="00704E7C" w:rsidRPr="004F7711" w:rsidRDefault="5B6A419B" w:rsidP="004F7711">
      <w:pPr>
        <w:pStyle w:val="Heading3"/>
        <w:rPr>
          <w:lang w:val="en-GB"/>
        </w:rPr>
      </w:pPr>
      <w:bookmarkStart w:id="6" w:name="_Toc126094211"/>
      <w:r w:rsidRPr="004F7711">
        <w:rPr>
          <w:lang w:val="en-GB"/>
        </w:rPr>
        <w:t>Cloud databases</w:t>
      </w:r>
      <w:bookmarkEnd w:id="6"/>
    </w:p>
    <w:p w14:paraId="2DEAB4AE" w14:textId="482AAB01" w:rsidR="00704E7C" w:rsidRDefault="00BC3425" w:rsidP="2DB71C9E">
      <w:pPr>
        <w:rPr>
          <w:rFonts w:ascii="Calibri" w:eastAsia="Calibri" w:hAnsi="Calibri" w:cs="Calibri"/>
          <w:lang w:val="en-GB"/>
        </w:rPr>
      </w:pPr>
      <w:r w:rsidRPr="00BC3425">
        <w:rPr>
          <w:rFonts w:ascii="Calibri" w:eastAsia="Calibri" w:hAnsi="Calibri" w:cs="Calibri"/>
          <w:lang w:val="en-GB"/>
        </w:rPr>
        <w:t>An organised and controlled collection of data in an information technology system that lives on a public, private, or hybrid cloud computing platform is what is known as a cloud database. A cloud database is identical to an on-premises database in terms of its overall architecture and operation. An on-premises database is one that is hosted by an organisation and runs on its own data centre servers. The way the database is installed and handled constitutes the primary distinction between them</w:t>
      </w:r>
      <w:r w:rsidR="23B9595A" w:rsidRPr="2DB71C9E">
        <w:rPr>
          <w:rFonts w:ascii="Calibri" w:eastAsia="Calibri" w:hAnsi="Calibri" w:cs="Calibri"/>
          <w:lang w:val="en-GB"/>
        </w:rPr>
        <w:t xml:space="preserve"> [</w:t>
      </w:r>
      <w:r w:rsidR="00CA64E0">
        <w:rPr>
          <w:rFonts w:ascii="Calibri" w:eastAsia="Calibri" w:hAnsi="Calibri" w:cs="Calibri"/>
          <w:lang w:val="en-GB"/>
        </w:rPr>
        <w:t>7</w:t>
      </w:r>
      <w:r w:rsidR="23B9595A" w:rsidRPr="2DB71C9E">
        <w:rPr>
          <w:rFonts w:ascii="Calibri" w:eastAsia="Calibri" w:hAnsi="Calibri" w:cs="Calibri"/>
          <w:lang w:val="en-GB"/>
        </w:rPr>
        <w:t>]</w:t>
      </w:r>
      <w:r>
        <w:rPr>
          <w:rFonts w:ascii="Calibri" w:eastAsia="Calibri" w:hAnsi="Calibri" w:cs="Calibri"/>
          <w:lang w:val="en-GB"/>
        </w:rPr>
        <w:t>.</w:t>
      </w:r>
    </w:p>
    <w:p w14:paraId="2C4BECC5" w14:textId="6F7ECEC6" w:rsidR="00704E7C" w:rsidRPr="004F7711" w:rsidRDefault="5B6A419B" w:rsidP="00C968C8">
      <w:pPr>
        <w:pStyle w:val="Heading3"/>
        <w:rPr>
          <w:lang w:val="en-GB"/>
        </w:rPr>
      </w:pPr>
      <w:bookmarkStart w:id="7" w:name="_Toc126094212"/>
      <w:r w:rsidRPr="004F7711">
        <w:rPr>
          <w:lang w:val="en-GB"/>
        </w:rPr>
        <w:t>Self-driving databases</w:t>
      </w:r>
      <w:bookmarkEnd w:id="7"/>
    </w:p>
    <w:p w14:paraId="35F0A11F" w14:textId="3048655E" w:rsidR="00876123" w:rsidRDefault="00062894" w:rsidP="58F158FA">
      <w:pPr>
        <w:shd w:val="clear" w:color="auto" w:fill="FFFFFF" w:themeFill="background1"/>
        <w:spacing w:after="0" w:line="240" w:lineRule="auto"/>
        <w:ind w:right="300"/>
        <w:rPr>
          <w:rFonts w:ascii="Calibri" w:eastAsia="Calibri" w:hAnsi="Calibri" w:cs="Calibri"/>
          <w:lang w:val="en-GB"/>
        </w:rPr>
      </w:pPr>
      <w:r w:rsidRPr="58F158FA">
        <w:rPr>
          <w:rFonts w:ascii="Calibri" w:eastAsia="Calibri" w:hAnsi="Calibri" w:cs="Calibri"/>
          <w:lang w:val="en-GB"/>
        </w:rPr>
        <w:t>These are the most modern form of cloud-based database</w:t>
      </w:r>
      <w:r w:rsidR="00174C55" w:rsidRPr="58F158FA">
        <w:rPr>
          <w:rFonts w:ascii="Calibri" w:eastAsia="Calibri" w:hAnsi="Calibri" w:cs="Calibri"/>
          <w:lang w:val="en-GB"/>
        </w:rPr>
        <w:t>s</w:t>
      </w:r>
      <w:r w:rsidRPr="58F158FA">
        <w:rPr>
          <w:rFonts w:ascii="Calibri" w:eastAsia="Calibri" w:hAnsi="Calibri" w:cs="Calibri"/>
          <w:lang w:val="en-GB"/>
        </w:rPr>
        <w:t xml:space="preserve">, sometimes known as autonomous databases. They use </w:t>
      </w:r>
      <w:bookmarkStart w:id="8" w:name="_Int_HjTElZty"/>
      <w:r w:rsidRPr="58F158FA">
        <w:rPr>
          <w:rFonts w:ascii="Calibri" w:eastAsia="Calibri" w:hAnsi="Calibri" w:cs="Calibri"/>
          <w:lang w:val="en-GB"/>
        </w:rPr>
        <w:t>cutting-edge</w:t>
      </w:r>
      <w:bookmarkEnd w:id="8"/>
      <w:r w:rsidRPr="58F158FA">
        <w:rPr>
          <w:rFonts w:ascii="Calibri" w:eastAsia="Calibri" w:hAnsi="Calibri" w:cs="Calibri"/>
          <w:lang w:val="en-GB"/>
        </w:rPr>
        <w:t xml:space="preserve"> technology such as </w:t>
      </w:r>
      <w:r w:rsidR="00D11336" w:rsidRPr="58F158FA">
        <w:rPr>
          <w:rFonts w:ascii="Calibri" w:eastAsia="Calibri" w:hAnsi="Calibri" w:cs="Calibri"/>
          <w:lang w:val="en-GB"/>
        </w:rPr>
        <w:t xml:space="preserve">Artificial </w:t>
      </w:r>
      <w:r w:rsidR="00BE4F3F" w:rsidRPr="58F158FA">
        <w:rPr>
          <w:rFonts w:ascii="Calibri" w:eastAsia="Calibri" w:hAnsi="Calibri" w:cs="Calibri"/>
          <w:lang w:val="en-GB"/>
        </w:rPr>
        <w:t xml:space="preserve">Intelligence (AI) and </w:t>
      </w:r>
      <w:r w:rsidRPr="58F158FA">
        <w:rPr>
          <w:rFonts w:ascii="Calibri" w:eastAsia="Calibri" w:hAnsi="Calibri" w:cs="Calibri"/>
          <w:lang w:val="en-GB"/>
        </w:rPr>
        <w:t>machine learning to automate regular administration chores that data</w:t>
      </w:r>
      <w:r w:rsidR="00876123" w:rsidRPr="58F158FA">
        <w:rPr>
          <w:rFonts w:ascii="Calibri" w:eastAsia="Calibri" w:hAnsi="Calibri" w:cs="Calibri"/>
          <w:lang w:val="en-GB"/>
        </w:rPr>
        <w:t>base</w:t>
      </w:r>
      <w:r w:rsidRPr="58F158FA">
        <w:rPr>
          <w:rFonts w:ascii="Calibri" w:eastAsia="Calibri" w:hAnsi="Calibri" w:cs="Calibri"/>
          <w:lang w:val="en-GB"/>
        </w:rPr>
        <w:t xml:space="preserve"> administrators</w:t>
      </w:r>
      <w:r w:rsidR="00174C55" w:rsidRPr="58F158FA">
        <w:rPr>
          <w:rFonts w:ascii="Calibri" w:eastAsia="Calibri" w:hAnsi="Calibri" w:cs="Calibri"/>
          <w:lang w:val="en-GB"/>
        </w:rPr>
        <w:t xml:space="preserve"> (DBA)</w:t>
      </w:r>
      <w:r w:rsidRPr="58F158FA">
        <w:rPr>
          <w:rFonts w:ascii="Calibri" w:eastAsia="Calibri" w:hAnsi="Calibri" w:cs="Calibri"/>
          <w:lang w:val="en-GB"/>
        </w:rPr>
        <w:t xml:space="preserve"> have </w:t>
      </w:r>
      <w:r w:rsidR="00876123" w:rsidRPr="58F158FA">
        <w:rPr>
          <w:rFonts w:ascii="Calibri" w:eastAsia="Calibri" w:hAnsi="Calibri" w:cs="Calibri"/>
          <w:lang w:val="en-GB"/>
        </w:rPr>
        <w:t>traditionally</w:t>
      </w:r>
      <w:r w:rsidRPr="58F158FA">
        <w:rPr>
          <w:rFonts w:ascii="Calibri" w:eastAsia="Calibri" w:hAnsi="Calibri" w:cs="Calibri"/>
          <w:lang w:val="en-GB"/>
        </w:rPr>
        <w:t xml:space="preserve"> performed</w:t>
      </w:r>
      <w:r w:rsidR="00C74B82" w:rsidRPr="58F158FA">
        <w:rPr>
          <w:rFonts w:ascii="Calibri" w:eastAsia="Calibri" w:hAnsi="Calibri" w:cs="Calibri"/>
          <w:lang w:val="en-GB"/>
        </w:rPr>
        <w:t xml:space="preserve"> [8]</w:t>
      </w:r>
      <w:r w:rsidR="00876123" w:rsidRPr="58F158FA">
        <w:rPr>
          <w:rFonts w:ascii="Calibri" w:eastAsia="Calibri" w:hAnsi="Calibri" w:cs="Calibri"/>
          <w:lang w:val="en-GB"/>
        </w:rPr>
        <w:t xml:space="preserve">. </w:t>
      </w:r>
      <w:r w:rsidR="00A41507" w:rsidRPr="58F158FA">
        <w:rPr>
          <w:rFonts w:ascii="Calibri" w:eastAsia="Calibri" w:hAnsi="Calibri" w:cs="Calibri"/>
          <w:lang w:val="en-GB"/>
        </w:rPr>
        <w:t xml:space="preserve">They have many advantages over </w:t>
      </w:r>
      <w:r w:rsidR="0004586B" w:rsidRPr="58F158FA">
        <w:rPr>
          <w:rFonts w:ascii="Calibri" w:eastAsia="Calibri" w:hAnsi="Calibri" w:cs="Calibri"/>
          <w:lang w:val="en-GB"/>
        </w:rPr>
        <w:t>conventional databases</w:t>
      </w:r>
      <w:r w:rsidR="0097060A" w:rsidRPr="58F158FA">
        <w:rPr>
          <w:rFonts w:ascii="Calibri" w:eastAsia="Calibri" w:hAnsi="Calibri" w:cs="Calibri"/>
          <w:lang w:val="en-GB"/>
        </w:rPr>
        <w:t>:</w:t>
      </w:r>
    </w:p>
    <w:p w14:paraId="0C99F4FA" w14:textId="0957C04A" w:rsidR="0097060A" w:rsidRDefault="0097060A" w:rsidP="00062894">
      <w:pPr>
        <w:shd w:val="clear" w:color="auto" w:fill="FFFFFF"/>
        <w:spacing w:after="0" w:line="240" w:lineRule="auto"/>
        <w:ind w:right="300"/>
        <w:rPr>
          <w:rFonts w:ascii="Calibri" w:eastAsia="Calibri" w:hAnsi="Calibri" w:cs="Calibri"/>
          <w:lang w:val="en-GB"/>
        </w:rPr>
      </w:pPr>
    </w:p>
    <w:p w14:paraId="06788378" w14:textId="14318953" w:rsidR="0097060A" w:rsidRDefault="00504C43" w:rsidP="0097060A">
      <w:pPr>
        <w:pStyle w:val="ListParagraph"/>
        <w:numPr>
          <w:ilvl w:val="0"/>
          <w:numId w:val="5"/>
        </w:numPr>
        <w:shd w:val="clear" w:color="auto" w:fill="FFFFFF"/>
        <w:spacing w:after="0" w:line="240" w:lineRule="auto"/>
        <w:ind w:right="300"/>
        <w:rPr>
          <w:rFonts w:ascii="Calibri" w:eastAsia="Calibri" w:hAnsi="Calibri" w:cs="Calibri"/>
          <w:lang w:val="en-GB"/>
        </w:rPr>
      </w:pPr>
      <w:r w:rsidRPr="00504C43">
        <w:rPr>
          <w:rFonts w:ascii="Calibri" w:eastAsia="Calibri" w:hAnsi="Calibri" w:cs="Calibri"/>
          <w:lang w:val="en-GB"/>
        </w:rPr>
        <w:t>The system automatically tunes, backs up, and upgrades itself</w:t>
      </w:r>
      <w:r w:rsidR="009F4BA4">
        <w:rPr>
          <w:rFonts w:ascii="Calibri" w:eastAsia="Calibri" w:hAnsi="Calibri" w:cs="Calibri"/>
          <w:lang w:val="en-GB"/>
        </w:rPr>
        <w:t>.</w:t>
      </w:r>
    </w:p>
    <w:p w14:paraId="2657DFCD" w14:textId="660479E0" w:rsidR="009F4BA4" w:rsidRDefault="00940CC2" w:rsidP="0097060A">
      <w:pPr>
        <w:pStyle w:val="ListParagraph"/>
        <w:numPr>
          <w:ilvl w:val="0"/>
          <w:numId w:val="5"/>
        </w:numPr>
        <w:shd w:val="clear" w:color="auto" w:fill="FFFFFF"/>
        <w:spacing w:after="0" w:line="240" w:lineRule="auto"/>
        <w:ind w:right="300"/>
        <w:rPr>
          <w:rFonts w:ascii="Calibri" w:eastAsia="Calibri" w:hAnsi="Calibri" w:cs="Calibri"/>
          <w:lang w:val="en-GB"/>
        </w:rPr>
      </w:pPr>
      <w:r>
        <w:rPr>
          <w:rFonts w:ascii="Calibri" w:eastAsia="Calibri" w:hAnsi="Calibri" w:cs="Calibri"/>
          <w:lang w:val="en-GB"/>
        </w:rPr>
        <w:t>It is self-securing</w:t>
      </w:r>
      <w:r w:rsidR="00E66E9E">
        <w:rPr>
          <w:rFonts w:ascii="Calibri" w:eastAsia="Calibri" w:hAnsi="Calibri" w:cs="Calibri"/>
          <w:lang w:val="en-GB"/>
        </w:rPr>
        <w:t xml:space="preserve"> with the capabilities of preventing </w:t>
      </w:r>
      <w:r w:rsidR="006F13B1">
        <w:rPr>
          <w:rFonts w:ascii="Calibri" w:eastAsia="Calibri" w:hAnsi="Calibri" w:cs="Calibri"/>
          <w:lang w:val="en-GB"/>
        </w:rPr>
        <w:t>internal/external attacks</w:t>
      </w:r>
      <w:r w:rsidR="00E66E9E" w:rsidRPr="00E66E9E">
        <w:rPr>
          <w:rFonts w:ascii="Calibri" w:eastAsia="Calibri" w:hAnsi="Calibri" w:cs="Calibri"/>
          <w:lang w:val="en-GB"/>
        </w:rPr>
        <w:t>. This helps minimise concerns about potential cyberattacks on databases that are either not patched or not encrypted.</w:t>
      </w:r>
    </w:p>
    <w:p w14:paraId="54C46C34" w14:textId="323D40A7" w:rsidR="00BC1E7A" w:rsidRDefault="00BC1E7A" w:rsidP="0097060A">
      <w:pPr>
        <w:pStyle w:val="ListParagraph"/>
        <w:numPr>
          <w:ilvl w:val="0"/>
          <w:numId w:val="5"/>
        </w:numPr>
        <w:shd w:val="clear" w:color="auto" w:fill="FFFFFF"/>
        <w:spacing w:after="0" w:line="240" w:lineRule="auto"/>
        <w:ind w:right="300"/>
        <w:rPr>
          <w:rFonts w:ascii="Calibri" w:eastAsia="Calibri" w:hAnsi="Calibri" w:cs="Calibri"/>
          <w:lang w:val="en-GB"/>
        </w:rPr>
      </w:pPr>
      <w:r w:rsidRPr="00BC1E7A">
        <w:rPr>
          <w:rFonts w:ascii="Calibri" w:eastAsia="Calibri" w:hAnsi="Calibri" w:cs="Calibri"/>
          <w:lang w:val="en-GB"/>
        </w:rPr>
        <w:t>Maximum database availability</w:t>
      </w:r>
      <w:r>
        <w:rPr>
          <w:rFonts w:ascii="Calibri" w:eastAsia="Calibri" w:hAnsi="Calibri" w:cs="Calibri"/>
          <w:lang w:val="en-GB"/>
        </w:rPr>
        <w:t xml:space="preserve"> and </w:t>
      </w:r>
      <w:r w:rsidRPr="00BC1E7A">
        <w:rPr>
          <w:rFonts w:ascii="Calibri" w:eastAsia="Calibri" w:hAnsi="Calibri" w:cs="Calibri"/>
          <w:lang w:val="en-GB"/>
        </w:rPr>
        <w:t>performance</w:t>
      </w:r>
    </w:p>
    <w:p w14:paraId="7D3FC7DE" w14:textId="11E98652" w:rsidR="00704E7C" w:rsidRDefault="00704E7C" w:rsidP="2DB71C9E">
      <w:pPr>
        <w:rPr>
          <w:rFonts w:ascii="Calibri" w:eastAsia="Calibri" w:hAnsi="Calibri" w:cs="Calibri"/>
          <w:lang w:val="en-GB"/>
        </w:rPr>
      </w:pPr>
    </w:p>
    <w:p w14:paraId="46D2A1D3" w14:textId="2AA1ADC3" w:rsidR="00106E5C" w:rsidRDefault="00AD7F8B" w:rsidP="2DB71C9E">
      <w:pPr>
        <w:rPr>
          <w:rFonts w:ascii="Calibri" w:eastAsia="Calibri" w:hAnsi="Calibri" w:cs="Calibri"/>
          <w:lang w:val="en-GB"/>
        </w:rPr>
      </w:pPr>
      <w:r w:rsidRPr="00AD7F8B">
        <w:rPr>
          <w:rFonts w:ascii="Calibri" w:eastAsia="Calibri" w:hAnsi="Calibri" w:cs="Calibri"/>
          <w:lang w:val="en-GB"/>
        </w:rPr>
        <w:t>Today, the rate at which data is generated exceeds the rate at which it can be manually handled and processed to deliver business-critical insights efficiently and safely.</w:t>
      </w:r>
      <w:r w:rsidR="00441E7A">
        <w:rPr>
          <w:rFonts w:ascii="Calibri" w:eastAsia="Calibri" w:hAnsi="Calibri" w:cs="Calibri"/>
          <w:lang w:val="en-GB"/>
        </w:rPr>
        <w:t xml:space="preserve"> Potentially, </w:t>
      </w:r>
      <w:r w:rsidR="00B13643">
        <w:rPr>
          <w:rFonts w:ascii="Calibri" w:eastAsia="Calibri" w:hAnsi="Calibri" w:cs="Calibri"/>
          <w:lang w:val="en-GB"/>
        </w:rPr>
        <w:t xml:space="preserve">we may see a rise in </w:t>
      </w:r>
      <w:r w:rsidR="00441E7A">
        <w:rPr>
          <w:rFonts w:ascii="Calibri" w:eastAsia="Calibri" w:hAnsi="Calibri" w:cs="Calibri"/>
          <w:lang w:val="en-GB"/>
        </w:rPr>
        <w:t xml:space="preserve">self-driving databases </w:t>
      </w:r>
      <w:r w:rsidR="0050011B">
        <w:rPr>
          <w:rFonts w:ascii="Calibri" w:eastAsia="Calibri" w:hAnsi="Calibri" w:cs="Calibri"/>
          <w:lang w:val="en-GB"/>
        </w:rPr>
        <w:t xml:space="preserve">so that businesses take advantage </w:t>
      </w:r>
      <w:r w:rsidR="002D6502">
        <w:rPr>
          <w:rFonts w:ascii="Calibri" w:eastAsia="Calibri" w:hAnsi="Calibri" w:cs="Calibri"/>
          <w:lang w:val="en-GB"/>
        </w:rPr>
        <w:t>of the</w:t>
      </w:r>
      <w:r w:rsidR="00662F5C">
        <w:rPr>
          <w:rFonts w:ascii="Calibri" w:eastAsia="Calibri" w:hAnsi="Calibri" w:cs="Calibri"/>
          <w:lang w:val="en-GB"/>
        </w:rPr>
        <w:t xml:space="preserve">ir benefits. </w:t>
      </w:r>
    </w:p>
    <w:p w14:paraId="5DEB249C" w14:textId="77777777" w:rsidR="00BC1E7A" w:rsidRDefault="00BC1E7A" w:rsidP="2DB71C9E">
      <w:pPr>
        <w:rPr>
          <w:rFonts w:ascii="Calibri" w:eastAsia="Calibri" w:hAnsi="Calibri" w:cs="Calibri"/>
          <w:lang w:val="en-GB"/>
        </w:rPr>
      </w:pPr>
    </w:p>
    <w:p w14:paraId="6933187B" w14:textId="1A5E04C2" w:rsidR="00704E7C" w:rsidRDefault="00704E7C" w:rsidP="2DB71C9E">
      <w:pPr>
        <w:rPr>
          <w:rFonts w:ascii="Calibri" w:eastAsia="Calibri" w:hAnsi="Calibri" w:cs="Calibri"/>
          <w:color w:val="000000" w:themeColor="text1"/>
        </w:rPr>
      </w:pPr>
    </w:p>
    <w:p w14:paraId="67916B56" w14:textId="628DA124" w:rsidR="00704E7C" w:rsidRDefault="00704E7C" w:rsidP="0B6074B0"/>
    <w:p w14:paraId="3E2DCEAA" w14:textId="4A286AF0" w:rsidR="00704E7C" w:rsidRDefault="00704E7C" w:rsidP="0B6074B0"/>
    <w:p w14:paraId="45372252" w14:textId="48E74F0A" w:rsidR="00704E7C" w:rsidRDefault="00704E7C" w:rsidP="0B6074B0"/>
    <w:p w14:paraId="1054FE2A" w14:textId="04AF5DDB" w:rsidR="00704E7C" w:rsidRDefault="00704E7C" w:rsidP="0B6074B0">
      <w:pPr>
        <w:rPr>
          <w:rFonts w:ascii="Calibri" w:eastAsia="Calibri" w:hAnsi="Calibri" w:cs="Calibri"/>
          <w:color w:val="000000" w:themeColor="text1"/>
        </w:rPr>
      </w:pPr>
    </w:p>
    <w:p w14:paraId="36ABE92F" w14:textId="13EED8A6" w:rsidR="00704E7C" w:rsidRDefault="00704E7C" w:rsidP="0B6074B0">
      <w:pPr>
        <w:rPr>
          <w:rFonts w:ascii="Calibri" w:eastAsia="Calibri" w:hAnsi="Calibri" w:cs="Calibri"/>
          <w:color w:val="000000" w:themeColor="text1"/>
        </w:rPr>
      </w:pPr>
    </w:p>
    <w:p w14:paraId="1A70F646" w14:textId="07064721" w:rsidR="00704E7C" w:rsidRDefault="00704E7C" w:rsidP="0B6074B0">
      <w:pPr>
        <w:rPr>
          <w:rFonts w:ascii="Calibri" w:eastAsia="Calibri" w:hAnsi="Calibri" w:cs="Calibri"/>
          <w:color w:val="000000" w:themeColor="text1"/>
        </w:rPr>
      </w:pPr>
    </w:p>
    <w:p w14:paraId="5B3C965C" w14:textId="27FAB9F7" w:rsidR="00704E7C" w:rsidRDefault="00704E7C" w:rsidP="0B6074B0"/>
    <w:p w14:paraId="4838CDB0" w14:textId="4705D896" w:rsidR="00704E7C" w:rsidRDefault="00704E7C" w:rsidP="0B6074B0"/>
    <w:p w14:paraId="5A121B17" w14:textId="7274715D" w:rsidR="00704E7C" w:rsidRDefault="00704E7C" w:rsidP="0B6074B0"/>
    <w:p w14:paraId="735DB910" w14:textId="7EDAFB36" w:rsidR="00704E7C" w:rsidRDefault="00704E7C" w:rsidP="0B6074B0">
      <w:pPr>
        <w:rPr>
          <w:rFonts w:ascii="Calibri" w:eastAsia="Calibri" w:hAnsi="Calibri" w:cs="Calibri"/>
          <w:color w:val="000000" w:themeColor="text1"/>
        </w:rPr>
      </w:pPr>
    </w:p>
    <w:p w14:paraId="449056AA" w14:textId="12BB2E48" w:rsidR="00704E7C" w:rsidRPr="002D3D4E" w:rsidRDefault="002D3D4E" w:rsidP="002D3D4E">
      <w:pPr>
        <w:rPr>
          <w:rFonts w:ascii="Calibri" w:eastAsia="Calibri" w:hAnsi="Calibri" w:cs="Calibri"/>
          <w:color w:val="000000" w:themeColor="text1"/>
        </w:rPr>
      </w:pPr>
      <w:r>
        <w:rPr>
          <w:rFonts w:ascii="Calibri" w:eastAsia="Calibri" w:hAnsi="Calibri" w:cs="Calibri"/>
          <w:color w:val="000000" w:themeColor="text1"/>
        </w:rPr>
        <w:br w:type="page"/>
      </w:r>
    </w:p>
    <w:p w14:paraId="28C3AD08" w14:textId="02160132" w:rsidR="00D12C74" w:rsidRDefault="00D12C74" w:rsidP="00D12C74">
      <w:pPr>
        <w:pStyle w:val="Heading2"/>
      </w:pPr>
      <w:bookmarkStart w:id="9" w:name="_Toc126094213"/>
      <w:r>
        <w:rPr>
          <w:rFonts w:ascii="Calibri Light" w:eastAsia="Calibri Light" w:hAnsi="Calibri Light" w:cs="Calibri Light"/>
          <w:sz w:val="32"/>
          <w:szCs w:val="32"/>
          <w:lang w:val="en-GB"/>
        </w:rPr>
        <w:t>References</w:t>
      </w:r>
      <w:bookmarkEnd w:id="9"/>
    </w:p>
    <w:p w14:paraId="44C49611" w14:textId="5F2A0867" w:rsidR="00704E7C" w:rsidRDefault="00704E7C" w:rsidP="2DB71C9E">
      <w:pPr>
        <w:rPr>
          <w:lang w:val="en-GB"/>
        </w:rPr>
      </w:pPr>
    </w:p>
    <w:p w14:paraId="57ED86DC" w14:textId="3959ED75" w:rsidR="00771FF9" w:rsidRPr="008F38EC" w:rsidRDefault="008F38EC" w:rsidP="00771FF9">
      <w:pPr>
        <w:pStyle w:val="NormalWeb"/>
        <w:ind w:left="567" w:hanging="567"/>
        <w:rPr>
          <w:rFonts w:ascii="Calibri" w:eastAsia="Calibri" w:hAnsi="Calibri" w:cs="Calibri"/>
          <w:sz w:val="22"/>
          <w:szCs w:val="22"/>
          <w:lang w:eastAsia="en-US"/>
        </w:rPr>
      </w:pPr>
      <w:r w:rsidRPr="008F38EC">
        <w:rPr>
          <w:rFonts w:ascii="Calibri" w:eastAsia="Calibri" w:hAnsi="Calibri" w:cs="Calibri"/>
          <w:sz w:val="22"/>
          <w:szCs w:val="22"/>
          <w:lang w:eastAsia="en-US"/>
        </w:rPr>
        <w:t xml:space="preserve">[1] </w:t>
      </w:r>
      <w:r w:rsidR="00771FF9" w:rsidRPr="008F38EC">
        <w:rPr>
          <w:rFonts w:ascii="Calibri" w:eastAsia="Calibri" w:hAnsi="Calibri" w:cs="Calibri"/>
          <w:sz w:val="22"/>
          <w:szCs w:val="22"/>
          <w:lang w:eastAsia="en-US"/>
        </w:rPr>
        <w:t xml:space="preserve">“Data mining tutorial,” Data Mining Tutorial - TAE. [Online Image]. Available: https://www.tutorialandexample.com/data-mining-tutorial. [Accessed: 31-Jan-2023]. </w:t>
      </w:r>
    </w:p>
    <w:p w14:paraId="4E5B9424" w14:textId="22C42857" w:rsidR="00771FF9" w:rsidRPr="008F38EC" w:rsidRDefault="008F38EC" w:rsidP="00771FF9">
      <w:pPr>
        <w:pStyle w:val="NormalWeb"/>
        <w:ind w:left="567" w:hanging="567"/>
        <w:rPr>
          <w:rFonts w:ascii="Calibri" w:eastAsia="Calibri" w:hAnsi="Calibri" w:cs="Calibri"/>
          <w:sz w:val="22"/>
          <w:szCs w:val="22"/>
          <w:lang w:eastAsia="en-US"/>
        </w:rPr>
      </w:pPr>
      <w:r w:rsidRPr="008F38EC">
        <w:rPr>
          <w:rFonts w:ascii="Calibri" w:eastAsia="Calibri" w:hAnsi="Calibri" w:cs="Calibri"/>
          <w:sz w:val="22"/>
          <w:szCs w:val="22"/>
          <w:lang w:eastAsia="en-US"/>
        </w:rPr>
        <w:t xml:space="preserve">[2] </w:t>
      </w:r>
      <w:r w:rsidR="00771FF9" w:rsidRPr="008F38EC">
        <w:rPr>
          <w:rFonts w:ascii="Calibri" w:eastAsia="Calibri" w:hAnsi="Calibri" w:cs="Calibri"/>
          <w:sz w:val="22"/>
          <w:szCs w:val="22"/>
          <w:lang w:eastAsia="en-US"/>
        </w:rPr>
        <w:t xml:space="preserve">About the Author(s)Justin EllingwoodJustin has been writing about databases and Justin EllingwoodJustin has been writing about databases, “What are databases? definition, usage, examples and types,” Prisma's Data Guide. [Online]. Available: https://www.prisma.io/dataguide/intro/what-are-databases. [Accessed: 31-Jan-2023]. </w:t>
      </w:r>
    </w:p>
    <w:p w14:paraId="2A4F0A56" w14:textId="1E72DCA5" w:rsidR="00771FF9" w:rsidRPr="008F38EC" w:rsidRDefault="008F38EC" w:rsidP="00771FF9">
      <w:pPr>
        <w:pStyle w:val="NormalWeb"/>
        <w:ind w:left="567" w:hanging="567"/>
        <w:rPr>
          <w:rFonts w:ascii="Calibri" w:eastAsia="Calibri" w:hAnsi="Calibri" w:cs="Calibri"/>
          <w:sz w:val="22"/>
          <w:szCs w:val="22"/>
          <w:lang w:eastAsia="en-US"/>
        </w:rPr>
      </w:pPr>
      <w:r w:rsidRPr="008F38EC">
        <w:rPr>
          <w:rFonts w:ascii="Calibri" w:eastAsia="Calibri" w:hAnsi="Calibri" w:cs="Calibri"/>
          <w:sz w:val="22"/>
          <w:szCs w:val="22"/>
          <w:lang w:eastAsia="en-US"/>
        </w:rPr>
        <w:t xml:space="preserve">[3] </w:t>
      </w:r>
      <w:r w:rsidR="00771FF9" w:rsidRPr="008F38EC">
        <w:rPr>
          <w:rFonts w:ascii="Calibri" w:eastAsia="Calibri" w:hAnsi="Calibri" w:cs="Calibri"/>
          <w:sz w:val="22"/>
          <w:szCs w:val="22"/>
          <w:lang w:eastAsia="en-US"/>
        </w:rPr>
        <w:t xml:space="preserve">J. Carter, “The relational database,” Amazon, 1995. [Online]. Available: https://aws.amazon.com/relational-database/. [Accessed: 31-Jan-2023]. </w:t>
      </w:r>
    </w:p>
    <w:p w14:paraId="354C563E" w14:textId="7090B321" w:rsidR="00771FF9" w:rsidRPr="008F38EC" w:rsidRDefault="008F38EC" w:rsidP="00771FF9">
      <w:pPr>
        <w:pStyle w:val="NormalWeb"/>
        <w:ind w:left="567" w:hanging="567"/>
        <w:rPr>
          <w:rFonts w:ascii="Calibri" w:eastAsia="Calibri" w:hAnsi="Calibri" w:cs="Calibri"/>
          <w:sz w:val="22"/>
          <w:szCs w:val="22"/>
          <w:lang w:eastAsia="en-US"/>
        </w:rPr>
      </w:pPr>
      <w:r w:rsidRPr="008F38EC">
        <w:rPr>
          <w:rFonts w:ascii="Calibri" w:eastAsia="Calibri" w:hAnsi="Calibri" w:cs="Calibri"/>
          <w:sz w:val="22"/>
          <w:szCs w:val="22"/>
          <w:lang w:eastAsia="en-US"/>
        </w:rPr>
        <w:t xml:space="preserve">[4] </w:t>
      </w:r>
      <w:r w:rsidR="00771FF9" w:rsidRPr="008F38EC">
        <w:rPr>
          <w:rFonts w:ascii="Calibri" w:eastAsia="Calibri" w:hAnsi="Calibri" w:cs="Calibri"/>
          <w:sz w:val="22"/>
          <w:szCs w:val="22"/>
          <w:lang w:eastAsia="en-US"/>
        </w:rPr>
        <w:t xml:space="preserve">M. Dancuk, “What is an object-oriented database {concepts, examples, pros and cons},” Knowledge Base by phoenixNAP, 15-Jun-2022. [Online]. Available: https://phoenixnap.com/kb/object-oriented-database. [Accessed: 31-Jan-2023]. </w:t>
      </w:r>
    </w:p>
    <w:p w14:paraId="4C954990" w14:textId="5D37E5A4" w:rsidR="00771FF9" w:rsidRPr="008F38EC" w:rsidRDefault="008F38EC" w:rsidP="00771FF9">
      <w:pPr>
        <w:pStyle w:val="NormalWeb"/>
        <w:ind w:left="567" w:hanging="567"/>
        <w:rPr>
          <w:rFonts w:ascii="Calibri" w:eastAsia="Calibri" w:hAnsi="Calibri" w:cs="Calibri"/>
          <w:sz w:val="22"/>
          <w:szCs w:val="22"/>
          <w:lang w:eastAsia="en-US"/>
        </w:rPr>
      </w:pPr>
      <w:r w:rsidRPr="008F38EC">
        <w:rPr>
          <w:rFonts w:ascii="Calibri" w:eastAsia="Calibri" w:hAnsi="Calibri" w:cs="Calibri"/>
          <w:sz w:val="22"/>
          <w:szCs w:val="22"/>
          <w:lang w:eastAsia="en-US"/>
        </w:rPr>
        <w:t xml:space="preserve">[5] </w:t>
      </w:r>
      <w:r w:rsidR="00771FF9" w:rsidRPr="008F38EC">
        <w:rPr>
          <w:rFonts w:ascii="Calibri" w:eastAsia="Calibri" w:hAnsi="Calibri" w:cs="Calibri"/>
          <w:sz w:val="22"/>
          <w:szCs w:val="22"/>
          <w:lang w:eastAsia="en-US"/>
        </w:rPr>
        <w:t xml:space="preserve">“What is a non-relational database?,” MongoDB. [Online]. Available: https://www.mongodb.com/databases/non-relational. [Accessed: 31-Jan-2023]. </w:t>
      </w:r>
    </w:p>
    <w:p w14:paraId="1633E644" w14:textId="3872D6A4" w:rsidR="00771FF9" w:rsidRPr="008F38EC" w:rsidRDefault="008F38EC" w:rsidP="00771FF9">
      <w:pPr>
        <w:pStyle w:val="NormalWeb"/>
        <w:ind w:left="567" w:hanging="567"/>
        <w:rPr>
          <w:rFonts w:ascii="Calibri" w:eastAsia="Calibri" w:hAnsi="Calibri" w:cs="Calibri"/>
          <w:sz w:val="22"/>
          <w:szCs w:val="22"/>
          <w:lang w:eastAsia="en-US"/>
        </w:rPr>
      </w:pPr>
      <w:r w:rsidRPr="008F38EC">
        <w:rPr>
          <w:rFonts w:ascii="Calibri" w:eastAsia="Calibri" w:hAnsi="Calibri" w:cs="Calibri"/>
          <w:sz w:val="22"/>
          <w:szCs w:val="22"/>
          <w:lang w:eastAsia="en-US"/>
        </w:rPr>
        <w:t xml:space="preserve">[6] </w:t>
      </w:r>
      <w:r w:rsidR="00771FF9" w:rsidRPr="008F38EC">
        <w:rPr>
          <w:rFonts w:ascii="Calibri" w:eastAsia="Calibri" w:hAnsi="Calibri" w:cs="Calibri"/>
          <w:sz w:val="22"/>
          <w:szCs w:val="22"/>
          <w:lang w:eastAsia="en-US"/>
        </w:rPr>
        <w:t xml:space="preserve">“What is an open source database? definition &amp; faqs,” What is an Open Source Database? Definition &amp; FAQs | HEAVY.AI. [Online]. Available: https://www.heavy.ai/technical-glossary/open-source-database. [Accessed: 31-Jan-2023]. </w:t>
      </w:r>
    </w:p>
    <w:p w14:paraId="60158715" w14:textId="1D08F44E" w:rsidR="00771FF9" w:rsidRPr="008F38EC" w:rsidRDefault="008F38EC" w:rsidP="00771FF9">
      <w:pPr>
        <w:pStyle w:val="NormalWeb"/>
        <w:ind w:left="567" w:hanging="567"/>
        <w:rPr>
          <w:rFonts w:ascii="Calibri" w:eastAsia="Calibri" w:hAnsi="Calibri" w:cs="Calibri"/>
          <w:sz w:val="22"/>
          <w:szCs w:val="22"/>
          <w:lang w:eastAsia="en-US"/>
        </w:rPr>
      </w:pPr>
      <w:r w:rsidRPr="008F38EC">
        <w:rPr>
          <w:rFonts w:ascii="Calibri" w:eastAsia="Calibri" w:hAnsi="Calibri" w:cs="Calibri"/>
          <w:sz w:val="22"/>
          <w:szCs w:val="22"/>
          <w:lang w:eastAsia="en-US"/>
        </w:rPr>
        <w:t xml:space="preserve">[7] </w:t>
      </w:r>
      <w:r w:rsidR="00771FF9" w:rsidRPr="008F38EC">
        <w:rPr>
          <w:rFonts w:ascii="Calibri" w:eastAsia="Calibri" w:hAnsi="Calibri" w:cs="Calibri"/>
          <w:sz w:val="22"/>
          <w:szCs w:val="22"/>
          <w:lang w:eastAsia="en-US"/>
        </w:rPr>
        <w:t xml:space="preserve">C. Stedman, “What is a cloud database? definition and in-depth guide: TechTarget,” Cloud Computing, 26-Jul-2022. [Online]. Available: https://www.techtarget.com/searchcloudcomputing/definition/cloud-database. [Accessed: 31-Jan-2023]. </w:t>
      </w:r>
    </w:p>
    <w:p w14:paraId="34EC1C4D" w14:textId="274E5874" w:rsidR="00771FF9" w:rsidRPr="008F38EC" w:rsidRDefault="008F38EC" w:rsidP="00771FF9">
      <w:pPr>
        <w:pStyle w:val="NormalWeb"/>
        <w:ind w:left="567" w:hanging="567"/>
        <w:rPr>
          <w:rFonts w:ascii="Calibri" w:eastAsia="Calibri" w:hAnsi="Calibri" w:cs="Calibri"/>
          <w:sz w:val="22"/>
          <w:szCs w:val="22"/>
          <w:lang w:eastAsia="en-US"/>
        </w:rPr>
      </w:pPr>
      <w:r w:rsidRPr="008F38EC">
        <w:rPr>
          <w:rFonts w:ascii="Calibri" w:eastAsia="Calibri" w:hAnsi="Calibri" w:cs="Calibri"/>
          <w:sz w:val="22"/>
          <w:szCs w:val="22"/>
          <w:lang w:eastAsia="en-US"/>
        </w:rPr>
        <w:t xml:space="preserve">[8] </w:t>
      </w:r>
      <w:r w:rsidR="00771FF9" w:rsidRPr="008F38EC">
        <w:rPr>
          <w:rFonts w:ascii="Calibri" w:eastAsia="Calibri" w:hAnsi="Calibri" w:cs="Calibri"/>
          <w:sz w:val="22"/>
          <w:szCs w:val="22"/>
          <w:lang w:eastAsia="en-US"/>
        </w:rPr>
        <w:t xml:space="preserve">“What is an autonomous database?,” What is an Autonomous Database | Oracle United Arab Emirates. [Online]. Available: https://www.oracle.com/ae/autonomous-database/what-is-autonomous-database/. [Accessed: 31-Jan-2023]. </w:t>
      </w:r>
    </w:p>
    <w:p w14:paraId="57A15090" w14:textId="77777777" w:rsidR="007213A5" w:rsidRDefault="007213A5" w:rsidP="2DB71C9E">
      <w:pPr>
        <w:rPr>
          <w:lang w:val="en-GB"/>
        </w:rPr>
      </w:pPr>
    </w:p>
    <w:sectPr w:rsidR="007213A5">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120513" w14:textId="77777777" w:rsidR="00B664CC" w:rsidRDefault="00B664CC">
      <w:pPr>
        <w:spacing w:after="0" w:line="240" w:lineRule="auto"/>
      </w:pPr>
      <w:r>
        <w:separator/>
      </w:r>
    </w:p>
  </w:endnote>
  <w:endnote w:type="continuationSeparator" w:id="0">
    <w:p w14:paraId="7466B98D" w14:textId="77777777" w:rsidR="00B664CC" w:rsidRDefault="00B664CC">
      <w:pPr>
        <w:spacing w:after="0" w:line="240" w:lineRule="auto"/>
      </w:pPr>
      <w:r>
        <w:continuationSeparator/>
      </w:r>
    </w:p>
  </w:endnote>
  <w:endnote w:type="continuationNotice" w:id="1">
    <w:p w14:paraId="5CDD3904" w14:textId="77777777" w:rsidR="00032DF8" w:rsidRDefault="00032DF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B6074B0" w14:paraId="489887D0" w14:textId="77777777" w:rsidTr="0B6074B0">
      <w:trPr>
        <w:trHeight w:val="300"/>
      </w:trPr>
      <w:tc>
        <w:tcPr>
          <w:tcW w:w="3120" w:type="dxa"/>
        </w:tcPr>
        <w:p w14:paraId="34DC600B" w14:textId="10B95EDA" w:rsidR="0B6074B0" w:rsidRDefault="0B6074B0" w:rsidP="0B6074B0">
          <w:pPr>
            <w:pStyle w:val="Header"/>
            <w:ind w:left="-115"/>
          </w:pPr>
        </w:p>
      </w:tc>
      <w:tc>
        <w:tcPr>
          <w:tcW w:w="3120" w:type="dxa"/>
        </w:tcPr>
        <w:p w14:paraId="31B5B7E8" w14:textId="70706627" w:rsidR="0B6074B0" w:rsidRDefault="0B6074B0" w:rsidP="0B6074B0">
          <w:pPr>
            <w:pStyle w:val="Header"/>
            <w:jc w:val="center"/>
          </w:pPr>
        </w:p>
      </w:tc>
      <w:tc>
        <w:tcPr>
          <w:tcW w:w="3120" w:type="dxa"/>
        </w:tcPr>
        <w:p w14:paraId="405EFDA4" w14:textId="4FBD3EDC" w:rsidR="0B6074B0" w:rsidRDefault="0B6074B0" w:rsidP="0B6074B0">
          <w:pPr>
            <w:pStyle w:val="Header"/>
            <w:ind w:right="-115"/>
            <w:jc w:val="right"/>
          </w:pPr>
        </w:p>
      </w:tc>
    </w:tr>
  </w:tbl>
  <w:p w14:paraId="5616D1ED" w14:textId="15E9245A" w:rsidR="0B6074B0" w:rsidRDefault="0B6074B0" w:rsidP="0B6074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9D1A5B" w14:textId="77777777" w:rsidR="00B664CC" w:rsidRDefault="00B664CC">
      <w:pPr>
        <w:spacing w:after="0" w:line="240" w:lineRule="auto"/>
      </w:pPr>
      <w:r>
        <w:separator/>
      </w:r>
    </w:p>
  </w:footnote>
  <w:footnote w:type="continuationSeparator" w:id="0">
    <w:p w14:paraId="24B35FE0" w14:textId="77777777" w:rsidR="00B664CC" w:rsidRDefault="00B664CC">
      <w:pPr>
        <w:spacing w:after="0" w:line="240" w:lineRule="auto"/>
      </w:pPr>
      <w:r>
        <w:continuationSeparator/>
      </w:r>
    </w:p>
  </w:footnote>
  <w:footnote w:type="continuationNotice" w:id="1">
    <w:p w14:paraId="52AA44FD" w14:textId="77777777" w:rsidR="00032DF8" w:rsidRDefault="00032DF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B6074B0" w14:paraId="220F54B8" w14:textId="77777777" w:rsidTr="0B6074B0">
      <w:trPr>
        <w:trHeight w:val="300"/>
      </w:trPr>
      <w:tc>
        <w:tcPr>
          <w:tcW w:w="3120" w:type="dxa"/>
        </w:tcPr>
        <w:p w14:paraId="10BADE9C" w14:textId="36E350AA" w:rsidR="0B6074B0" w:rsidRDefault="0B6074B0" w:rsidP="0B6074B0">
          <w:pPr>
            <w:pStyle w:val="Header"/>
            <w:ind w:left="-115"/>
          </w:pPr>
        </w:p>
      </w:tc>
      <w:tc>
        <w:tcPr>
          <w:tcW w:w="3120" w:type="dxa"/>
        </w:tcPr>
        <w:p w14:paraId="444591B8" w14:textId="2343125D" w:rsidR="0B6074B0" w:rsidRDefault="0B6074B0" w:rsidP="0B6074B0">
          <w:pPr>
            <w:pStyle w:val="Header"/>
            <w:jc w:val="center"/>
          </w:pPr>
        </w:p>
      </w:tc>
      <w:tc>
        <w:tcPr>
          <w:tcW w:w="3120" w:type="dxa"/>
        </w:tcPr>
        <w:p w14:paraId="0D512150" w14:textId="13B0A42F" w:rsidR="0B6074B0" w:rsidRDefault="0B6074B0" w:rsidP="0B6074B0">
          <w:pPr>
            <w:pStyle w:val="Header"/>
            <w:ind w:right="-115"/>
            <w:jc w:val="right"/>
          </w:pPr>
        </w:p>
      </w:tc>
    </w:tr>
  </w:tbl>
  <w:p w14:paraId="643D114B" w14:textId="59A8BEDF" w:rsidR="0B6074B0" w:rsidRDefault="0B6074B0" w:rsidP="0B6074B0">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rTr8FH0X" int2:invalidationBookmarkName="" int2:hashCode="bMM2SiQsv5vnzl" int2:id="Nxt303pC">
      <int2:state int2:value="Rejected" int2:type="AugLoop_Text_Critique"/>
    </int2:bookmark>
    <int2:bookmark int2:bookmarkName="_Int_HjTElZty" int2:invalidationBookmarkName="" int2:hashCode="mvmGQtrEWeG9ot" int2:id="PjmZVjl3">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C2272"/>
    <w:multiLevelType w:val="hybridMultilevel"/>
    <w:tmpl w:val="688EA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164394"/>
    <w:multiLevelType w:val="hybridMultilevel"/>
    <w:tmpl w:val="A9BAAEA6"/>
    <w:lvl w:ilvl="0" w:tplc="A168B68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C75DD0"/>
    <w:multiLevelType w:val="hybridMultilevel"/>
    <w:tmpl w:val="AAA0574A"/>
    <w:lvl w:ilvl="0" w:tplc="0792AFB4">
      <w:start w:val="1"/>
      <w:numFmt w:val="bullet"/>
      <w:lvlText w:val=""/>
      <w:lvlJc w:val="left"/>
      <w:pPr>
        <w:ind w:left="720" w:hanging="360"/>
      </w:pPr>
      <w:rPr>
        <w:rFonts w:ascii="Symbol" w:hAnsi="Symbol" w:hint="default"/>
      </w:rPr>
    </w:lvl>
    <w:lvl w:ilvl="1" w:tplc="34502864">
      <w:start w:val="1"/>
      <w:numFmt w:val="bullet"/>
      <w:lvlText w:val="o"/>
      <w:lvlJc w:val="left"/>
      <w:pPr>
        <w:ind w:left="1440" w:hanging="360"/>
      </w:pPr>
      <w:rPr>
        <w:rFonts w:ascii="Courier New" w:hAnsi="Courier New" w:hint="default"/>
      </w:rPr>
    </w:lvl>
    <w:lvl w:ilvl="2" w:tplc="D35298AC">
      <w:start w:val="1"/>
      <w:numFmt w:val="bullet"/>
      <w:lvlText w:val=""/>
      <w:lvlJc w:val="left"/>
      <w:pPr>
        <w:ind w:left="2160" w:hanging="360"/>
      </w:pPr>
      <w:rPr>
        <w:rFonts w:ascii="Wingdings" w:hAnsi="Wingdings" w:hint="default"/>
      </w:rPr>
    </w:lvl>
    <w:lvl w:ilvl="3" w:tplc="7A2E9ECA">
      <w:start w:val="1"/>
      <w:numFmt w:val="bullet"/>
      <w:lvlText w:val=""/>
      <w:lvlJc w:val="left"/>
      <w:pPr>
        <w:ind w:left="2880" w:hanging="360"/>
      </w:pPr>
      <w:rPr>
        <w:rFonts w:ascii="Symbol" w:hAnsi="Symbol" w:hint="default"/>
      </w:rPr>
    </w:lvl>
    <w:lvl w:ilvl="4" w:tplc="2A289FC0">
      <w:start w:val="1"/>
      <w:numFmt w:val="bullet"/>
      <w:lvlText w:val="o"/>
      <w:lvlJc w:val="left"/>
      <w:pPr>
        <w:ind w:left="3600" w:hanging="360"/>
      </w:pPr>
      <w:rPr>
        <w:rFonts w:ascii="Courier New" w:hAnsi="Courier New" w:hint="default"/>
      </w:rPr>
    </w:lvl>
    <w:lvl w:ilvl="5" w:tplc="0066B6C4">
      <w:start w:val="1"/>
      <w:numFmt w:val="bullet"/>
      <w:lvlText w:val=""/>
      <w:lvlJc w:val="left"/>
      <w:pPr>
        <w:ind w:left="4320" w:hanging="360"/>
      </w:pPr>
      <w:rPr>
        <w:rFonts w:ascii="Wingdings" w:hAnsi="Wingdings" w:hint="default"/>
      </w:rPr>
    </w:lvl>
    <w:lvl w:ilvl="6" w:tplc="1DA492D2">
      <w:start w:val="1"/>
      <w:numFmt w:val="bullet"/>
      <w:lvlText w:val=""/>
      <w:lvlJc w:val="left"/>
      <w:pPr>
        <w:ind w:left="5040" w:hanging="360"/>
      </w:pPr>
      <w:rPr>
        <w:rFonts w:ascii="Symbol" w:hAnsi="Symbol" w:hint="default"/>
      </w:rPr>
    </w:lvl>
    <w:lvl w:ilvl="7" w:tplc="E4CCF7AC">
      <w:start w:val="1"/>
      <w:numFmt w:val="bullet"/>
      <w:lvlText w:val="o"/>
      <w:lvlJc w:val="left"/>
      <w:pPr>
        <w:ind w:left="5760" w:hanging="360"/>
      </w:pPr>
      <w:rPr>
        <w:rFonts w:ascii="Courier New" w:hAnsi="Courier New" w:hint="default"/>
      </w:rPr>
    </w:lvl>
    <w:lvl w:ilvl="8" w:tplc="3418CC86">
      <w:start w:val="1"/>
      <w:numFmt w:val="bullet"/>
      <w:lvlText w:val=""/>
      <w:lvlJc w:val="left"/>
      <w:pPr>
        <w:ind w:left="6480" w:hanging="360"/>
      </w:pPr>
      <w:rPr>
        <w:rFonts w:ascii="Wingdings" w:hAnsi="Wingdings" w:hint="default"/>
      </w:rPr>
    </w:lvl>
  </w:abstractNum>
  <w:abstractNum w:abstractNumId="3" w15:restartNumberingAfterBreak="0">
    <w:nsid w:val="4E1F373A"/>
    <w:multiLevelType w:val="hybridMultilevel"/>
    <w:tmpl w:val="E86AB61C"/>
    <w:lvl w:ilvl="0" w:tplc="A168B68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471E17"/>
    <w:multiLevelType w:val="multilevel"/>
    <w:tmpl w:val="F9F6F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85737189">
    <w:abstractNumId w:val="2"/>
  </w:num>
  <w:num w:numId="2" w16cid:durableId="365984471">
    <w:abstractNumId w:val="3"/>
  </w:num>
  <w:num w:numId="3" w16cid:durableId="796066150">
    <w:abstractNumId w:val="4"/>
  </w:num>
  <w:num w:numId="4" w16cid:durableId="81998128">
    <w:abstractNumId w:val="1"/>
  </w:num>
  <w:num w:numId="5" w16cid:durableId="10874573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D794A43"/>
    <w:rsid w:val="0000218B"/>
    <w:rsid w:val="0001242B"/>
    <w:rsid w:val="00013F0F"/>
    <w:rsid w:val="000206BF"/>
    <w:rsid w:val="000221D5"/>
    <w:rsid w:val="00027E40"/>
    <w:rsid w:val="00032DF8"/>
    <w:rsid w:val="00036C12"/>
    <w:rsid w:val="00044A77"/>
    <w:rsid w:val="0004519A"/>
    <w:rsid w:val="0004586B"/>
    <w:rsid w:val="00047172"/>
    <w:rsid w:val="000578DE"/>
    <w:rsid w:val="00062894"/>
    <w:rsid w:val="00072501"/>
    <w:rsid w:val="00076A8E"/>
    <w:rsid w:val="00077422"/>
    <w:rsid w:val="00082A77"/>
    <w:rsid w:val="00085821"/>
    <w:rsid w:val="00095180"/>
    <w:rsid w:val="000A6524"/>
    <w:rsid w:val="000C0F1D"/>
    <w:rsid w:val="000C2FB7"/>
    <w:rsid w:val="000D4C1B"/>
    <w:rsid w:val="000F5212"/>
    <w:rsid w:val="00100723"/>
    <w:rsid w:val="001016FD"/>
    <w:rsid w:val="001066C2"/>
    <w:rsid w:val="00106E5C"/>
    <w:rsid w:val="001074F6"/>
    <w:rsid w:val="00116FB0"/>
    <w:rsid w:val="00121A68"/>
    <w:rsid w:val="0012521B"/>
    <w:rsid w:val="00131E68"/>
    <w:rsid w:val="00132F3A"/>
    <w:rsid w:val="00150651"/>
    <w:rsid w:val="0016057D"/>
    <w:rsid w:val="00166AFB"/>
    <w:rsid w:val="00172E56"/>
    <w:rsid w:val="00174C55"/>
    <w:rsid w:val="00176F9D"/>
    <w:rsid w:val="00187E8A"/>
    <w:rsid w:val="001A0CCB"/>
    <w:rsid w:val="001B2E19"/>
    <w:rsid w:val="001C0822"/>
    <w:rsid w:val="001D39CA"/>
    <w:rsid w:val="001D3B12"/>
    <w:rsid w:val="001E1484"/>
    <w:rsid w:val="001E408F"/>
    <w:rsid w:val="001E69F1"/>
    <w:rsid w:val="001F3A0B"/>
    <w:rsid w:val="001F6D19"/>
    <w:rsid w:val="0021050D"/>
    <w:rsid w:val="0021150D"/>
    <w:rsid w:val="00214452"/>
    <w:rsid w:val="0022019C"/>
    <w:rsid w:val="00225146"/>
    <w:rsid w:val="00235FA9"/>
    <w:rsid w:val="00242A37"/>
    <w:rsid w:val="002475DB"/>
    <w:rsid w:val="00257EB1"/>
    <w:rsid w:val="00260E64"/>
    <w:rsid w:val="002807E6"/>
    <w:rsid w:val="00283DFE"/>
    <w:rsid w:val="00293D19"/>
    <w:rsid w:val="002A014F"/>
    <w:rsid w:val="002B1400"/>
    <w:rsid w:val="002D3D4E"/>
    <w:rsid w:val="002D6502"/>
    <w:rsid w:val="002D7087"/>
    <w:rsid w:val="002E02C5"/>
    <w:rsid w:val="002E7859"/>
    <w:rsid w:val="002F0BEF"/>
    <w:rsid w:val="002F2EB4"/>
    <w:rsid w:val="002F3649"/>
    <w:rsid w:val="00302811"/>
    <w:rsid w:val="00311389"/>
    <w:rsid w:val="00336D80"/>
    <w:rsid w:val="00337FD5"/>
    <w:rsid w:val="0034045E"/>
    <w:rsid w:val="003739A9"/>
    <w:rsid w:val="00374966"/>
    <w:rsid w:val="003752EA"/>
    <w:rsid w:val="00377899"/>
    <w:rsid w:val="00381301"/>
    <w:rsid w:val="0038547A"/>
    <w:rsid w:val="003A6D99"/>
    <w:rsid w:val="003C4B9B"/>
    <w:rsid w:val="003D7F7F"/>
    <w:rsid w:val="00401CB3"/>
    <w:rsid w:val="00416603"/>
    <w:rsid w:val="00426066"/>
    <w:rsid w:val="00441E7A"/>
    <w:rsid w:val="00457F5B"/>
    <w:rsid w:val="00464538"/>
    <w:rsid w:val="004648BF"/>
    <w:rsid w:val="004674AE"/>
    <w:rsid w:val="0047165E"/>
    <w:rsid w:val="004764F6"/>
    <w:rsid w:val="00485212"/>
    <w:rsid w:val="004A0D11"/>
    <w:rsid w:val="004B3DE3"/>
    <w:rsid w:val="004B4298"/>
    <w:rsid w:val="004B6945"/>
    <w:rsid w:val="004B7849"/>
    <w:rsid w:val="004C0196"/>
    <w:rsid w:val="004C6DD5"/>
    <w:rsid w:val="004F7711"/>
    <w:rsid w:val="0050011B"/>
    <w:rsid w:val="00504C43"/>
    <w:rsid w:val="00506AC5"/>
    <w:rsid w:val="00511A98"/>
    <w:rsid w:val="00531620"/>
    <w:rsid w:val="00531BC1"/>
    <w:rsid w:val="005341AE"/>
    <w:rsid w:val="00535F37"/>
    <w:rsid w:val="005435AB"/>
    <w:rsid w:val="00545B6E"/>
    <w:rsid w:val="00571CBA"/>
    <w:rsid w:val="00591E6B"/>
    <w:rsid w:val="005B4AD7"/>
    <w:rsid w:val="005B5D42"/>
    <w:rsid w:val="005C155F"/>
    <w:rsid w:val="005E3D09"/>
    <w:rsid w:val="006062AA"/>
    <w:rsid w:val="00621F4B"/>
    <w:rsid w:val="00631581"/>
    <w:rsid w:val="00634F7F"/>
    <w:rsid w:val="00652F17"/>
    <w:rsid w:val="006533AD"/>
    <w:rsid w:val="0065431A"/>
    <w:rsid w:val="00662F5C"/>
    <w:rsid w:val="00676106"/>
    <w:rsid w:val="00681C24"/>
    <w:rsid w:val="00681E1E"/>
    <w:rsid w:val="00691AE9"/>
    <w:rsid w:val="006923EC"/>
    <w:rsid w:val="0069252E"/>
    <w:rsid w:val="00696037"/>
    <w:rsid w:val="006A51FA"/>
    <w:rsid w:val="006A6718"/>
    <w:rsid w:val="006B6233"/>
    <w:rsid w:val="006D0D32"/>
    <w:rsid w:val="006E17CD"/>
    <w:rsid w:val="006E6523"/>
    <w:rsid w:val="006E6882"/>
    <w:rsid w:val="006F13B1"/>
    <w:rsid w:val="006F44C2"/>
    <w:rsid w:val="00704E7C"/>
    <w:rsid w:val="00712DEF"/>
    <w:rsid w:val="007213A5"/>
    <w:rsid w:val="00730976"/>
    <w:rsid w:val="007435EC"/>
    <w:rsid w:val="0074627F"/>
    <w:rsid w:val="007473EC"/>
    <w:rsid w:val="0075204E"/>
    <w:rsid w:val="00755103"/>
    <w:rsid w:val="00756313"/>
    <w:rsid w:val="0076782C"/>
    <w:rsid w:val="00771FF9"/>
    <w:rsid w:val="00772B1B"/>
    <w:rsid w:val="007A1C6E"/>
    <w:rsid w:val="007A2C7C"/>
    <w:rsid w:val="007A620E"/>
    <w:rsid w:val="007B4DA1"/>
    <w:rsid w:val="007C552D"/>
    <w:rsid w:val="007D7B39"/>
    <w:rsid w:val="007F793C"/>
    <w:rsid w:val="00807BCF"/>
    <w:rsid w:val="00811223"/>
    <w:rsid w:val="00820BCC"/>
    <w:rsid w:val="00821887"/>
    <w:rsid w:val="008228D9"/>
    <w:rsid w:val="00823179"/>
    <w:rsid w:val="00823F06"/>
    <w:rsid w:val="00823F88"/>
    <w:rsid w:val="008240CF"/>
    <w:rsid w:val="008300E2"/>
    <w:rsid w:val="00837F38"/>
    <w:rsid w:val="00844479"/>
    <w:rsid w:val="0085303C"/>
    <w:rsid w:val="008536CD"/>
    <w:rsid w:val="00855CB2"/>
    <w:rsid w:val="00867F80"/>
    <w:rsid w:val="008746D2"/>
    <w:rsid w:val="00876123"/>
    <w:rsid w:val="00884D45"/>
    <w:rsid w:val="008869EB"/>
    <w:rsid w:val="00891619"/>
    <w:rsid w:val="00891ADB"/>
    <w:rsid w:val="00897343"/>
    <w:rsid w:val="008A48E8"/>
    <w:rsid w:val="008B0C3B"/>
    <w:rsid w:val="008B3070"/>
    <w:rsid w:val="008C0B57"/>
    <w:rsid w:val="008C1BE9"/>
    <w:rsid w:val="008C2908"/>
    <w:rsid w:val="008C4E58"/>
    <w:rsid w:val="008D3B05"/>
    <w:rsid w:val="008E1A36"/>
    <w:rsid w:val="008F308D"/>
    <w:rsid w:val="008F38EC"/>
    <w:rsid w:val="008F64CC"/>
    <w:rsid w:val="00910BE1"/>
    <w:rsid w:val="009118BB"/>
    <w:rsid w:val="00912EB7"/>
    <w:rsid w:val="0091591A"/>
    <w:rsid w:val="00921887"/>
    <w:rsid w:val="00924D89"/>
    <w:rsid w:val="00927C43"/>
    <w:rsid w:val="009332AE"/>
    <w:rsid w:val="009354D4"/>
    <w:rsid w:val="00940CC2"/>
    <w:rsid w:val="00950F75"/>
    <w:rsid w:val="00953A59"/>
    <w:rsid w:val="009540B4"/>
    <w:rsid w:val="009544A9"/>
    <w:rsid w:val="00961915"/>
    <w:rsid w:val="0097060A"/>
    <w:rsid w:val="009822C4"/>
    <w:rsid w:val="00992622"/>
    <w:rsid w:val="0099317C"/>
    <w:rsid w:val="00994B75"/>
    <w:rsid w:val="009A7EF7"/>
    <w:rsid w:val="009B21C3"/>
    <w:rsid w:val="009F3254"/>
    <w:rsid w:val="009F4BA4"/>
    <w:rsid w:val="009F5BA0"/>
    <w:rsid w:val="009F724C"/>
    <w:rsid w:val="00A00680"/>
    <w:rsid w:val="00A07BE4"/>
    <w:rsid w:val="00A31834"/>
    <w:rsid w:val="00A41507"/>
    <w:rsid w:val="00A5258B"/>
    <w:rsid w:val="00A55CF6"/>
    <w:rsid w:val="00A60B0D"/>
    <w:rsid w:val="00A65B45"/>
    <w:rsid w:val="00A70DF5"/>
    <w:rsid w:val="00A9759B"/>
    <w:rsid w:val="00AB1858"/>
    <w:rsid w:val="00AB2B92"/>
    <w:rsid w:val="00AC394E"/>
    <w:rsid w:val="00AD7F8B"/>
    <w:rsid w:val="00B13643"/>
    <w:rsid w:val="00B32DC0"/>
    <w:rsid w:val="00B32F18"/>
    <w:rsid w:val="00B60A5C"/>
    <w:rsid w:val="00B664CC"/>
    <w:rsid w:val="00BA60E3"/>
    <w:rsid w:val="00BB0AA6"/>
    <w:rsid w:val="00BB12C1"/>
    <w:rsid w:val="00BB2967"/>
    <w:rsid w:val="00BC149B"/>
    <w:rsid w:val="00BC1E7A"/>
    <w:rsid w:val="00BC3425"/>
    <w:rsid w:val="00BC68BE"/>
    <w:rsid w:val="00BE4F3F"/>
    <w:rsid w:val="00BE6711"/>
    <w:rsid w:val="00C328B3"/>
    <w:rsid w:val="00C33777"/>
    <w:rsid w:val="00C521B8"/>
    <w:rsid w:val="00C552AD"/>
    <w:rsid w:val="00C60755"/>
    <w:rsid w:val="00C74B82"/>
    <w:rsid w:val="00C8701A"/>
    <w:rsid w:val="00C968C8"/>
    <w:rsid w:val="00CA64E0"/>
    <w:rsid w:val="00CC3C79"/>
    <w:rsid w:val="00CC7EDA"/>
    <w:rsid w:val="00CD00E8"/>
    <w:rsid w:val="00CD04BD"/>
    <w:rsid w:val="00CD576D"/>
    <w:rsid w:val="00CE4FE4"/>
    <w:rsid w:val="00CF1C0A"/>
    <w:rsid w:val="00CF7CBC"/>
    <w:rsid w:val="00D11336"/>
    <w:rsid w:val="00D12C74"/>
    <w:rsid w:val="00D14901"/>
    <w:rsid w:val="00D37875"/>
    <w:rsid w:val="00D41359"/>
    <w:rsid w:val="00D46DD6"/>
    <w:rsid w:val="00D75680"/>
    <w:rsid w:val="00D75F36"/>
    <w:rsid w:val="00D8268A"/>
    <w:rsid w:val="00DA117D"/>
    <w:rsid w:val="00DA6571"/>
    <w:rsid w:val="00DA6F53"/>
    <w:rsid w:val="00DB3E2C"/>
    <w:rsid w:val="00DC063B"/>
    <w:rsid w:val="00DC2B88"/>
    <w:rsid w:val="00DC601F"/>
    <w:rsid w:val="00DD4E10"/>
    <w:rsid w:val="00DF7D8F"/>
    <w:rsid w:val="00E01BCF"/>
    <w:rsid w:val="00E060CB"/>
    <w:rsid w:val="00E12409"/>
    <w:rsid w:val="00E2278C"/>
    <w:rsid w:val="00E52EDB"/>
    <w:rsid w:val="00E668D6"/>
    <w:rsid w:val="00E66E9E"/>
    <w:rsid w:val="00E815F2"/>
    <w:rsid w:val="00E91317"/>
    <w:rsid w:val="00EA1A8C"/>
    <w:rsid w:val="00EA1E38"/>
    <w:rsid w:val="00EB3F33"/>
    <w:rsid w:val="00ED297C"/>
    <w:rsid w:val="00EE056A"/>
    <w:rsid w:val="00EE3620"/>
    <w:rsid w:val="00EE6681"/>
    <w:rsid w:val="00EE7145"/>
    <w:rsid w:val="00EF1267"/>
    <w:rsid w:val="00F05332"/>
    <w:rsid w:val="00F05F21"/>
    <w:rsid w:val="00F173A9"/>
    <w:rsid w:val="00F239CA"/>
    <w:rsid w:val="00F23C52"/>
    <w:rsid w:val="00F34632"/>
    <w:rsid w:val="00F54406"/>
    <w:rsid w:val="00F9294D"/>
    <w:rsid w:val="00F95D06"/>
    <w:rsid w:val="00FA3B7F"/>
    <w:rsid w:val="00FE0E17"/>
    <w:rsid w:val="00FE138E"/>
    <w:rsid w:val="00FE4EED"/>
    <w:rsid w:val="00FF4384"/>
    <w:rsid w:val="0118F436"/>
    <w:rsid w:val="01DC2566"/>
    <w:rsid w:val="057377A3"/>
    <w:rsid w:val="06D8A386"/>
    <w:rsid w:val="072639F7"/>
    <w:rsid w:val="0A96A238"/>
    <w:rsid w:val="0B6074B0"/>
    <w:rsid w:val="0CF24986"/>
    <w:rsid w:val="0D5D76C8"/>
    <w:rsid w:val="0E599D45"/>
    <w:rsid w:val="0FEFED98"/>
    <w:rsid w:val="110DD78F"/>
    <w:rsid w:val="1383E4BF"/>
    <w:rsid w:val="13C40D2C"/>
    <w:rsid w:val="15CA3DA6"/>
    <w:rsid w:val="181C8FE2"/>
    <w:rsid w:val="1878F41A"/>
    <w:rsid w:val="19D4313A"/>
    <w:rsid w:val="1D6EDBE6"/>
    <w:rsid w:val="1DBA2131"/>
    <w:rsid w:val="231F47AB"/>
    <w:rsid w:val="23B9595A"/>
    <w:rsid w:val="23CA299A"/>
    <w:rsid w:val="246AA596"/>
    <w:rsid w:val="24EF83B6"/>
    <w:rsid w:val="2747DB1A"/>
    <w:rsid w:val="27AC2C1C"/>
    <w:rsid w:val="296A722B"/>
    <w:rsid w:val="29E988BE"/>
    <w:rsid w:val="2A343691"/>
    <w:rsid w:val="2AC96AF9"/>
    <w:rsid w:val="2C1B4C3D"/>
    <w:rsid w:val="2CECA41A"/>
    <w:rsid w:val="2D289159"/>
    <w:rsid w:val="2DB71C9E"/>
    <w:rsid w:val="309E4E11"/>
    <w:rsid w:val="30F41E90"/>
    <w:rsid w:val="313732D4"/>
    <w:rsid w:val="31BB64F6"/>
    <w:rsid w:val="31C4F9FA"/>
    <w:rsid w:val="346CFED3"/>
    <w:rsid w:val="379B9FB1"/>
    <w:rsid w:val="387BCCA8"/>
    <w:rsid w:val="3A9DDEF8"/>
    <w:rsid w:val="3B5CF6D2"/>
    <w:rsid w:val="3BBB95B2"/>
    <w:rsid w:val="3CA59A1F"/>
    <w:rsid w:val="3D0C0A9D"/>
    <w:rsid w:val="3F87A075"/>
    <w:rsid w:val="407A6CCC"/>
    <w:rsid w:val="408D9A7C"/>
    <w:rsid w:val="40CA720F"/>
    <w:rsid w:val="4243CCC2"/>
    <w:rsid w:val="440212D1"/>
    <w:rsid w:val="44C13B64"/>
    <w:rsid w:val="46A67A90"/>
    <w:rsid w:val="48762250"/>
    <w:rsid w:val="48805174"/>
    <w:rsid w:val="4A226683"/>
    <w:rsid w:val="4CAF0C01"/>
    <w:rsid w:val="4D794A43"/>
    <w:rsid w:val="4F3B1285"/>
    <w:rsid w:val="53995D71"/>
    <w:rsid w:val="53F3C8AF"/>
    <w:rsid w:val="54C2F76B"/>
    <w:rsid w:val="55457722"/>
    <w:rsid w:val="558C0EA5"/>
    <w:rsid w:val="56A3CB16"/>
    <w:rsid w:val="570A35E9"/>
    <w:rsid w:val="571AED50"/>
    <w:rsid w:val="57B6B815"/>
    <w:rsid w:val="58F158FA"/>
    <w:rsid w:val="5B30E5CF"/>
    <w:rsid w:val="5B6A419B"/>
    <w:rsid w:val="5CEC9A2B"/>
    <w:rsid w:val="60B95FFE"/>
    <w:rsid w:val="6138EDEC"/>
    <w:rsid w:val="669B1269"/>
    <w:rsid w:val="67280C18"/>
    <w:rsid w:val="680D1809"/>
    <w:rsid w:val="68E14BBB"/>
    <w:rsid w:val="6940069B"/>
    <w:rsid w:val="69D2B32B"/>
    <w:rsid w:val="6B50FB74"/>
    <w:rsid w:val="6BD6EF02"/>
    <w:rsid w:val="6C53E746"/>
    <w:rsid w:val="7260B364"/>
    <w:rsid w:val="74C4CF62"/>
    <w:rsid w:val="756CAA5D"/>
    <w:rsid w:val="7740E8B4"/>
    <w:rsid w:val="77584782"/>
    <w:rsid w:val="77B8DBBE"/>
    <w:rsid w:val="7B1904FF"/>
    <w:rsid w:val="7C922923"/>
    <w:rsid w:val="7D9BE32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94A43"/>
  <w15:chartTrackingRefBased/>
  <w15:docId w15:val="{725DFA35-6739-46E2-928D-679D710AC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3A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173A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sid w:val="001F6D19"/>
    <w:rPr>
      <w:color w:val="954F72" w:themeColor="followedHyperlink"/>
      <w:u w:val="single"/>
    </w:rPr>
  </w:style>
  <w:style w:type="character" w:customStyle="1" w:styleId="Heading1Char">
    <w:name w:val="Heading 1 Char"/>
    <w:basedOn w:val="DefaultParagraphFont"/>
    <w:link w:val="Heading1"/>
    <w:uiPriority w:val="9"/>
    <w:rsid w:val="001F3A0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F3A0B"/>
    <w:pPr>
      <w:outlineLvl w:val="9"/>
    </w:pPr>
  </w:style>
  <w:style w:type="paragraph" w:styleId="TOC2">
    <w:name w:val="toc 2"/>
    <w:basedOn w:val="Normal"/>
    <w:next w:val="Normal"/>
    <w:autoRedefine/>
    <w:uiPriority w:val="39"/>
    <w:unhideWhenUsed/>
    <w:rsid w:val="001F3A0B"/>
    <w:pPr>
      <w:spacing w:after="100"/>
      <w:ind w:left="220"/>
    </w:pPr>
    <w:rPr>
      <w:rFonts w:eastAsiaTheme="minorEastAsia" w:cs="Times New Roman"/>
    </w:rPr>
  </w:style>
  <w:style w:type="paragraph" w:styleId="TOC1">
    <w:name w:val="toc 1"/>
    <w:basedOn w:val="Normal"/>
    <w:next w:val="Normal"/>
    <w:autoRedefine/>
    <w:uiPriority w:val="39"/>
    <w:unhideWhenUsed/>
    <w:rsid w:val="001F3A0B"/>
    <w:pPr>
      <w:spacing w:after="100"/>
    </w:pPr>
    <w:rPr>
      <w:rFonts w:eastAsiaTheme="minorEastAsia" w:cs="Times New Roman"/>
    </w:rPr>
  </w:style>
  <w:style w:type="paragraph" w:styleId="TOC3">
    <w:name w:val="toc 3"/>
    <w:basedOn w:val="Normal"/>
    <w:next w:val="Normal"/>
    <w:autoRedefine/>
    <w:uiPriority w:val="39"/>
    <w:unhideWhenUsed/>
    <w:rsid w:val="001F3A0B"/>
    <w:pPr>
      <w:spacing w:after="100"/>
      <w:ind w:left="440"/>
    </w:pPr>
    <w:rPr>
      <w:rFonts w:eastAsiaTheme="minorEastAsia" w:cs="Times New Roman"/>
    </w:rPr>
  </w:style>
  <w:style w:type="paragraph" w:styleId="ListParagraph">
    <w:name w:val="List Paragraph"/>
    <w:basedOn w:val="Normal"/>
    <w:uiPriority w:val="34"/>
    <w:qFormat/>
    <w:rsid w:val="007A2C7C"/>
    <w:pPr>
      <w:ind w:left="720"/>
      <w:contextualSpacing/>
    </w:pPr>
  </w:style>
  <w:style w:type="character" w:customStyle="1" w:styleId="Heading3Char">
    <w:name w:val="Heading 3 Char"/>
    <w:basedOn w:val="DefaultParagraphFont"/>
    <w:link w:val="Heading3"/>
    <w:uiPriority w:val="9"/>
    <w:rsid w:val="00F173A9"/>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771FF9"/>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4953128">
      <w:bodyDiv w:val="1"/>
      <w:marLeft w:val="0"/>
      <w:marRight w:val="0"/>
      <w:marTop w:val="0"/>
      <w:marBottom w:val="0"/>
      <w:divBdr>
        <w:top w:val="none" w:sz="0" w:space="0" w:color="auto"/>
        <w:left w:val="none" w:sz="0" w:space="0" w:color="auto"/>
        <w:bottom w:val="none" w:sz="0" w:space="0" w:color="auto"/>
        <w:right w:val="none" w:sz="0" w:space="0" w:color="auto"/>
      </w:divBdr>
    </w:div>
    <w:div w:id="1774012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9023F19-3C20-407C-A91C-CADA94063C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1199</Words>
  <Characters>6835</Characters>
  <Application>Microsoft Office Word</Application>
  <DocSecurity>4</DocSecurity>
  <Lines>56</Lines>
  <Paragraphs>16</Paragraphs>
  <ScaleCrop>false</ScaleCrop>
  <Company/>
  <LinksUpToDate>false</LinksUpToDate>
  <CharactersWithSpaces>8018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Wayne Howell (2207408)</dc:creator>
  <cp:keywords/>
  <dc:description/>
  <cp:lastModifiedBy>Wayne Howell (2207408)</cp:lastModifiedBy>
  <cp:revision>320</cp:revision>
  <dcterms:created xsi:type="dcterms:W3CDTF">2023-01-30T16:24:00Z</dcterms:created>
  <dcterms:modified xsi:type="dcterms:W3CDTF">2023-01-31T21:54:00Z</dcterms:modified>
</cp:coreProperties>
</file>