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B79733" w14:textId="4CB2335A" w:rsidR="003B5CD3" w:rsidRPr="006344BD" w:rsidRDefault="00180BD5">
      <w:pPr>
        <w:rPr>
          <w:rFonts w:cstheme="minorHAnsi"/>
          <w:u w:val="single"/>
        </w:rPr>
      </w:pPr>
      <w:r w:rsidRPr="006344BD">
        <w:rPr>
          <w:rFonts w:cstheme="minorHAnsi"/>
          <w:u w:val="single"/>
        </w:rPr>
        <w:t xml:space="preserve">Using a theme or traditional tale as a stimulus, consider how you might embed the six areas of learning and experience and the four purposes (Donaldson) in an integrated, </w:t>
      </w:r>
      <w:r w:rsidR="00F27207" w:rsidRPr="006344BD">
        <w:rPr>
          <w:rFonts w:cstheme="minorHAnsi"/>
          <w:u w:val="single"/>
        </w:rPr>
        <w:t>cross curricular</w:t>
      </w:r>
      <w:r w:rsidRPr="006344BD">
        <w:rPr>
          <w:rFonts w:cstheme="minorHAnsi"/>
          <w:u w:val="single"/>
        </w:rPr>
        <w:t xml:space="preserve"> approach.</w:t>
      </w:r>
    </w:p>
    <w:p w14:paraId="6B054564" w14:textId="7F420EBE" w:rsidR="00C02E3F" w:rsidRPr="006344BD" w:rsidRDefault="008E6016">
      <w:pPr>
        <w:rPr>
          <w:rFonts w:cstheme="minorHAnsi"/>
        </w:rPr>
      </w:pPr>
      <w:r w:rsidRPr="006344BD">
        <w:rPr>
          <w:rFonts w:cstheme="minorHAnsi"/>
        </w:rPr>
        <w:t xml:space="preserve"> This essay will </w:t>
      </w:r>
      <w:r w:rsidR="002826A1" w:rsidRPr="006344BD">
        <w:rPr>
          <w:rFonts w:cstheme="minorHAnsi"/>
        </w:rPr>
        <w:t xml:space="preserve">demonstrate how </w:t>
      </w:r>
      <w:r w:rsidR="00D05988" w:rsidRPr="006344BD">
        <w:rPr>
          <w:rFonts w:cstheme="minorHAnsi"/>
        </w:rPr>
        <w:t xml:space="preserve">a theme can be used to develop children’s learning in a cross-curricular </w:t>
      </w:r>
      <w:r w:rsidR="00804D3F" w:rsidRPr="006344BD">
        <w:rPr>
          <w:rFonts w:cstheme="minorHAnsi"/>
        </w:rPr>
        <w:t>way</w:t>
      </w:r>
      <w:r w:rsidR="008F4537" w:rsidRPr="006344BD">
        <w:rPr>
          <w:rFonts w:cstheme="minorHAnsi"/>
        </w:rPr>
        <w:t xml:space="preserve"> in Key Stage Two</w:t>
      </w:r>
      <w:r w:rsidR="00AC5D8C">
        <w:rPr>
          <w:rFonts w:cstheme="minorHAnsi"/>
        </w:rPr>
        <w:t>, particularly focussing on Year Four.</w:t>
      </w:r>
      <w:r w:rsidR="00804D3F" w:rsidRPr="006344BD">
        <w:rPr>
          <w:rFonts w:cstheme="minorHAnsi"/>
        </w:rPr>
        <w:t xml:space="preserve"> </w:t>
      </w:r>
      <w:r w:rsidR="00E20F2D" w:rsidRPr="006344BD">
        <w:rPr>
          <w:rFonts w:cstheme="minorHAnsi"/>
        </w:rPr>
        <w:t xml:space="preserve">The theme will also </w:t>
      </w:r>
      <w:r w:rsidR="00D160E1" w:rsidRPr="006344BD">
        <w:rPr>
          <w:rFonts w:cstheme="minorHAnsi"/>
        </w:rPr>
        <w:t>advance the teaching of the six areas of learning and experience</w:t>
      </w:r>
      <w:r w:rsidR="006F399A" w:rsidRPr="006344BD">
        <w:rPr>
          <w:rFonts w:cstheme="minorHAnsi"/>
        </w:rPr>
        <w:t xml:space="preserve"> as outlined in the new curriculum for primary teaching</w:t>
      </w:r>
      <w:r w:rsidR="006E7997" w:rsidRPr="006344BD">
        <w:rPr>
          <w:rFonts w:cstheme="minorHAnsi"/>
        </w:rPr>
        <w:t xml:space="preserve"> (</w:t>
      </w:r>
      <w:r w:rsidR="00F27207" w:rsidRPr="006344BD">
        <w:rPr>
          <w:rFonts w:cstheme="minorHAnsi"/>
        </w:rPr>
        <w:t>Donaldson</w:t>
      </w:r>
      <w:r w:rsidR="006E7997" w:rsidRPr="006344BD">
        <w:rPr>
          <w:rFonts w:cstheme="minorHAnsi"/>
        </w:rPr>
        <w:t>, 2015)</w:t>
      </w:r>
      <w:r w:rsidR="006F399A" w:rsidRPr="006344BD">
        <w:rPr>
          <w:rFonts w:cstheme="minorHAnsi"/>
        </w:rPr>
        <w:t>.</w:t>
      </w:r>
      <w:r w:rsidR="005A5246" w:rsidRPr="006344BD">
        <w:rPr>
          <w:rFonts w:cstheme="minorHAnsi"/>
        </w:rPr>
        <w:t xml:space="preserve"> The ch</w:t>
      </w:r>
      <w:r w:rsidR="000746C1" w:rsidRPr="006344BD">
        <w:rPr>
          <w:rFonts w:cstheme="minorHAnsi"/>
        </w:rPr>
        <w:t>o</w:t>
      </w:r>
      <w:r w:rsidR="005A5246" w:rsidRPr="006344BD">
        <w:rPr>
          <w:rFonts w:cstheme="minorHAnsi"/>
        </w:rPr>
        <w:t>sen theme for this essay is Roald Dahl</w:t>
      </w:r>
      <w:r w:rsidR="000746C1" w:rsidRPr="006344BD">
        <w:rPr>
          <w:rFonts w:cstheme="minorHAnsi"/>
        </w:rPr>
        <w:t xml:space="preserve">, his personal life in relation to Wales as well as his books. </w:t>
      </w:r>
      <w:r w:rsidR="00B54A8A" w:rsidRPr="006344BD">
        <w:rPr>
          <w:rFonts w:cstheme="minorHAnsi"/>
        </w:rPr>
        <w:t xml:space="preserve">This theme has been chosen because </w:t>
      </w:r>
      <w:r w:rsidR="00034C44" w:rsidRPr="006344BD">
        <w:rPr>
          <w:rFonts w:cstheme="minorHAnsi"/>
        </w:rPr>
        <w:t xml:space="preserve">it is broad enough to encompass most of the curriculum and cross-curricular </w:t>
      </w:r>
      <w:r w:rsidR="00797DC7" w:rsidRPr="006344BD">
        <w:rPr>
          <w:rFonts w:cstheme="minorHAnsi"/>
        </w:rPr>
        <w:t xml:space="preserve">aims as well as being interesting for the children. They may be able to relate to some of the characters in the books and as such empathise with them and their struggles. </w:t>
      </w:r>
      <w:r w:rsidR="00447DAA" w:rsidRPr="006344BD">
        <w:rPr>
          <w:rFonts w:cstheme="minorHAnsi"/>
        </w:rPr>
        <w:t xml:space="preserve">Dahl is welsh-born and was raised in wales for the early part of his life. This gives scope for </w:t>
      </w:r>
      <w:r w:rsidR="00DA6A63" w:rsidRPr="006344BD">
        <w:rPr>
          <w:rFonts w:cstheme="minorHAnsi"/>
        </w:rPr>
        <w:t>learning based on the Cu</w:t>
      </w:r>
      <w:r w:rsidR="005F2CDC">
        <w:rPr>
          <w:rFonts w:cstheme="minorHAnsi"/>
        </w:rPr>
        <w:t>rriculum</w:t>
      </w:r>
      <w:r w:rsidR="00DA6A63" w:rsidRPr="006344BD">
        <w:rPr>
          <w:rFonts w:cstheme="minorHAnsi"/>
        </w:rPr>
        <w:t xml:space="preserve"> </w:t>
      </w:r>
      <w:r w:rsidR="00DF37E1" w:rsidRPr="006344BD">
        <w:rPr>
          <w:rFonts w:cstheme="minorHAnsi"/>
        </w:rPr>
        <w:t>C</w:t>
      </w:r>
      <w:r w:rsidR="00DA6A63" w:rsidRPr="006344BD">
        <w:rPr>
          <w:rFonts w:cstheme="minorHAnsi"/>
        </w:rPr>
        <w:t>ymreig</w:t>
      </w:r>
      <w:r w:rsidR="00FD62A5" w:rsidRPr="006344BD">
        <w:rPr>
          <w:rFonts w:cstheme="minorHAnsi"/>
        </w:rPr>
        <w:t xml:space="preserve"> as well as </w:t>
      </w:r>
      <w:r w:rsidR="0014057E" w:rsidRPr="006344BD">
        <w:rPr>
          <w:rFonts w:cstheme="minorHAnsi"/>
        </w:rPr>
        <w:t xml:space="preserve">giving a personal aspect to the work </w:t>
      </w:r>
      <w:r w:rsidR="00D97C3B" w:rsidRPr="006344BD">
        <w:rPr>
          <w:rFonts w:cstheme="minorHAnsi"/>
        </w:rPr>
        <w:t>as places that were significant to Dahl may also be significant to them in their lives.</w:t>
      </w:r>
      <w:r w:rsidR="009C1074" w:rsidRPr="006344BD">
        <w:rPr>
          <w:rFonts w:cstheme="minorHAnsi"/>
        </w:rPr>
        <w:t xml:space="preserve"> </w:t>
      </w:r>
      <w:r w:rsidR="00442851" w:rsidRPr="006344BD">
        <w:rPr>
          <w:rFonts w:cstheme="minorHAnsi"/>
        </w:rPr>
        <w:t>The theme will also help to achieve the four purposes of the new curriculum as outlined by Donaldson</w:t>
      </w:r>
      <w:r w:rsidR="007A1860" w:rsidRPr="006344BD">
        <w:rPr>
          <w:rFonts w:cstheme="minorHAnsi"/>
        </w:rPr>
        <w:t xml:space="preserve">. </w:t>
      </w:r>
      <w:r w:rsidR="0001473A" w:rsidRPr="006344BD">
        <w:rPr>
          <w:rFonts w:cstheme="minorHAnsi"/>
        </w:rPr>
        <w:t>In the current curriculum, the es</w:t>
      </w:r>
      <w:r w:rsidR="00487397" w:rsidRPr="006344BD">
        <w:rPr>
          <w:rFonts w:cstheme="minorHAnsi"/>
        </w:rPr>
        <w:t>s</w:t>
      </w:r>
      <w:r w:rsidR="0001473A" w:rsidRPr="006344BD">
        <w:rPr>
          <w:rFonts w:cstheme="minorHAnsi"/>
        </w:rPr>
        <w:t xml:space="preserve">ay will help to </w:t>
      </w:r>
      <w:r w:rsidR="006F04E5" w:rsidRPr="006344BD">
        <w:rPr>
          <w:rFonts w:cstheme="minorHAnsi"/>
        </w:rPr>
        <w:t xml:space="preserve">develop the three </w:t>
      </w:r>
      <w:r w:rsidR="00F27207">
        <w:rPr>
          <w:rFonts w:cstheme="minorHAnsi"/>
        </w:rPr>
        <w:t>Cross-Curricular</w:t>
      </w:r>
      <w:r w:rsidR="006F04E5" w:rsidRPr="006344BD">
        <w:rPr>
          <w:rFonts w:cstheme="minorHAnsi"/>
        </w:rPr>
        <w:t xml:space="preserve"> aims; </w:t>
      </w:r>
      <w:r w:rsidR="00B84E6B" w:rsidRPr="006344BD">
        <w:rPr>
          <w:rFonts w:cstheme="minorHAnsi"/>
        </w:rPr>
        <w:t xml:space="preserve">the </w:t>
      </w:r>
      <w:r w:rsidR="005F2CDC">
        <w:rPr>
          <w:rFonts w:cstheme="minorHAnsi"/>
        </w:rPr>
        <w:t xml:space="preserve">Curriculum </w:t>
      </w:r>
      <w:r w:rsidR="00B84E6B" w:rsidRPr="006344BD">
        <w:rPr>
          <w:rFonts w:cstheme="minorHAnsi"/>
        </w:rPr>
        <w:t>Cymreig, the Digital Competence Framework and the Literacy and Numeracy Framework</w:t>
      </w:r>
      <w:r w:rsidR="00AF248F" w:rsidRPr="006344BD">
        <w:rPr>
          <w:rFonts w:cstheme="minorHAnsi"/>
        </w:rPr>
        <w:t>.</w:t>
      </w:r>
      <w:r w:rsidR="002522C8" w:rsidRPr="006344BD">
        <w:rPr>
          <w:rFonts w:cstheme="minorHAnsi"/>
        </w:rPr>
        <w:t xml:space="preserve"> </w:t>
      </w:r>
    </w:p>
    <w:p w14:paraId="7B2E903F" w14:textId="3ADA4D22" w:rsidR="00526DC6" w:rsidRPr="006344BD" w:rsidRDefault="00F27207">
      <w:pPr>
        <w:rPr>
          <w:rFonts w:cstheme="minorHAnsi"/>
        </w:rPr>
      </w:pPr>
      <w:r>
        <w:rPr>
          <w:rFonts w:cstheme="minorHAnsi"/>
        </w:rPr>
        <w:t>Cross-Curricular</w:t>
      </w:r>
      <w:r w:rsidR="00F84EAF" w:rsidRPr="006344BD">
        <w:rPr>
          <w:rFonts w:cstheme="minorHAnsi"/>
        </w:rPr>
        <w:t xml:space="preserve"> teaching can be outlined in 8 approaches </w:t>
      </w:r>
      <w:r w:rsidR="008D3DE3" w:rsidRPr="006344BD">
        <w:rPr>
          <w:rFonts w:cstheme="minorHAnsi"/>
        </w:rPr>
        <w:t>(Barnes, 2015)</w:t>
      </w:r>
      <w:r w:rsidR="002B45CA" w:rsidRPr="006344BD">
        <w:rPr>
          <w:rFonts w:cstheme="minorHAnsi"/>
        </w:rPr>
        <w:t xml:space="preserve">. </w:t>
      </w:r>
      <w:r w:rsidR="00BF50F2" w:rsidRPr="006344BD">
        <w:rPr>
          <w:rFonts w:cstheme="minorHAnsi"/>
        </w:rPr>
        <w:t xml:space="preserve">The </w:t>
      </w:r>
      <w:r w:rsidR="0056383E" w:rsidRPr="006344BD">
        <w:rPr>
          <w:rFonts w:cstheme="minorHAnsi"/>
        </w:rPr>
        <w:t xml:space="preserve">‘tokenistic’ approach describes when no real connection is made between the subjects, the tenuous link is only there to </w:t>
      </w:r>
      <w:r w:rsidR="0088679B" w:rsidRPr="006344BD">
        <w:rPr>
          <w:rFonts w:cstheme="minorHAnsi"/>
        </w:rPr>
        <w:t xml:space="preserve">be able to say </w:t>
      </w:r>
      <w:r>
        <w:rPr>
          <w:rFonts w:cstheme="minorHAnsi"/>
        </w:rPr>
        <w:t>Cross-Curricular</w:t>
      </w:r>
      <w:r w:rsidR="0088679B" w:rsidRPr="006344BD">
        <w:rPr>
          <w:rFonts w:cstheme="minorHAnsi"/>
        </w:rPr>
        <w:t xml:space="preserve"> teaching had been attempted. The ‘Hierarchical’ approach</w:t>
      </w:r>
      <w:r w:rsidR="00AD60FC" w:rsidRPr="006344BD">
        <w:rPr>
          <w:rFonts w:cstheme="minorHAnsi"/>
        </w:rPr>
        <w:t xml:space="preserve"> </w:t>
      </w:r>
      <w:r w:rsidR="000A74D3" w:rsidRPr="006344BD">
        <w:rPr>
          <w:rFonts w:cstheme="minorHAnsi"/>
        </w:rPr>
        <w:t>is when the teach</w:t>
      </w:r>
      <w:r w:rsidR="00FB21FA">
        <w:rPr>
          <w:rFonts w:cstheme="minorHAnsi"/>
        </w:rPr>
        <w:t>ing</w:t>
      </w:r>
      <w:r w:rsidR="000A74D3" w:rsidRPr="006344BD">
        <w:rPr>
          <w:rFonts w:cstheme="minorHAnsi"/>
        </w:rPr>
        <w:t xml:space="preserve"> in one subject is used to enhance the learning of another </w:t>
      </w:r>
      <w:r w:rsidR="003D571E" w:rsidRPr="006344BD">
        <w:rPr>
          <w:rFonts w:cstheme="minorHAnsi"/>
        </w:rPr>
        <w:t>subject</w:t>
      </w:r>
      <w:r w:rsidR="00953F2C" w:rsidRPr="006344BD">
        <w:rPr>
          <w:rFonts w:cstheme="minorHAnsi"/>
        </w:rPr>
        <w:t xml:space="preserve"> and is </w:t>
      </w:r>
      <w:r w:rsidR="00526DC6" w:rsidRPr="006344BD">
        <w:rPr>
          <w:rFonts w:cstheme="minorHAnsi"/>
        </w:rPr>
        <w:t xml:space="preserve">commonly used when developing </w:t>
      </w:r>
      <w:r>
        <w:rPr>
          <w:rFonts w:cstheme="minorHAnsi"/>
        </w:rPr>
        <w:t>Cross-Curricular</w:t>
      </w:r>
      <w:r w:rsidR="00526DC6" w:rsidRPr="006344BD">
        <w:rPr>
          <w:rFonts w:cstheme="minorHAnsi"/>
        </w:rPr>
        <w:t xml:space="preserve"> learning.</w:t>
      </w:r>
      <w:r w:rsidR="00544D6C">
        <w:rPr>
          <w:rFonts w:cstheme="minorHAnsi"/>
        </w:rPr>
        <w:t xml:space="preserve"> This approach will be used within the </w:t>
      </w:r>
      <w:r w:rsidR="005A5CEE">
        <w:rPr>
          <w:rFonts w:cstheme="minorHAnsi"/>
        </w:rPr>
        <w:t>activities.</w:t>
      </w:r>
      <w:r w:rsidR="00526DC6" w:rsidRPr="006344BD">
        <w:rPr>
          <w:rFonts w:cstheme="minorHAnsi"/>
        </w:rPr>
        <w:t xml:space="preserve"> </w:t>
      </w:r>
      <w:r w:rsidR="00921954">
        <w:rPr>
          <w:rFonts w:cstheme="minorHAnsi"/>
        </w:rPr>
        <w:t xml:space="preserve">The Cross Curricular approach </w:t>
      </w:r>
      <w:r w:rsidR="00352932" w:rsidRPr="006344BD">
        <w:rPr>
          <w:rFonts w:cstheme="minorHAnsi"/>
        </w:rPr>
        <w:t xml:space="preserve">‘Single transferrable Subject’ refers to when one </w:t>
      </w:r>
      <w:r w:rsidR="008F4537" w:rsidRPr="006344BD">
        <w:rPr>
          <w:rFonts w:cstheme="minorHAnsi"/>
        </w:rPr>
        <w:t>subject is chosen to be developed across the whole curriculum, for example enhancing literacy in all subject areas</w:t>
      </w:r>
      <w:r w:rsidR="004F6ABC">
        <w:rPr>
          <w:rFonts w:cstheme="minorHAnsi"/>
        </w:rPr>
        <w:t xml:space="preserve">, </w:t>
      </w:r>
      <w:r w:rsidR="00FC7988">
        <w:rPr>
          <w:rFonts w:cstheme="minorHAnsi"/>
        </w:rPr>
        <w:t>which these activities will do</w:t>
      </w:r>
      <w:r w:rsidR="008F4537" w:rsidRPr="006344BD">
        <w:rPr>
          <w:rFonts w:cstheme="minorHAnsi"/>
        </w:rPr>
        <w:t>.</w:t>
      </w:r>
      <w:r w:rsidR="00B67D83" w:rsidRPr="006344BD">
        <w:rPr>
          <w:rFonts w:cstheme="minorHAnsi"/>
        </w:rPr>
        <w:t xml:space="preserve"> </w:t>
      </w:r>
      <w:r w:rsidR="00FC7988">
        <w:rPr>
          <w:rFonts w:cstheme="minorHAnsi"/>
        </w:rPr>
        <w:t xml:space="preserve">The overarching theme of all the activities is the </w:t>
      </w:r>
      <w:r w:rsidR="00746E74">
        <w:rPr>
          <w:rFonts w:cstheme="minorHAnsi"/>
        </w:rPr>
        <w:t>development of literacy, focusing on re</w:t>
      </w:r>
      <w:r w:rsidR="002E783F">
        <w:rPr>
          <w:rFonts w:cstheme="minorHAnsi"/>
        </w:rPr>
        <w:t>a</w:t>
      </w:r>
      <w:r w:rsidR="00746E74">
        <w:rPr>
          <w:rFonts w:cstheme="minorHAnsi"/>
        </w:rPr>
        <w:t xml:space="preserve">ding, at year four. </w:t>
      </w:r>
      <w:r w:rsidR="00B67D83" w:rsidRPr="006344BD">
        <w:rPr>
          <w:rFonts w:cstheme="minorHAnsi"/>
        </w:rPr>
        <w:t>‘Theme</w:t>
      </w:r>
      <w:r w:rsidR="00281A12" w:rsidRPr="006344BD">
        <w:rPr>
          <w:rFonts w:cstheme="minorHAnsi"/>
        </w:rPr>
        <w:t xml:space="preserve">- based’ cross- curricular learning is </w:t>
      </w:r>
      <w:r w:rsidR="00307E4F" w:rsidRPr="006344BD">
        <w:rPr>
          <w:rFonts w:cstheme="minorHAnsi"/>
        </w:rPr>
        <w:t>self-explanatory</w:t>
      </w:r>
      <w:r w:rsidR="00281A12" w:rsidRPr="006344BD">
        <w:rPr>
          <w:rFonts w:cstheme="minorHAnsi"/>
        </w:rPr>
        <w:t xml:space="preserve"> and will</w:t>
      </w:r>
      <w:r w:rsidR="00F70F47" w:rsidRPr="006344BD">
        <w:rPr>
          <w:rFonts w:cstheme="minorHAnsi"/>
        </w:rPr>
        <w:t xml:space="preserve"> be an essential </w:t>
      </w:r>
      <w:r w:rsidR="00A06293" w:rsidRPr="006344BD">
        <w:rPr>
          <w:rFonts w:cstheme="minorHAnsi"/>
        </w:rPr>
        <w:t>approach in this essay.</w:t>
      </w:r>
      <w:r w:rsidR="001211A3" w:rsidRPr="006344BD">
        <w:rPr>
          <w:rFonts w:cstheme="minorHAnsi"/>
        </w:rPr>
        <w:t xml:space="preserve"> </w:t>
      </w:r>
      <w:r w:rsidR="00EA164A" w:rsidRPr="006344BD">
        <w:rPr>
          <w:rFonts w:cstheme="minorHAnsi"/>
        </w:rPr>
        <w:t xml:space="preserve">The </w:t>
      </w:r>
      <w:r w:rsidR="001211A3" w:rsidRPr="006344BD">
        <w:rPr>
          <w:rFonts w:cstheme="minorHAnsi"/>
        </w:rPr>
        <w:t xml:space="preserve">‘Multi-disciplinary’ </w:t>
      </w:r>
      <w:r w:rsidR="00EA164A" w:rsidRPr="006344BD">
        <w:rPr>
          <w:rFonts w:cstheme="minorHAnsi"/>
        </w:rPr>
        <w:t xml:space="preserve">approach </w:t>
      </w:r>
      <w:r w:rsidR="002C310A" w:rsidRPr="006344BD">
        <w:rPr>
          <w:rFonts w:cstheme="minorHAnsi"/>
        </w:rPr>
        <w:t>combines a</w:t>
      </w:r>
      <w:r w:rsidR="006D4705" w:rsidRPr="006344BD">
        <w:rPr>
          <w:rFonts w:cstheme="minorHAnsi"/>
        </w:rPr>
        <w:t xml:space="preserve"> ‘significant </w:t>
      </w:r>
      <w:r w:rsidR="00446D60" w:rsidRPr="006344BD">
        <w:rPr>
          <w:rFonts w:cstheme="minorHAnsi"/>
        </w:rPr>
        <w:t>experience</w:t>
      </w:r>
      <w:r w:rsidR="006D4705" w:rsidRPr="006344BD">
        <w:rPr>
          <w:rFonts w:cstheme="minorHAnsi"/>
        </w:rPr>
        <w:t>’</w:t>
      </w:r>
      <w:r w:rsidR="00446D60" w:rsidRPr="006344BD">
        <w:rPr>
          <w:rFonts w:cstheme="minorHAnsi"/>
        </w:rPr>
        <w:t xml:space="preserve"> with discrete learning in other subjects to enhance the learning of </w:t>
      </w:r>
      <w:r w:rsidR="00042FE7" w:rsidRPr="006344BD">
        <w:rPr>
          <w:rFonts w:cstheme="minorHAnsi"/>
        </w:rPr>
        <w:t>several</w:t>
      </w:r>
      <w:r w:rsidR="00446D60" w:rsidRPr="006344BD">
        <w:rPr>
          <w:rFonts w:cstheme="minorHAnsi"/>
        </w:rPr>
        <w:t xml:space="preserve"> subject</w:t>
      </w:r>
      <w:r w:rsidR="00042FE7" w:rsidRPr="006344BD">
        <w:rPr>
          <w:rFonts w:cstheme="minorHAnsi"/>
        </w:rPr>
        <w:t>s at once</w:t>
      </w:r>
      <w:r w:rsidR="00446D60" w:rsidRPr="006344BD">
        <w:rPr>
          <w:rFonts w:cstheme="minorHAnsi"/>
        </w:rPr>
        <w:t>.</w:t>
      </w:r>
      <w:r w:rsidR="00E23D54" w:rsidRPr="006344BD">
        <w:rPr>
          <w:rFonts w:cstheme="minorHAnsi"/>
        </w:rPr>
        <w:t xml:space="preserve"> </w:t>
      </w:r>
      <w:r w:rsidR="00042FE7" w:rsidRPr="006344BD">
        <w:rPr>
          <w:rFonts w:cstheme="minorHAnsi"/>
        </w:rPr>
        <w:t xml:space="preserve">In contrast, the ‘Inter- Disciplinary’ approach </w:t>
      </w:r>
      <w:r w:rsidR="007E2603" w:rsidRPr="006344BD">
        <w:rPr>
          <w:rFonts w:cstheme="minorHAnsi"/>
        </w:rPr>
        <w:t xml:space="preserve">focusses on the links between subjects and </w:t>
      </w:r>
      <w:r w:rsidR="00074221" w:rsidRPr="006344BD">
        <w:rPr>
          <w:rFonts w:cstheme="minorHAnsi"/>
        </w:rPr>
        <w:t xml:space="preserve">the creative thinking processes involved in them. </w:t>
      </w:r>
      <w:r w:rsidR="007B756A" w:rsidRPr="006344BD">
        <w:rPr>
          <w:rFonts w:cstheme="minorHAnsi"/>
        </w:rPr>
        <w:t xml:space="preserve">‘Opportunistic’ </w:t>
      </w:r>
      <w:r>
        <w:rPr>
          <w:rFonts w:cstheme="minorHAnsi"/>
        </w:rPr>
        <w:t>Cross-Curricular</w:t>
      </w:r>
      <w:r w:rsidR="007B756A" w:rsidRPr="006344BD">
        <w:rPr>
          <w:rFonts w:cstheme="minorHAnsi"/>
        </w:rPr>
        <w:t xml:space="preserve"> learning occurs </w:t>
      </w:r>
      <w:r w:rsidR="00816D1A" w:rsidRPr="006344BD">
        <w:rPr>
          <w:rFonts w:cstheme="minorHAnsi"/>
        </w:rPr>
        <w:t xml:space="preserve">spontaneously and is mainly child-led. For example, class visits often produce significant amounts of opportunistic </w:t>
      </w:r>
      <w:r>
        <w:rPr>
          <w:rFonts w:cstheme="minorHAnsi"/>
        </w:rPr>
        <w:t>Cross-Curricular</w:t>
      </w:r>
      <w:r w:rsidR="009369F1" w:rsidRPr="006344BD">
        <w:rPr>
          <w:rFonts w:cstheme="minorHAnsi"/>
        </w:rPr>
        <w:t xml:space="preserve"> learning. </w:t>
      </w:r>
      <w:r w:rsidR="007B756A" w:rsidRPr="006344BD">
        <w:rPr>
          <w:rFonts w:cstheme="minorHAnsi"/>
        </w:rPr>
        <w:t xml:space="preserve"> </w:t>
      </w:r>
      <w:r w:rsidR="00B96807" w:rsidRPr="006344BD">
        <w:rPr>
          <w:rFonts w:cstheme="minorHAnsi"/>
        </w:rPr>
        <w:t>Finally, ‘Double-focus’</w:t>
      </w:r>
      <w:r w:rsidR="003369C6" w:rsidRPr="006344BD">
        <w:rPr>
          <w:rFonts w:cstheme="minorHAnsi"/>
        </w:rPr>
        <w:t xml:space="preserve"> aims to promote a balance of both </w:t>
      </w:r>
      <w:r>
        <w:rPr>
          <w:rFonts w:cstheme="minorHAnsi"/>
        </w:rPr>
        <w:t>Cross-Curricular</w:t>
      </w:r>
      <w:r w:rsidR="003369C6" w:rsidRPr="006344BD">
        <w:rPr>
          <w:rFonts w:cstheme="minorHAnsi"/>
        </w:rPr>
        <w:t xml:space="preserve"> teaching and single subject teaching.</w:t>
      </w:r>
      <w:r w:rsidR="00A01585" w:rsidRPr="006344BD">
        <w:rPr>
          <w:rFonts w:cstheme="minorHAnsi"/>
        </w:rPr>
        <w:t xml:space="preserve"> This aim can bring out the positives of both types of learning to create the most effective learning experience.</w:t>
      </w:r>
    </w:p>
    <w:p w14:paraId="080D0A84" w14:textId="14F3619F" w:rsidR="00DD0ADA" w:rsidRPr="006344BD" w:rsidRDefault="00F27207">
      <w:pPr>
        <w:rPr>
          <w:rFonts w:cstheme="minorHAnsi"/>
        </w:rPr>
      </w:pPr>
      <w:r>
        <w:rPr>
          <w:rFonts w:cstheme="minorHAnsi"/>
        </w:rPr>
        <w:t>Cross-Curricular</w:t>
      </w:r>
      <w:r w:rsidR="009C443D" w:rsidRPr="006344BD">
        <w:rPr>
          <w:rFonts w:cstheme="minorHAnsi"/>
        </w:rPr>
        <w:t xml:space="preserve"> Teaching has both advantages and disadvantages. </w:t>
      </w:r>
      <w:r w:rsidR="005126BB" w:rsidRPr="006344BD">
        <w:rPr>
          <w:rFonts w:cstheme="minorHAnsi"/>
        </w:rPr>
        <w:t>On</w:t>
      </w:r>
      <w:r w:rsidR="00CF4BD0" w:rsidRPr="006344BD">
        <w:rPr>
          <w:rFonts w:cstheme="minorHAnsi"/>
        </w:rPr>
        <w:t xml:space="preserve">e </w:t>
      </w:r>
      <w:r w:rsidR="005126BB" w:rsidRPr="006344BD">
        <w:rPr>
          <w:rFonts w:cstheme="minorHAnsi"/>
        </w:rPr>
        <w:t>clear advantage of the Cross-Curricular Approach is that i</w:t>
      </w:r>
      <w:r w:rsidR="00CD6CA6">
        <w:rPr>
          <w:rFonts w:cstheme="minorHAnsi"/>
        </w:rPr>
        <w:t>t</w:t>
      </w:r>
      <w:r w:rsidR="005126BB" w:rsidRPr="006344BD">
        <w:rPr>
          <w:rFonts w:cstheme="minorHAnsi"/>
        </w:rPr>
        <w:t xml:space="preserve"> mirrors learning in everyday life. The world is </w:t>
      </w:r>
      <w:r>
        <w:rPr>
          <w:rFonts w:cstheme="minorHAnsi"/>
        </w:rPr>
        <w:t>Cross-Curricular</w:t>
      </w:r>
      <w:r w:rsidR="005126BB" w:rsidRPr="006344BD">
        <w:rPr>
          <w:rFonts w:cstheme="minorHAnsi"/>
        </w:rPr>
        <w:t xml:space="preserve"> by </w:t>
      </w:r>
      <w:r w:rsidR="00053502" w:rsidRPr="006344BD">
        <w:rPr>
          <w:rFonts w:cstheme="minorHAnsi"/>
        </w:rPr>
        <w:t>its</w:t>
      </w:r>
      <w:r w:rsidR="000054A0" w:rsidRPr="006344BD">
        <w:rPr>
          <w:rFonts w:cstheme="minorHAnsi"/>
        </w:rPr>
        <w:t xml:space="preserve"> nature, and in order to produce </w:t>
      </w:r>
      <w:r w:rsidR="00021181" w:rsidRPr="006344BD">
        <w:rPr>
          <w:rFonts w:cstheme="minorHAnsi"/>
        </w:rPr>
        <w:t xml:space="preserve">‘Ethical, Informed Citizens of Wales and the world’ (Donaldson, 2015) </w:t>
      </w:r>
      <w:r w:rsidR="00C303D7" w:rsidRPr="006344BD">
        <w:rPr>
          <w:rFonts w:cstheme="minorHAnsi"/>
        </w:rPr>
        <w:t>children should be prepared for their experience in the world by learning in the same way that knowledge and information will be presented to them outside the classroom.</w:t>
      </w:r>
      <w:r w:rsidR="00773FDC" w:rsidRPr="006344BD">
        <w:rPr>
          <w:rFonts w:cstheme="minorHAnsi"/>
        </w:rPr>
        <w:t xml:space="preserve"> Another argument for </w:t>
      </w:r>
      <w:r>
        <w:rPr>
          <w:rFonts w:cstheme="minorHAnsi"/>
        </w:rPr>
        <w:t>Cross-Curricular</w:t>
      </w:r>
      <w:r w:rsidR="00773FDC" w:rsidRPr="006344BD">
        <w:rPr>
          <w:rFonts w:cstheme="minorHAnsi"/>
        </w:rPr>
        <w:t xml:space="preserve"> learning </w:t>
      </w:r>
      <w:r w:rsidR="00DB40A5" w:rsidRPr="006344BD">
        <w:rPr>
          <w:rFonts w:cstheme="minorHAnsi"/>
        </w:rPr>
        <w:t xml:space="preserve">tells us that by focussing on child-led approaches, such as opportunistic learning, </w:t>
      </w:r>
      <w:r w:rsidR="009F23F0" w:rsidRPr="006344BD">
        <w:rPr>
          <w:rFonts w:cstheme="minorHAnsi"/>
        </w:rPr>
        <w:t xml:space="preserve">can allow children to find their own interests within their learning and communicate </w:t>
      </w:r>
      <w:r w:rsidR="00053502" w:rsidRPr="006344BD">
        <w:rPr>
          <w:rFonts w:cstheme="minorHAnsi"/>
        </w:rPr>
        <w:t>any misunderstandings or questions they may have about their learning or the world in general.</w:t>
      </w:r>
      <w:r w:rsidR="008D4305" w:rsidRPr="006344BD">
        <w:rPr>
          <w:rFonts w:cstheme="minorHAnsi"/>
        </w:rPr>
        <w:t xml:space="preserve"> </w:t>
      </w:r>
      <w:r w:rsidR="009726B5" w:rsidRPr="006344BD">
        <w:rPr>
          <w:rFonts w:cstheme="minorHAnsi"/>
        </w:rPr>
        <w:t>(Barnes, 201</w:t>
      </w:r>
      <w:r w:rsidR="006C301C" w:rsidRPr="006344BD">
        <w:rPr>
          <w:rFonts w:cstheme="minorHAnsi"/>
        </w:rPr>
        <w:t>5</w:t>
      </w:r>
      <w:r w:rsidR="007C75CB" w:rsidRPr="006344BD">
        <w:rPr>
          <w:rFonts w:cstheme="minorHAnsi"/>
        </w:rPr>
        <w:t xml:space="preserve">). </w:t>
      </w:r>
      <w:r w:rsidR="008D4305" w:rsidRPr="006344BD">
        <w:rPr>
          <w:rFonts w:cstheme="minorHAnsi"/>
        </w:rPr>
        <w:t xml:space="preserve">This in turn can help them to become more well rounded as people to achieve </w:t>
      </w:r>
      <w:r w:rsidR="00264DAE" w:rsidRPr="006344BD">
        <w:rPr>
          <w:rFonts w:cstheme="minorHAnsi"/>
        </w:rPr>
        <w:t>the purposes of Donaldson’s new curriculum.</w:t>
      </w:r>
    </w:p>
    <w:p w14:paraId="0FBB5F1F" w14:textId="5EA7A2E5" w:rsidR="006C301C" w:rsidRPr="006344BD" w:rsidRDefault="005016C2">
      <w:pPr>
        <w:rPr>
          <w:rFonts w:cstheme="minorHAnsi"/>
        </w:rPr>
      </w:pPr>
      <w:r w:rsidRPr="006344BD">
        <w:rPr>
          <w:rFonts w:cstheme="minorHAnsi"/>
        </w:rPr>
        <w:t>On the other hand, there are also disadvantages to Cross- Curricular Learning.</w:t>
      </w:r>
      <w:r w:rsidR="00CC7414" w:rsidRPr="006344BD">
        <w:rPr>
          <w:rFonts w:cstheme="minorHAnsi"/>
        </w:rPr>
        <w:t xml:space="preserve"> If done without proper thought, </w:t>
      </w:r>
      <w:r w:rsidR="008A6455" w:rsidRPr="006344BD">
        <w:rPr>
          <w:rFonts w:cstheme="minorHAnsi"/>
        </w:rPr>
        <w:t>too many subjects may be grouped under the ‘</w:t>
      </w:r>
      <w:r w:rsidR="00F27207">
        <w:rPr>
          <w:rFonts w:cstheme="minorHAnsi"/>
        </w:rPr>
        <w:t>Cross-Curricular</w:t>
      </w:r>
      <w:r w:rsidR="008A6455" w:rsidRPr="006344BD">
        <w:rPr>
          <w:rFonts w:cstheme="minorHAnsi"/>
        </w:rPr>
        <w:t xml:space="preserve">’ banner, which could mean no meaningful learning takes place because too much is being covered in not enough detail. </w:t>
      </w:r>
      <w:r w:rsidR="008A6455" w:rsidRPr="006344BD">
        <w:rPr>
          <w:rFonts w:cstheme="minorHAnsi"/>
        </w:rPr>
        <w:lastRenderedPageBreak/>
        <w:t xml:space="preserve">This could also </w:t>
      </w:r>
      <w:r w:rsidR="00914CF5" w:rsidRPr="006344BD">
        <w:rPr>
          <w:rFonts w:cstheme="minorHAnsi"/>
        </w:rPr>
        <w:t>be detrimental to the st</w:t>
      </w:r>
      <w:r w:rsidR="00030A49" w:rsidRPr="006344BD">
        <w:rPr>
          <w:rFonts w:cstheme="minorHAnsi"/>
        </w:rPr>
        <w:t>u</w:t>
      </w:r>
      <w:r w:rsidR="00914CF5" w:rsidRPr="006344BD">
        <w:rPr>
          <w:rFonts w:cstheme="minorHAnsi"/>
        </w:rPr>
        <w:t xml:space="preserve">dents’ progression </w:t>
      </w:r>
      <w:r w:rsidR="006A1C0E" w:rsidRPr="006344BD">
        <w:rPr>
          <w:rFonts w:cstheme="minorHAnsi"/>
        </w:rPr>
        <w:t>records as it is hard to measure progress when the subjects are not separated.</w:t>
      </w:r>
      <w:r w:rsidR="00EA7A70" w:rsidRPr="006344BD">
        <w:rPr>
          <w:rFonts w:cstheme="minorHAnsi"/>
        </w:rPr>
        <w:t xml:space="preserve"> ‘Progress towards particular subject objectives is not easy to manage even when only two subjects are involved’</w:t>
      </w:r>
      <w:r w:rsidR="00855A2B" w:rsidRPr="006344BD">
        <w:rPr>
          <w:rFonts w:cstheme="minorHAnsi"/>
        </w:rPr>
        <w:t xml:space="preserve"> (Barnes, 2015)</w:t>
      </w:r>
      <w:r w:rsidR="00BF4ED1" w:rsidRPr="006344BD">
        <w:rPr>
          <w:rFonts w:cstheme="minorHAnsi"/>
        </w:rPr>
        <w:t xml:space="preserve">. </w:t>
      </w:r>
      <w:r w:rsidR="0098095F" w:rsidRPr="006344BD">
        <w:rPr>
          <w:rFonts w:cstheme="minorHAnsi"/>
        </w:rPr>
        <w:t xml:space="preserve">Although tests and progression should not be as important as skills learned when valuing an education, </w:t>
      </w:r>
      <w:r w:rsidR="00DB5739" w:rsidRPr="006344BD">
        <w:rPr>
          <w:rFonts w:cstheme="minorHAnsi"/>
        </w:rPr>
        <w:t>these measures of progress are still intrinsic in our education system. A cross</w:t>
      </w:r>
      <w:r w:rsidR="00BB1A21" w:rsidRPr="006344BD">
        <w:rPr>
          <w:rFonts w:cstheme="minorHAnsi"/>
        </w:rPr>
        <w:t>- curricular approach is not well suited to this method.</w:t>
      </w:r>
      <w:r w:rsidR="00CF36CE" w:rsidRPr="006344BD">
        <w:rPr>
          <w:rFonts w:cstheme="minorHAnsi"/>
        </w:rPr>
        <w:t xml:space="preserve"> Another disadvantage of the </w:t>
      </w:r>
      <w:r w:rsidR="00F27207">
        <w:rPr>
          <w:rFonts w:cstheme="minorHAnsi"/>
        </w:rPr>
        <w:t>Cross-Curricular</w:t>
      </w:r>
      <w:r w:rsidR="00CF36CE" w:rsidRPr="006344BD">
        <w:rPr>
          <w:rFonts w:cstheme="minorHAnsi"/>
        </w:rPr>
        <w:t xml:space="preserve"> approach is that</w:t>
      </w:r>
      <w:r w:rsidR="00F40137" w:rsidRPr="006344BD">
        <w:rPr>
          <w:rFonts w:cstheme="minorHAnsi"/>
        </w:rPr>
        <w:t xml:space="preserve"> the </w:t>
      </w:r>
      <w:r w:rsidR="00A91B6A" w:rsidRPr="006344BD">
        <w:rPr>
          <w:rFonts w:cstheme="minorHAnsi"/>
        </w:rPr>
        <w:t>information is not studied in enough depth when taught in a cross-curricular wa</w:t>
      </w:r>
      <w:r w:rsidR="0037502F" w:rsidRPr="006344BD">
        <w:rPr>
          <w:rFonts w:cstheme="minorHAnsi"/>
        </w:rPr>
        <w:t>y</w:t>
      </w:r>
      <w:r w:rsidR="0083439B" w:rsidRPr="006344BD">
        <w:rPr>
          <w:rFonts w:cstheme="minorHAnsi"/>
        </w:rPr>
        <w:t>.</w:t>
      </w:r>
      <w:r w:rsidR="004960D4">
        <w:rPr>
          <w:rFonts w:cstheme="minorHAnsi"/>
        </w:rPr>
        <w:t xml:space="preserve"> </w:t>
      </w:r>
      <w:r w:rsidR="0037502F" w:rsidRPr="006344BD">
        <w:rPr>
          <w:rFonts w:cstheme="minorHAnsi"/>
        </w:rPr>
        <w:t>Jones argues that ‘</w:t>
      </w:r>
      <w:r w:rsidR="008F71F4" w:rsidRPr="006344BD">
        <w:rPr>
          <w:rFonts w:cstheme="minorHAnsi"/>
        </w:rPr>
        <w:t>interdisciplinary studies focus on the fringes of a field</w:t>
      </w:r>
      <w:r w:rsidR="001435E3" w:rsidRPr="006344BD">
        <w:rPr>
          <w:rFonts w:cstheme="minorHAnsi"/>
        </w:rPr>
        <w:t>’</w:t>
      </w:r>
      <w:r w:rsidR="0037502F" w:rsidRPr="006344BD">
        <w:rPr>
          <w:rFonts w:cstheme="minorHAnsi"/>
        </w:rPr>
        <w:t xml:space="preserve">, meaning that </w:t>
      </w:r>
      <w:r w:rsidR="00047B53" w:rsidRPr="006344BD">
        <w:rPr>
          <w:rFonts w:cstheme="minorHAnsi"/>
        </w:rPr>
        <w:t>only the edges of a subject is studied when done so in a cross-curricular way (Jones, 2009).</w:t>
      </w:r>
    </w:p>
    <w:p w14:paraId="7F240C0B" w14:textId="6F6F6175" w:rsidR="008050D4" w:rsidRDefault="008050D4">
      <w:pPr>
        <w:rPr>
          <w:rFonts w:cstheme="minorHAnsi"/>
        </w:rPr>
      </w:pPr>
      <w:r>
        <w:rPr>
          <w:rFonts w:cstheme="minorHAnsi"/>
        </w:rPr>
        <w:t>The</w:t>
      </w:r>
      <w:r w:rsidR="00D65F4B" w:rsidRPr="00D50FDB">
        <w:rPr>
          <w:rFonts w:cstheme="minorHAnsi"/>
        </w:rPr>
        <w:t xml:space="preserve"> </w:t>
      </w:r>
      <w:r w:rsidR="00F27207">
        <w:rPr>
          <w:rFonts w:cstheme="minorHAnsi"/>
        </w:rPr>
        <w:t>Cross-Curricular</w:t>
      </w:r>
      <w:r w:rsidR="00D65F4B" w:rsidRPr="00D50FDB">
        <w:rPr>
          <w:rFonts w:cstheme="minorHAnsi"/>
        </w:rPr>
        <w:t xml:space="preserve"> lesson activities are themed around the life and works of </w:t>
      </w:r>
      <w:r w:rsidR="00187481" w:rsidRPr="00D50FDB">
        <w:rPr>
          <w:rFonts w:cstheme="minorHAnsi"/>
        </w:rPr>
        <w:t>Roald Dahl</w:t>
      </w:r>
      <w:r w:rsidR="00D65F4B" w:rsidRPr="00D50FDB">
        <w:rPr>
          <w:rFonts w:cstheme="minorHAnsi"/>
        </w:rPr>
        <w:t xml:space="preserve">. </w:t>
      </w:r>
      <w:r w:rsidR="00187481" w:rsidRPr="00D50FDB">
        <w:rPr>
          <w:rFonts w:cstheme="minorHAnsi"/>
        </w:rPr>
        <w:t xml:space="preserve">My first activity is </w:t>
      </w:r>
      <w:r w:rsidR="005175B9" w:rsidRPr="00D50FDB">
        <w:rPr>
          <w:rFonts w:cstheme="minorHAnsi"/>
        </w:rPr>
        <w:t>focussed o</w:t>
      </w:r>
      <w:r w:rsidR="004A3DE9">
        <w:rPr>
          <w:rFonts w:cstheme="minorHAnsi"/>
        </w:rPr>
        <w:t>n</w:t>
      </w:r>
      <w:r w:rsidR="005175B9" w:rsidRPr="00D50FDB">
        <w:rPr>
          <w:rFonts w:cstheme="minorHAnsi"/>
        </w:rPr>
        <w:t xml:space="preserve"> the ‘Science and Technology’ Area of Learning and Experience. </w:t>
      </w:r>
      <w:r w:rsidR="009F5855" w:rsidRPr="00D50FDB">
        <w:rPr>
          <w:rFonts w:cstheme="minorHAnsi"/>
        </w:rPr>
        <w:t>In terms of the current curricul</w:t>
      </w:r>
      <w:r w:rsidR="008074D2" w:rsidRPr="00D50FDB">
        <w:rPr>
          <w:rFonts w:cstheme="minorHAnsi"/>
        </w:rPr>
        <w:t>um, this lesson is based on Design and Technology</w:t>
      </w:r>
      <w:r w:rsidR="00C0608A" w:rsidRPr="00D50FDB">
        <w:rPr>
          <w:rFonts w:cstheme="minorHAnsi"/>
        </w:rPr>
        <w:t xml:space="preserve"> and English.</w:t>
      </w:r>
      <w:r w:rsidR="00502123" w:rsidRPr="00D50FDB">
        <w:rPr>
          <w:rFonts w:cstheme="minorHAnsi"/>
        </w:rPr>
        <w:t xml:space="preserve"> In the lesson, pupils will create their own ‘Chocolate Creations’ based on the book ‘Charlie and the</w:t>
      </w:r>
      <w:r w:rsidR="00E85BEB" w:rsidRPr="00D50FDB">
        <w:rPr>
          <w:rFonts w:cstheme="minorHAnsi"/>
        </w:rPr>
        <w:t xml:space="preserve"> Chocolate Factory’ By Roald Dahl. </w:t>
      </w:r>
      <w:r w:rsidR="00C05EE8" w:rsidRPr="00D50FDB">
        <w:rPr>
          <w:rFonts w:cstheme="minorHAnsi"/>
        </w:rPr>
        <w:t>In previous learning, the class will have read the novel during guided reading sessions</w:t>
      </w:r>
      <w:r w:rsidR="006B37BB" w:rsidRPr="00D50FDB">
        <w:rPr>
          <w:rFonts w:cstheme="minorHAnsi"/>
        </w:rPr>
        <w:t>.</w:t>
      </w:r>
      <w:r w:rsidR="00297DC6" w:rsidRPr="00D50FDB">
        <w:rPr>
          <w:rFonts w:cstheme="minorHAnsi"/>
        </w:rPr>
        <w:t xml:space="preserve"> They will then </w:t>
      </w:r>
      <w:r w:rsidR="000F6F23" w:rsidRPr="00D50FDB">
        <w:rPr>
          <w:rFonts w:cstheme="minorHAnsi"/>
        </w:rPr>
        <w:t>take ideas from the text to influence their own ideas for their chocolate</w:t>
      </w:r>
      <w:r w:rsidR="00E80723" w:rsidRPr="00D50FDB">
        <w:rPr>
          <w:rFonts w:cstheme="minorHAnsi"/>
        </w:rPr>
        <w:t xml:space="preserve">. By doing this, the children are following the </w:t>
      </w:r>
      <w:r w:rsidR="00921954">
        <w:rPr>
          <w:rFonts w:cstheme="minorHAnsi"/>
        </w:rPr>
        <w:t>LITERACY AND NUMERACY FRAMEWORK</w:t>
      </w:r>
      <w:r w:rsidR="00E80723" w:rsidRPr="00D50FDB">
        <w:rPr>
          <w:rFonts w:cstheme="minorHAnsi"/>
        </w:rPr>
        <w:t>, which asks year four to</w:t>
      </w:r>
      <w:r w:rsidR="00D50FDB" w:rsidRPr="00D50FDB">
        <w:rPr>
          <w:rFonts w:cstheme="minorHAnsi"/>
        </w:rPr>
        <w:t xml:space="preserve"> </w:t>
      </w:r>
      <w:r w:rsidR="000F6F23" w:rsidRPr="00D50FDB">
        <w:rPr>
          <w:rFonts w:cstheme="minorHAnsi"/>
        </w:rPr>
        <w:t>‘select and use information and ideas from texts</w:t>
      </w:r>
      <w:r w:rsidR="00F27207" w:rsidRPr="00D50FDB">
        <w:rPr>
          <w:rFonts w:cstheme="minorHAnsi"/>
        </w:rPr>
        <w:t>’ (</w:t>
      </w:r>
      <w:r w:rsidR="00D50FDB" w:rsidRPr="00D50FDB">
        <w:rPr>
          <w:rFonts w:cstheme="minorHAnsi"/>
        </w:rPr>
        <w:t>Learning Wales, 2014).</w:t>
      </w:r>
      <w:r w:rsidR="006B37BB" w:rsidRPr="00D50FDB">
        <w:rPr>
          <w:rFonts w:cstheme="minorHAnsi"/>
        </w:rPr>
        <w:t xml:space="preserve"> To create the recipe, students will have to devise the amount </w:t>
      </w:r>
      <w:r w:rsidR="002C0F42" w:rsidRPr="00D50FDB">
        <w:rPr>
          <w:rFonts w:cstheme="minorHAnsi"/>
        </w:rPr>
        <w:t xml:space="preserve">of ingredients and what quantities would work best in their mixture. This is part of the </w:t>
      </w:r>
      <w:r w:rsidR="00921954">
        <w:rPr>
          <w:rFonts w:cstheme="minorHAnsi"/>
        </w:rPr>
        <w:t>LITERACY AND NUMERACY FRAMEWORK</w:t>
      </w:r>
      <w:r w:rsidR="002C0F42" w:rsidRPr="00D50FDB">
        <w:rPr>
          <w:rFonts w:cstheme="minorHAnsi"/>
        </w:rPr>
        <w:t xml:space="preserve"> for KS2, in which</w:t>
      </w:r>
      <w:r w:rsidR="006344BD" w:rsidRPr="00D50FDB">
        <w:rPr>
          <w:rFonts w:cstheme="minorHAnsi"/>
        </w:rPr>
        <w:t xml:space="preserve"> children must ‘estimate and visualise size when measuring and use the correct units.’ </w:t>
      </w:r>
      <w:r w:rsidR="00715650" w:rsidRPr="00D50FDB">
        <w:rPr>
          <w:rFonts w:cstheme="minorHAnsi"/>
        </w:rPr>
        <w:t xml:space="preserve">(Learning Wales, 2014) </w:t>
      </w:r>
      <w:r w:rsidR="006344BD" w:rsidRPr="00D50FDB">
        <w:rPr>
          <w:rFonts w:cstheme="minorHAnsi"/>
        </w:rPr>
        <w:t>This can be achieved by estimating the ingredients they will need before measuring them exactly.</w:t>
      </w:r>
      <w:r w:rsidR="003A078E" w:rsidRPr="00D50FDB">
        <w:rPr>
          <w:rFonts w:cstheme="minorHAnsi"/>
        </w:rPr>
        <w:t xml:space="preserve"> The creation of the chocolate itself falls under the Design and Technology element of the curriculum, as children</w:t>
      </w:r>
      <w:r w:rsidR="00FA2AE5" w:rsidRPr="00D50FDB">
        <w:rPr>
          <w:rFonts w:cstheme="minorHAnsi"/>
        </w:rPr>
        <w:t xml:space="preserve"> ‘work to their specification/recipe to make products’</w:t>
      </w:r>
      <w:r w:rsidR="00715650" w:rsidRPr="00D50FDB">
        <w:rPr>
          <w:rFonts w:cstheme="minorHAnsi"/>
        </w:rPr>
        <w:t xml:space="preserve"> (Learning Wales, </w:t>
      </w:r>
      <w:r w:rsidR="00F44DBB" w:rsidRPr="00D50FDB">
        <w:rPr>
          <w:rFonts w:cstheme="minorHAnsi"/>
        </w:rPr>
        <w:t>2013)</w:t>
      </w:r>
      <w:r w:rsidR="0029005D" w:rsidRPr="00D50FDB">
        <w:rPr>
          <w:rFonts w:cstheme="minorHAnsi"/>
        </w:rPr>
        <w:t xml:space="preserve">. </w:t>
      </w:r>
      <w:r w:rsidR="00F84D26" w:rsidRPr="00D50FDB">
        <w:rPr>
          <w:rFonts w:cstheme="minorHAnsi"/>
        </w:rPr>
        <w:t>In terms of approaches, this lesson falls under the</w:t>
      </w:r>
      <w:r w:rsidR="00AD1BEA" w:rsidRPr="00D50FDB">
        <w:rPr>
          <w:rFonts w:cstheme="minorHAnsi"/>
        </w:rPr>
        <w:t xml:space="preserve"> Hierarchical </w:t>
      </w:r>
      <w:r w:rsidR="00F27207">
        <w:rPr>
          <w:rFonts w:cstheme="minorHAnsi"/>
        </w:rPr>
        <w:t>Cross-Curricular</w:t>
      </w:r>
      <w:r w:rsidR="00144E50" w:rsidRPr="00D50FDB">
        <w:rPr>
          <w:rFonts w:cstheme="minorHAnsi"/>
        </w:rPr>
        <w:t xml:space="preserve"> approach, as the learning of numeracy is helping to support the Design and </w:t>
      </w:r>
      <w:r w:rsidR="00144E50">
        <w:rPr>
          <w:rFonts w:cstheme="minorHAnsi"/>
        </w:rPr>
        <w:t>Technology learning.</w:t>
      </w:r>
      <w:r w:rsidR="00A75450">
        <w:rPr>
          <w:rFonts w:cstheme="minorHAnsi"/>
        </w:rPr>
        <w:t xml:space="preserve"> </w:t>
      </w:r>
      <w:r w:rsidR="008960AD">
        <w:rPr>
          <w:rFonts w:cstheme="minorHAnsi"/>
        </w:rPr>
        <w:t xml:space="preserve">The literacy aspect is used as a springboard for the </w:t>
      </w:r>
      <w:r w:rsidR="00280A23">
        <w:rPr>
          <w:rFonts w:cstheme="minorHAnsi"/>
        </w:rPr>
        <w:t xml:space="preserve">learning and also encompasses the theme based </w:t>
      </w:r>
      <w:r w:rsidR="00F27207">
        <w:rPr>
          <w:rFonts w:cstheme="minorHAnsi"/>
        </w:rPr>
        <w:t>Cross-Curricular</w:t>
      </w:r>
      <w:r w:rsidR="00280A23">
        <w:rPr>
          <w:rFonts w:cstheme="minorHAnsi"/>
        </w:rPr>
        <w:t xml:space="preserve"> learning which is the overriding </w:t>
      </w:r>
      <w:r w:rsidR="000B143D">
        <w:rPr>
          <w:rFonts w:cstheme="minorHAnsi"/>
        </w:rPr>
        <w:t>subject of the activity</w:t>
      </w:r>
      <w:r>
        <w:rPr>
          <w:rFonts w:cstheme="minorHAnsi"/>
        </w:rPr>
        <w:t>.</w:t>
      </w:r>
    </w:p>
    <w:p w14:paraId="1946113F" w14:textId="4B0687D2" w:rsidR="00C7567F" w:rsidRDefault="008050D4" w:rsidP="00CE61AD">
      <w:pPr>
        <w:pBdr>
          <w:top w:val="single" w:sz="6" w:space="0" w:color="E1E1E1"/>
        </w:pBdr>
        <w:spacing w:after="0" w:line="276" w:lineRule="atLeast"/>
        <w:textAlignment w:val="baseline"/>
        <w:rPr>
          <w:rFonts w:eastAsia="Times New Roman" w:cstheme="minorHAnsi"/>
          <w:lang w:eastAsia="en-GB"/>
        </w:rPr>
      </w:pPr>
      <w:r>
        <w:rPr>
          <w:rFonts w:cstheme="minorHAnsi"/>
        </w:rPr>
        <w:t xml:space="preserve">The Second activity focusses on the life of Roald Dahl </w:t>
      </w:r>
      <w:r w:rsidR="00C0647F">
        <w:rPr>
          <w:rFonts w:cstheme="minorHAnsi"/>
        </w:rPr>
        <w:t>himself. Dahl has a rich connection to Wale</w:t>
      </w:r>
      <w:r w:rsidR="002849F9">
        <w:rPr>
          <w:rFonts w:cstheme="minorHAnsi"/>
        </w:rPr>
        <w:t xml:space="preserve">s, particularly during his </w:t>
      </w:r>
      <w:r w:rsidR="00F001FD">
        <w:rPr>
          <w:rFonts w:cstheme="minorHAnsi"/>
        </w:rPr>
        <w:t>childhood</w:t>
      </w:r>
      <w:r w:rsidR="002849F9">
        <w:rPr>
          <w:rFonts w:cstheme="minorHAnsi"/>
        </w:rPr>
        <w:t>, at the same age the children currently are.</w:t>
      </w:r>
      <w:r w:rsidR="0027178C">
        <w:rPr>
          <w:rFonts w:cstheme="minorHAnsi"/>
        </w:rPr>
        <w:t xml:space="preserve"> This </w:t>
      </w:r>
      <w:r w:rsidR="007F4ADA">
        <w:rPr>
          <w:rFonts w:cstheme="minorHAnsi"/>
        </w:rPr>
        <w:t xml:space="preserve">can help them to put themselves in Dahl’s shoes when </w:t>
      </w:r>
      <w:r w:rsidR="00BE7A13">
        <w:rPr>
          <w:rFonts w:cstheme="minorHAnsi"/>
        </w:rPr>
        <w:t xml:space="preserve">discussing his experiences. In this task, the children will read the </w:t>
      </w:r>
      <w:r w:rsidR="00E7083D">
        <w:rPr>
          <w:rFonts w:cstheme="minorHAnsi"/>
        </w:rPr>
        <w:t xml:space="preserve">first </w:t>
      </w:r>
      <w:r w:rsidR="009B58B2">
        <w:rPr>
          <w:rFonts w:cstheme="minorHAnsi"/>
        </w:rPr>
        <w:t>chapters of his early autobiography- ‘Boy: Tales of childhood’</w:t>
      </w:r>
      <w:r w:rsidR="000F386D">
        <w:rPr>
          <w:rFonts w:cstheme="minorHAnsi"/>
        </w:rPr>
        <w:t xml:space="preserve"> as a class</w:t>
      </w:r>
      <w:r w:rsidR="001B46A0">
        <w:rPr>
          <w:rFonts w:cstheme="minorHAnsi"/>
        </w:rPr>
        <w:t xml:space="preserve">. </w:t>
      </w:r>
      <w:r w:rsidR="000F386D">
        <w:rPr>
          <w:rFonts w:cstheme="minorHAnsi"/>
        </w:rPr>
        <w:t>This is a part of the Literacy</w:t>
      </w:r>
      <w:r w:rsidR="00B711FB">
        <w:rPr>
          <w:rFonts w:cstheme="minorHAnsi"/>
        </w:rPr>
        <w:t xml:space="preserve"> provision at KS2</w:t>
      </w:r>
      <w:r w:rsidR="007E3816">
        <w:rPr>
          <w:rFonts w:cstheme="minorHAnsi"/>
        </w:rPr>
        <w:t>, which allows children to ‘</w:t>
      </w:r>
      <w:r w:rsidR="007E3816" w:rsidRPr="007E3816">
        <w:rPr>
          <w:rFonts w:cstheme="minorHAnsi"/>
        </w:rPr>
        <w:t>develop their ability to read a range of continuous and non-continuous texts with fluency, accuracy and enjoyment</w:t>
      </w:r>
      <w:r w:rsidR="007E3816">
        <w:rPr>
          <w:rFonts w:cstheme="minorHAnsi"/>
        </w:rPr>
        <w:t xml:space="preserve">’.(Learning Wales, </w:t>
      </w:r>
      <w:r w:rsidR="00B04F87">
        <w:rPr>
          <w:rFonts w:cstheme="minorHAnsi"/>
        </w:rPr>
        <w:t>2016)</w:t>
      </w:r>
      <w:r w:rsidR="000F386D">
        <w:rPr>
          <w:rFonts w:cstheme="minorHAnsi"/>
        </w:rPr>
        <w:t xml:space="preserve"> </w:t>
      </w:r>
      <w:r w:rsidR="001B46A0">
        <w:rPr>
          <w:rFonts w:cstheme="minorHAnsi"/>
        </w:rPr>
        <w:t xml:space="preserve">The children will then be asked to research meaningful </w:t>
      </w:r>
      <w:r w:rsidR="000A42E6">
        <w:rPr>
          <w:rFonts w:cstheme="minorHAnsi"/>
        </w:rPr>
        <w:t>W</w:t>
      </w:r>
      <w:r w:rsidR="001B46A0">
        <w:rPr>
          <w:rFonts w:cstheme="minorHAnsi"/>
        </w:rPr>
        <w:t xml:space="preserve">elsh places from the autobiography using </w:t>
      </w:r>
      <w:r w:rsidR="00116505">
        <w:rPr>
          <w:rFonts w:cstheme="minorHAnsi"/>
        </w:rPr>
        <w:t>iPads</w:t>
      </w:r>
      <w:r w:rsidR="00A62879">
        <w:rPr>
          <w:rFonts w:cstheme="minorHAnsi"/>
        </w:rPr>
        <w:t xml:space="preserve"> and the internet to research</w:t>
      </w:r>
      <w:r w:rsidR="007A3814">
        <w:rPr>
          <w:rFonts w:cstheme="minorHAnsi"/>
        </w:rPr>
        <w:t xml:space="preserve">, such as his place of birth, primary school and where he went on holiday. </w:t>
      </w:r>
      <w:r w:rsidR="00E708E9">
        <w:rPr>
          <w:rFonts w:cstheme="minorHAnsi"/>
        </w:rPr>
        <w:t>This is part of the D</w:t>
      </w:r>
      <w:r w:rsidR="00AA07E5">
        <w:rPr>
          <w:rFonts w:cstheme="minorHAnsi"/>
        </w:rPr>
        <w:t>igital Competence Framework (</w:t>
      </w:r>
      <w:r w:rsidR="00921954">
        <w:rPr>
          <w:rFonts w:cstheme="minorHAnsi"/>
        </w:rPr>
        <w:t>DIGITAL COMPETENCE FRAMEWORK</w:t>
      </w:r>
      <w:r w:rsidR="00AA07E5">
        <w:rPr>
          <w:rFonts w:cstheme="minorHAnsi"/>
        </w:rPr>
        <w:t xml:space="preserve">), one of the </w:t>
      </w:r>
      <w:r w:rsidR="00F27207">
        <w:rPr>
          <w:rFonts w:cstheme="minorHAnsi"/>
        </w:rPr>
        <w:t>Cross-Curricular</w:t>
      </w:r>
      <w:r w:rsidR="00AA07E5">
        <w:rPr>
          <w:rFonts w:cstheme="minorHAnsi"/>
        </w:rPr>
        <w:t xml:space="preserve"> aims. </w:t>
      </w:r>
      <w:r w:rsidR="00C7567F">
        <w:rPr>
          <w:rFonts w:cstheme="minorHAnsi"/>
        </w:rPr>
        <w:t xml:space="preserve">Within the </w:t>
      </w:r>
      <w:r w:rsidR="00921954">
        <w:rPr>
          <w:rFonts w:cstheme="minorHAnsi"/>
        </w:rPr>
        <w:t>DIGITAL COMPETENCE FRAMEWORK</w:t>
      </w:r>
      <w:r w:rsidR="00C7567F">
        <w:rPr>
          <w:rFonts w:cstheme="minorHAnsi"/>
        </w:rPr>
        <w:t xml:space="preserve">, </w:t>
      </w:r>
      <w:r w:rsidR="00C7567F" w:rsidRPr="00614C22">
        <w:rPr>
          <w:rFonts w:cstheme="minorHAnsi"/>
        </w:rPr>
        <w:t xml:space="preserve">learners will be able to </w:t>
      </w:r>
      <w:r w:rsidR="00614C22">
        <w:rPr>
          <w:rFonts w:cstheme="minorHAnsi"/>
        </w:rPr>
        <w:t>‘</w:t>
      </w:r>
      <w:r w:rsidR="00C7567F" w:rsidRPr="00614C22">
        <w:rPr>
          <w:rFonts w:eastAsia="Times New Roman" w:cstheme="minorHAnsi"/>
          <w:lang w:eastAsia="en-GB"/>
        </w:rPr>
        <w:t>find relevant information using different keywords and search techniques</w:t>
      </w:r>
      <w:r w:rsidR="00CE61AD" w:rsidRPr="00614C22">
        <w:rPr>
          <w:rFonts w:eastAsia="Times New Roman" w:cstheme="minorHAnsi"/>
          <w:lang w:eastAsia="en-GB"/>
        </w:rPr>
        <w:t xml:space="preserve">’ and to </w:t>
      </w:r>
      <w:r w:rsidR="00614C22" w:rsidRPr="00614C22">
        <w:rPr>
          <w:rFonts w:eastAsia="Times New Roman" w:cstheme="minorHAnsi"/>
          <w:lang w:eastAsia="en-GB"/>
        </w:rPr>
        <w:t>‘</w:t>
      </w:r>
      <w:r w:rsidR="00C7567F" w:rsidRPr="00C7567F">
        <w:rPr>
          <w:rFonts w:eastAsia="Times New Roman" w:cstheme="minorHAnsi"/>
          <w:lang w:eastAsia="en-GB"/>
        </w:rPr>
        <w:t>select an appropriate website from search results and begin to consider if the content is reliable</w:t>
      </w:r>
      <w:r w:rsidR="00F27207">
        <w:rPr>
          <w:rFonts w:eastAsia="Times New Roman" w:cstheme="minorHAnsi"/>
          <w:lang w:eastAsia="en-GB"/>
        </w:rPr>
        <w:t>’</w:t>
      </w:r>
      <w:r w:rsidR="00F27207" w:rsidRPr="00C7567F">
        <w:rPr>
          <w:rFonts w:eastAsia="Times New Roman" w:cstheme="minorHAnsi"/>
          <w:lang w:eastAsia="en-GB"/>
        </w:rPr>
        <w:t>.</w:t>
      </w:r>
      <w:r w:rsidR="00F27207">
        <w:rPr>
          <w:rFonts w:eastAsia="Times New Roman" w:cstheme="minorHAnsi"/>
          <w:lang w:eastAsia="en-GB"/>
        </w:rPr>
        <w:t xml:space="preserve"> (</w:t>
      </w:r>
      <w:r w:rsidR="00614C22">
        <w:rPr>
          <w:rFonts w:eastAsia="Times New Roman" w:cstheme="minorHAnsi"/>
          <w:lang w:eastAsia="en-GB"/>
        </w:rPr>
        <w:t>Learning Wales,</w:t>
      </w:r>
      <w:r w:rsidR="006D4D12">
        <w:rPr>
          <w:rFonts w:eastAsia="Times New Roman" w:cstheme="minorHAnsi"/>
          <w:lang w:eastAsia="en-GB"/>
        </w:rPr>
        <w:t xml:space="preserve"> 2016)</w:t>
      </w:r>
      <w:r w:rsidR="00C30DC7">
        <w:rPr>
          <w:rFonts w:eastAsia="Times New Roman" w:cstheme="minorHAnsi"/>
          <w:lang w:eastAsia="en-GB"/>
        </w:rPr>
        <w:t xml:space="preserve">. As well as the </w:t>
      </w:r>
      <w:r w:rsidR="00921954">
        <w:rPr>
          <w:rFonts w:eastAsia="Times New Roman" w:cstheme="minorHAnsi"/>
          <w:lang w:eastAsia="en-GB"/>
        </w:rPr>
        <w:t>DIGITAL COMPETENCE FRAMEWORK</w:t>
      </w:r>
      <w:r w:rsidR="00C30DC7">
        <w:rPr>
          <w:rFonts w:eastAsia="Times New Roman" w:cstheme="minorHAnsi"/>
          <w:lang w:eastAsia="en-GB"/>
        </w:rPr>
        <w:t>, this activity enhances the learning within ICT at KS2, including</w:t>
      </w:r>
      <w:r w:rsidR="00467D99">
        <w:rPr>
          <w:rFonts w:eastAsia="Times New Roman" w:cstheme="minorHAnsi"/>
          <w:lang w:eastAsia="en-GB"/>
        </w:rPr>
        <w:t xml:space="preserve"> to</w:t>
      </w:r>
      <w:r w:rsidR="00C30DC7">
        <w:rPr>
          <w:rFonts w:eastAsia="Times New Roman" w:cstheme="minorHAnsi"/>
          <w:lang w:eastAsia="en-GB"/>
        </w:rPr>
        <w:t xml:space="preserve"> ‘</w:t>
      </w:r>
      <w:r w:rsidR="00467D99" w:rsidRPr="00467D99">
        <w:rPr>
          <w:rFonts w:eastAsia="Times New Roman" w:cstheme="minorHAnsi"/>
          <w:lang w:eastAsia="en-GB"/>
        </w:rPr>
        <w:t>find information from a variety of sources for a defined purpose</w:t>
      </w:r>
      <w:r w:rsidR="00467D99">
        <w:rPr>
          <w:rFonts w:eastAsia="Times New Roman" w:cstheme="minorHAnsi"/>
          <w:lang w:eastAsia="en-GB"/>
        </w:rPr>
        <w:t>’ and ‘</w:t>
      </w:r>
      <w:r w:rsidR="00467D99" w:rsidRPr="00467D99">
        <w:rPr>
          <w:rFonts w:eastAsia="Times New Roman" w:cstheme="minorHAnsi"/>
          <w:lang w:eastAsia="en-GB"/>
        </w:rPr>
        <w:t>select suitable information and make simple judgements about sources of information</w:t>
      </w:r>
      <w:r w:rsidR="00467D99">
        <w:rPr>
          <w:rFonts w:eastAsia="Times New Roman" w:cstheme="minorHAnsi"/>
          <w:lang w:eastAsia="en-GB"/>
        </w:rPr>
        <w:t xml:space="preserve">’ (Learning Wales, </w:t>
      </w:r>
      <w:r w:rsidR="00BD4695">
        <w:rPr>
          <w:rFonts w:eastAsia="Times New Roman" w:cstheme="minorHAnsi"/>
          <w:lang w:eastAsia="en-GB"/>
        </w:rPr>
        <w:t>2013)</w:t>
      </w:r>
      <w:r w:rsidR="004F4784">
        <w:rPr>
          <w:rFonts w:eastAsia="Times New Roman" w:cstheme="minorHAnsi"/>
          <w:lang w:eastAsia="en-GB"/>
        </w:rPr>
        <w:t>.</w:t>
      </w:r>
      <w:r w:rsidR="0044099C">
        <w:rPr>
          <w:rFonts w:eastAsia="Times New Roman" w:cstheme="minorHAnsi"/>
          <w:lang w:eastAsia="en-GB"/>
        </w:rPr>
        <w:t xml:space="preserve"> </w:t>
      </w:r>
      <w:r w:rsidR="00C50862">
        <w:rPr>
          <w:rFonts w:eastAsia="Times New Roman" w:cstheme="minorHAnsi"/>
          <w:lang w:eastAsia="en-GB"/>
        </w:rPr>
        <w:t>T</w:t>
      </w:r>
      <w:r w:rsidR="00466E20">
        <w:rPr>
          <w:rFonts w:eastAsia="Times New Roman" w:cstheme="minorHAnsi"/>
          <w:lang w:eastAsia="en-GB"/>
        </w:rPr>
        <w:t xml:space="preserve">his also uses aspects of </w:t>
      </w:r>
      <w:r w:rsidR="001168A2">
        <w:rPr>
          <w:rFonts w:eastAsia="Times New Roman" w:cstheme="minorHAnsi"/>
          <w:lang w:eastAsia="en-GB"/>
        </w:rPr>
        <w:t xml:space="preserve">the </w:t>
      </w:r>
      <w:proofErr w:type="spellStart"/>
      <w:r w:rsidR="00F576B5">
        <w:rPr>
          <w:rFonts w:eastAsia="Times New Roman" w:cstheme="minorHAnsi"/>
          <w:lang w:eastAsia="en-GB"/>
        </w:rPr>
        <w:t>Yn</w:t>
      </w:r>
      <w:proofErr w:type="spellEnd"/>
      <w:r w:rsidR="00F576B5">
        <w:rPr>
          <w:rFonts w:eastAsia="Times New Roman" w:cstheme="minorHAnsi"/>
          <w:lang w:eastAsia="en-GB"/>
        </w:rPr>
        <w:t xml:space="preserve"> Curriculum Cymreig</w:t>
      </w:r>
      <w:r w:rsidR="001168A2">
        <w:rPr>
          <w:rFonts w:eastAsia="Times New Roman" w:cstheme="minorHAnsi"/>
          <w:lang w:eastAsia="en-GB"/>
        </w:rPr>
        <w:t xml:space="preserve">, as </w:t>
      </w:r>
      <w:r w:rsidR="00AB79ED">
        <w:rPr>
          <w:rFonts w:eastAsia="Times New Roman" w:cstheme="minorHAnsi"/>
          <w:lang w:eastAsia="en-GB"/>
        </w:rPr>
        <w:t xml:space="preserve">by learning about where was special to Dahl in his </w:t>
      </w:r>
      <w:r w:rsidR="00116505">
        <w:rPr>
          <w:rFonts w:eastAsia="Times New Roman" w:cstheme="minorHAnsi"/>
          <w:lang w:eastAsia="en-GB"/>
        </w:rPr>
        <w:t>childhood</w:t>
      </w:r>
      <w:r w:rsidR="00AB79ED">
        <w:rPr>
          <w:rFonts w:eastAsia="Times New Roman" w:cstheme="minorHAnsi"/>
          <w:lang w:eastAsia="en-GB"/>
        </w:rPr>
        <w:t xml:space="preserve">, children are learning </w:t>
      </w:r>
      <w:r w:rsidR="00C16EA3">
        <w:rPr>
          <w:rFonts w:eastAsia="Times New Roman" w:cstheme="minorHAnsi"/>
          <w:lang w:eastAsia="en-GB"/>
        </w:rPr>
        <w:t>about ‘</w:t>
      </w:r>
      <w:r w:rsidR="00C16EA3" w:rsidRPr="00C16EA3">
        <w:rPr>
          <w:rFonts w:eastAsia="Times New Roman" w:cstheme="minorHAnsi"/>
          <w:lang w:eastAsia="en-GB"/>
        </w:rPr>
        <w:t>Understanding how lives and localities have been shaped by the past</w:t>
      </w:r>
      <w:r w:rsidR="00C16EA3">
        <w:rPr>
          <w:rFonts w:eastAsia="Times New Roman" w:cstheme="minorHAnsi"/>
          <w:lang w:eastAsia="en-GB"/>
        </w:rPr>
        <w:t xml:space="preserve">’ (Learning Wales, </w:t>
      </w:r>
      <w:r w:rsidR="005448A0">
        <w:rPr>
          <w:rFonts w:eastAsia="Times New Roman" w:cstheme="minorHAnsi"/>
          <w:lang w:eastAsia="en-GB"/>
        </w:rPr>
        <w:t>2003)</w:t>
      </w:r>
      <w:r w:rsidR="00B453A3">
        <w:rPr>
          <w:rFonts w:eastAsia="Times New Roman" w:cstheme="minorHAnsi"/>
          <w:lang w:eastAsia="en-GB"/>
        </w:rPr>
        <w:t>.</w:t>
      </w:r>
      <w:r w:rsidR="0029120C">
        <w:rPr>
          <w:rFonts w:eastAsia="Times New Roman" w:cstheme="minorHAnsi"/>
          <w:lang w:eastAsia="en-GB"/>
        </w:rPr>
        <w:t xml:space="preserve"> This activity uses the ‘Theme- based’ </w:t>
      </w:r>
      <w:r w:rsidR="00F27207">
        <w:rPr>
          <w:rFonts w:eastAsia="Times New Roman" w:cstheme="minorHAnsi"/>
          <w:lang w:eastAsia="en-GB"/>
        </w:rPr>
        <w:t>Cross-Curricular</w:t>
      </w:r>
      <w:r w:rsidR="0029120C">
        <w:rPr>
          <w:rFonts w:eastAsia="Times New Roman" w:cstheme="minorHAnsi"/>
          <w:lang w:eastAsia="en-GB"/>
        </w:rPr>
        <w:t xml:space="preserve"> approach</w:t>
      </w:r>
      <w:r w:rsidR="00CA2681">
        <w:rPr>
          <w:rFonts w:eastAsia="Times New Roman" w:cstheme="minorHAnsi"/>
          <w:lang w:eastAsia="en-GB"/>
        </w:rPr>
        <w:t>.</w:t>
      </w:r>
    </w:p>
    <w:p w14:paraId="0DB22EEC" w14:textId="7A349622" w:rsidR="003A7FDD" w:rsidRDefault="003A7FDD" w:rsidP="00CE61AD">
      <w:pPr>
        <w:pBdr>
          <w:top w:val="single" w:sz="6" w:space="0" w:color="E1E1E1"/>
        </w:pBdr>
        <w:spacing w:after="0" w:line="276" w:lineRule="atLeast"/>
        <w:textAlignment w:val="baseline"/>
        <w:rPr>
          <w:rFonts w:ascii="Arial" w:eastAsia="Times New Roman" w:hAnsi="Arial" w:cs="Arial"/>
          <w:color w:val="2D2D2D"/>
          <w:sz w:val="23"/>
          <w:szCs w:val="23"/>
          <w:lang w:eastAsia="en-GB"/>
        </w:rPr>
      </w:pPr>
    </w:p>
    <w:p w14:paraId="4E709A86" w14:textId="56481C99" w:rsidR="007441EA" w:rsidRDefault="007441EA" w:rsidP="00CE61AD">
      <w:pPr>
        <w:pBdr>
          <w:top w:val="single" w:sz="6" w:space="0" w:color="E1E1E1"/>
        </w:pBdr>
        <w:spacing w:after="0" w:line="276" w:lineRule="atLeast"/>
        <w:textAlignment w:val="baseline"/>
        <w:rPr>
          <w:rFonts w:eastAsia="Times New Roman" w:cstheme="minorHAnsi"/>
          <w:szCs w:val="23"/>
          <w:lang w:eastAsia="en-GB"/>
        </w:rPr>
      </w:pPr>
      <w:r w:rsidRPr="00BC40A5">
        <w:rPr>
          <w:rFonts w:eastAsia="Times New Roman" w:cstheme="minorHAnsi"/>
          <w:lang w:eastAsia="en-GB"/>
        </w:rPr>
        <w:lastRenderedPageBreak/>
        <w:t>The final activity</w:t>
      </w:r>
      <w:r w:rsidR="00C42458" w:rsidRPr="00BC40A5">
        <w:rPr>
          <w:rFonts w:eastAsia="Times New Roman" w:cstheme="minorHAnsi"/>
          <w:lang w:eastAsia="en-GB"/>
        </w:rPr>
        <w:t xml:space="preserve"> is based on </w:t>
      </w:r>
      <w:r w:rsidR="00BD747F" w:rsidRPr="00BC40A5">
        <w:rPr>
          <w:rFonts w:eastAsia="Times New Roman" w:cstheme="minorHAnsi"/>
          <w:lang w:eastAsia="en-GB"/>
        </w:rPr>
        <w:t>‘</w:t>
      </w:r>
      <w:r w:rsidR="00116505" w:rsidRPr="00BC40A5">
        <w:rPr>
          <w:rFonts w:eastAsia="Times New Roman" w:cstheme="minorHAnsi"/>
          <w:lang w:eastAsia="en-GB"/>
        </w:rPr>
        <w:t>Matilda</w:t>
      </w:r>
      <w:r w:rsidR="00BD747F" w:rsidRPr="00BC40A5">
        <w:rPr>
          <w:rFonts w:eastAsia="Times New Roman" w:cstheme="minorHAnsi"/>
          <w:lang w:eastAsia="en-GB"/>
        </w:rPr>
        <w:t xml:space="preserve">’ by Roald Dahl. The children will compose a piece of music to describe the feeling Matilda has before </w:t>
      </w:r>
      <w:r w:rsidR="00BE5445" w:rsidRPr="00BC40A5">
        <w:rPr>
          <w:rFonts w:eastAsia="Times New Roman" w:cstheme="minorHAnsi"/>
          <w:lang w:eastAsia="en-GB"/>
        </w:rPr>
        <w:t xml:space="preserve">she makes </w:t>
      </w:r>
      <w:r w:rsidR="005B402C" w:rsidRPr="00BC40A5">
        <w:rPr>
          <w:rFonts w:eastAsia="Times New Roman" w:cstheme="minorHAnsi"/>
          <w:lang w:eastAsia="en-GB"/>
        </w:rPr>
        <w:t xml:space="preserve">things move with her mind. The children will read the </w:t>
      </w:r>
      <w:r w:rsidR="00316B14" w:rsidRPr="00BC40A5">
        <w:rPr>
          <w:rFonts w:eastAsia="Times New Roman" w:cstheme="minorHAnsi"/>
          <w:lang w:eastAsia="en-GB"/>
        </w:rPr>
        <w:t xml:space="preserve">chapter of the book when Matilda first discovers she has this power. They will then discuss how she could be feeling </w:t>
      </w:r>
      <w:r w:rsidR="00143315" w:rsidRPr="00BC40A5">
        <w:rPr>
          <w:rFonts w:eastAsia="Times New Roman" w:cstheme="minorHAnsi"/>
          <w:lang w:eastAsia="en-GB"/>
        </w:rPr>
        <w:t>at this part of the story</w:t>
      </w:r>
      <w:r w:rsidR="001E5008" w:rsidRPr="00BC40A5">
        <w:rPr>
          <w:rFonts w:eastAsia="Times New Roman" w:cstheme="minorHAnsi"/>
          <w:lang w:eastAsia="en-GB"/>
        </w:rPr>
        <w:t xml:space="preserve">. This </w:t>
      </w:r>
      <w:r w:rsidR="00D77771" w:rsidRPr="00BC40A5">
        <w:rPr>
          <w:rFonts w:eastAsia="Times New Roman" w:cstheme="minorHAnsi"/>
          <w:lang w:eastAsia="en-GB"/>
        </w:rPr>
        <w:t xml:space="preserve">is part of the Literacy and Numeracy Framework, which allows children to </w:t>
      </w:r>
      <w:r w:rsidR="00662970" w:rsidRPr="00BC40A5">
        <w:rPr>
          <w:rFonts w:eastAsia="Times New Roman" w:cstheme="minorHAnsi"/>
          <w:lang w:eastAsia="en-GB"/>
        </w:rPr>
        <w:t>‘</w:t>
      </w:r>
      <w:r w:rsidR="00662970" w:rsidRPr="00BC40A5">
        <w:rPr>
          <w:rFonts w:cstheme="minorHAnsi"/>
        </w:rPr>
        <w:t>explore information and ideas beyond their personal experience</w:t>
      </w:r>
      <w:r w:rsidR="006550C7" w:rsidRPr="00BC40A5">
        <w:rPr>
          <w:rFonts w:cstheme="minorHAnsi"/>
        </w:rPr>
        <w:t>’</w:t>
      </w:r>
      <w:r w:rsidR="00BC40A5" w:rsidRPr="00BC40A5">
        <w:rPr>
          <w:rFonts w:eastAsia="Times New Roman" w:cstheme="minorHAnsi"/>
          <w:lang w:eastAsia="en-GB"/>
        </w:rPr>
        <w:t xml:space="preserve"> (Learning Wales, 2014). They can then discuss</w:t>
      </w:r>
      <w:r w:rsidR="00116505" w:rsidRPr="00BC40A5">
        <w:rPr>
          <w:rFonts w:eastAsia="Times New Roman" w:cstheme="minorHAnsi"/>
          <w:lang w:eastAsia="en-GB"/>
        </w:rPr>
        <w:t xml:space="preserve"> how those feelings could be translated into a</w:t>
      </w:r>
      <w:r w:rsidR="00116505" w:rsidRPr="00BC40A5">
        <w:rPr>
          <w:rFonts w:eastAsia="Times New Roman" w:cstheme="minorHAnsi"/>
          <w:szCs w:val="23"/>
          <w:lang w:eastAsia="en-GB"/>
        </w:rPr>
        <w:t xml:space="preserve"> </w:t>
      </w:r>
      <w:r w:rsidR="00116505">
        <w:rPr>
          <w:rFonts w:eastAsia="Times New Roman" w:cstheme="minorHAnsi"/>
          <w:szCs w:val="23"/>
          <w:lang w:eastAsia="en-GB"/>
        </w:rPr>
        <w:t>composition including what instruments could be used</w:t>
      </w:r>
      <w:r w:rsidR="00865FE9">
        <w:rPr>
          <w:rFonts w:eastAsia="Times New Roman" w:cstheme="minorHAnsi"/>
          <w:szCs w:val="23"/>
          <w:lang w:eastAsia="en-GB"/>
        </w:rPr>
        <w:t xml:space="preserve">, for example using </w:t>
      </w:r>
      <w:r w:rsidR="00887322">
        <w:rPr>
          <w:rFonts w:eastAsia="Times New Roman" w:cstheme="minorHAnsi"/>
          <w:szCs w:val="23"/>
          <w:lang w:eastAsia="en-GB"/>
        </w:rPr>
        <w:t xml:space="preserve">loud sounds such as cymbals and drums to </w:t>
      </w:r>
      <w:r w:rsidR="006323EF">
        <w:rPr>
          <w:rFonts w:eastAsia="Times New Roman" w:cstheme="minorHAnsi"/>
          <w:szCs w:val="23"/>
          <w:lang w:eastAsia="en-GB"/>
        </w:rPr>
        <w:t>represent</w:t>
      </w:r>
      <w:r w:rsidR="00887322">
        <w:rPr>
          <w:rFonts w:eastAsia="Times New Roman" w:cstheme="minorHAnsi"/>
          <w:szCs w:val="23"/>
          <w:lang w:eastAsia="en-GB"/>
        </w:rPr>
        <w:t xml:space="preserve"> anger and smaller sounds such as a triangle to indicate fear</w:t>
      </w:r>
      <w:r w:rsidR="00116505">
        <w:rPr>
          <w:rFonts w:eastAsia="Times New Roman" w:cstheme="minorHAnsi"/>
          <w:szCs w:val="23"/>
          <w:lang w:eastAsia="en-GB"/>
        </w:rPr>
        <w:t>.</w:t>
      </w:r>
      <w:r w:rsidR="00194033">
        <w:rPr>
          <w:rFonts w:eastAsia="Times New Roman" w:cstheme="minorHAnsi"/>
          <w:szCs w:val="23"/>
          <w:lang w:eastAsia="en-GB"/>
        </w:rPr>
        <w:t xml:space="preserve"> The children will then perform this composition, which will be recorded in order for them to be able to play back and analyse their performance</w:t>
      </w:r>
      <w:r w:rsidR="00791265">
        <w:rPr>
          <w:rFonts w:eastAsia="Times New Roman" w:cstheme="minorHAnsi"/>
          <w:szCs w:val="23"/>
          <w:lang w:eastAsia="en-GB"/>
        </w:rPr>
        <w:t xml:space="preserve"> in terms of how well represented the emotion of Matilda is to the piece. This could then be used in further learning to develop a dance piece, set to the composition, based on the emotions felt in the book.</w:t>
      </w:r>
      <w:r w:rsidR="000B6099">
        <w:rPr>
          <w:rFonts w:eastAsia="Times New Roman" w:cstheme="minorHAnsi"/>
          <w:szCs w:val="23"/>
          <w:lang w:eastAsia="en-GB"/>
        </w:rPr>
        <w:t xml:space="preserve"> This activity </w:t>
      </w:r>
      <w:r w:rsidR="00C251E2">
        <w:rPr>
          <w:rFonts w:eastAsia="Times New Roman" w:cstheme="minorHAnsi"/>
          <w:szCs w:val="23"/>
          <w:lang w:eastAsia="en-GB"/>
        </w:rPr>
        <w:t xml:space="preserve">falls under ‘Expressive Arts’ in the new curriculum and helps to achieve Donaldson’s </w:t>
      </w:r>
      <w:r w:rsidR="004717F4">
        <w:rPr>
          <w:rFonts w:eastAsia="Times New Roman" w:cstheme="minorHAnsi"/>
          <w:szCs w:val="23"/>
          <w:lang w:eastAsia="en-GB"/>
        </w:rPr>
        <w:t>‘Enterprising, creative learners’, one of the four purposes of the new curriculum. (Donaldson, 2015).</w:t>
      </w:r>
      <w:r w:rsidR="00027DA4">
        <w:rPr>
          <w:rFonts w:eastAsia="Times New Roman" w:cstheme="minorHAnsi"/>
          <w:szCs w:val="23"/>
          <w:lang w:eastAsia="en-GB"/>
        </w:rPr>
        <w:t xml:space="preserve"> </w:t>
      </w:r>
      <w:r w:rsidR="0065768C">
        <w:rPr>
          <w:rFonts w:eastAsia="Times New Roman" w:cstheme="minorHAnsi"/>
          <w:szCs w:val="23"/>
          <w:lang w:eastAsia="en-GB"/>
        </w:rPr>
        <w:t xml:space="preserve">In the music curriculum, this activity allows children to </w:t>
      </w:r>
      <w:r w:rsidR="008E1DD0">
        <w:rPr>
          <w:rFonts w:eastAsia="Times New Roman" w:cstheme="minorHAnsi"/>
          <w:szCs w:val="23"/>
          <w:lang w:eastAsia="en-GB"/>
        </w:rPr>
        <w:t>‘</w:t>
      </w:r>
      <w:r w:rsidR="008E1DD0" w:rsidRPr="008E1DD0">
        <w:rPr>
          <w:rFonts w:eastAsia="Times New Roman" w:cstheme="minorHAnsi"/>
          <w:szCs w:val="23"/>
          <w:lang w:eastAsia="en-GB"/>
        </w:rPr>
        <w:t>communicate ideas and emotions through music</w:t>
      </w:r>
      <w:r w:rsidR="00E63C6F">
        <w:rPr>
          <w:rFonts w:eastAsia="Times New Roman" w:cstheme="minorHAnsi"/>
          <w:szCs w:val="23"/>
          <w:lang w:eastAsia="en-GB"/>
        </w:rPr>
        <w:t>’ as well as ‘</w:t>
      </w:r>
      <w:r w:rsidR="00E63C6F" w:rsidRPr="00E63C6F">
        <w:rPr>
          <w:rFonts w:eastAsia="Times New Roman" w:cstheme="minorHAnsi"/>
          <w:szCs w:val="23"/>
          <w:lang w:eastAsia="en-GB"/>
        </w:rPr>
        <w:t>explore, use, create, select and organise sounds for a musical purpose</w:t>
      </w:r>
      <w:r w:rsidR="00BC6A46">
        <w:rPr>
          <w:rFonts w:eastAsia="Times New Roman" w:cstheme="minorHAnsi"/>
          <w:szCs w:val="23"/>
          <w:lang w:eastAsia="en-GB"/>
        </w:rPr>
        <w:t>’. (Learning Wales, 2008)</w:t>
      </w:r>
      <w:r w:rsidR="002367BD">
        <w:rPr>
          <w:rFonts w:eastAsia="Times New Roman" w:cstheme="minorHAnsi"/>
          <w:szCs w:val="23"/>
          <w:lang w:eastAsia="en-GB"/>
        </w:rPr>
        <w:t xml:space="preserve">. </w:t>
      </w:r>
      <w:r w:rsidR="00E432F5">
        <w:rPr>
          <w:rFonts w:eastAsia="Times New Roman" w:cstheme="minorHAnsi"/>
          <w:szCs w:val="23"/>
          <w:lang w:eastAsia="en-GB"/>
        </w:rPr>
        <w:t xml:space="preserve">The </w:t>
      </w:r>
      <w:r w:rsidR="00F27207">
        <w:rPr>
          <w:rFonts w:eastAsia="Times New Roman" w:cstheme="minorHAnsi"/>
          <w:szCs w:val="23"/>
          <w:lang w:eastAsia="en-GB"/>
        </w:rPr>
        <w:t>Cross-Curricular</w:t>
      </w:r>
      <w:r w:rsidR="00E432F5">
        <w:rPr>
          <w:rFonts w:eastAsia="Times New Roman" w:cstheme="minorHAnsi"/>
          <w:szCs w:val="23"/>
          <w:lang w:eastAsia="en-GB"/>
        </w:rPr>
        <w:t xml:space="preserve"> approach in this activity is </w:t>
      </w:r>
      <w:r w:rsidR="00513F42">
        <w:rPr>
          <w:rFonts w:eastAsia="Times New Roman" w:cstheme="minorHAnsi"/>
          <w:szCs w:val="23"/>
          <w:lang w:eastAsia="en-GB"/>
        </w:rPr>
        <w:t>Multi-disciplinary, as there is a ‘significant experience’ involved, in this case the performance of the composition</w:t>
      </w:r>
      <w:r w:rsidR="005F1A83">
        <w:rPr>
          <w:rFonts w:eastAsia="Times New Roman" w:cstheme="minorHAnsi"/>
          <w:szCs w:val="23"/>
          <w:lang w:eastAsia="en-GB"/>
        </w:rPr>
        <w:t xml:space="preserve">. The discrete learning is applied when </w:t>
      </w:r>
      <w:r w:rsidR="00182012">
        <w:rPr>
          <w:rFonts w:eastAsia="Times New Roman" w:cstheme="minorHAnsi"/>
          <w:szCs w:val="23"/>
          <w:lang w:eastAsia="en-GB"/>
        </w:rPr>
        <w:t>the reading is done and the discussion about emotions occurs.</w:t>
      </w:r>
      <w:r w:rsidR="00B54403">
        <w:rPr>
          <w:rFonts w:eastAsia="Times New Roman" w:cstheme="minorHAnsi"/>
          <w:szCs w:val="23"/>
          <w:lang w:eastAsia="en-GB"/>
        </w:rPr>
        <w:t xml:space="preserve"> </w:t>
      </w:r>
      <w:r w:rsidR="00B36647">
        <w:rPr>
          <w:rFonts w:eastAsia="Times New Roman" w:cstheme="minorHAnsi"/>
          <w:szCs w:val="23"/>
          <w:lang w:eastAsia="en-GB"/>
        </w:rPr>
        <w:t xml:space="preserve">The combination of these leads to </w:t>
      </w:r>
      <w:r w:rsidR="00F27207">
        <w:rPr>
          <w:rFonts w:eastAsia="Times New Roman" w:cstheme="minorHAnsi"/>
          <w:szCs w:val="23"/>
          <w:lang w:eastAsia="en-GB"/>
        </w:rPr>
        <w:t>a multi-disciplinary approach to Cross-Curricular learning.</w:t>
      </w:r>
    </w:p>
    <w:p w14:paraId="3FF157F3" w14:textId="77777777" w:rsidR="00C25F0E" w:rsidRDefault="00C25F0E" w:rsidP="00CE61AD">
      <w:pPr>
        <w:pBdr>
          <w:top w:val="single" w:sz="6" w:space="0" w:color="E1E1E1"/>
        </w:pBdr>
        <w:spacing w:after="0" w:line="276" w:lineRule="atLeast"/>
        <w:textAlignment w:val="baseline"/>
        <w:rPr>
          <w:rFonts w:eastAsia="Times New Roman" w:cstheme="minorHAnsi"/>
          <w:szCs w:val="23"/>
          <w:lang w:eastAsia="en-GB"/>
        </w:rPr>
      </w:pPr>
    </w:p>
    <w:p w14:paraId="4484D986" w14:textId="0D6E40A8" w:rsidR="0036752D" w:rsidRPr="003E3EF9" w:rsidRDefault="00C25F0E" w:rsidP="00CE61AD">
      <w:pPr>
        <w:pBdr>
          <w:top w:val="single" w:sz="6" w:space="0" w:color="E1E1E1"/>
        </w:pBdr>
        <w:spacing w:after="0" w:line="276" w:lineRule="atLeast"/>
        <w:textAlignment w:val="baseline"/>
        <w:rPr>
          <w:rFonts w:eastAsia="Times New Roman" w:cstheme="minorHAnsi"/>
          <w:szCs w:val="23"/>
          <w:lang w:eastAsia="en-GB"/>
        </w:rPr>
      </w:pPr>
      <w:r>
        <w:rPr>
          <w:rFonts w:eastAsia="Times New Roman" w:cstheme="minorHAnsi"/>
          <w:szCs w:val="23"/>
          <w:lang w:eastAsia="en-GB"/>
        </w:rPr>
        <w:t>In conclusion,</w:t>
      </w:r>
      <w:r w:rsidR="007245E0">
        <w:rPr>
          <w:rFonts w:eastAsia="Times New Roman" w:cstheme="minorHAnsi"/>
          <w:szCs w:val="23"/>
          <w:lang w:eastAsia="en-GB"/>
        </w:rPr>
        <w:t xml:space="preserve"> the activities chosen </w:t>
      </w:r>
      <w:r w:rsidR="00C95CD9">
        <w:rPr>
          <w:rFonts w:eastAsia="Times New Roman" w:cstheme="minorHAnsi"/>
          <w:szCs w:val="23"/>
          <w:lang w:eastAsia="en-GB"/>
        </w:rPr>
        <w:t xml:space="preserve">all have an overarching </w:t>
      </w:r>
      <w:r w:rsidR="00F27207">
        <w:rPr>
          <w:rFonts w:eastAsia="Times New Roman" w:cstheme="minorHAnsi"/>
          <w:szCs w:val="23"/>
          <w:lang w:eastAsia="en-GB"/>
        </w:rPr>
        <w:t>Cross-Curricular</w:t>
      </w:r>
      <w:r w:rsidR="00C5274F">
        <w:rPr>
          <w:rFonts w:eastAsia="Times New Roman" w:cstheme="minorHAnsi"/>
          <w:szCs w:val="23"/>
          <w:lang w:eastAsia="en-GB"/>
        </w:rPr>
        <w:t xml:space="preserve"> emphasis on literacy. This is due to the chosen theme being </w:t>
      </w:r>
      <w:r w:rsidR="007F162D">
        <w:rPr>
          <w:rFonts w:eastAsia="Times New Roman" w:cstheme="minorHAnsi"/>
          <w:szCs w:val="23"/>
          <w:lang w:eastAsia="en-GB"/>
        </w:rPr>
        <w:t>the life and works of a literary author. This can be used as part of a single transferrable sub</w:t>
      </w:r>
      <w:r w:rsidR="005E57CE">
        <w:rPr>
          <w:rFonts w:eastAsia="Times New Roman" w:cstheme="minorHAnsi"/>
          <w:szCs w:val="23"/>
          <w:lang w:eastAsia="en-GB"/>
        </w:rPr>
        <w:t xml:space="preserve">ject </w:t>
      </w:r>
      <w:r w:rsidR="00F27207">
        <w:rPr>
          <w:rFonts w:eastAsia="Times New Roman" w:cstheme="minorHAnsi"/>
          <w:szCs w:val="23"/>
          <w:lang w:eastAsia="en-GB"/>
        </w:rPr>
        <w:t>Cross-Curricular</w:t>
      </w:r>
      <w:r w:rsidR="005E57CE">
        <w:rPr>
          <w:rFonts w:eastAsia="Times New Roman" w:cstheme="minorHAnsi"/>
          <w:szCs w:val="23"/>
          <w:lang w:eastAsia="en-GB"/>
        </w:rPr>
        <w:t xml:space="preserve"> approach, within a class or a whole school.</w:t>
      </w:r>
      <w:r w:rsidR="00054BC2">
        <w:rPr>
          <w:rFonts w:eastAsia="Times New Roman" w:cstheme="minorHAnsi"/>
          <w:szCs w:val="23"/>
          <w:lang w:eastAsia="en-GB"/>
        </w:rPr>
        <w:t xml:space="preserve"> The advantages to this approach are that </w:t>
      </w:r>
      <w:r w:rsidR="00226943">
        <w:rPr>
          <w:rFonts w:eastAsia="Times New Roman" w:cstheme="minorHAnsi"/>
          <w:szCs w:val="23"/>
          <w:lang w:eastAsia="en-GB"/>
        </w:rPr>
        <w:t xml:space="preserve">the </w:t>
      </w:r>
      <w:r w:rsidR="00E924F0">
        <w:rPr>
          <w:rFonts w:eastAsia="Times New Roman" w:cstheme="minorHAnsi"/>
          <w:szCs w:val="23"/>
          <w:lang w:eastAsia="en-GB"/>
        </w:rPr>
        <w:t>children are able to focus on a topic that interests them and study it in greater depth with a wide range of subjects.</w:t>
      </w:r>
      <w:r w:rsidR="00D9098D">
        <w:rPr>
          <w:rFonts w:eastAsia="Times New Roman" w:cstheme="minorHAnsi"/>
          <w:szCs w:val="23"/>
          <w:lang w:eastAsia="en-GB"/>
        </w:rPr>
        <w:t xml:space="preserve"> On the other hand, this approach may make it harder for teachers to be able to gauge the </w:t>
      </w:r>
      <w:r w:rsidR="00D30D8E">
        <w:rPr>
          <w:rFonts w:eastAsia="Times New Roman" w:cstheme="minorHAnsi"/>
          <w:szCs w:val="23"/>
          <w:lang w:eastAsia="en-GB"/>
        </w:rPr>
        <w:t>progress of the learning of the children in this thematic approach</w:t>
      </w:r>
      <w:r w:rsidR="00131D48">
        <w:rPr>
          <w:rFonts w:eastAsia="Times New Roman" w:cstheme="minorHAnsi"/>
          <w:szCs w:val="23"/>
          <w:lang w:eastAsia="en-GB"/>
        </w:rPr>
        <w:t>. By using this</w:t>
      </w:r>
      <w:r w:rsidR="00EE5E9F">
        <w:rPr>
          <w:rFonts w:eastAsia="Times New Roman" w:cstheme="minorHAnsi"/>
          <w:szCs w:val="23"/>
          <w:lang w:eastAsia="en-GB"/>
        </w:rPr>
        <w:t xml:space="preserve"> method of teaching, children will have good engagement with lessons as their interest will b</w:t>
      </w:r>
      <w:r w:rsidR="00F7577A">
        <w:rPr>
          <w:rFonts w:eastAsia="Times New Roman" w:cstheme="minorHAnsi"/>
          <w:szCs w:val="23"/>
          <w:lang w:eastAsia="en-GB"/>
        </w:rPr>
        <w:t xml:space="preserve">e kept high throughout the activities as they discover the subject in depth and may begin to </w:t>
      </w:r>
      <w:r w:rsidR="00665C1F">
        <w:rPr>
          <w:rFonts w:eastAsia="Times New Roman" w:cstheme="minorHAnsi"/>
          <w:szCs w:val="23"/>
          <w:lang w:eastAsia="en-GB"/>
        </w:rPr>
        <w:t>have a greater understanding of the processes involved in creating the book</w:t>
      </w:r>
      <w:r w:rsidR="009B04F6">
        <w:rPr>
          <w:rFonts w:eastAsia="Times New Roman" w:cstheme="minorHAnsi"/>
          <w:szCs w:val="23"/>
          <w:lang w:eastAsia="en-GB"/>
        </w:rPr>
        <w:t>s and have an appreciation for the life of Roald Dahl in relation to Wales.</w:t>
      </w:r>
    </w:p>
    <w:p w14:paraId="3B6925C0" w14:textId="77777777" w:rsidR="003A7FDD" w:rsidRPr="00C7567F" w:rsidRDefault="003A7FDD" w:rsidP="00CE61AD">
      <w:pPr>
        <w:pBdr>
          <w:top w:val="single" w:sz="6" w:space="0" w:color="E1E1E1"/>
        </w:pBdr>
        <w:spacing w:after="0" w:line="276" w:lineRule="atLeast"/>
        <w:textAlignment w:val="baseline"/>
        <w:rPr>
          <w:rFonts w:ascii="Arial" w:eastAsia="Times New Roman" w:hAnsi="Arial" w:cs="Arial"/>
          <w:color w:val="2D2D2D"/>
          <w:sz w:val="23"/>
          <w:szCs w:val="23"/>
          <w:lang w:eastAsia="en-GB"/>
        </w:rPr>
      </w:pPr>
    </w:p>
    <w:p w14:paraId="77110719" w14:textId="77777777" w:rsidR="008050D4" w:rsidRPr="006344BD" w:rsidRDefault="008050D4">
      <w:pPr>
        <w:rPr>
          <w:rFonts w:cstheme="minorHAnsi"/>
        </w:rPr>
      </w:pPr>
    </w:p>
    <w:p w14:paraId="17BB0EC5" w14:textId="6CA1184F" w:rsidR="000364A8" w:rsidRPr="006344BD" w:rsidRDefault="000364A8">
      <w:pPr>
        <w:rPr>
          <w:rFonts w:cstheme="minorHAnsi"/>
          <w:u w:val="single"/>
        </w:rPr>
      </w:pPr>
      <w:r w:rsidRPr="006344BD">
        <w:rPr>
          <w:rFonts w:cstheme="minorHAnsi"/>
          <w:u w:val="single"/>
        </w:rPr>
        <w:t>Refer</w:t>
      </w:r>
      <w:r w:rsidR="00F27BD8" w:rsidRPr="006344BD">
        <w:rPr>
          <w:rFonts w:cstheme="minorHAnsi"/>
          <w:u w:val="single"/>
        </w:rPr>
        <w:t>ence List</w:t>
      </w:r>
    </w:p>
    <w:p w14:paraId="43D8E061" w14:textId="77777777" w:rsidR="00210911" w:rsidRPr="008B6ADD" w:rsidRDefault="00210911">
      <w:pPr>
        <w:rPr>
          <w:rFonts w:cstheme="minorHAnsi"/>
        </w:rPr>
      </w:pPr>
      <w:bookmarkStart w:id="0" w:name="_GoBack"/>
      <w:bookmarkEnd w:id="0"/>
    </w:p>
    <w:p w14:paraId="7224C360" w14:textId="77777777" w:rsidR="00210911" w:rsidRPr="006344BD" w:rsidRDefault="00210911">
      <w:pPr>
        <w:rPr>
          <w:rFonts w:cstheme="minorHAnsi"/>
        </w:rPr>
      </w:pPr>
    </w:p>
    <w:p w14:paraId="0768276D" w14:textId="77777777" w:rsidR="00210911" w:rsidRPr="006344BD" w:rsidRDefault="00210911">
      <w:pPr>
        <w:rPr>
          <w:rFonts w:cstheme="minorHAnsi"/>
        </w:rPr>
      </w:pPr>
      <w:r w:rsidRPr="006344BD">
        <w:rPr>
          <w:rFonts w:cstheme="minorHAnsi"/>
        </w:rPr>
        <w:t>Barnes, J. (2015</w:t>
      </w:r>
      <w:r w:rsidRPr="006344BD">
        <w:rPr>
          <w:rFonts w:cstheme="minorHAnsi"/>
          <w:i/>
        </w:rPr>
        <w:t>).” An introduction to Cross-Curricular learning”.</w:t>
      </w:r>
      <w:r w:rsidRPr="006344BD">
        <w:rPr>
          <w:rFonts w:cstheme="minorHAnsi"/>
        </w:rPr>
        <w:t xml:space="preserve"> London: SAGE Publications  </w:t>
      </w:r>
    </w:p>
    <w:p w14:paraId="41BD234A" w14:textId="77777777" w:rsidR="00210911" w:rsidRPr="006344BD" w:rsidRDefault="00210911">
      <w:pPr>
        <w:rPr>
          <w:rFonts w:cstheme="minorHAnsi"/>
        </w:rPr>
      </w:pPr>
      <w:r w:rsidRPr="006344BD">
        <w:rPr>
          <w:rFonts w:cstheme="minorHAnsi"/>
        </w:rPr>
        <w:t xml:space="preserve">Donaldson (2015). </w:t>
      </w:r>
      <w:r w:rsidRPr="006344BD">
        <w:rPr>
          <w:rFonts w:cstheme="minorHAnsi"/>
          <w:i/>
        </w:rPr>
        <w:t xml:space="preserve">“Successful Futures” </w:t>
      </w:r>
      <w:r w:rsidRPr="006344BD">
        <w:rPr>
          <w:rFonts w:cstheme="minorHAnsi"/>
        </w:rPr>
        <w:t xml:space="preserve">Available at: </w:t>
      </w:r>
      <w:hyperlink r:id="rId5" w:history="1">
        <w:r w:rsidRPr="006344BD">
          <w:rPr>
            <w:rStyle w:val="Hyperlink"/>
            <w:rFonts w:cstheme="minorHAnsi"/>
          </w:rPr>
          <w:t>https://gov.wales/docs/dcells/publications/150225-successful-futures-en.pdf Accessed 3rd January 2019</w:t>
        </w:r>
      </w:hyperlink>
    </w:p>
    <w:p w14:paraId="0FFFAB8C" w14:textId="77777777" w:rsidR="00210911" w:rsidRDefault="00210911">
      <w:pPr>
        <w:rPr>
          <w:rFonts w:cstheme="minorHAnsi"/>
        </w:rPr>
      </w:pPr>
      <w:r w:rsidRPr="006344BD">
        <w:rPr>
          <w:rFonts w:cstheme="minorHAnsi"/>
        </w:rPr>
        <w:t>Jones, C. (2009).</w:t>
      </w:r>
      <w:r w:rsidRPr="006344BD">
        <w:rPr>
          <w:rFonts w:cstheme="minorHAnsi"/>
          <w:i/>
        </w:rPr>
        <w:t xml:space="preserve"> "Interdisciplinary Approach - Advantages, Disadvantages, and the Future Benefits of Interdisciplinary Studies," </w:t>
      </w:r>
      <w:r w:rsidRPr="006344BD">
        <w:rPr>
          <w:rFonts w:cstheme="minorHAnsi"/>
        </w:rPr>
        <w:t>ESSAI: Vol. 7, Article 26. Available at:</w:t>
      </w:r>
      <w:r>
        <w:rPr>
          <w:rFonts w:cstheme="minorHAnsi"/>
        </w:rPr>
        <w:t xml:space="preserve"> </w:t>
      </w:r>
      <w:r w:rsidRPr="006344BD">
        <w:rPr>
          <w:rFonts w:cstheme="minorHAnsi"/>
        </w:rPr>
        <w:t>http://dc.cod.edu/essai/vol7/iss1/26 Accessed 3</w:t>
      </w:r>
      <w:r w:rsidRPr="006344BD">
        <w:rPr>
          <w:rFonts w:cstheme="minorHAnsi"/>
          <w:vertAlign w:val="superscript"/>
        </w:rPr>
        <w:t>rd</w:t>
      </w:r>
      <w:r w:rsidRPr="006344BD">
        <w:rPr>
          <w:rFonts w:cstheme="minorHAnsi"/>
        </w:rPr>
        <w:t xml:space="preserve"> January 2019</w:t>
      </w:r>
    </w:p>
    <w:p w14:paraId="5E64CF48" w14:textId="77777777" w:rsidR="00210911" w:rsidRDefault="00210911">
      <w:pPr>
        <w:rPr>
          <w:rFonts w:cstheme="minorHAnsi"/>
        </w:rPr>
      </w:pPr>
      <w:r>
        <w:rPr>
          <w:rFonts w:cstheme="minorHAnsi"/>
        </w:rPr>
        <w:lastRenderedPageBreak/>
        <w:t xml:space="preserve">Learning Wales (2003). </w:t>
      </w:r>
      <w:r w:rsidRPr="008B6ADD">
        <w:rPr>
          <w:rFonts w:cstheme="minorHAnsi"/>
          <w:i/>
        </w:rPr>
        <w:t>“Developing the Curriculum Cymreig”</w:t>
      </w:r>
      <w:r>
        <w:rPr>
          <w:rFonts w:cstheme="minorHAnsi"/>
          <w:i/>
        </w:rPr>
        <w:t xml:space="preserve"> </w:t>
      </w:r>
      <w:r>
        <w:rPr>
          <w:rFonts w:cstheme="minorHAnsi"/>
        </w:rPr>
        <w:t xml:space="preserve">Available at: </w:t>
      </w:r>
      <w:hyperlink r:id="rId6" w:history="1">
        <w:r w:rsidRPr="003228DF">
          <w:rPr>
            <w:rStyle w:val="Hyperlink"/>
            <w:rFonts w:cstheme="minorHAnsi"/>
          </w:rPr>
          <w:t>http://learning.gov.wales/docs/learningwales/publications/130424-developing-the-curriculum-cymreig-en.pdf Accessed 3rd January 2019</w:t>
        </w:r>
      </w:hyperlink>
    </w:p>
    <w:p w14:paraId="5C70EA8D" w14:textId="77777777" w:rsidR="00210911" w:rsidRPr="00E46ABD" w:rsidRDefault="00210911">
      <w:pPr>
        <w:rPr>
          <w:rFonts w:cstheme="minorHAnsi"/>
        </w:rPr>
      </w:pPr>
      <w:r>
        <w:rPr>
          <w:rFonts w:cstheme="minorHAnsi"/>
        </w:rPr>
        <w:t>Learning Wales (2008). “</w:t>
      </w:r>
      <w:r w:rsidRPr="00E46ABD">
        <w:rPr>
          <w:rFonts w:cstheme="minorHAnsi"/>
          <w:i/>
        </w:rPr>
        <w:t>Music in the National Curriculum for Wales”</w:t>
      </w:r>
      <w:r>
        <w:rPr>
          <w:rFonts w:cstheme="minorHAnsi"/>
          <w:i/>
        </w:rPr>
        <w:t xml:space="preserve"> </w:t>
      </w:r>
      <w:r>
        <w:rPr>
          <w:rFonts w:cstheme="minorHAnsi"/>
        </w:rPr>
        <w:t xml:space="preserve">Available at: </w:t>
      </w:r>
      <w:hyperlink r:id="rId7" w:history="1">
        <w:r w:rsidRPr="003228DF">
          <w:rPr>
            <w:rStyle w:val="Hyperlink"/>
            <w:rFonts w:cstheme="minorHAnsi"/>
          </w:rPr>
          <w:t>http://learning.gov.wales/docs/learningwales/publications/130424-music-in-the-national-curriculum-en.pdf</w:t>
        </w:r>
      </w:hyperlink>
      <w:r>
        <w:rPr>
          <w:rFonts w:cstheme="minorHAnsi"/>
        </w:rPr>
        <w:t xml:space="preserve"> Accessed 3rd January 2019</w:t>
      </w:r>
    </w:p>
    <w:p w14:paraId="72E3048D" w14:textId="77777777" w:rsidR="00210911" w:rsidRPr="00F806F6" w:rsidRDefault="00210911">
      <w:pPr>
        <w:rPr>
          <w:rFonts w:cstheme="minorHAnsi"/>
        </w:rPr>
      </w:pPr>
      <w:r>
        <w:rPr>
          <w:rFonts w:cstheme="minorHAnsi"/>
        </w:rPr>
        <w:t xml:space="preserve">Learning Wales (2013). </w:t>
      </w:r>
      <w:r w:rsidRPr="00F806F6">
        <w:rPr>
          <w:rFonts w:cstheme="minorHAnsi"/>
          <w:i/>
        </w:rPr>
        <w:t>“Design and Technology in the National Curriculum for Wales”</w:t>
      </w:r>
      <w:r>
        <w:rPr>
          <w:rFonts w:cstheme="minorHAnsi"/>
          <w:i/>
        </w:rPr>
        <w:t xml:space="preserve"> </w:t>
      </w:r>
      <w:r>
        <w:rPr>
          <w:rFonts w:cstheme="minorHAnsi"/>
        </w:rPr>
        <w:t>Available at:</w:t>
      </w:r>
      <w:r w:rsidRPr="00C476DE">
        <w:t xml:space="preserve"> </w:t>
      </w:r>
      <w:hyperlink r:id="rId8" w:history="1">
        <w:r w:rsidRPr="003228DF">
          <w:rPr>
            <w:rStyle w:val="Hyperlink"/>
            <w:rFonts w:cstheme="minorHAnsi"/>
          </w:rPr>
          <w:t>http://learning.gov.wales/docs/learningwales/publications/130424-design-and-technology-in-the-national-curriculum-en-v2.pdf</w:t>
        </w:r>
      </w:hyperlink>
      <w:r>
        <w:rPr>
          <w:rFonts w:cstheme="minorHAnsi"/>
        </w:rPr>
        <w:t xml:space="preserve"> Accessed 3rd January 2019</w:t>
      </w:r>
    </w:p>
    <w:p w14:paraId="0A32938E" w14:textId="77777777" w:rsidR="00210911" w:rsidRDefault="00210911">
      <w:pPr>
        <w:rPr>
          <w:rFonts w:cstheme="minorHAnsi"/>
        </w:rPr>
      </w:pPr>
      <w:r>
        <w:rPr>
          <w:rFonts w:cstheme="minorHAnsi"/>
        </w:rPr>
        <w:t>Learning Wales (2013</w:t>
      </w:r>
      <w:r w:rsidRPr="00C94079">
        <w:rPr>
          <w:rFonts w:cstheme="minorHAnsi"/>
        </w:rPr>
        <w:t>).</w:t>
      </w:r>
      <w:r>
        <w:rPr>
          <w:rFonts w:cstheme="minorHAnsi"/>
        </w:rPr>
        <w:t xml:space="preserve"> </w:t>
      </w:r>
      <w:r>
        <w:rPr>
          <w:rFonts w:cstheme="minorHAnsi"/>
          <w:i/>
        </w:rPr>
        <w:t xml:space="preserve">“Information and communication technology in the national curriculum for Wales” </w:t>
      </w:r>
      <w:r>
        <w:rPr>
          <w:rFonts w:cstheme="minorHAnsi"/>
        </w:rPr>
        <w:t xml:space="preserve">Available at: </w:t>
      </w:r>
      <w:hyperlink r:id="rId9" w:history="1">
        <w:r w:rsidRPr="003228DF">
          <w:rPr>
            <w:rStyle w:val="Hyperlink"/>
            <w:rFonts w:cstheme="minorHAnsi"/>
          </w:rPr>
          <w:t>http://learning.gov.wales/resources/browse-all/ict-in-the-national-curriculum-for-wales/?lang=en</w:t>
        </w:r>
      </w:hyperlink>
      <w:r>
        <w:rPr>
          <w:rFonts w:cstheme="minorHAnsi"/>
        </w:rPr>
        <w:t xml:space="preserve"> Accessed 3</w:t>
      </w:r>
      <w:r w:rsidRPr="004F4784">
        <w:rPr>
          <w:rFonts w:cstheme="minorHAnsi"/>
          <w:vertAlign w:val="superscript"/>
        </w:rPr>
        <w:t>rd</w:t>
      </w:r>
      <w:r>
        <w:rPr>
          <w:rFonts w:cstheme="minorHAnsi"/>
        </w:rPr>
        <w:t xml:space="preserve"> January 2019</w:t>
      </w:r>
    </w:p>
    <w:p w14:paraId="51536BA7" w14:textId="243BD69C" w:rsidR="00210911" w:rsidRDefault="00210911">
      <w:pPr>
        <w:rPr>
          <w:rFonts w:cstheme="minorHAnsi"/>
        </w:rPr>
      </w:pPr>
      <w:r>
        <w:rPr>
          <w:rFonts w:cstheme="minorHAnsi"/>
        </w:rPr>
        <w:t xml:space="preserve">Learning Wales (2014). </w:t>
      </w:r>
      <w:r w:rsidRPr="00DD62AE">
        <w:rPr>
          <w:rFonts w:cstheme="minorHAnsi"/>
          <w:i/>
        </w:rPr>
        <w:t>“National Literacy and Numeracy Framework”</w:t>
      </w:r>
      <w:r>
        <w:rPr>
          <w:rFonts w:cstheme="minorHAnsi"/>
          <w:i/>
        </w:rPr>
        <w:t xml:space="preserve"> </w:t>
      </w:r>
      <w:r>
        <w:rPr>
          <w:rFonts w:cstheme="minorHAnsi"/>
        </w:rPr>
        <w:t xml:space="preserve">Available at: </w:t>
      </w:r>
      <w:hyperlink r:id="rId10" w:history="1">
        <w:r w:rsidRPr="003228DF">
          <w:rPr>
            <w:rStyle w:val="Hyperlink"/>
            <w:rFonts w:cstheme="minorHAnsi"/>
          </w:rPr>
          <w:t>http://learning.gov.wales/resources/browse-all/n</w:t>
        </w:r>
        <w:r w:rsidR="00921954">
          <w:rPr>
            <w:rStyle w:val="Hyperlink"/>
            <w:rFonts w:cstheme="minorHAnsi"/>
          </w:rPr>
          <w:t>Literacy and Numeracy Framework</w:t>
        </w:r>
        <w:r w:rsidRPr="003228DF">
          <w:rPr>
            <w:rStyle w:val="Hyperlink"/>
            <w:rFonts w:cstheme="minorHAnsi"/>
          </w:rPr>
          <w:t>/framework?component=numeracy&amp;year=6938356_2&amp;selectedYear=col_9&amp;lang=en</w:t>
        </w:r>
      </w:hyperlink>
      <w:r>
        <w:rPr>
          <w:rFonts w:cstheme="minorHAnsi"/>
        </w:rPr>
        <w:t xml:space="preserve"> Accessed 3</w:t>
      </w:r>
      <w:r w:rsidRPr="00ED4F0B">
        <w:rPr>
          <w:rFonts w:cstheme="minorHAnsi"/>
          <w:vertAlign w:val="superscript"/>
        </w:rPr>
        <w:t>rd</w:t>
      </w:r>
      <w:r>
        <w:rPr>
          <w:rFonts w:cstheme="minorHAnsi"/>
        </w:rPr>
        <w:t xml:space="preserve"> January 2019</w:t>
      </w:r>
    </w:p>
    <w:p w14:paraId="0855C0EF" w14:textId="77777777" w:rsidR="00210911" w:rsidRDefault="00210911">
      <w:pPr>
        <w:rPr>
          <w:rFonts w:cstheme="minorHAnsi"/>
        </w:rPr>
      </w:pPr>
      <w:r>
        <w:rPr>
          <w:rFonts w:cstheme="minorHAnsi"/>
        </w:rPr>
        <w:t>Learning Wales (2016). “</w:t>
      </w:r>
      <w:r>
        <w:rPr>
          <w:rFonts w:cstheme="minorHAnsi"/>
          <w:i/>
        </w:rPr>
        <w:t xml:space="preserve">Digital Competence Framework” </w:t>
      </w:r>
      <w:r>
        <w:rPr>
          <w:rFonts w:cstheme="minorHAnsi"/>
        </w:rPr>
        <w:t xml:space="preserve">Available at: </w:t>
      </w:r>
      <w:hyperlink r:id="rId11" w:history="1">
        <w:r w:rsidRPr="003228DF">
          <w:rPr>
            <w:rStyle w:val="Hyperlink"/>
            <w:rFonts w:cstheme="minorHAnsi"/>
          </w:rPr>
          <w:t>http://learning.gov.wales/resources/browse-all/digital-competence-framework/framework?lang=en&amp;year=year_4&amp;selectedYear=col_10&amp;lang=en</w:t>
        </w:r>
      </w:hyperlink>
      <w:r>
        <w:rPr>
          <w:rFonts w:cstheme="minorHAnsi"/>
        </w:rPr>
        <w:t xml:space="preserve"> Accessed 3</w:t>
      </w:r>
      <w:r w:rsidRPr="00D87744">
        <w:rPr>
          <w:rFonts w:cstheme="minorHAnsi"/>
          <w:vertAlign w:val="superscript"/>
        </w:rPr>
        <w:t>rd</w:t>
      </w:r>
      <w:r>
        <w:rPr>
          <w:rFonts w:cstheme="minorHAnsi"/>
        </w:rPr>
        <w:t xml:space="preserve"> January 2019 </w:t>
      </w:r>
    </w:p>
    <w:p w14:paraId="5CD74D71" w14:textId="77777777" w:rsidR="00210911" w:rsidRDefault="00210911">
      <w:pPr>
        <w:rPr>
          <w:rFonts w:cstheme="minorHAnsi"/>
        </w:rPr>
      </w:pPr>
      <w:r>
        <w:rPr>
          <w:rFonts w:cstheme="minorHAnsi"/>
        </w:rPr>
        <w:t>Learning Wales (2016). “</w:t>
      </w:r>
      <w:r>
        <w:rPr>
          <w:rFonts w:cstheme="minorHAnsi"/>
          <w:i/>
        </w:rPr>
        <w:t xml:space="preserve">English Programme of study-key stages 2-4” </w:t>
      </w:r>
      <w:r>
        <w:rPr>
          <w:rFonts w:cstheme="minorHAnsi"/>
        </w:rPr>
        <w:t xml:space="preserve"> Available at: </w:t>
      </w:r>
      <w:hyperlink r:id="rId12" w:history="1">
        <w:r w:rsidRPr="003228DF">
          <w:rPr>
            <w:rStyle w:val="Hyperlink"/>
            <w:rFonts w:cstheme="minorHAnsi"/>
          </w:rPr>
          <w:t>http://learning.gov.wales/docs/learningwales/publications/150717-nc-english-en-v3.pdf Accessed 3rd January 2019</w:t>
        </w:r>
      </w:hyperlink>
    </w:p>
    <w:sectPr w:rsidR="002109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8E070C"/>
    <w:multiLevelType w:val="multilevel"/>
    <w:tmpl w:val="005A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CD3"/>
    <w:rsid w:val="000054A0"/>
    <w:rsid w:val="0001473A"/>
    <w:rsid w:val="00021181"/>
    <w:rsid w:val="00027DA4"/>
    <w:rsid w:val="00030A49"/>
    <w:rsid w:val="00034C44"/>
    <w:rsid w:val="000364A8"/>
    <w:rsid w:val="00042FE7"/>
    <w:rsid w:val="00047B53"/>
    <w:rsid w:val="00053502"/>
    <w:rsid w:val="00054BC2"/>
    <w:rsid w:val="00074221"/>
    <w:rsid w:val="000746C1"/>
    <w:rsid w:val="00093D35"/>
    <w:rsid w:val="000A42E6"/>
    <w:rsid w:val="000A74D3"/>
    <w:rsid w:val="000B143D"/>
    <w:rsid w:val="000B6099"/>
    <w:rsid w:val="000D0E1D"/>
    <w:rsid w:val="000F386D"/>
    <w:rsid w:val="000F6F23"/>
    <w:rsid w:val="00116505"/>
    <w:rsid w:val="001168A2"/>
    <w:rsid w:val="0011778F"/>
    <w:rsid w:val="001211A3"/>
    <w:rsid w:val="00131D48"/>
    <w:rsid w:val="0014057E"/>
    <w:rsid w:val="00143315"/>
    <w:rsid w:val="001435E3"/>
    <w:rsid w:val="00144E50"/>
    <w:rsid w:val="00180BD5"/>
    <w:rsid w:val="00182012"/>
    <w:rsid w:val="00187481"/>
    <w:rsid w:val="00194033"/>
    <w:rsid w:val="001B46A0"/>
    <w:rsid w:val="001E5008"/>
    <w:rsid w:val="001E57F4"/>
    <w:rsid w:val="00210911"/>
    <w:rsid w:val="00217844"/>
    <w:rsid w:val="00226943"/>
    <w:rsid w:val="002367BD"/>
    <w:rsid w:val="002522C8"/>
    <w:rsid w:val="00264DAE"/>
    <w:rsid w:val="0027178C"/>
    <w:rsid w:val="00280A23"/>
    <w:rsid w:val="00281A12"/>
    <w:rsid w:val="002826A1"/>
    <w:rsid w:val="002849F9"/>
    <w:rsid w:val="0029005D"/>
    <w:rsid w:val="0029120C"/>
    <w:rsid w:val="00297DC6"/>
    <w:rsid w:val="002B45CA"/>
    <w:rsid w:val="002C0F42"/>
    <w:rsid w:val="002C310A"/>
    <w:rsid w:val="002E783F"/>
    <w:rsid w:val="00307E4F"/>
    <w:rsid w:val="00316B14"/>
    <w:rsid w:val="003369C6"/>
    <w:rsid w:val="0035146B"/>
    <w:rsid w:val="00351E1D"/>
    <w:rsid w:val="00352932"/>
    <w:rsid w:val="0036752D"/>
    <w:rsid w:val="0037502F"/>
    <w:rsid w:val="003A078E"/>
    <w:rsid w:val="003A7FDD"/>
    <w:rsid w:val="003B5CD3"/>
    <w:rsid w:val="003D0DA6"/>
    <w:rsid w:val="003D571E"/>
    <w:rsid w:val="003E3EF9"/>
    <w:rsid w:val="0041358F"/>
    <w:rsid w:val="00434673"/>
    <w:rsid w:val="0044099C"/>
    <w:rsid w:val="00442851"/>
    <w:rsid w:val="00446D60"/>
    <w:rsid w:val="00447DAA"/>
    <w:rsid w:val="00466A8D"/>
    <w:rsid w:val="00466E20"/>
    <w:rsid w:val="00467D99"/>
    <w:rsid w:val="004717F4"/>
    <w:rsid w:val="00487397"/>
    <w:rsid w:val="004960D4"/>
    <w:rsid w:val="004A3DE9"/>
    <w:rsid w:val="004A56AC"/>
    <w:rsid w:val="004F4784"/>
    <w:rsid w:val="004F6ABC"/>
    <w:rsid w:val="005016C2"/>
    <w:rsid w:val="00502123"/>
    <w:rsid w:val="005126BB"/>
    <w:rsid w:val="00513F42"/>
    <w:rsid w:val="005175B9"/>
    <w:rsid w:val="00526DC6"/>
    <w:rsid w:val="005448A0"/>
    <w:rsid w:val="00544D6C"/>
    <w:rsid w:val="0056383E"/>
    <w:rsid w:val="005A5246"/>
    <w:rsid w:val="005A5CEE"/>
    <w:rsid w:val="005B402C"/>
    <w:rsid w:val="005D3B73"/>
    <w:rsid w:val="005E57CE"/>
    <w:rsid w:val="005F1A83"/>
    <w:rsid w:val="005F2CDC"/>
    <w:rsid w:val="00614C22"/>
    <w:rsid w:val="006323EF"/>
    <w:rsid w:val="006344BD"/>
    <w:rsid w:val="006550C7"/>
    <w:rsid w:val="0065768C"/>
    <w:rsid w:val="00662970"/>
    <w:rsid w:val="00665C1F"/>
    <w:rsid w:val="006A1C0E"/>
    <w:rsid w:val="006B37BB"/>
    <w:rsid w:val="006C301C"/>
    <w:rsid w:val="006D4705"/>
    <w:rsid w:val="006D4D12"/>
    <w:rsid w:val="006E7997"/>
    <w:rsid w:val="006F04E5"/>
    <w:rsid w:val="006F399A"/>
    <w:rsid w:val="00711FB7"/>
    <w:rsid w:val="00715650"/>
    <w:rsid w:val="007245E0"/>
    <w:rsid w:val="007441EA"/>
    <w:rsid w:val="00746E74"/>
    <w:rsid w:val="00773FDC"/>
    <w:rsid w:val="0079024D"/>
    <w:rsid w:val="00791265"/>
    <w:rsid w:val="00797DC7"/>
    <w:rsid w:val="007A1860"/>
    <w:rsid w:val="007A3814"/>
    <w:rsid w:val="007B756A"/>
    <w:rsid w:val="007C75CB"/>
    <w:rsid w:val="007E2603"/>
    <w:rsid w:val="007E3816"/>
    <w:rsid w:val="007F162D"/>
    <w:rsid w:val="007F4ADA"/>
    <w:rsid w:val="00804D3F"/>
    <w:rsid w:val="008050D4"/>
    <w:rsid w:val="008074D2"/>
    <w:rsid w:val="00816D1A"/>
    <w:rsid w:val="0083439B"/>
    <w:rsid w:val="00855A2B"/>
    <w:rsid w:val="00865FE9"/>
    <w:rsid w:val="0088679B"/>
    <w:rsid w:val="00887322"/>
    <w:rsid w:val="008960AD"/>
    <w:rsid w:val="008A6455"/>
    <w:rsid w:val="008B6ADD"/>
    <w:rsid w:val="008D3DE3"/>
    <w:rsid w:val="008D4305"/>
    <w:rsid w:val="008E1DD0"/>
    <w:rsid w:val="008E6016"/>
    <w:rsid w:val="008F4537"/>
    <w:rsid w:val="008F71F4"/>
    <w:rsid w:val="00914CF5"/>
    <w:rsid w:val="00921954"/>
    <w:rsid w:val="009369F1"/>
    <w:rsid w:val="00953F2C"/>
    <w:rsid w:val="009726B5"/>
    <w:rsid w:val="00976984"/>
    <w:rsid w:val="0098095F"/>
    <w:rsid w:val="009A07B3"/>
    <w:rsid w:val="009B04F6"/>
    <w:rsid w:val="009B58B2"/>
    <w:rsid w:val="009C1074"/>
    <w:rsid w:val="009C443D"/>
    <w:rsid w:val="009F08BB"/>
    <w:rsid w:val="009F23F0"/>
    <w:rsid w:val="009F5855"/>
    <w:rsid w:val="00A01585"/>
    <w:rsid w:val="00A06293"/>
    <w:rsid w:val="00A13680"/>
    <w:rsid w:val="00A14BD9"/>
    <w:rsid w:val="00A16BE3"/>
    <w:rsid w:val="00A62879"/>
    <w:rsid w:val="00A666C7"/>
    <w:rsid w:val="00A75450"/>
    <w:rsid w:val="00A91B6A"/>
    <w:rsid w:val="00AA07E5"/>
    <w:rsid w:val="00AB79ED"/>
    <w:rsid w:val="00AC5D8C"/>
    <w:rsid w:val="00AD1BEA"/>
    <w:rsid w:val="00AD60FC"/>
    <w:rsid w:val="00AF248F"/>
    <w:rsid w:val="00B04F87"/>
    <w:rsid w:val="00B17AE4"/>
    <w:rsid w:val="00B36647"/>
    <w:rsid w:val="00B453A3"/>
    <w:rsid w:val="00B54403"/>
    <w:rsid w:val="00B54A8A"/>
    <w:rsid w:val="00B60C76"/>
    <w:rsid w:val="00B67D83"/>
    <w:rsid w:val="00B711FB"/>
    <w:rsid w:val="00B84E6B"/>
    <w:rsid w:val="00B96807"/>
    <w:rsid w:val="00BB1A21"/>
    <w:rsid w:val="00BC40A5"/>
    <w:rsid w:val="00BC6A46"/>
    <w:rsid w:val="00BD4695"/>
    <w:rsid w:val="00BD747F"/>
    <w:rsid w:val="00BE5445"/>
    <w:rsid w:val="00BE7A13"/>
    <w:rsid w:val="00BF3375"/>
    <w:rsid w:val="00BF4ED1"/>
    <w:rsid w:val="00BF50F2"/>
    <w:rsid w:val="00C02E3F"/>
    <w:rsid w:val="00C05EE8"/>
    <w:rsid w:val="00C0608A"/>
    <w:rsid w:val="00C0647F"/>
    <w:rsid w:val="00C16EA3"/>
    <w:rsid w:val="00C251E2"/>
    <w:rsid w:val="00C25F0E"/>
    <w:rsid w:val="00C303D7"/>
    <w:rsid w:val="00C30DC7"/>
    <w:rsid w:val="00C41077"/>
    <w:rsid w:val="00C42458"/>
    <w:rsid w:val="00C45C1F"/>
    <w:rsid w:val="00C476DE"/>
    <w:rsid w:val="00C50862"/>
    <w:rsid w:val="00C5274F"/>
    <w:rsid w:val="00C7567F"/>
    <w:rsid w:val="00C94079"/>
    <w:rsid w:val="00C95CD9"/>
    <w:rsid w:val="00CA2681"/>
    <w:rsid w:val="00CC7414"/>
    <w:rsid w:val="00CD6CA6"/>
    <w:rsid w:val="00CE61AD"/>
    <w:rsid w:val="00CF36CE"/>
    <w:rsid w:val="00CF4BD0"/>
    <w:rsid w:val="00D05988"/>
    <w:rsid w:val="00D160E1"/>
    <w:rsid w:val="00D30D8E"/>
    <w:rsid w:val="00D35D0A"/>
    <w:rsid w:val="00D50FDB"/>
    <w:rsid w:val="00D65F4B"/>
    <w:rsid w:val="00D77771"/>
    <w:rsid w:val="00D82578"/>
    <w:rsid w:val="00D87744"/>
    <w:rsid w:val="00D9098D"/>
    <w:rsid w:val="00D97C3B"/>
    <w:rsid w:val="00DA6A63"/>
    <w:rsid w:val="00DB40A5"/>
    <w:rsid w:val="00DB5739"/>
    <w:rsid w:val="00DD0ADA"/>
    <w:rsid w:val="00DD62AE"/>
    <w:rsid w:val="00DF37E1"/>
    <w:rsid w:val="00E20F2D"/>
    <w:rsid w:val="00E23D54"/>
    <w:rsid w:val="00E432F5"/>
    <w:rsid w:val="00E46ABD"/>
    <w:rsid w:val="00E63C6F"/>
    <w:rsid w:val="00E7083D"/>
    <w:rsid w:val="00E708E9"/>
    <w:rsid w:val="00E80723"/>
    <w:rsid w:val="00E85BEB"/>
    <w:rsid w:val="00E91164"/>
    <w:rsid w:val="00E924F0"/>
    <w:rsid w:val="00EA164A"/>
    <w:rsid w:val="00EA7A70"/>
    <w:rsid w:val="00EC410E"/>
    <w:rsid w:val="00ED4F0B"/>
    <w:rsid w:val="00EE5E9F"/>
    <w:rsid w:val="00F0000A"/>
    <w:rsid w:val="00F001FD"/>
    <w:rsid w:val="00F27207"/>
    <w:rsid w:val="00F27BD8"/>
    <w:rsid w:val="00F33528"/>
    <w:rsid w:val="00F40137"/>
    <w:rsid w:val="00F44DBB"/>
    <w:rsid w:val="00F576B5"/>
    <w:rsid w:val="00F631ED"/>
    <w:rsid w:val="00F70F47"/>
    <w:rsid w:val="00F7577A"/>
    <w:rsid w:val="00F806F6"/>
    <w:rsid w:val="00F84D26"/>
    <w:rsid w:val="00F84EAF"/>
    <w:rsid w:val="00F92587"/>
    <w:rsid w:val="00FA2AE5"/>
    <w:rsid w:val="00FB21FA"/>
    <w:rsid w:val="00FC7988"/>
    <w:rsid w:val="00FD6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32E56"/>
  <w15:chartTrackingRefBased/>
  <w15:docId w15:val="{5589F475-5D6C-44D3-8B53-4E36F2A58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1164"/>
    <w:rPr>
      <w:color w:val="0563C1" w:themeColor="hyperlink"/>
      <w:u w:val="single"/>
    </w:rPr>
  </w:style>
  <w:style w:type="character" w:styleId="UnresolvedMention">
    <w:name w:val="Unresolved Mention"/>
    <w:basedOn w:val="DefaultParagraphFont"/>
    <w:uiPriority w:val="99"/>
    <w:semiHidden/>
    <w:unhideWhenUsed/>
    <w:rsid w:val="00E911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7269521">
      <w:bodyDiv w:val="1"/>
      <w:marLeft w:val="0"/>
      <w:marRight w:val="0"/>
      <w:marTop w:val="0"/>
      <w:marBottom w:val="0"/>
      <w:divBdr>
        <w:top w:val="none" w:sz="0" w:space="0" w:color="auto"/>
        <w:left w:val="none" w:sz="0" w:space="0" w:color="auto"/>
        <w:bottom w:val="none" w:sz="0" w:space="0" w:color="auto"/>
        <w:right w:val="none" w:sz="0" w:space="0" w:color="auto"/>
      </w:divBdr>
      <w:divsChild>
        <w:div w:id="635642759">
          <w:marLeft w:val="0"/>
          <w:marRight w:val="0"/>
          <w:marTop w:val="0"/>
          <w:marBottom w:val="0"/>
          <w:divBdr>
            <w:top w:val="none" w:sz="0" w:space="0" w:color="auto"/>
            <w:left w:val="none" w:sz="0" w:space="0" w:color="auto"/>
            <w:bottom w:val="none" w:sz="0" w:space="0" w:color="auto"/>
            <w:right w:val="none" w:sz="0" w:space="0" w:color="auto"/>
          </w:divBdr>
        </w:div>
        <w:div w:id="316160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4-design-and-technology-in-the-national-curriculum-en-v2.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earning.gov.wales/docs/learningwales/publications/130424-music-in-the-national-curriculum-en.pdf" TargetMode="External"/><Relationship Id="rId12" Type="http://schemas.openxmlformats.org/officeDocument/2006/relationships/hyperlink" Target="http://learning.gov.wales/docs/learningwales/publications/150717-nc-english-en-v3.pdf%20Accessed%203rd%20January%2020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earning.gov.wales/docs/learningwales/publications/130424-developing-the-curriculum-cymreig-en.pdf%20Accessed%203rd%20January%202019" TargetMode="External"/><Relationship Id="rId11" Type="http://schemas.openxmlformats.org/officeDocument/2006/relationships/hyperlink" Target="http://learning.gov.wales/resources/browse-all/digital-competence-framework/framework?lang=en&amp;year=year_4&amp;selectedYear=col_10&amp;lang=en" TargetMode="External"/><Relationship Id="rId5" Type="http://schemas.openxmlformats.org/officeDocument/2006/relationships/hyperlink" Target="https://gov.wales/docs/dcells/publications/150225-successful-futures-en.pdf%20Accessed%203rd%20January%202019" TargetMode="External"/><Relationship Id="rId10" Type="http://schemas.openxmlformats.org/officeDocument/2006/relationships/hyperlink" Target="http://learning.gov.wales/resources/browse-all/nlnf/framework?component=numeracy&amp;year=6938356_2&amp;selectedYear=col_9&amp;lang=en" TargetMode="External"/><Relationship Id="rId4" Type="http://schemas.openxmlformats.org/officeDocument/2006/relationships/webSettings" Target="webSettings.xml"/><Relationship Id="rId9" Type="http://schemas.openxmlformats.org/officeDocument/2006/relationships/hyperlink" Target="http://learning.gov.wales/resources/browse-all/ict-in-the-national-curriculum-for-wales/?lang=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2200</Words>
  <Characters>12545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Watkins</dc:creator>
  <cp:keywords/>
  <dc:description/>
  <cp:lastModifiedBy>Caitlyn Watkins</cp:lastModifiedBy>
  <cp:revision>2</cp:revision>
  <dcterms:created xsi:type="dcterms:W3CDTF">2019-01-07T17:22:00Z</dcterms:created>
  <dcterms:modified xsi:type="dcterms:W3CDTF">2019-01-07T17:22:00Z</dcterms:modified>
</cp:coreProperties>
</file>