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0B527" w14:textId="7370B8F7" w:rsidR="00523237" w:rsidRDefault="00F4049E">
      <w:bookmarkStart w:id="0" w:name="_top"/>
      <w:bookmarkEnd w:id="0"/>
      <w:r>
        <w:rPr>
          <w:noProof/>
        </w:rPr>
        <w:drawing>
          <wp:inline distT="0" distB="0" distL="0" distR="0" wp14:anchorId="4674BEC9" wp14:editId="07C803CF">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5BAAB48B" w14:textId="77777777" w:rsidR="00F4049E" w:rsidRDefault="00F4049E"/>
    <w:p w14:paraId="47FAFC4E" w14:textId="77777777" w:rsidR="00F4049E" w:rsidRDefault="00F4049E" w:rsidP="00F4049E">
      <w:pPr>
        <w:spacing w:line="360" w:lineRule="auto"/>
        <w:jc w:val="center"/>
        <w:rPr>
          <w:b/>
          <w:bCs/>
        </w:rPr>
      </w:pPr>
    </w:p>
    <w:p w14:paraId="4087C4D1" w14:textId="77777777" w:rsidR="00F4049E" w:rsidRDefault="00F4049E" w:rsidP="00F4049E">
      <w:pPr>
        <w:spacing w:line="360" w:lineRule="auto"/>
        <w:jc w:val="center"/>
        <w:rPr>
          <w:b/>
          <w:bCs/>
        </w:rPr>
      </w:pPr>
    </w:p>
    <w:p w14:paraId="2B912C1E" w14:textId="77777777" w:rsidR="00F4049E" w:rsidRDefault="00F4049E" w:rsidP="00F4049E">
      <w:pPr>
        <w:spacing w:line="360" w:lineRule="auto"/>
        <w:jc w:val="center"/>
        <w:rPr>
          <w:b/>
          <w:bCs/>
        </w:rPr>
      </w:pPr>
    </w:p>
    <w:p w14:paraId="43DD362F" w14:textId="7B564333" w:rsidR="00F4049E" w:rsidRDefault="00F4049E" w:rsidP="00F4049E">
      <w:pPr>
        <w:spacing w:line="360" w:lineRule="auto"/>
        <w:jc w:val="center"/>
        <w:rPr>
          <w:b/>
          <w:bCs/>
        </w:rPr>
      </w:pPr>
      <w:r>
        <w:rPr>
          <w:b/>
          <w:bCs/>
        </w:rPr>
        <w:t>BA BUSINESS MANAGEMENT</w:t>
      </w:r>
    </w:p>
    <w:p w14:paraId="187481A4" w14:textId="77777777" w:rsidR="00F4049E" w:rsidRDefault="00F4049E" w:rsidP="00F4049E">
      <w:pPr>
        <w:pStyle w:val="NormalWeb"/>
        <w:jc w:val="center"/>
      </w:pPr>
      <w:r>
        <w:rPr>
          <w:rFonts w:ascii="Arial" w:hAnsi="Arial" w:cs="Arial"/>
          <w:b/>
          <w:bCs/>
          <w:sz w:val="22"/>
          <w:szCs w:val="22"/>
        </w:rPr>
        <w:t>Project Management Assessment 1</w:t>
      </w:r>
    </w:p>
    <w:p w14:paraId="489E3EE1" w14:textId="77777777" w:rsidR="00F4049E" w:rsidRDefault="00F4049E" w:rsidP="00F4049E">
      <w:pPr>
        <w:spacing w:line="360" w:lineRule="auto"/>
        <w:jc w:val="center"/>
        <w:rPr>
          <w:b/>
          <w:bCs/>
        </w:rPr>
      </w:pPr>
    </w:p>
    <w:p w14:paraId="79DF1075" w14:textId="77777777" w:rsidR="00F4049E" w:rsidRDefault="00F4049E" w:rsidP="00F4049E">
      <w:pPr>
        <w:spacing w:line="360" w:lineRule="auto"/>
        <w:jc w:val="both"/>
        <w:rPr>
          <w:b/>
          <w:bCs/>
        </w:rPr>
      </w:pPr>
    </w:p>
    <w:p w14:paraId="7D8746B8" w14:textId="77777777" w:rsidR="00F4049E" w:rsidRPr="00754643" w:rsidRDefault="00F4049E" w:rsidP="00F4049E">
      <w:pPr>
        <w:pStyle w:val="NoSpacing"/>
        <w:rPr>
          <w:sz w:val="28"/>
          <w:szCs w:val="28"/>
        </w:rPr>
      </w:pPr>
      <w:r w:rsidRPr="00754643">
        <w:rPr>
          <w:b/>
          <w:bCs/>
          <w:sz w:val="28"/>
          <w:szCs w:val="28"/>
        </w:rPr>
        <w:t>Module</w:t>
      </w:r>
      <w:r w:rsidRPr="00754643">
        <w:rPr>
          <w:sz w:val="28"/>
          <w:szCs w:val="28"/>
        </w:rPr>
        <w:t xml:space="preserve">: </w:t>
      </w:r>
      <w:r>
        <w:rPr>
          <w:rFonts w:ascii="Times New Roman" w:hAnsi="Times New Roman" w:cs="Times New Roman"/>
          <w:sz w:val="28"/>
          <w:szCs w:val="28"/>
        </w:rPr>
        <w:t>Project Management</w:t>
      </w:r>
    </w:p>
    <w:p w14:paraId="49B1088A" w14:textId="77777777" w:rsidR="00F4049E" w:rsidRPr="00754643" w:rsidRDefault="00F4049E" w:rsidP="00F4049E">
      <w:pPr>
        <w:pStyle w:val="NoSpacing"/>
        <w:rPr>
          <w:sz w:val="28"/>
          <w:szCs w:val="28"/>
        </w:rPr>
      </w:pPr>
    </w:p>
    <w:p w14:paraId="27A16E2D" w14:textId="77777777" w:rsidR="00F4049E" w:rsidRPr="00754643" w:rsidRDefault="00F4049E" w:rsidP="00F4049E">
      <w:pPr>
        <w:pStyle w:val="NoSpacing"/>
        <w:rPr>
          <w:sz w:val="28"/>
          <w:szCs w:val="28"/>
        </w:rPr>
      </w:pPr>
      <w:r w:rsidRPr="00754643">
        <w:rPr>
          <w:b/>
          <w:bCs/>
          <w:sz w:val="28"/>
          <w:szCs w:val="28"/>
        </w:rPr>
        <w:t>Code</w:t>
      </w:r>
      <w:r w:rsidRPr="00754643">
        <w:rPr>
          <w:sz w:val="28"/>
          <w:szCs w:val="28"/>
        </w:rPr>
        <w:t xml:space="preserve">: </w:t>
      </w:r>
      <w:r w:rsidRPr="00754643">
        <w:rPr>
          <w:rFonts w:ascii="Times New Roman" w:hAnsi="Times New Roman" w:cs="Times New Roman"/>
          <w:sz w:val="28"/>
          <w:szCs w:val="28"/>
        </w:rPr>
        <w:t>LCBB</w:t>
      </w:r>
      <w:r>
        <w:rPr>
          <w:rFonts w:ascii="Times New Roman" w:hAnsi="Times New Roman" w:cs="Times New Roman"/>
          <w:sz w:val="28"/>
          <w:szCs w:val="28"/>
        </w:rPr>
        <w:t>5005</w:t>
      </w:r>
    </w:p>
    <w:p w14:paraId="770C783B" w14:textId="77777777" w:rsidR="00F4049E" w:rsidRPr="00754643" w:rsidRDefault="00F4049E" w:rsidP="00F4049E">
      <w:pPr>
        <w:pStyle w:val="NoSpacing"/>
        <w:rPr>
          <w:sz w:val="28"/>
          <w:szCs w:val="28"/>
        </w:rPr>
      </w:pPr>
    </w:p>
    <w:p w14:paraId="346D5F01" w14:textId="77777777" w:rsidR="00F4049E" w:rsidRPr="00754643" w:rsidRDefault="00F4049E" w:rsidP="00F4049E">
      <w:pPr>
        <w:pStyle w:val="NoSpacing"/>
        <w:rPr>
          <w:rFonts w:ascii="Times New Roman" w:hAnsi="Times New Roman" w:cs="Times New Roman"/>
          <w:sz w:val="28"/>
          <w:szCs w:val="28"/>
        </w:rPr>
      </w:pPr>
      <w:r w:rsidRPr="00754643">
        <w:rPr>
          <w:b/>
          <w:bCs/>
          <w:sz w:val="28"/>
          <w:szCs w:val="28"/>
        </w:rPr>
        <w:t>Lecturer</w:t>
      </w:r>
      <w:r w:rsidRPr="00754643">
        <w:rPr>
          <w:sz w:val="28"/>
          <w:szCs w:val="28"/>
        </w:rPr>
        <w:t xml:space="preserve">: </w:t>
      </w:r>
      <w:proofErr w:type="spellStart"/>
      <w:r>
        <w:rPr>
          <w:rFonts w:ascii="Times New Roman" w:hAnsi="Times New Roman" w:cs="Times New Roman"/>
          <w:sz w:val="28"/>
          <w:szCs w:val="28"/>
        </w:rPr>
        <w:t>Sadeque</w:t>
      </w:r>
      <w:proofErr w:type="spellEnd"/>
      <w:r>
        <w:rPr>
          <w:rFonts w:ascii="Times New Roman" w:hAnsi="Times New Roman" w:cs="Times New Roman"/>
          <w:sz w:val="28"/>
          <w:szCs w:val="28"/>
        </w:rPr>
        <w:t xml:space="preserve"> Imam Shaikh</w:t>
      </w:r>
    </w:p>
    <w:p w14:paraId="62E26EAC" w14:textId="77777777" w:rsidR="00F4049E" w:rsidRPr="00754643" w:rsidRDefault="00F4049E" w:rsidP="00F4049E">
      <w:pPr>
        <w:pStyle w:val="NoSpacing"/>
        <w:rPr>
          <w:color w:val="595959" w:themeColor="text1" w:themeTint="A6"/>
          <w:sz w:val="28"/>
          <w:szCs w:val="28"/>
        </w:rPr>
      </w:pPr>
    </w:p>
    <w:p w14:paraId="23BC9700" w14:textId="77777777" w:rsidR="00F4049E" w:rsidRPr="00754643" w:rsidRDefault="00F4049E" w:rsidP="00F4049E">
      <w:pPr>
        <w:pStyle w:val="NoSpacing"/>
        <w:rPr>
          <w:rFonts w:ascii="Times New Roman" w:hAnsi="Times New Roman" w:cs="Times New Roman"/>
          <w:sz w:val="28"/>
          <w:szCs w:val="28"/>
        </w:rPr>
      </w:pPr>
      <w:r w:rsidRPr="00754643">
        <w:rPr>
          <w:b/>
          <w:bCs/>
          <w:sz w:val="28"/>
          <w:szCs w:val="28"/>
        </w:rPr>
        <w:t xml:space="preserve">Name: </w:t>
      </w:r>
      <w:r w:rsidRPr="00754643">
        <w:rPr>
          <w:rFonts w:ascii="Times New Roman" w:hAnsi="Times New Roman" w:cs="Times New Roman"/>
          <w:sz w:val="28"/>
          <w:szCs w:val="28"/>
        </w:rPr>
        <w:t>Dimitar</w:t>
      </w:r>
      <w:r>
        <w:rPr>
          <w:rFonts w:ascii="Times New Roman" w:hAnsi="Times New Roman" w:cs="Times New Roman"/>
          <w:sz w:val="28"/>
          <w:szCs w:val="28"/>
        </w:rPr>
        <w:t xml:space="preserve"> Stefanov</w:t>
      </w:r>
      <w:r w:rsidRPr="00754643">
        <w:rPr>
          <w:rFonts w:ascii="Times New Roman" w:hAnsi="Times New Roman" w:cs="Times New Roman"/>
          <w:sz w:val="28"/>
          <w:szCs w:val="28"/>
        </w:rPr>
        <w:t xml:space="preserve"> Cherganski</w:t>
      </w:r>
    </w:p>
    <w:p w14:paraId="14F99EAA" w14:textId="77777777" w:rsidR="00F4049E" w:rsidRPr="00754643" w:rsidRDefault="00F4049E" w:rsidP="00F4049E">
      <w:pPr>
        <w:pStyle w:val="NoSpacing"/>
        <w:rPr>
          <w:b/>
          <w:bCs/>
          <w:sz w:val="28"/>
          <w:szCs w:val="28"/>
        </w:rPr>
      </w:pPr>
    </w:p>
    <w:p w14:paraId="4748940F" w14:textId="77777777" w:rsidR="00F4049E" w:rsidRPr="00754643" w:rsidRDefault="00F4049E" w:rsidP="00F4049E">
      <w:pPr>
        <w:pStyle w:val="NoSpacing"/>
        <w:rPr>
          <w:rFonts w:ascii="Times New Roman" w:hAnsi="Times New Roman" w:cs="Times New Roman"/>
          <w:sz w:val="28"/>
          <w:szCs w:val="28"/>
        </w:rPr>
      </w:pPr>
      <w:r w:rsidRPr="00754643">
        <w:rPr>
          <w:b/>
          <w:bCs/>
          <w:sz w:val="28"/>
          <w:szCs w:val="28"/>
        </w:rPr>
        <w:t xml:space="preserve">Student ID: </w:t>
      </w:r>
      <w:r w:rsidRPr="00754643">
        <w:rPr>
          <w:rFonts w:ascii="Times New Roman" w:hAnsi="Times New Roman" w:cs="Times New Roman"/>
          <w:sz w:val="28"/>
          <w:szCs w:val="28"/>
        </w:rPr>
        <w:t>2133011</w:t>
      </w:r>
    </w:p>
    <w:p w14:paraId="4664D50C" w14:textId="77777777" w:rsidR="00F4049E" w:rsidRDefault="00F4049E" w:rsidP="00F4049E">
      <w:pPr>
        <w:pStyle w:val="NoSpacing"/>
        <w:rPr>
          <w:b/>
          <w:bCs/>
        </w:rPr>
      </w:pPr>
    </w:p>
    <w:p w14:paraId="254DFFC8" w14:textId="77777777" w:rsidR="00F4049E" w:rsidRDefault="00F4049E" w:rsidP="00F4049E">
      <w:pPr>
        <w:spacing w:line="360" w:lineRule="auto"/>
        <w:jc w:val="both"/>
        <w:rPr>
          <w:b/>
          <w:bCs/>
        </w:rPr>
      </w:pPr>
    </w:p>
    <w:p w14:paraId="3C5A6E01" w14:textId="77777777" w:rsidR="00F4049E" w:rsidRDefault="00F4049E" w:rsidP="00F4049E">
      <w:pPr>
        <w:spacing w:line="360" w:lineRule="auto"/>
        <w:jc w:val="both"/>
        <w:rPr>
          <w:b/>
          <w:bCs/>
        </w:rPr>
      </w:pPr>
      <w:r>
        <w:rPr>
          <w:b/>
          <w:bCs/>
        </w:rPr>
        <w:tab/>
        <w:t xml:space="preserve">                                </w:t>
      </w:r>
    </w:p>
    <w:p w14:paraId="743AE7BD" w14:textId="77777777" w:rsidR="00F4049E" w:rsidRDefault="00F4049E" w:rsidP="00F4049E">
      <w:pPr>
        <w:spacing w:line="360" w:lineRule="auto"/>
        <w:jc w:val="both"/>
        <w:rPr>
          <w:b/>
          <w:bCs/>
        </w:rPr>
      </w:pPr>
    </w:p>
    <w:p w14:paraId="12D93387" w14:textId="727BD3D7" w:rsidR="00F4049E" w:rsidRDefault="00F4049E" w:rsidP="00F4049E">
      <w:pPr>
        <w:spacing w:line="360" w:lineRule="auto"/>
        <w:jc w:val="center"/>
        <w:rPr>
          <w:b/>
          <w:bCs/>
        </w:rPr>
      </w:pPr>
      <w:r>
        <w:rPr>
          <w:b/>
          <w:bCs/>
        </w:rPr>
        <w:t xml:space="preserve">SUBMITTED ON </w:t>
      </w:r>
      <w:r w:rsidR="005968BA">
        <w:rPr>
          <w:b/>
          <w:bCs/>
        </w:rPr>
        <w:t>3</w:t>
      </w:r>
      <w:r>
        <w:rPr>
          <w:b/>
          <w:bCs/>
        </w:rPr>
        <w:t xml:space="preserve"> May 2024</w:t>
      </w:r>
    </w:p>
    <w:p w14:paraId="319A6AE1" w14:textId="48345C9F" w:rsidR="00F4049E" w:rsidRDefault="00F4049E" w:rsidP="00F4049E">
      <w:pPr>
        <w:pStyle w:val="NormalWeb"/>
        <w:jc w:val="center"/>
        <w:rPr>
          <w:rFonts w:ascii="Arial" w:hAnsi="Arial" w:cs="Arial"/>
          <w:b/>
          <w:bCs/>
          <w:sz w:val="22"/>
          <w:szCs w:val="22"/>
        </w:rPr>
      </w:pPr>
      <w:r>
        <w:rPr>
          <w:rFonts w:ascii="Arial" w:hAnsi="Arial" w:cs="Arial"/>
          <w:b/>
          <w:bCs/>
          <w:sz w:val="22"/>
          <w:szCs w:val="22"/>
        </w:rPr>
        <w:t>Component 2</w:t>
      </w:r>
    </w:p>
    <w:p w14:paraId="1BD21ABA" w14:textId="77777777" w:rsidR="00F4049E" w:rsidRDefault="00F4049E">
      <w:pPr>
        <w:rPr>
          <w:rFonts w:ascii="Arial" w:eastAsia="Times New Roman" w:hAnsi="Arial" w:cs="Arial"/>
          <w:b/>
          <w:bCs/>
          <w:i/>
          <w:iCs/>
          <w:kern w:val="0"/>
          <w:sz w:val="22"/>
          <w:szCs w:val="22"/>
          <w:lang w:eastAsia="en-GB"/>
          <w14:ligatures w14:val="none"/>
        </w:rPr>
      </w:pPr>
      <w:r>
        <w:rPr>
          <w:rFonts w:ascii="Arial" w:hAnsi="Arial" w:cs="Arial"/>
          <w:b/>
          <w:bCs/>
          <w:sz w:val="22"/>
          <w:szCs w:val="22"/>
        </w:rPr>
        <w:br w:type="page"/>
      </w:r>
    </w:p>
    <w:p w14:paraId="24CF852A" w14:textId="2854AC2C" w:rsidR="00F4049E" w:rsidRDefault="00F4049E" w:rsidP="00F4049E">
      <w:pPr>
        <w:pStyle w:val="NormalWeb"/>
        <w:jc w:val="center"/>
        <w:rPr>
          <w:rFonts w:ascii="Arial" w:hAnsi="Arial" w:cs="Arial"/>
          <w:b/>
          <w:bCs/>
          <w:sz w:val="22"/>
          <w:szCs w:val="22"/>
        </w:rPr>
      </w:pPr>
    </w:p>
    <w:sdt>
      <w:sdtPr>
        <w:rPr>
          <w:rFonts w:asciiTheme="minorHAnsi" w:eastAsiaTheme="minorHAnsi" w:hAnsiTheme="minorHAnsi" w:cstheme="minorBidi"/>
          <w:b w:val="0"/>
          <w:bCs w:val="0"/>
          <w:color w:val="auto"/>
          <w:kern w:val="2"/>
          <w:sz w:val="24"/>
          <w:szCs w:val="24"/>
          <w:lang w:val="en-GB"/>
          <w14:ligatures w14:val="standardContextual"/>
        </w:rPr>
        <w:id w:val="996069284"/>
        <w:docPartObj>
          <w:docPartGallery w:val="Table of Contents"/>
          <w:docPartUnique/>
        </w:docPartObj>
      </w:sdtPr>
      <w:sdtEndPr>
        <w:rPr>
          <w:noProof/>
        </w:rPr>
      </w:sdtEndPr>
      <w:sdtContent>
        <w:p w14:paraId="2518FCC4" w14:textId="6D5CD6F4" w:rsidR="00270725" w:rsidRDefault="00270725">
          <w:pPr>
            <w:pStyle w:val="TOCHeading"/>
          </w:pPr>
          <w:r>
            <w:t>Table of Contents</w:t>
          </w:r>
        </w:p>
        <w:p w14:paraId="105E417E" w14:textId="225C7457" w:rsidR="00FC0E9B" w:rsidRDefault="00270725">
          <w:pPr>
            <w:pStyle w:val="TOC2"/>
            <w:tabs>
              <w:tab w:val="right" w:leader="dot" w:pos="9016"/>
            </w:tabs>
            <w:rPr>
              <w:rFonts w:eastAsiaTheme="minorEastAsia"/>
              <w:smallCaps w:val="0"/>
              <w:noProof/>
              <w:sz w:val="24"/>
              <w:szCs w:val="24"/>
              <w:lang w:eastAsia="en-GB"/>
            </w:rPr>
          </w:pPr>
          <w:r>
            <w:rPr>
              <w:caps/>
            </w:rPr>
            <w:fldChar w:fldCharType="begin"/>
          </w:r>
          <w:r>
            <w:instrText xml:space="preserve"> TOC \o "1-3" \h \z \u </w:instrText>
          </w:r>
          <w:r>
            <w:rPr>
              <w:caps/>
            </w:rPr>
            <w:fldChar w:fldCharType="separate"/>
          </w:r>
          <w:hyperlink w:anchor="_Toc165587047" w:history="1">
            <w:r w:rsidR="00FC0E9B" w:rsidRPr="00DC57A5">
              <w:rPr>
                <w:rStyle w:val="Hyperlink"/>
                <w:noProof/>
              </w:rPr>
              <w:t>Background</w:t>
            </w:r>
            <w:r w:rsidR="00FC0E9B">
              <w:rPr>
                <w:noProof/>
                <w:webHidden/>
              </w:rPr>
              <w:tab/>
            </w:r>
            <w:r w:rsidR="00FC0E9B">
              <w:rPr>
                <w:noProof/>
                <w:webHidden/>
              </w:rPr>
              <w:fldChar w:fldCharType="begin"/>
            </w:r>
            <w:r w:rsidR="00FC0E9B">
              <w:rPr>
                <w:noProof/>
                <w:webHidden/>
              </w:rPr>
              <w:instrText xml:space="preserve"> PAGEREF _Toc165587047 \h </w:instrText>
            </w:r>
            <w:r w:rsidR="00FC0E9B">
              <w:rPr>
                <w:noProof/>
                <w:webHidden/>
              </w:rPr>
            </w:r>
            <w:r w:rsidR="00FC0E9B">
              <w:rPr>
                <w:noProof/>
                <w:webHidden/>
              </w:rPr>
              <w:fldChar w:fldCharType="separate"/>
            </w:r>
            <w:r w:rsidR="00FC0E9B">
              <w:rPr>
                <w:noProof/>
                <w:webHidden/>
              </w:rPr>
              <w:t>3</w:t>
            </w:r>
            <w:r w:rsidR="00FC0E9B">
              <w:rPr>
                <w:noProof/>
                <w:webHidden/>
              </w:rPr>
              <w:fldChar w:fldCharType="end"/>
            </w:r>
          </w:hyperlink>
        </w:p>
        <w:p w14:paraId="0B0339F8" w14:textId="0F3A6905" w:rsidR="00FC0E9B" w:rsidRDefault="00FC0E9B">
          <w:pPr>
            <w:pStyle w:val="TOC2"/>
            <w:tabs>
              <w:tab w:val="right" w:leader="dot" w:pos="9016"/>
            </w:tabs>
            <w:rPr>
              <w:rFonts w:eastAsiaTheme="minorEastAsia"/>
              <w:smallCaps w:val="0"/>
              <w:noProof/>
              <w:sz w:val="24"/>
              <w:szCs w:val="24"/>
              <w:lang w:eastAsia="en-GB"/>
            </w:rPr>
          </w:pPr>
          <w:hyperlink w:anchor="_Toc165587048" w:history="1">
            <w:r w:rsidRPr="00DC57A5">
              <w:rPr>
                <w:rStyle w:val="Hyperlink"/>
                <w:noProof/>
              </w:rPr>
              <w:t>Summary</w:t>
            </w:r>
            <w:r>
              <w:rPr>
                <w:noProof/>
                <w:webHidden/>
              </w:rPr>
              <w:tab/>
            </w:r>
            <w:r>
              <w:rPr>
                <w:noProof/>
                <w:webHidden/>
              </w:rPr>
              <w:fldChar w:fldCharType="begin"/>
            </w:r>
            <w:r>
              <w:rPr>
                <w:noProof/>
                <w:webHidden/>
              </w:rPr>
              <w:instrText xml:space="preserve"> PAGEREF _Toc165587048 \h </w:instrText>
            </w:r>
            <w:r>
              <w:rPr>
                <w:noProof/>
                <w:webHidden/>
              </w:rPr>
            </w:r>
            <w:r>
              <w:rPr>
                <w:noProof/>
                <w:webHidden/>
              </w:rPr>
              <w:fldChar w:fldCharType="separate"/>
            </w:r>
            <w:r>
              <w:rPr>
                <w:noProof/>
                <w:webHidden/>
              </w:rPr>
              <w:t>3</w:t>
            </w:r>
            <w:r>
              <w:rPr>
                <w:noProof/>
                <w:webHidden/>
              </w:rPr>
              <w:fldChar w:fldCharType="end"/>
            </w:r>
          </w:hyperlink>
        </w:p>
        <w:p w14:paraId="15D3A59B" w14:textId="4CFF31EC" w:rsidR="00FC0E9B" w:rsidRDefault="00FC0E9B">
          <w:pPr>
            <w:pStyle w:val="TOC2"/>
            <w:tabs>
              <w:tab w:val="right" w:leader="dot" w:pos="9016"/>
            </w:tabs>
            <w:rPr>
              <w:rFonts w:eastAsiaTheme="minorEastAsia"/>
              <w:smallCaps w:val="0"/>
              <w:noProof/>
              <w:sz w:val="24"/>
              <w:szCs w:val="24"/>
              <w:lang w:eastAsia="en-GB"/>
            </w:rPr>
          </w:pPr>
          <w:hyperlink w:anchor="_Toc165587049" w:history="1">
            <w:r w:rsidRPr="00DC57A5">
              <w:rPr>
                <w:rStyle w:val="Hyperlink"/>
                <w:noProof/>
              </w:rPr>
              <w:t>Summary of Project Management Factors</w:t>
            </w:r>
            <w:r>
              <w:rPr>
                <w:noProof/>
                <w:webHidden/>
              </w:rPr>
              <w:tab/>
            </w:r>
            <w:r>
              <w:rPr>
                <w:noProof/>
                <w:webHidden/>
              </w:rPr>
              <w:fldChar w:fldCharType="begin"/>
            </w:r>
            <w:r>
              <w:rPr>
                <w:noProof/>
                <w:webHidden/>
              </w:rPr>
              <w:instrText xml:space="preserve"> PAGEREF _Toc165587049 \h </w:instrText>
            </w:r>
            <w:r>
              <w:rPr>
                <w:noProof/>
                <w:webHidden/>
              </w:rPr>
            </w:r>
            <w:r>
              <w:rPr>
                <w:noProof/>
                <w:webHidden/>
              </w:rPr>
              <w:fldChar w:fldCharType="separate"/>
            </w:r>
            <w:r>
              <w:rPr>
                <w:noProof/>
                <w:webHidden/>
              </w:rPr>
              <w:t>3</w:t>
            </w:r>
            <w:r>
              <w:rPr>
                <w:noProof/>
                <w:webHidden/>
              </w:rPr>
              <w:fldChar w:fldCharType="end"/>
            </w:r>
          </w:hyperlink>
        </w:p>
        <w:p w14:paraId="7384DBDC" w14:textId="3DFD461B" w:rsidR="00FC0E9B" w:rsidRDefault="00FC0E9B">
          <w:pPr>
            <w:pStyle w:val="TOC3"/>
            <w:tabs>
              <w:tab w:val="right" w:leader="dot" w:pos="9016"/>
            </w:tabs>
            <w:rPr>
              <w:rFonts w:eastAsiaTheme="minorEastAsia"/>
              <w:i w:val="0"/>
              <w:iCs w:val="0"/>
              <w:noProof/>
              <w:sz w:val="24"/>
              <w:szCs w:val="24"/>
              <w:lang w:eastAsia="en-GB"/>
            </w:rPr>
          </w:pPr>
          <w:hyperlink w:anchor="_Toc165587050" w:history="1">
            <w:r w:rsidRPr="00DC57A5">
              <w:rPr>
                <w:rStyle w:val="Hyperlink"/>
                <w:noProof/>
              </w:rPr>
              <w:t>Time</w:t>
            </w:r>
            <w:r>
              <w:rPr>
                <w:noProof/>
                <w:webHidden/>
              </w:rPr>
              <w:tab/>
            </w:r>
            <w:r>
              <w:rPr>
                <w:noProof/>
                <w:webHidden/>
              </w:rPr>
              <w:fldChar w:fldCharType="begin"/>
            </w:r>
            <w:r>
              <w:rPr>
                <w:noProof/>
                <w:webHidden/>
              </w:rPr>
              <w:instrText xml:space="preserve"> PAGEREF _Toc165587050 \h </w:instrText>
            </w:r>
            <w:r>
              <w:rPr>
                <w:noProof/>
                <w:webHidden/>
              </w:rPr>
            </w:r>
            <w:r>
              <w:rPr>
                <w:noProof/>
                <w:webHidden/>
              </w:rPr>
              <w:fldChar w:fldCharType="separate"/>
            </w:r>
            <w:r>
              <w:rPr>
                <w:noProof/>
                <w:webHidden/>
              </w:rPr>
              <w:t>3</w:t>
            </w:r>
            <w:r>
              <w:rPr>
                <w:noProof/>
                <w:webHidden/>
              </w:rPr>
              <w:fldChar w:fldCharType="end"/>
            </w:r>
          </w:hyperlink>
        </w:p>
        <w:p w14:paraId="4AF37BBC" w14:textId="00E660AA" w:rsidR="00FC0E9B" w:rsidRDefault="00FC0E9B">
          <w:pPr>
            <w:pStyle w:val="TOC3"/>
            <w:tabs>
              <w:tab w:val="right" w:leader="dot" w:pos="9016"/>
            </w:tabs>
            <w:rPr>
              <w:rFonts w:eastAsiaTheme="minorEastAsia"/>
              <w:i w:val="0"/>
              <w:iCs w:val="0"/>
              <w:noProof/>
              <w:sz w:val="24"/>
              <w:szCs w:val="24"/>
              <w:lang w:eastAsia="en-GB"/>
            </w:rPr>
          </w:pPr>
          <w:hyperlink w:anchor="_Toc165587051" w:history="1">
            <w:r w:rsidRPr="00DC57A5">
              <w:rPr>
                <w:rStyle w:val="Hyperlink"/>
                <w:noProof/>
              </w:rPr>
              <w:t>Budget</w:t>
            </w:r>
            <w:r>
              <w:rPr>
                <w:noProof/>
                <w:webHidden/>
              </w:rPr>
              <w:tab/>
            </w:r>
            <w:r>
              <w:rPr>
                <w:noProof/>
                <w:webHidden/>
              </w:rPr>
              <w:fldChar w:fldCharType="begin"/>
            </w:r>
            <w:r>
              <w:rPr>
                <w:noProof/>
                <w:webHidden/>
              </w:rPr>
              <w:instrText xml:space="preserve"> PAGEREF _Toc165587051 \h </w:instrText>
            </w:r>
            <w:r>
              <w:rPr>
                <w:noProof/>
                <w:webHidden/>
              </w:rPr>
            </w:r>
            <w:r>
              <w:rPr>
                <w:noProof/>
                <w:webHidden/>
              </w:rPr>
              <w:fldChar w:fldCharType="separate"/>
            </w:r>
            <w:r>
              <w:rPr>
                <w:noProof/>
                <w:webHidden/>
              </w:rPr>
              <w:t>4</w:t>
            </w:r>
            <w:r>
              <w:rPr>
                <w:noProof/>
                <w:webHidden/>
              </w:rPr>
              <w:fldChar w:fldCharType="end"/>
            </w:r>
          </w:hyperlink>
        </w:p>
        <w:p w14:paraId="79DEBC07" w14:textId="1684EDB5" w:rsidR="00FC0E9B" w:rsidRDefault="00FC0E9B">
          <w:pPr>
            <w:pStyle w:val="TOC3"/>
            <w:tabs>
              <w:tab w:val="right" w:leader="dot" w:pos="9016"/>
            </w:tabs>
            <w:rPr>
              <w:rFonts w:eastAsiaTheme="minorEastAsia"/>
              <w:i w:val="0"/>
              <w:iCs w:val="0"/>
              <w:noProof/>
              <w:sz w:val="24"/>
              <w:szCs w:val="24"/>
              <w:lang w:eastAsia="en-GB"/>
            </w:rPr>
          </w:pPr>
          <w:hyperlink w:anchor="_Toc165587052" w:history="1">
            <w:r w:rsidRPr="00DC57A5">
              <w:rPr>
                <w:rStyle w:val="Hyperlink"/>
                <w:noProof/>
              </w:rPr>
              <w:t>Scope</w:t>
            </w:r>
            <w:r>
              <w:rPr>
                <w:noProof/>
                <w:webHidden/>
              </w:rPr>
              <w:tab/>
            </w:r>
            <w:r>
              <w:rPr>
                <w:noProof/>
                <w:webHidden/>
              </w:rPr>
              <w:fldChar w:fldCharType="begin"/>
            </w:r>
            <w:r>
              <w:rPr>
                <w:noProof/>
                <w:webHidden/>
              </w:rPr>
              <w:instrText xml:space="preserve"> PAGEREF _Toc165587052 \h </w:instrText>
            </w:r>
            <w:r>
              <w:rPr>
                <w:noProof/>
                <w:webHidden/>
              </w:rPr>
            </w:r>
            <w:r>
              <w:rPr>
                <w:noProof/>
                <w:webHidden/>
              </w:rPr>
              <w:fldChar w:fldCharType="separate"/>
            </w:r>
            <w:r>
              <w:rPr>
                <w:noProof/>
                <w:webHidden/>
              </w:rPr>
              <w:t>4</w:t>
            </w:r>
            <w:r>
              <w:rPr>
                <w:noProof/>
                <w:webHidden/>
              </w:rPr>
              <w:fldChar w:fldCharType="end"/>
            </w:r>
          </w:hyperlink>
        </w:p>
        <w:p w14:paraId="70E0457C" w14:textId="6B3990E0" w:rsidR="00FC0E9B" w:rsidRDefault="00FC0E9B">
          <w:pPr>
            <w:pStyle w:val="TOC3"/>
            <w:tabs>
              <w:tab w:val="right" w:leader="dot" w:pos="9016"/>
            </w:tabs>
            <w:rPr>
              <w:rFonts w:eastAsiaTheme="minorEastAsia"/>
              <w:i w:val="0"/>
              <w:iCs w:val="0"/>
              <w:noProof/>
              <w:sz w:val="24"/>
              <w:szCs w:val="24"/>
              <w:lang w:eastAsia="en-GB"/>
            </w:rPr>
          </w:pPr>
          <w:hyperlink w:anchor="_Toc165587053" w:history="1">
            <w:r w:rsidRPr="00DC57A5">
              <w:rPr>
                <w:rStyle w:val="Hyperlink"/>
                <w:noProof/>
              </w:rPr>
              <w:t>Stakeholders</w:t>
            </w:r>
            <w:r>
              <w:rPr>
                <w:noProof/>
                <w:webHidden/>
              </w:rPr>
              <w:tab/>
            </w:r>
            <w:r>
              <w:rPr>
                <w:noProof/>
                <w:webHidden/>
              </w:rPr>
              <w:fldChar w:fldCharType="begin"/>
            </w:r>
            <w:r>
              <w:rPr>
                <w:noProof/>
                <w:webHidden/>
              </w:rPr>
              <w:instrText xml:space="preserve"> PAGEREF _Toc165587053 \h </w:instrText>
            </w:r>
            <w:r>
              <w:rPr>
                <w:noProof/>
                <w:webHidden/>
              </w:rPr>
            </w:r>
            <w:r>
              <w:rPr>
                <w:noProof/>
                <w:webHidden/>
              </w:rPr>
              <w:fldChar w:fldCharType="separate"/>
            </w:r>
            <w:r>
              <w:rPr>
                <w:noProof/>
                <w:webHidden/>
              </w:rPr>
              <w:t>4</w:t>
            </w:r>
            <w:r>
              <w:rPr>
                <w:noProof/>
                <w:webHidden/>
              </w:rPr>
              <w:fldChar w:fldCharType="end"/>
            </w:r>
          </w:hyperlink>
        </w:p>
        <w:p w14:paraId="66D6AA4B" w14:textId="42002666" w:rsidR="00FC0E9B" w:rsidRDefault="00FC0E9B">
          <w:pPr>
            <w:pStyle w:val="TOC3"/>
            <w:tabs>
              <w:tab w:val="right" w:leader="dot" w:pos="9016"/>
            </w:tabs>
            <w:rPr>
              <w:rFonts w:eastAsiaTheme="minorEastAsia"/>
              <w:i w:val="0"/>
              <w:iCs w:val="0"/>
              <w:noProof/>
              <w:sz w:val="24"/>
              <w:szCs w:val="24"/>
              <w:lang w:eastAsia="en-GB"/>
            </w:rPr>
          </w:pPr>
          <w:hyperlink w:anchor="_Toc165587054" w:history="1">
            <w:r w:rsidRPr="00DC57A5">
              <w:rPr>
                <w:rStyle w:val="Hyperlink"/>
                <w:noProof/>
              </w:rPr>
              <w:t>Quality</w:t>
            </w:r>
            <w:r>
              <w:rPr>
                <w:noProof/>
                <w:webHidden/>
              </w:rPr>
              <w:tab/>
            </w:r>
            <w:r>
              <w:rPr>
                <w:noProof/>
                <w:webHidden/>
              </w:rPr>
              <w:fldChar w:fldCharType="begin"/>
            </w:r>
            <w:r>
              <w:rPr>
                <w:noProof/>
                <w:webHidden/>
              </w:rPr>
              <w:instrText xml:space="preserve"> PAGEREF _Toc165587054 \h </w:instrText>
            </w:r>
            <w:r>
              <w:rPr>
                <w:noProof/>
                <w:webHidden/>
              </w:rPr>
            </w:r>
            <w:r>
              <w:rPr>
                <w:noProof/>
                <w:webHidden/>
              </w:rPr>
              <w:fldChar w:fldCharType="separate"/>
            </w:r>
            <w:r>
              <w:rPr>
                <w:noProof/>
                <w:webHidden/>
              </w:rPr>
              <w:t>4</w:t>
            </w:r>
            <w:r>
              <w:rPr>
                <w:noProof/>
                <w:webHidden/>
              </w:rPr>
              <w:fldChar w:fldCharType="end"/>
            </w:r>
          </w:hyperlink>
        </w:p>
        <w:p w14:paraId="544FF003" w14:textId="635351FB" w:rsidR="00FC0E9B" w:rsidRDefault="00FC0E9B">
          <w:pPr>
            <w:pStyle w:val="TOC3"/>
            <w:tabs>
              <w:tab w:val="right" w:leader="dot" w:pos="9016"/>
            </w:tabs>
            <w:rPr>
              <w:rFonts w:eastAsiaTheme="minorEastAsia"/>
              <w:i w:val="0"/>
              <w:iCs w:val="0"/>
              <w:noProof/>
              <w:sz w:val="24"/>
              <w:szCs w:val="24"/>
              <w:lang w:eastAsia="en-GB"/>
            </w:rPr>
          </w:pPr>
          <w:hyperlink w:anchor="_Toc165587055" w:history="1">
            <w:r w:rsidRPr="00DC57A5">
              <w:rPr>
                <w:rStyle w:val="Hyperlink"/>
                <w:noProof/>
              </w:rPr>
              <w:t>Risk Assessment (COVID-19)</w:t>
            </w:r>
            <w:r>
              <w:rPr>
                <w:noProof/>
                <w:webHidden/>
              </w:rPr>
              <w:tab/>
            </w:r>
            <w:r>
              <w:rPr>
                <w:noProof/>
                <w:webHidden/>
              </w:rPr>
              <w:fldChar w:fldCharType="begin"/>
            </w:r>
            <w:r>
              <w:rPr>
                <w:noProof/>
                <w:webHidden/>
              </w:rPr>
              <w:instrText xml:space="preserve"> PAGEREF _Toc165587055 \h </w:instrText>
            </w:r>
            <w:r>
              <w:rPr>
                <w:noProof/>
                <w:webHidden/>
              </w:rPr>
            </w:r>
            <w:r>
              <w:rPr>
                <w:noProof/>
                <w:webHidden/>
              </w:rPr>
              <w:fldChar w:fldCharType="separate"/>
            </w:r>
            <w:r>
              <w:rPr>
                <w:noProof/>
                <w:webHidden/>
              </w:rPr>
              <w:t>4</w:t>
            </w:r>
            <w:r>
              <w:rPr>
                <w:noProof/>
                <w:webHidden/>
              </w:rPr>
              <w:fldChar w:fldCharType="end"/>
            </w:r>
          </w:hyperlink>
        </w:p>
        <w:p w14:paraId="19B78B18" w14:textId="4D36481E" w:rsidR="00FC0E9B" w:rsidRDefault="00FC0E9B">
          <w:pPr>
            <w:pStyle w:val="TOC3"/>
            <w:tabs>
              <w:tab w:val="right" w:leader="dot" w:pos="9016"/>
            </w:tabs>
            <w:rPr>
              <w:rFonts w:eastAsiaTheme="minorEastAsia"/>
              <w:i w:val="0"/>
              <w:iCs w:val="0"/>
              <w:noProof/>
              <w:sz w:val="24"/>
              <w:szCs w:val="24"/>
              <w:lang w:eastAsia="en-GB"/>
            </w:rPr>
          </w:pPr>
          <w:hyperlink w:anchor="_Toc165587056" w:history="1">
            <w:r w:rsidRPr="00DC57A5">
              <w:rPr>
                <w:rStyle w:val="Hyperlink"/>
                <w:noProof/>
              </w:rPr>
              <w:t>Communication</w:t>
            </w:r>
            <w:r>
              <w:rPr>
                <w:noProof/>
                <w:webHidden/>
              </w:rPr>
              <w:tab/>
            </w:r>
            <w:r>
              <w:rPr>
                <w:noProof/>
                <w:webHidden/>
              </w:rPr>
              <w:fldChar w:fldCharType="begin"/>
            </w:r>
            <w:r>
              <w:rPr>
                <w:noProof/>
                <w:webHidden/>
              </w:rPr>
              <w:instrText xml:space="preserve"> PAGEREF _Toc165587056 \h </w:instrText>
            </w:r>
            <w:r>
              <w:rPr>
                <w:noProof/>
                <w:webHidden/>
              </w:rPr>
            </w:r>
            <w:r>
              <w:rPr>
                <w:noProof/>
                <w:webHidden/>
              </w:rPr>
              <w:fldChar w:fldCharType="separate"/>
            </w:r>
            <w:r>
              <w:rPr>
                <w:noProof/>
                <w:webHidden/>
              </w:rPr>
              <w:t>5</w:t>
            </w:r>
            <w:r>
              <w:rPr>
                <w:noProof/>
                <w:webHidden/>
              </w:rPr>
              <w:fldChar w:fldCharType="end"/>
            </w:r>
          </w:hyperlink>
        </w:p>
        <w:p w14:paraId="315FCFB1" w14:textId="4BD943CF" w:rsidR="00FC0E9B" w:rsidRDefault="00FC0E9B">
          <w:pPr>
            <w:pStyle w:val="TOC3"/>
            <w:tabs>
              <w:tab w:val="right" w:leader="dot" w:pos="9016"/>
            </w:tabs>
            <w:rPr>
              <w:rFonts w:eastAsiaTheme="minorEastAsia"/>
              <w:i w:val="0"/>
              <w:iCs w:val="0"/>
              <w:noProof/>
              <w:sz w:val="24"/>
              <w:szCs w:val="24"/>
              <w:lang w:eastAsia="en-GB"/>
            </w:rPr>
          </w:pPr>
          <w:hyperlink w:anchor="_Toc165587057" w:history="1">
            <w:r w:rsidRPr="00DC57A5">
              <w:rPr>
                <w:rStyle w:val="Hyperlink"/>
                <w:noProof/>
              </w:rPr>
              <w:t>Integration (HR, Managers)</w:t>
            </w:r>
            <w:r>
              <w:rPr>
                <w:noProof/>
                <w:webHidden/>
              </w:rPr>
              <w:tab/>
            </w:r>
            <w:r>
              <w:rPr>
                <w:noProof/>
                <w:webHidden/>
              </w:rPr>
              <w:fldChar w:fldCharType="begin"/>
            </w:r>
            <w:r>
              <w:rPr>
                <w:noProof/>
                <w:webHidden/>
              </w:rPr>
              <w:instrText xml:space="preserve"> PAGEREF _Toc165587057 \h </w:instrText>
            </w:r>
            <w:r>
              <w:rPr>
                <w:noProof/>
                <w:webHidden/>
              </w:rPr>
            </w:r>
            <w:r>
              <w:rPr>
                <w:noProof/>
                <w:webHidden/>
              </w:rPr>
              <w:fldChar w:fldCharType="separate"/>
            </w:r>
            <w:r>
              <w:rPr>
                <w:noProof/>
                <w:webHidden/>
              </w:rPr>
              <w:t>5</w:t>
            </w:r>
            <w:r>
              <w:rPr>
                <w:noProof/>
                <w:webHidden/>
              </w:rPr>
              <w:fldChar w:fldCharType="end"/>
            </w:r>
          </w:hyperlink>
        </w:p>
        <w:p w14:paraId="43AF8714" w14:textId="62CA993A" w:rsidR="00FC0E9B" w:rsidRDefault="00FC0E9B">
          <w:pPr>
            <w:pStyle w:val="TOC3"/>
            <w:tabs>
              <w:tab w:val="right" w:leader="dot" w:pos="9016"/>
            </w:tabs>
            <w:rPr>
              <w:rFonts w:eastAsiaTheme="minorEastAsia"/>
              <w:i w:val="0"/>
              <w:iCs w:val="0"/>
              <w:noProof/>
              <w:sz w:val="24"/>
              <w:szCs w:val="24"/>
              <w:lang w:eastAsia="en-GB"/>
            </w:rPr>
          </w:pPr>
          <w:hyperlink w:anchor="_Toc165587058" w:history="1">
            <w:r w:rsidRPr="00DC57A5">
              <w:rPr>
                <w:rStyle w:val="Hyperlink"/>
                <w:noProof/>
              </w:rPr>
              <w:t>Cost</w:t>
            </w:r>
            <w:r>
              <w:rPr>
                <w:noProof/>
                <w:webHidden/>
              </w:rPr>
              <w:tab/>
            </w:r>
            <w:r>
              <w:rPr>
                <w:noProof/>
                <w:webHidden/>
              </w:rPr>
              <w:fldChar w:fldCharType="begin"/>
            </w:r>
            <w:r>
              <w:rPr>
                <w:noProof/>
                <w:webHidden/>
              </w:rPr>
              <w:instrText xml:space="preserve"> PAGEREF _Toc165587058 \h </w:instrText>
            </w:r>
            <w:r>
              <w:rPr>
                <w:noProof/>
                <w:webHidden/>
              </w:rPr>
            </w:r>
            <w:r>
              <w:rPr>
                <w:noProof/>
                <w:webHidden/>
              </w:rPr>
              <w:fldChar w:fldCharType="separate"/>
            </w:r>
            <w:r>
              <w:rPr>
                <w:noProof/>
                <w:webHidden/>
              </w:rPr>
              <w:t>5</w:t>
            </w:r>
            <w:r>
              <w:rPr>
                <w:noProof/>
                <w:webHidden/>
              </w:rPr>
              <w:fldChar w:fldCharType="end"/>
            </w:r>
          </w:hyperlink>
        </w:p>
        <w:p w14:paraId="3FDDD292" w14:textId="18471B29" w:rsidR="00FC0E9B" w:rsidRDefault="00FC0E9B">
          <w:pPr>
            <w:pStyle w:val="TOC3"/>
            <w:tabs>
              <w:tab w:val="right" w:leader="dot" w:pos="9016"/>
            </w:tabs>
            <w:rPr>
              <w:rFonts w:eastAsiaTheme="minorEastAsia"/>
              <w:i w:val="0"/>
              <w:iCs w:val="0"/>
              <w:noProof/>
              <w:sz w:val="24"/>
              <w:szCs w:val="24"/>
              <w:lang w:eastAsia="en-GB"/>
            </w:rPr>
          </w:pPr>
          <w:hyperlink w:anchor="_Toc165587059" w:history="1">
            <w:r w:rsidRPr="00DC57A5">
              <w:rPr>
                <w:rStyle w:val="Hyperlink"/>
                <w:noProof/>
              </w:rPr>
              <w:t>Procurement</w:t>
            </w:r>
            <w:r>
              <w:rPr>
                <w:noProof/>
                <w:webHidden/>
              </w:rPr>
              <w:tab/>
            </w:r>
            <w:r>
              <w:rPr>
                <w:noProof/>
                <w:webHidden/>
              </w:rPr>
              <w:fldChar w:fldCharType="begin"/>
            </w:r>
            <w:r>
              <w:rPr>
                <w:noProof/>
                <w:webHidden/>
              </w:rPr>
              <w:instrText xml:space="preserve"> PAGEREF _Toc165587059 \h </w:instrText>
            </w:r>
            <w:r>
              <w:rPr>
                <w:noProof/>
                <w:webHidden/>
              </w:rPr>
            </w:r>
            <w:r>
              <w:rPr>
                <w:noProof/>
                <w:webHidden/>
              </w:rPr>
              <w:fldChar w:fldCharType="separate"/>
            </w:r>
            <w:r>
              <w:rPr>
                <w:noProof/>
                <w:webHidden/>
              </w:rPr>
              <w:t>5</w:t>
            </w:r>
            <w:r>
              <w:rPr>
                <w:noProof/>
                <w:webHidden/>
              </w:rPr>
              <w:fldChar w:fldCharType="end"/>
            </w:r>
          </w:hyperlink>
        </w:p>
        <w:p w14:paraId="3BE40FBE" w14:textId="3573970B" w:rsidR="00FC0E9B" w:rsidRDefault="00FC0E9B">
          <w:pPr>
            <w:pStyle w:val="TOC2"/>
            <w:tabs>
              <w:tab w:val="right" w:leader="dot" w:pos="9016"/>
            </w:tabs>
            <w:rPr>
              <w:rFonts w:eastAsiaTheme="minorEastAsia"/>
              <w:smallCaps w:val="0"/>
              <w:noProof/>
              <w:sz w:val="24"/>
              <w:szCs w:val="24"/>
              <w:lang w:eastAsia="en-GB"/>
            </w:rPr>
          </w:pPr>
          <w:hyperlink w:anchor="_Toc165587060" w:history="1">
            <w:r w:rsidRPr="00DC57A5">
              <w:rPr>
                <w:rStyle w:val="Hyperlink"/>
                <w:noProof/>
              </w:rPr>
              <w:t>Justification of the Evaluation</w:t>
            </w:r>
            <w:r>
              <w:rPr>
                <w:noProof/>
                <w:webHidden/>
              </w:rPr>
              <w:tab/>
            </w:r>
            <w:r>
              <w:rPr>
                <w:noProof/>
                <w:webHidden/>
              </w:rPr>
              <w:fldChar w:fldCharType="begin"/>
            </w:r>
            <w:r>
              <w:rPr>
                <w:noProof/>
                <w:webHidden/>
              </w:rPr>
              <w:instrText xml:space="preserve"> PAGEREF _Toc165587060 \h </w:instrText>
            </w:r>
            <w:r>
              <w:rPr>
                <w:noProof/>
                <w:webHidden/>
              </w:rPr>
            </w:r>
            <w:r>
              <w:rPr>
                <w:noProof/>
                <w:webHidden/>
              </w:rPr>
              <w:fldChar w:fldCharType="separate"/>
            </w:r>
            <w:r>
              <w:rPr>
                <w:noProof/>
                <w:webHidden/>
              </w:rPr>
              <w:t>6</w:t>
            </w:r>
            <w:r>
              <w:rPr>
                <w:noProof/>
                <w:webHidden/>
              </w:rPr>
              <w:fldChar w:fldCharType="end"/>
            </w:r>
          </w:hyperlink>
        </w:p>
        <w:p w14:paraId="373CCAA9" w14:textId="496B7D8B" w:rsidR="00FC0E9B" w:rsidRDefault="00FC0E9B">
          <w:pPr>
            <w:pStyle w:val="TOC1"/>
            <w:tabs>
              <w:tab w:val="right" w:leader="dot" w:pos="9016"/>
            </w:tabs>
            <w:rPr>
              <w:rFonts w:eastAsiaTheme="minorEastAsia"/>
              <w:b w:val="0"/>
              <w:bCs w:val="0"/>
              <w:caps w:val="0"/>
              <w:noProof/>
              <w:sz w:val="24"/>
              <w:szCs w:val="24"/>
              <w:lang w:eastAsia="en-GB"/>
            </w:rPr>
          </w:pPr>
          <w:hyperlink w:anchor="_Toc165587061" w:history="1">
            <w:r w:rsidRPr="00DC57A5">
              <w:rPr>
                <w:rStyle w:val="Hyperlink"/>
                <w:noProof/>
              </w:rPr>
              <w:t>Success Factors</w:t>
            </w:r>
            <w:r>
              <w:rPr>
                <w:noProof/>
                <w:webHidden/>
              </w:rPr>
              <w:tab/>
            </w:r>
            <w:r>
              <w:rPr>
                <w:noProof/>
                <w:webHidden/>
              </w:rPr>
              <w:fldChar w:fldCharType="begin"/>
            </w:r>
            <w:r>
              <w:rPr>
                <w:noProof/>
                <w:webHidden/>
              </w:rPr>
              <w:instrText xml:space="preserve"> PAGEREF _Toc165587061 \h </w:instrText>
            </w:r>
            <w:r>
              <w:rPr>
                <w:noProof/>
                <w:webHidden/>
              </w:rPr>
            </w:r>
            <w:r>
              <w:rPr>
                <w:noProof/>
                <w:webHidden/>
              </w:rPr>
              <w:fldChar w:fldCharType="separate"/>
            </w:r>
            <w:r>
              <w:rPr>
                <w:noProof/>
                <w:webHidden/>
              </w:rPr>
              <w:t>7</w:t>
            </w:r>
            <w:r>
              <w:rPr>
                <w:noProof/>
                <w:webHidden/>
              </w:rPr>
              <w:fldChar w:fldCharType="end"/>
            </w:r>
          </w:hyperlink>
        </w:p>
        <w:p w14:paraId="323778AE" w14:textId="466EBBA2" w:rsidR="00FC0E9B" w:rsidRDefault="00FC0E9B">
          <w:pPr>
            <w:pStyle w:val="TOC3"/>
            <w:tabs>
              <w:tab w:val="right" w:leader="dot" w:pos="9016"/>
            </w:tabs>
            <w:rPr>
              <w:rFonts w:eastAsiaTheme="minorEastAsia"/>
              <w:i w:val="0"/>
              <w:iCs w:val="0"/>
              <w:noProof/>
              <w:sz w:val="24"/>
              <w:szCs w:val="24"/>
              <w:lang w:eastAsia="en-GB"/>
            </w:rPr>
          </w:pPr>
          <w:hyperlink w:anchor="_Toc165587062" w:history="1">
            <w:r w:rsidRPr="00DC57A5">
              <w:rPr>
                <w:rStyle w:val="Hyperlink"/>
                <w:noProof/>
              </w:rPr>
              <w:t>Architectural and Environmental Innovation</w:t>
            </w:r>
            <w:r>
              <w:rPr>
                <w:noProof/>
                <w:webHidden/>
              </w:rPr>
              <w:tab/>
            </w:r>
            <w:r>
              <w:rPr>
                <w:noProof/>
                <w:webHidden/>
              </w:rPr>
              <w:fldChar w:fldCharType="begin"/>
            </w:r>
            <w:r>
              <w:rPr>
                <w:noProof/>
                <w:webHidden/>
              </w:rPr>
              <w:instrText xml:space="preserve"> PAGEREF _Toc165587062 \h </w:instrText>
            </w:r>
            <w:r>
              <w:rPr>
                <w:noProof/>
                <w:webHidden/>
              </w:rPr>
            </w:r>
            <w:r>
              <w:rPr>
                <w:noProof/>
                <w:webHidden/>
              </w:rPr>
              <w:fldChar w:fldCharType="separate"/>
            </w:r>
            <w:r>
              <w:rPr>
                <w:noProof/>
                <w:webHidden/>
              </w:rPr>
              <w:t>7</w:t>
            </w:r>
            <w:r>
              <w:rPr>
                <w:noProof/>
                <w:webHidden/>
              </w:rPr>
              <w:fldChar w:fldCharType="end"/>
            </w:r>
          </w:hyperlink>
        </w:p>
        <w:p w14:paraId="151D8966" w14:textId="127145FB" w:rsidR="00FC0E9B" w:rsidRDefault="00FC0E9B">
          <w:pPr>
            <w:pStyle w:val="TOC3"/>
            <w:tabs>
              <w:tab w:val="right" w:leader="dot" w:pos="9016"/>
            </w:tabs>
            <w:rPr>
              <w:rFonts w:eastAsiaTheme="minorEastAsia"/>
              <w:i w:val="0"/>
              <w:iCs w:val="0"/>
              <w:noProof/>
              <w:sz w:val="24"/>
              <w:szCs w:val="24"/>
              <w:lang w:eastAsia="en-GB"/>
            </w:rPr>
          </w:pPr>
          <w:hyperlink w:anchor="_Toc165587063" w:history="1">
            <w:r w:rsidRPr="00DC57A5">
              <w:rPr>
                <w:rStyle w:val="Hyperlink"/>
                <w:rFonts w:ascii="Arial" w:hAnsi="Arial" w:cs="Arial"/>
                <w:noProof/>
              </w:rPr>
              <w:t>Community and Economic Impact</w:t>
            </w:r>
            <w:r>
              <w:rPr>
                <w:noProof/>
                <w:webHidden/>
              </w:rPr>
              <w:tab/>
            </w:r>
            <w:r>
              <w:rPr>
                <w:noProof/>
                <w:webHidden/>
              </w:rPr>
              <w:fldChar w:fldCharType="begin"/>
            </w:r>
            <w:r>
              <w:rPr>
                <w:noProof/>
                <w:webHidden/>
              </w:rPr>
              <w:instrText xml:space="preserve"> PAGEREF _Toc165587063 \h </w:instrText>
            </w:r>
            <w:r>
              <w:rPr>
                <w:noProof/>
                <w:webHidden/>
              </w:rPr>
            </w:r>
            <w:r>
              <w:rPr>
                <w:noProof/>
                <w:webHidden/>
              </w:rPr>
              <w:fldChar w:fldCharType="separate"/>
            </w:r>
            <w:r>
              <w:rPr>
                <w:noProof/>
                <w:webHidden/>
              </w:rPr>
              <w:t>7</w:t>
            </w:r>
            <w:r>
              <w:rPr>
                <w:noProof/>
                <w:webHidden/>
              </w:rPr>
              <w:fldChar w:fldCharType="end"/>
            </w:r>
          </w:hyperlink>
        </w:p>
        <w:p w14:paraId="292CCDE5" w14:textId="7BAFBD27" w:rsidR="00FC0E9B" w:rsidRDefault="00FC0E9B">
          <w:pPr>
            <w:pStyle w:val="TOC3"/>
            <w:tabs>
              <w:tab w:val="right" w:leader="dot" w:pos="9016"/>
            </w:tabs>
            <w:rPr>
              <w:rFonts w:eastAsiaTheme="minorEastAsia"/>
              <w:i w:val="0"/>
              <w:iCs w:val="0"/>
              <w:noProof/>
              <w:sz w:val="24"/>
              <w:szCs w:val="24"/>
              <w:lang w:eastAsia="en-GB"/>
            </w:rPr>
          </w:pPr>
          <w:hyperlink w:anchor="_Toc165587064" w:history="1">
            <w:r w:rsidRPr="00DC57A5">
              <w:rPr>
                <w:rStyle w:val="Hyperlink"/>
                <w:rFonts w:ascii="Arial" w:hAnsi="Arial" w:cs="Arial"/>
                <w:noProof/>
              </w:rPr>
              <w:t>Advanced Technology Implementation</w:t>
            </w:r>
            <w:r>
              <w:rPr>
                <w:noProof/>
                <w:webHidden/>
              </w:rPr>
              <w:tab/>
            </w:r>
            <w:r>
              <w:rPr>
                <w:noProof/>
                <w:webHidden/>
              </w:rPr>
              <w:fldChar w:fldCharType="begin"/>
            </w:r>
            <w:r>
              <w:rPr>
                <w:noProof/>
                <w:webHidden/>
              </w:rPr>
              <w:instrText xml:space="preserve"> PAGEREF _Toc165587064 \h </w:instrText>
            </w:r>
            <w:r>
              <w:rPr>
                <w:noProof/>
                <w:webHidden/>
              </w:rPr>
            </w:r>
            <w:r>
              <w:rPr>
                <w:noProof/>
                <w:webHidden/>
              </w:rPr>
              <w:fldChar w:fldCharType="separate"/>
            </w:r>
            <w:r>
              <w:rPr>
                <w:noProof/>
                <w:webHidden/>
              </w:rPr>
              <w:t>7</w:t>
            </w:r>
            <w:r>
              <w:rPr>
                <w:noProof/>
                <w:webHidden/>
              </w:rPr>
              <w:fldChar w:fldCharType="end"/>
            </w:r>
          </w:hyperlink>
        </w:p>
        <w:p w14:paraId="36E39ABD" w14:textId="1532622E" w:rsidR="00FC0E9B" w:rsidRDefault="00FC0E9B">
          <w:pPr>
            <w:pStyle w:val="TOC1"/>
            <w:tabs>
              <w:tab w:val="right" w:leader="dot" w:pos="9016"/>
            </w:tabs>
            <w:rPr>
              <w:rFonts w:eastAsiaTheme="minorEastAsia"/>
              <w:b w:val="0"/>
              <w:bCs w:val="0"/>
              <w:caps w:val="0"/>
              <w:noProof/>
              <w:sz w:val="24"/>
              <w:szCs w:val="24"/>
              <w:lang w:eastAsia="en-GB"/>
            </w:rPr>
          </w:pPr>
          <w:hyperlink w:anchor="_Toc165587065" w:history="1">
            <w:r w:rsidRPr="00DC57A5">
              <w:rPr>
                <w:rStyle w:val="Hyperlink"/>
                <w:noProof/>
              </w:rPr>
              <w:t>Challenges and Considerations</w:t>
            </w:r>
            <w:r>
              <w:rPr>
                <w:noProof/>
                <w:webHidden/>
              </w:rPr>
              <w:tab/>
            </w:r>
            <w:r>
              <w:rPr>
                <w:noProof/>
                <w:webHidden/>
              </w:rPr>
              <w:fldChar w:fldCharType="begin"/>
            </w:r>
            <w:r>
              <w:rPr>
                <w:noProof/>
                <w:webHidden/>
              </w:rPr>
              <w:instrText xml:space="preserve"> PAGEREF _Toc165587065 \h </w:instrText>
            </w:r>
            <w:r>
              <w:rPr>
                <w:noProof/>
                <w:webHidden/>
              </w:rPr>
            </w:r>
            <w:r>
              <w:rPr>
                <w:noProof/>
                <w:webHidden/>
              </w:rPr>
              <w:fldChar w:fldCharType="separate"/>
            </w:r>
            <w:r>
              <w:rPr>
                <w:noProof/>
                <w:webHidden/>
              </w:rPr>
              <w:t>8</w:t>
            </w:r>
            <w:r>
              <w:rPr>
                <w:noProof/>
                <w:webHidden/>
              </w:rPr>
              <w:fldChar w:fldCharType="end"/>
            </w:r>
          </w:hyperlink>
        </w:p>
        <w:p w14:paraId="54B4289D" w14:textId="2F3D89C2" w:rsidR="00FC0E9B" w:rsidRDefault="00FC0E9B">
          <w:pPr>
            <w:pStyle w:val="TOC3"/>
            <w:tabs>
              <w:tab w:val="right" w:leader="dot" w:pos="9016"/>
            </w:tabs>
            <w:rPr>
              <w:rFonts w:eastAsiaTheme="minorEastAsia"/>
              <w:i w:val="0"/>
              <w:iCs w:val="0"/>
              <w:noProof/>
              <w:sz w:val="24"/>
              <w:szCs w:val="24"/>
              <w:lang w:eastAsia="en-GB"/>
            </w:rPr>
          </w:pPr>
          <w:hyperlink w:anchor="_Toc165587066" w:history="1">
            <w:r w:rsidRPr="00DC57A5">
              <w:rPr>
                <w:rStyle w:val="Hyperlink"/>
                <w:rFonts w:ascii="Arial" w:hAnsi="Arial" w:cs="Arial"/>
                <w:noProof/>
              </w:rPr>
              <w:t>High Costs</w:t>
            </w:r>
            <w:r>
              <w:rPr>
                <w:noProof/>
                <w:webHidden/>
              </w:rPr>
              <w:tab/>
            </w:r>
            <w:r>
              <w:rPr>
                <w:noProof/>
                <w:webHidden/>
              </w:rPr>
              <w:fldChar w:fldCharType="begin"/>
            </w:r>
            <w:r>
              <w:rPr>
                <w:noProof/>
                <w:webHidden/>
              </w:rPr>
              <w:instrText xml:space="preserve"> PAGEREF _Toc165587066 \h </w:instrText>
            </w:r>
            <w:r>
              <w:rPr>
                <w:noProof/>
                <w:webHidden/>
              </w:rPr>
            </w:r>
            <w:r>
              <w:rPr>
                <w:noProof/>
                <w:webHidden/>
              </w:rPr>
              <w:fldChar w:fldCharType="separate"/>
            </w:r>
            <w:r>
              <w:rPr>
                <w:noProof/>
                <w:webHidden/>
              </w:rPr>
              <w:t>8</w:t>
            </w:r>
            <w:r>
              <w:rPr>
                <w:noProof/>
                <w:webHidden/>
              </w:rPr>
              <w:fldChar w:fldCharType="end"/>
            </w:r>
          </w:hyperlink>
        </w:p>
        <w:p w14:paraId="1E86F4B7" w14:textId="03239F5B" w:rsidR="00FC0E9B" w:rsidRDefault="00FC0E9B">
          <w:pPr>
            <w:pStyle w:val="TOC3"/>
            <w:tabs>
              <w:tab w:val="right" w:leader="dot" w:pos="9016"/>
            </w:tabs>
            <w:rPr>
              <w:rFonts w:eastAsiaTheme="minorEastAsia"/>
              <w:i w:val="0"/>
              <w:iCs w:val="0"/>
              <w:noProof/>
              <w:sz w:val="24"/>
              <w:szCs w:val="24"/>
              <w:lang w:eastAsia="en-GB"/>
            </w:rPr>
          </w:pPr>
          <w:hyperlink w:anchor="_Toc165587067" w:history="1">
            <w:r w:rsidRPr="00DC57A5">
              <w:rPr>
                <w:rStyle w:val="Hyperlink"/>
                <w:rFonts w:ascii="Arial" w:hAnsi="Arial" w:cs="Arial"/>
                <w:noProof/>
              </w:rPr>
              <w:t>Impact of Remote Work</w:t>
            </w:r>
            <w:r>
              <w:rPr>
                <w:noProof/>
                <w:webHidden/>
              </w:rPr>
              <w:tab/>
            </w:r>
            <w:r>
              <w:rPr>
                <w:noProof/>
                <w:webHidden/>
              </w:rPr>
              <w:fldChar w:fldCharType="begin"/>
            </w:r>
            <w:r>
              <w:rPr>
                <w:noProof/>
                <w:webHidden/>
              </w:rPr>
              <w:instrText xml:space="preserve"> PAGEREF _Toc165587067 \h </w:instrText>
            </w:r>
            <w:r>
              <w:rPr>
                <w:noProof/>
                <w:webHidden/>
              </w:rPr>
            </w:r>
            <w:r>
              <w:rPr>
                <w:noProof/>
                <w:webHidden/>
              </w:rPr>
              <w:fldChar w:fldCharType="separate"/>
            </w:r>
            <w:r>
              <w:rPr>
                <w:noProof/>
                <w:webHidden/>
              </w:rPr>
              <w:t>8</w:t>
            </w:r>
            <w:r>
              <w:rPr>
                <w:noProof/>
                <w:webHidden/>
              </w:rPr>
              <w:fldChar w:fldCharType="end"/>
            </w:r>
          </w:hyperlink>
        </w:p>
        <w:p w14:paraId="3A66D69D" w14:textId="0EAA50D6" w:rsidR="00FC0E9B" w:rsidRDefault="00FC0E9B">
          <w:pPr>
            <w:pStyle w:val="TOC3"/>
            <w:tabs>
              <w:tab w:val="right" w:leader="dot" w:pos="9016"/>
            </w:tabs>
            <w:rPr>
              <w:rFonts w:eastAsiaTheme="minorEastAsia"/>
              <w:i w:val="0"/>
              <w:iCs w:val="0"/>
              <w:noProof/>
              <w:sz w:val="24"/>
              <w:szCs w:val="24"/>
              <w:lang w:eastAsia="en-GB"/>
            </w:rPr>
          </w:pPr>
          <w:hyperlink w:anchor="_Toc165587068" w:history="1">
            <w:r w:rsidRPr="00DC57A5">
              <w:rPr>
                <w:rStyle w:val="Hyperlink"/>
                <w:rFonts w:ascii="Arial" w:hAnsi="Arial" w:cs="Arial"/>
                <w:noProof/>
              </w:rPr>
              <w:t>Urban Impact</w:t>
            </w:r>
            <w:r>
              <w:rPr>
                <w:noProof/>
                <w:webHidden/>
              </w:rPr>
              <w:tab/>
            </w:r>
            <w:r>
              <w:rPr>
                <w:noProof/>
                <w:webHidden/>
              </w:rPr>
              <w:fldChar w:fldCharType="begin"/>
            </w:r>
            <w:r>
              <w:rPr>
                <w:noProof/>
                <w:webHidden/>
              </w:rPr>
              <w:instrText xml:space="preserve"> PAGEREF _Toc165587068 \h </w:instrText>
            </w:r>
            <w:r>
              <w:rPr>
                <w:noProof/>
                <w:webHidden/>
              </w:rPr>
            </w:r>
            <w:r>
              <w:rPr>
                <w:noProof/>
                <w:webHidden/>
              </w:rPr>
              <w:fldChar w:fldCharType="separate"/>
            </w:r>
            <w:r>
              <w:rPr>
                <w:noProof/>
                <w:webHidden/>
              </w:rPr>
              <w:t>8</w:t>
            </w:r>
            <w:r>
              <w:rPr>
                <w:noProof/>
                <w:webHidden/>
              </w:rPr>
              <w:fldChar w:fldCharType="end"/>
            </w:r>
          </w:hyperlink>
        </w:p>
        <w:p w14:paraId="16441F7A" w14:textId="36578360" w:rsidR="00FC0E9B" w:rsidRDefault="00FC0E9B">
          <w:pPr>
            <w:pStyle w:val="TOC1"/>
            <w:tabs>
              <w:tab w:val="right" w:leader="dot" w:pos="9016"/>
            </w:tabs>
            <w:rPr>
              <w:rFonts w:eastAsiaTheme="minorEastAsia"/>
              <w:b w:val="0"/>
              <w:bCs w:val="0"/>
              <w:caps w:val="0"/>
              <w:noProof/>
              <w:sz w:val="24"/>
              <w:szCs w:val="24"/>
              <w:lang w:eastAsia="en-GB"/>
            </w:rPr>
          </w:pPr>
          <w:hyperlink w:anchor="_Toc165587069" w:history="1">
            <w:r w:rsidRPr="00DC57A5">
              <w:rPr>
                <w:rStyle w:val="Hyperlink"/>
                <w:noProof/>
              </w:rPr>
              <w:t>Sustainability Issues in the Google Headquarters Project in London</w:t>
            </w:r>
            <w:r>
              <w:rPr>
                <w:noProof/>
                <w:webHidden/>
              </w:rPr>
              <w:tab/>
            </w:r>
            <w:r>
              <w:rPr>
                <w:noProof/>
                <w:webHidden/>
              </w:rPr>
              <w:fldChar w:fldCharType="begin"/>
            </w:r>
            <w:r>
              <w:rPr>
                <w:noProof/>
                <w:webHidden/>
              </w:rPr>
              <w:instrText xml:space="preserve"> PAGEREF _Toc165587069 \h </w:instrText>
            </w:r>
            <w:r>
              <w:rPr>
                <w:noProof/>
                <w:webHidden/>
              </w:rPr>
            </w:r>
            <w:r>
              <w:rPr>
                <w:noProof/>
                <w:webHidden/>
              </w:rPr>
              <w:fldChar w:fldCharType="separate"/>
            </w:r>
            <w:r>
              <w:rPr>
                <w:noProof/>
                <w:webHidden/>
              </w:rPr>
              <w:t>8</w:t>
            </w:r>
            <w:r>
              <w:rPr>
                <w:noProof/>
                <w:webHidden/>
              </w:rPr>
              <w:fldChar w:fldCharType="end"/>
            </w:r>
          </w:hyperlink>
        </w:p>
        <w:p w14:paraId="4E784803" w14:textId="14BDD129" w:rsidR="00FC0E9B" w:rsidRDefault="00FC0E9B">
          <w:pPr>
            <w:pStyle w:val="TOC1"/>
            <w:tabs>
              <w:tab w:val="right" w:leader="dot" w:pos="9016"/>
            </w:tabs>
            <w:rPr>
              <w:rFonts w:eastAsiaTheme="minorEastAsia"/>
              <w:b w:val="0"/>
              <w:bCs w:val="0"/>
              <w:caps w:val="0"/>
              <w:noProof/>
              <w:sz w:val="24"/>
              <w:szCs w:val="24"/>
              <w:lang w:eastAsia="en-GB"/>
            </w:rPr>
          </w:pPr>
          <w:hyperlink w:anchor="_Toc165587070" w:history="1">
            <w:r w:rsidRPr="00DC57A5">
              <w:rPr>
                <w:rStyle w:val="Hyperlink"/>
                <w:noProof/>
              </w:rPr>
              <w:t>Triple-Bottom-Line (TBL) Summary</w:t>
            </w:r>
            <w:r>
              <w:rPr>
                <w:noProof/>
                <w:webHidden/>
              </w:rPr>
              <w:tab/>
            </w:r>
            <w:r>
              <w:rPr>
                <w:noProof/>
                <w:webHidden/>
              </w:rPr>
              <w:fldChar w:fldCharType="begin"/>
            </w:r>
            <w:r>
              <w:rPr>
                <w:noProof/>
                <w:webHidden/>
              </w:rPr>
              <w:instrText xml:space="preserve"> PAGEREF _Toc165587070 \h </w:instrText>
            </w:r>
            <w:r>
              <w:rPr>
                <w:noProof/>
                <w:webHidden/>
              </w:rPr>
            </w:r>
            <w:r>
              <w:rPr>
                <w:noProof/>
                <w:webHidden/>
              </w:rPr>
              <w:fldChar w:fldCharType="separate"/>
            </w:r>
            <w:r>
              <w:rPr>
                <w:noProof/>
                <w:webHidden/>
              </w:rPr>
              <w:t>9</w:t>
            </w:r>
            <w:r>
              <w:rPr>
                <w:noProof/>
                <w:webHidden/>
              </w:rPr>
              <w:fldChar w:fldCharType="end"/>
            </w:r>
          </w:hyperlink>
        </w:p>
        <w:p w14:paraId="776F79DF" w14:textId="07A68B7A" w:rsidR="00FC0E9B" w:rsidRDefault="00FC0E9B">
          <w:pPr>
            <w:pStyle w:val="TOC1"/>
            <w:tabs>
              <w:tab w:val="right" w:leader="dot" w:pos="9016"/>
            </w:tabs>
            <w:rPr>
              <w:rFonts w:eastAsiaTheme="minorEastAsia"/>
              <w:b w:val="0"/>
              <w:bCs w:val="0"/>
              <w:caps w:val="0"/>
              <w:noProof/>
              <w:sz w:val="24"/>
              <w:szCs w:val="24"/>
              <w:lang w:eastAsia="en-GB"/>
            </w:rPr>
          </w:pPr>
          <w:hyperlink w:anchor="_Toc165587071" w:history="1">
            <w:r w:rsidRPr="00DC57A5">
              <w:rPr>
                <w:rStyle w:val="Hyperlink"/>
                <w:noProof/>
              </w:rPr>
              <w:t>Application of PPP Theory to Google's Headquarters in London</w:t>
            </w:r>
            <w:r>
              <w:rPr>
                <w:noProof/>
                <w:webHidden/>
              </w:rPr>
              <w:tab/>
            </w:r>
            <w:r>
              <w:rPr>
                <w:noProof/>
                <w:webHidden/>
              </w:rPr>
              <w:fldChar w:fldCharType="begin"/>
            </w:r>
            <w:r>
              <w:rPr>
                <w:noProof/>
                <w:webHidden/>
              </w:rPr>
              <w:instrText xml:space="preserve"> PAGEREF _Toc165587071 \h </w:instrText>
            </w:r>
            <w:r>
              <w:rPr>
                <w:noProof/>
                <w:webHidden/>
              </w:rPr>
            </w:r>
            <w:r>
              <w:rPr>
                <w:noProof/>
                <w:webHidden/>
              </w:rPr>
              <w:fldChar w:fldCharType="separate"/>
            </w:r>
            <w:r>
              <w:rPr>
                <w:noProof/>
                <w:webHidden/>
              </w:rPr>
              <w:t>10</w:t>
            </w:r>
            <w:r>
              <w:rPr>
                <w:noProof/>
                <w:webHidden/>
              </w:rPr>
              <w:fldChar w:fldCharType="end"/>
            </w:r>
          </w:hyperlink>
        </w:p>
        <w:p w14:paraId="0AA3579A" w14:textId="2FE25A01" w:rsidR="00FC0E9B" w:rsidRDefault="00FC0E9B">
          <w:pPr>
            <w:pStyle w:val="TOC1"/>
            <w:tabs>
              <w:tab w:val="right" w:leader="dot" w:pos="9016"/>
            </w:tabs>
            <w:rPr>
              <w:rFonts w:eastAsiaTheme="minorEastAsia"/>
              <w:b w:val="0"/>
              <w:bCs w:val="0"/>
              <w:caps w:val="0"/>
              <w:noProof/>
              <w:sz w:val="24"/>
              <w:szCs w:val="24"/>
              <w:lang w:eastAsia="en-GB"/>
            </w:rPr>
          </w:pPr>
          <w:hyperlink w:anchor="_Toc165587072" w:history="1">
            <w:r w:rsidRPr="00DC57A5">
              <w:rPr>
                <w:rStyle w:val="Hyperlink"/>
                <w:rFonts w:ascii="Arial" w:hAnsi="Arial" w:cs="Arial"/>
                <w:noProof/>
              </w:rPr>
              <w:t>Lessons and Learnings</w:t>
            </w:r>
            <w:r>
              <w:rPr>
                <w:noProof/>
                <w:webHidden/>
              </w:rPr>
              <w:tab/>
            </w:r>
            <w:r>
              <w:rPr>
                <w:noProof/>
                <w:webHidden/>
              </w:rPr>
              <w:fldChar w:fldCharType="begin"/>
            </w:r>
            <w:r>
              <w:rPr>
                <w:noProof/>
                <w:webHidden/>
              </w:rPr>
              <w:instrText xml:space="preserve"> PAGEREF _Toc165587072 \h </w:instrText>
            </w:r>
            <w:r>
              <w:rPr>
                <w:noProof/>
                <w:webHidden/>
              </w:rPr>
            </w:r>
            <w:r>
              <w:rPr>
                <w:noProof/>
                <w:webHidden/>
              </w:rPr>
              <w:fldChar w:fldCharType="separate"/>
            </w:r>
            <w:r>
              <w:rPr>
                <w:noProof/>
                <w:webHidden/>
              </w:rPr>
              <w:t>12</w:t>
            </w:r>
            <w:r>
              <w:rPr>
                <w:noProof/>
                <w:webHidden/>
              </w:rPr>
              <w:fldChar w:fldCharType="end"/>
            </w:r>
          </w:hyperlink>
        </w:p>
        <w:p w14:paraId="37645E87" w14:textId="0228D96B" w:rsidR="00FC0E9B" w:rsidRDefault="00FC0E9B">
          <w:pPr>
            <w:pStyle w:val="TOC1"/>
            <w:tabs>
              <w:tab w:val="right" w:leader="dot" w:pos="9016"/>
            </w:tabs>
            <w:rPr>
              <w:rFonts w:eastAsiaTheme="minorEastAsia"/>
              <w:b w:val="0"/>
              <w:bCs w:val="0"/>
              <w:caps w:val="0"/>
              <w:noProof/>
              <w:sz w:val="24"/>
              <w:szCs w:val="24"/>
              <w:lang w:eastAsia="en-GB"/>
            </w:rPr>
          </w:pPr>
          <w:hyperlink w:anchor="_Toc165587073" w:history="1">
            <w:r w:rsidRPr="00DC57A5">
              <w:rPr>
                <w:rStyle w:val="Hyperlink"/>
                <w:noProof/>
              </w:rPr>
              <w:t>Positive Aspects</w:t>
            </w:r>
            <w:r>
              <w:rPr>
                <w:noProof/>
                <w:webHidden/>
              </w:rPr>
              <w:tab/>
            </w:r>
            <w:r>
              <w:rPr>
                <w:noProof/>
                <w:webHidden/>
              </w:rPr>
              <w:fldChar w:fldCharType="begin"/>
            </w:r>
            <w:r>
              <w:rPr>
                <w:noProof/>
                <w:webHidden/>
              </w:rPr>
              <w:instrText xml:space="preserve"> PAGEREF _Toc165587073 \h </w:instrText>
            </w:r>
            <w:r>
              <w:rPr>
                <w:noProof/>
                <w:webHidden/>
              </w:rPr>
            </w:r>
            <w:r>
              <w:rPr>
                <w:noProof/>
                <w:webHidden/>
              </w:rPr>
              <w:fldChar w:fldCharType="separate"/>
            </w:r>
            <w:r>
              <w:rPr>
                <w:noProof/>
                <w:webHidden/>
              </w:rPr>
              <w:t>12</w:t>
            </w:r>
            <w:r>
              <w:rPr>
                <w:noProof/>
                <w:webHidden/>
              </w:rPr>
              <w:fldChar w:fldCharType="end"/>
            </w:r>
          </w:hyperlink>
        </w:p>
        <w:p w14:paraId="208B21A2" w14:textId="5367DF4E" w:rsidR="00FC0E9B" w:rsidRDefault="00FC0E9B">
          <w:pPr>
            <w:pStyle w:val="TOC1"/>
            <w:tabs>
              <w:tab w:val="right" w:leader="dot" w:pos="9016"/>
            </w:tabs>
            <w:rPr>
              <w:rFonts w:eastAsiaTheme="minorEastAsia"/>
              <w:b w:val="0"/>
              <w:bCs w:val="0"/>
              <w:caps w:val="0"/>
              <w:noProof/>
              <w:sz w:val="24"/>
              <w:szCs w:val="24"/>
              <w:lang w:eastAsia="en-GB"/>
            </w:rPr>
          </w:pPr>
          <w:hyperlink w:anchor="_Toc165587074" w:history="1">
            <w:r w:rsidRPr="00DC57A5">
              <w:rPr>
                <w:rStyle w:val="Hyperlink"/>
                <w:noProof/>
              </w:rPr>
              <w:t>Negative Aspects</w:t>
            </w:r>
            <w:r>
              <w:rPr>
                <w:noProof/>
                <w:webHidden/>
              </w:rPr>
              <w:tab/>
            </w:r>
            <w:r>
              <w:rPr>
                <w:noProof/>
                <w:webHidden/>
              </w:rPr>
              <w:fldChar w:fldCharType="begin"/>
            </w:r>
            <w:r>
              <w:rPr>
                <w:noProof/>
                <w:webHidden/>
              </w:rPr>
              <w:instrText xml:space="preserve"> PAGEREF _Toc165587074 \h </w:instrText>
            </w:r>
            <w:r>
              <w:rPr>
                <w:noProof/>
                <w:webHidden/>
              </w:rPr>
            </w:r>
            <w:r>
              <w:rPr>
                <w:noProof/>
                <w:webHidden/>
              </w:rPr>
              <w:fldChar w:fldCharType="separate"/>
            </w:r>
            <w:r>
              <w:rPr>
                <w:noProof/>
                <w:webHidden/>
              </w:rPr>
              <w:t>13</w:t>
            </w:r>
            <w:r>
              <w:rPr>
                <w:noProof/>
                <w:webHidden/>
              </w:rPr>
              <w:fldChar w:fldCharType="end"/>
            </w:r>
          </w:hyperlink>
        </w:p>
        <w:p w14:paraId="14960D5C" w14:textId="646EE404" w:rsidR="00FC0E9B" w:rsidRDefault="00FC0E9B">
          <w:pPr>
            <w:pStyle w:val="TOC1"/>
            <w:tabs>
              <w:tab w:val="right" w:leader="dot" w:pos="9016"/>
            </w:tabs>
            <w:rPr>
              <w:rFonts w:eastAsiaTheme="minorEastAsia"/>
              <w:b w:val="0"/>
              <w:bCs w:val="0"/>
              <w:caps w:val="0"/>
              <w:noProof/>
              <w:sz w:val="24"/>
              <w:szCs w:val="24"/>
              <w:lang w:eastAsia="en-GB"/>
            </w:rPr>
          </w:pPr>
          <w:hyperlink w:anchor="_Toc165587075" w:history="1">
            <w:r w:rsidRPr="00DC57A5">
              <w:rPr>
                <w:rStyle w:val="Hyperlink"/>
                <w:noProof/>
              </w:rPr>
              <w:t>Recommendations</w:t>
            </w:r>
            <w:r>
              <w:rPr>
                <w:noProof/>
                <w:webHidden/>
              </w:rPr>
              <w:tab/>
            </w:r>
            <w:r>
              <w:rPr>
                <w:noProof/>
                <w:webHidden/>
              </w:rPr>
              <w:fldChar w:fldCharType="begin"/>
            </w:r>
            <w:r>
              <w:rPr>
                <w:noProof/>
                <w:webHidden/>
              </w:rPr>
              <w:instrText xml:space="preserve"> PAGEREF _Toc165587075 \h </w:instrText>
            </w:r>
            <w:r>
              <w:rPr>
                <w:noProof/>
                <w:webHidden/>
              </w:rPr>
            </w:r>
            <w:r>
              <w:rPr>
                <w:noProof/>
                <w:webHidden/>
              </w:rPr>
              <w:fldChar w:fldCharType="separate"/>
            </w:r>
            <w:r>
              <w:rPr>
                <w:noProof/>
                <w:webHidden/>
              </w:rPr>
              <w:t>13</w:t>
            </w:r>
            <w:r>
              <w:rPr>
                <w:noProof/>
                <w:webHidden/>
              </w:rPr>
              <w:fldChar w:fldCharType="end"/>
            </w:r>
          </w:hyperlink>
        </w:p>
        <w:p w14:paraId="5B8B3D2A" w14:textId="5D74EDCB" w:rsidR="00FC0E9B" w:rsidRDefault="00FC0E9B">
          <w:pPr>
            <w:pStyle w:val="TOC1"/>
            <w:tabs>
              <w:tab w:val="right" w:leader="dot" w:pos="9016"/>
            </w:tabs>
            <w:rPr>
              <w:rFonts w:eastAsiaTheme="minorEastAsia"/>
              <w:b w:val="0"/>
              <w:bCs w:val="0"/>
              <w:caps w:val="0"/>
              <w:noProof/>
              <w:sz w:val="24"/>
              <w:szCs w:val="24"/>
              <w:lang w:eastAsia="en-GB"/>
            </w:rPr>
          </w:pPr>
          <w:hyperlink w:anchor="_Toc165587076" w:history="1">
            <w:r w:rsidRPr="00DC57A5">
              <w:rPr>
                <w:rStyle w:val="Hyperlink"/>
                <w:noProof/>
              </w:rPr>
              <w:t>References</w:t>
            </w:r>
            <w:r>
              <w:rPr>
                <w:noProof/>
                <w:webHidden/>
              </w:rPr>
              <w:tab/>
            </w:r>
            <w:r>
              <w:rPr>
                <w:noProof/>
                <w:webHidden/>
              </w:rPr>
              <w:fldChar w:fldCharType="begin"/>
            </w:r>
            <w:r>
              <w:rPr>
                <w:noProof/>
                <w:webHidden/>
              </w:rPr>
              <w:instrText xml:space="preserve"> PAGEREF _Toc165587076 \h </w:instrText>
            </w:r>
            <w:r>
              <w:rPr>
                <w:noProof/>
                <w:webHidden/>
              </w:rPr>
            </w:r>
            <w:r>
              <w:rPr>
                <w:noProof/>
                <w:webHidden/>
              </w:rPr>
              <w:fldChar w:fldCharType="separate"/>
            </w:r>
            <w:r>
              <w:rPr>
                <w:noProof/>
                <w:webHidden/>
              </w:rPr>
              <w:t>15</w:t>
            </w:r>
            <w:r>
              <w:rPr>
                <w:noProof/>
                <w:webHidden/>
              </w:rPr>
              <w:fldChar w:fldCharType="end"/>
            </w:r>
          </w:hyperlink>
        </w:p>
        <w:p w14:paraId="4AA5A4F9" w14:textId="07B65DB0" w:rsidR="00270725" w:rsidRDefault="00270725">
          <w:r>
            <w:rPr>
              <w:b/>
              <w:bCs/>
              <w:noProof/>
            </w:rPr>
            <w:fldChar w:fldCharType="end"/>
          </w:r>
        </w:p>
      </w:sdtContent>
    </w:sdt>
    <w:p w14:paraId="786A85E1" w14:textId="53F7E2E3" w:rsidR="00270725" w:rsidRDefault="00F4049E" w:rsidP="00270725">
      <w:pPr>
        <w:rPr>
          <w:rFonts w:ascii="Arial" w:eastAsia="Times New Roman" w:hAnsi="Arial" w:cs="Arial"/>
          <w:b/>
          <w:bCs/>
          <w:i/>
          <w:iCs/>
          <w:kern w:val="0"/>
          <w:sz w:val="22"/>
          <w:szCs w:val="22"/>
          <w:lang w:eastAsia="en-GB"/>
          <w14:ligatures w14:val="none"/>
        </w:rPr>
      </w:pPr>
      <w:r>
        <w:rPr>
          <w:rFonts w:ascii="Arial" w:hAnsi="Arial" w:cs="Arial"/>
          <w:b/>
          <w:bCs/>
          <w:sz w:val="22"/>
          <w:szCs w:val="22"/>
        </w:rPr>
        <w:br w:type="page"/>
      </w:r>
    </w:p>
    <w:p w14:paraId="7E093471" w14:textId="77777777" w:rsidR="0086074F" w:rsidRPr="0086074F" w:rsidRDefault="0086074F" w:rsidP="00270725">
      <w:pPr>
        <w:rPr>
          <w:rFonts w:ascii="Arial" w:eastAsia="Times New Roman" w:hAnsi="Arial" w:cs="Arial"/>
          <w:b/>
          <w:bCs/>
          <w:i/>
          <w:iCs/>
          <w:kern w:val="0"/>
          <w:sz w:val="22"/>
          <w:szCs w:val="22"/>
          <w:lang w:eastAsia="en-GB"/>
          <w14:ligatures w14:val="none"/>
        </w:rPr>
      </w:pPr>
    </w:p>
    <w:p w14:paraId="299EF529" w14:textId="486202C8" w:rsidR="00270725" w:rsidRDefault="00270725" w:rsidP="00270725">
      <w:pPr>
        <w:pStyle w:val="Heading2"/>
      </w:pPr>
      <w:bookmarkStart w:id="1" w:name="_Toc165587047"/>
      <w:r>
        <w:t>Background</w:t>
      </w:r>
      <w:bookmarkEnd w:id="1"/>
    </w:p>
    <w:p w14:paraId="522FF970" w14:textId="77777777" w:rsidR="00270725" w:rsidRDefault="00270725" w:rsidP="00270725"/>
    <w:p w14:paraId="1D1BEE95" w14:textId="77777777" w:rsidR="0086074F" w:rsidRPr="00AF2832" w:rsidRDefault="00270725" w:rsidP="0086074F">
      <w:pPr>
        <w:spacing w:line="360" w:lineRule="auto"/>
        <w:rPr>
          <w:rFonts w:ascii="Arial" w:hAnsi="Arial" w:cs="Arial"/>
          <w:sz w:val="22"/>
          <w:szCs w:val="22"/>
        </w:rPr>
      </w:pPr>
      <w:r w:rsidRPr="00AF2832">
        <w:rPr>
          <w:rFonts w:ascii="Arial" w:hAnsi="Arial" w:cs="Arial"/>
          <w:sz w:val="22"/>
          <w:szCs w:val="22"/>
        </w:rPr>
        <w:t xml:space="preserve">The new Google headquarters, also known as the </w:t>
      </w:r>
      <w:r w:rsidR="00E74AD3">
        <w:rPr>
          <w:rFonts w:ascii="Arial" w:hAnsi="Arial" w:cs="Arial"/>
          <w:sz w:val="22"/>
          <w:szCs w:val="22"/>
        </w:rPr>
        <w:t>'</w:t>
      </w:r>
      <w:proofErr w:type="spellStart"/>
      <w:r w:rsidRPr="00AF2832">
        <w:rPr>
          <w:rFonts w:ascii="Arial" w:hAnsi="Arial" w:cs="Arial"/>
          <w:sz w:val="22"/>
          <w:szCs w:val="22"/>
        </w:rPr>
        <w:t>landscraper</w:t>
      </w:r>
      <w:proofErr w:type="spellEnd"/>
      <w:r w:rsidR="00E74AD3">
        <w:rPr>
          <w:rFonts w:ascii="Arial" w:hAnsi="Arial" w:cs="Arial"/>
          <w:sz w:val="22"/>
          <w:szCs w:val="22"/>
        </w:rPr>
        <w:t>'</w:t>
      </w:r>
      <w:r w:rsidRPr="00AF2832">
        <w:rPr>
          <w:rFonts w:ascii="Arial" w:hAnsi="Arial" w:cs="Arial"/>
          <w:sz w:val="22"/>
          <w:szCs w:val="22"/>
        </w:rPr>
        <w:t xml:space="preserve"> due to its extensive horizontal expanse, integrates over 60,400 sqm of prime office space into the bustling locale of </w:t>
      </w:r>
      <w:r w:rsidR="00E74AD3">
        <w:rPr>
          <w:rFonts w:ascii="Arial" w:hAnsi="Arial" w:cs="Arial"/>
          <w:sz w:val="22"/>
          <w:szCs w:val="22"/>
        </w:rPr>
        <w:t>King's</w:t>
      </w:r>
      <w:r w:rsidRPr="00AF2832">
        <w:rPr>
          <w:rFonts w:ascii="Arial" w:hAnsi="Arial" w:cs="Arial"/>
          <w:sz w:val="22"/>
          <w:szCs w:val="22"/>
        </w:rPr>
        <w:t xml:space="preserve"> Cross. With an innovative design that includes a landscaped roof, open-plan offices, and eco-friendly materials, the project is a paradigm of modern sustainable architecture and urban design. It reflects </w:t>
      </w:r>
      <w:r w:rsidR="00E74AD3">
        <w:rPr>
          <w:rFonts w:ascii="Arial" w:hAnsi="Arial" w:cs="Arial"/>
          <w:sz w:val="22"/>
          <w:szCs w:val="22"/>
        </w:rPr>
        <w:t>Google's</w:t>
      </w:r>
      <w:r w:rsidRPr="00AF2832">
        <w:rPr>
          <w:rFonts w:ascii="Arial" w:hAnsi="Arial" w:cs="Arial"/>
          <w:sz w:val="22"/>
          <w:szCs w:val="22"/>
        </w:rPr>
        <w:t xml:space="preserve"> commitment to sustainability, aiming to set a new standard for corporate environments with cutting-edge technologies for energy efficiency (Khan, 2022; </w:t>
      </w:r>
      <w:proofErr w:type="spellStart"/>
      <w:r w:rsidRPr="00AF2832">
        <w:rPr>
          <w:rFonts w:ascii="Arial" w:hAnsi="Arial" w:cs="Arial"/>
          <w:sz w:val="22"/>
          <w:szCs w:val="22"/>
        </w:rPr>
        <w:t>Maruthayanar</w:t>
      </w:r>
      <w:proofErr w:type="spellEnd"/>
      <w:r w:rsidRPr="00AF2832">
        <w:rPr>
          <w:rFonts w:ascii="Arial" w:hAnsi="Arial" w:cs="Arial"/>
          <w:sz w:val="22"/>
          <w:szCs w:val="22"/>
        </w:rPr>
        <w:t>, 2023).</w:t>
      </w:r>
      <w:r w:rsidR="0086074F">
        <w:rPr>
          <w:rFonts w:ascii="Arial" w:hAnsi="Arial" w:cs="Arial"/>
          <w:sz w:val="22"/>
          <w:szCs w:val="22"/>
        </w:rPr>
        <w:t xml:space="preserve"> </w:t>
      </w:r>
      <w:r w:rsidR="0086074F" w:rsidRPr="00AF2832">
        <w:rPr>
          <w:rFonts w:ascii="Arial" w:hAnsi="Arial" w:cs="Arial"/>
          <w:sz w:val="22"/>
          <w:szCs w:val="22"/>
        </w:rPr>
        <w:t xml:space="preserve">The project, executed by a coalition of architectural visionaries, including Heatherwick Studio and Bjarke </w:t>
      </w:r>
      <w:proofErr w:type="spellStart"/>
      <w:r w:rsidR="0086074F" w:rsidRPr="00AF2832">
        <w:rPr>
          <w:rFonts w:ascii="Arial" w:hAnsi="Arial" w:cs="Arial"/>
          <w:sz w:val="22"/>
          <w:szCs w:val="22"/>
        </w:rPr>
        <w:t>Ingels</w:t>
      </w:r>
      <w:proofErr w:type="spellEnd"/>
      <w:r w:rsidR="0086074F" w:rsidRPr="00AF2832">
        <w:rPr>
          <w:rFonts w:ascii="Arial" w:hAnsi="Arial" w:cs="Arial"/>
          <w:sz w:val="22"/>
          <w:szCs w:val="22"/>
        </w:rPr>
        <w:t xml:space="preserve"> Group (BIG), is a showcase of sustainable design with features aimed at achieving LEED Platinum certification, set to redefine workplace environments (Smith, 2022; Jones and Patel, 2023).</w:t>
      </w:r>
    </w:p>
    <w:p w14:paraId="15812BD6" w14:textId="539C895E" w:rsidR="00270725" w:rsidRPr="00AF2832" w:rsidRDefault="00270725" w:rsidP="00AF2832">
      <w:pPr>
        <w:spacing w:line="360" w:lineRule="auto"/>
        <w:rPr>
          <w:rFonts w:ascii="Arial" w:hAnsi="Arial" w:cs="Arial"/>
          <w:sz w:val="22"/>
          <w:szCs w:val="22"/>
        </w:rPr>
      </w:pPr>
    </w:p>
    <w:p w14:paraId="177B64AC" w14:textId="77777777" w:rsidR="00270725" w:rsidRDefault="00270725" w:rsidP="00270725"/>
    <w:p w14:paraId="73D1C93D" w14:textId="433B14F5" w:rsidR="00270725" w:rsidRDefault="00270725" w:rsidP="00270725">
      <w:pPr>
        <w:pStyle w:val="Heading2"/>
      </w:pPr>
      <w:bookmarkStart w:id="2" w:name="_Toc165587048"/>
      <w:r>
        <w:t>Summary</w:t>
      </w:r>
      <w:bookmarkEnd w:id="2"/>
    </w:p>
    <w:p w14:paraId="52221030" w14:textId="77777777" w:rsidR="00270725" w:rsidRDefault="00270725" w:rsidP="00270725"/>
    <w:p w14:paraId="7FD3D1FB" w14:textId="679040DF" w:rsidR="00270725" w:rsidRPr="00AF2832" w:rsidRDefault="00270725" w:rsidP="00AF2832">
      <w:pPr>
        <w:spacing w:line="360" w:lineRule="auto"/>
        <w:rPr>
          <w:rFonts w:ascii="Arial" w:hAnsi="Arial" w:cs="Arial"/>
          <w:sz w:val="22"/>
          <w:szCs w:val="22"/>
        </w:rPr>
      </w:pPr>
      <w:r w:rsidRPr="00AF2832">
        <w:rPr>
          <w:rFonts w:ascii="Arial" w:hAnsi="Arial" w:cs="Arial"/>
          <w:sz w:val="22"/>
          <w:szCs w:val="22"/>
        </w:rPr>
        <w:t xml:space="preserve">This essay will critically examine the lifecycle of the Google Headquarters project, focusing on the critical phases of project management as outlined by PMBOK. This includes the </w:t>
      </w:r>
      <w:r w:rsidR="00E74AD3">
        <w:rPr>
          <w:rFonts w:ascii="Arial" w:hAnsi="Arial" w:cs="Arial"/>
          <w:sz w:val="22"/>
          <w:szCs w:val="22"/>
        </w:rPr>
        <w:t>project's</w:t>
      </w:r>
      <w:r w:rsidRPr="00AF2832">
        <w:rPr>
          <w:rFonts w:ascii="Arial" w:hAnsi="Arial" w:cs="Arial"/>
          <w:sz w:val="22"/>
          <w:szCs w:val="22"/>
        </w:rPr>
        <w:t xml:space="preserve"> Initiation with the development of the Project Initiation Document (PID), extensive planning, meticulous execution, ongoing monitoring and control, and the eventual closure of the project. Each phase will be </w:t>
      </w:r>
      <w:r w:rsidR="00E74AD3">
        <w:rPr>
          <w:rFonts w:ascii="Arial" w:hAnsi="Arial" w:cs="Arial"/>
          <w:sz w:val="22"/>
          <w:szCs w:val="22"/>
        </w:rPr>
        <w:t>scrutinised</w:t>
      </w:r>
      <w:r w:rsidRPr="00AF2832">
        <w:rPr>
          <w:rFonts w:ascii="Arial" w:hAnsi="Arial" w:cs="Arial"/>
          <w:sz w:val="22"/>
          <w:szCs w:val="22"/>
        </w:rPr>
        <w:t xml:space="preserve"> to assess how effectively project management practices were applied to meet the ambitious goals of this pioneering project. The analysis aims to offer insights into the successes and challenges faced during the </w:t>
      </w:r>
      <w:r w:rsidR="00E74AD3">
        <w:rPr>
          <w:rFonts w:ascii="Arial" w:hAnsi="Arial" w:cs="Arial"/>
          <w:sz w:val="22"/>
          <w:szCs w:val="22"/>
        </w:rPr>
        <w:t>project's</w:t>
      </w:r>
      <w:r w:rsidRPr="00AF2832">
        <w:rPr>
          <w:rFonts w:ascii="Arial" w:hAnsi="Arial" w:cs="Arial"/>
          <w:sz w:val="22"/>
          <w:szCs w:val="22"/>
        </w:rPr>
        <w:t xml:space="preserve"> implementation, providing a nuanced understanding of project management in large-scale, high-profile urban development projects.</w:t>
      </w:r>
    </w:p>
    <w:p w14:paraId="48D55D83" w14:textId="212444C6" w:rsidR="00270725" w:rsidRPr="00400068" w:rsidRDefault="00AF2832" w:rsidP="00400068">
      <w:pPr>
        <w:spacing w:line="360" w:lineRule="auto"/>
        <w:rPr>
          <w:rFonts w:ascii="Arial" w:hAnsi="Arial" w:cs="Arial"/>
          <w:sz w:val="22"/>
          <w:szCs w:val="22"/>
        </w:rPr>
      </w:pPr>
      <w:r w:rsidRPr="00AF2832">
        <w:rPr>
          <w:rFonts w:ascii="Arial" w:hAnsi="Arial" w:cs="Arial"/>
          <w:color w:val="0D0D0D"/>
          <w:sz w:val="22"/>
          <w:szCs w:val="22"/>
          <w:shd w:val="clear" w:color="auto" w:fill="FFFFFF"/>
        </w:rPr>
        <w:t xml:space="preserve">Each phase of the project is explored in detail, </w:t>
      </w:r>
      <w:r w:rsidR="00837FE8">
        <w:rPr>
          <w:rFonts w:ascii="Arial" w:hAnsi="Arial" w:cs="Arial"/>
          <w:color w:val="0D0D0D"/>
          <w:sz w:val="22"/>
          <w:szCs w:val="22"/>
          <w:shd w:val="clear" w:color="auto" w:fill="FFFFFF"/>
        </w:rPr>
        <w:t>focusing</w:t>
      </w:r>
      <w:r w:rsidRPr="00AF2832">
        <w:rPr>
          <w:rFonts w:ascii="Arial" w:hAnsi="Arial" w:cs="Arial"/>
          <w:color w:val="0D0D0D"/>
          <w:sz w:val="22"/>
          <w:szCs w:val="22"/>
          <w:shd w:val="clear" w:color="auto" w:fill="FFFFFF"/>
        </w:rPr>
        <w:t xml:space="preserve"> on how project management principles guided the project towards its sustainability and innovation targets, potentially transforming the future of workplace design. The </w:t>
      </w:r>
      <w:r w:rsidR="00E74AD3">
        <w:rPr>
          <w:rFonts w:ascii="Arial" w:hAnsi="Arial" w:cs="Arial"/>
          <w:color w:val="0D0D0D"/>
          <w:sz w:val="22"/>
          <w:szCs w:val="22"/>
          <w:shd w:val="clear" w:color="auto" w:fill="FFFFFF"/>
        </w:rPr>
        <w:t>project's</w:t>
      </w:r>
      <w:r w:rsidRPr="00AF2832">
        <w:rPr>
          <w:rFonts w:ascii="Arial" w:hAnsi="Arial" w:cs="Arial"/>
          <w:color w:val="0D0D0D"/>
          <w:sz w:val="22"/>
          <w:szCs w:val="22"/>
          <w:shd w:val="clear" w:color="auto" w:fill="FFFFFF"/>
        </w:rPr>
        <w:t xml:space="preserve"> impact on local infrastructure and community, alongside its economic and social implications, will also be considered, providing a holistic view of its integration into the broader urban landscape.</w:t>
      </w:r>
    </w:p>
    <w:p w14:paraId="46AFD63B" w14:textId="77777777" w:rsidR="00270725" w:rsidRDefault="00270725" w:rsidP="00270725"/>
    <w:p w14:paraId="2162A724" w14:textId="7D7A496A" w:rsidR="004F60E6" w:rsidRDefault="0000386C" w:rsidP="0000386C">
      <w:pPr>
        <w:pStyle w:val="Heading2"/>
      </w:pPr>
      <w:bookmarkStart w:id="3" w:name="_Toc165587049"/>
      <w:r>
        <w:t xml:space="preserve">Summary of </w:t>
      </w:r>
      <w:r w:rsidR="00473D65">
        <w:t>P</w:t>
      </w:r>
      <w:r w:rsidR="00991DD9">
        <w:t xml:space="preserve">roject </w:t>
      </w:r>
      <w:r w:rsidR="00473D65">
        <w:t>M</w:t>
      </w:r>
      <w:r w:rsidR="00991DD9">
        <w:t xml:space="preserve">anagement </w:t>
      </w:r>
      <w:r w:rsidR="00473D65">
        <w:t>F</w:t>
      </w:r>
      <w:r w:rsidR="00991DD9">
        <w:t>actors</w:t>
      </w:r>
      <w:bookmarkEnd w:id="3"/>
    </w:p>
    <w:p w14:paraId="7BD3456E" w14:textId="7D316E36" w:rsidR="0088241E" w:rsidRDefault="0088241E" w:rsidP="00A5494E">
      <w:pPr>
        <w:pStyle w:val="Heading3"/>
      </w:pPr>
      <w:bookmarkStart w:id="4" w:name="_Toc165587050"/>
      <w:r>
        <w:t>Time</w:t>
      </w:r>
      <w:bookmarkEnd w:id="4"/>
    </w:p>
    <w:p w14:paraId="731B8538" w14:textId="77777777" w:rsidR="0088241E" w:rsidRPr="00753493" w:rsidRDefault="0088241E" w:rsidP="00753493">
      <w:pPr>
        <w:spacing w:line="360" w:lineRule="auto"/>
        <w:rPr>
          <w:rFonts w:ascii="Arial" w:hAnsi="Arial" w:cs="Arial"/>
          <w:sz w:val="22"/>
          <w:szCs w:val="22"/>
        </w:rPr>
      </w:pPr>
      <w:r w:rsidRPr="00753493">
        <w:rPr>
          <w:rFonts w:ascii="Arial" w:hAnsi="Arial" w:cs="Arial"/>
          <w:sz w:val="22"/>
          <w:szCs w:val="22"/>
        </w:rPr>
        <w:t xml:space="preserve">The Google Headquarters project required meticulous time management due to its scale and the complexity of integrating advanced technological and sustainable features. Techniques </w:t>
      </w:r>
      <w:r w:rsidRPr="00753493">
        <w:rPr>
          <w:rFonts w:ascii="Arial" w:hAnsi="Arial" w:cs="Arial"/>
          <w:sz w:val="22"/>
          <w:szCs w:val="22"/>
        </w:rPr>
        <w:lastRenderedPageBreak/>
        <w:t>such as Critical Path Method (CPM) and Gantt charts were likely instrumental in maintaining schedule adherence. Delays, perhaps induced by COVID-19 or logistical challenges, would necessitate dynamic scheduling adjustments (Kerzner, 2017).</w:t>
      </w:r>
    </w:p>
    <w:p w14:paraId="01D2A3B8" w14:textId="77777777" w:rsidR="0088241E" w:rsidRDefault="0088241E" w:rsidP="0088241E"/>
    <w:p w14:paraId="08DF6C64" w14:textId="43437C9A" w:rsidR="0088241E" w:rsidRDefault="0088241E" w:rsidP="00A5494E">
      <w:pPr>
        <w:pStyle w:val="Heading3"/>
      </w:pPr>
      <w:bookmarkStart w:id="5" w:name="_Toc165587051"/>
      <w:r>
        <w:t>Budget</w:t>
      </w:r>
      <w:bookmarkEnd w:id="5"/>
    </w:p>
    <w:p w14:paraId="7E4DE1B0" w14:textId="4AB6B005" w:rsidR="0088241E" w:rsidRPr="00753493" w:rsidRDefault="0088241E" w:rsidP="00753493">
      <w:pPr>
        <w:spacing w:line="360" w:lineRule="auto"/>
        <w:rPr>
          <w:rFonts w:ascii="Arial" w:hAnsi="Arial" w:cs="Arial"/>
          <w:sz w:val="22"/>
          <w:szCs w:val="22"/>
        </w:rPr>
      </w:pPr>
      <w:r w:rsidRPr="00753493">
        <w:rPr>
          <w:rFonts w:ascii="Arial" w:hAnsi="Arial" w:cs="Arial"/>
          <w:sz w:val="22"/>
          <w:szCs w:val="22"/>
        </w:rPr>
        <w:t xml:space="preserve">The </w:t>
      </w:r>
      <w:r w:rsidR="00E74AD3">
        <w:rPr>
          <w:rFonts w:ascii="Arial" w:hAnsi="Arial" w:cs="Arial"/>
          <w:sz w:val="22"/>
          <w:szCs w:val="22"/>
        </w:rPr>
        <w:t>project's</w:t>
      </w:r>
      <w:r w:rsidRPr="00753493">
        <w:rPr>
          <w:rFonts w:ascii="Arial" w:hAnsi="Arial" w:cs="Arial"/>
          <w:sz w:val="22"/>
          <w:szCs w:val="22"/>
        </w:rPr>
        <w:t xml:space="preserve"> substantial financial scope necessitated strict budget management to accommodate high-end architectural designs and sustainability features. Earned Value Management (EVM) would be a critical tool in tracking financial performance against the project baseline, ensuring that the project remained within financial constraints (PMI, 2017).</w:t>
      </w:r>
    </w:p>
    <w:p w14:paraId="0CD817F7" w14:textId="77777777" w:rsidR="0088241E" w:rsidRDefault="0088241E" w:rsidP="0088241E"/>
    <w:p w14:paraId="591C0CA9" w14:textId="5B507324" w:rsidR="0088241E" w:rsidRDefault="0088241E" w:rsidP="00A5494E">
      <w:pPr>
        <w:pStyle w:val="Heading3"/>
      </w:pPr>
      <w:bookmarkStart w:id="6" w:name="_Toc165587052"/>
      <w:r>
        <w:t>Scope</w:t>
      </w:r>
      <w:bookmarkEnd w:id="6"/>
    </w:p>
    <w:p w14:paraId="241E967F" w14:textId="4D12E4DE" w:rsidR="0088241E" w:rsidRPr="00753493" w:rsidRDefault="0088241E" w:rsidP="00753493">
      <w:pPr>
        <w:spacing w:line="360" w:lineRule="auto"/>
        <w:rPr>
          <w:rFonts w:ascii="Arial" w:hAnsi="Arial" w:cs="Arial"/>
          <w:sz w:val="22"/>
          <w:szCs w:val="22"/>
        </w:rPr>
      </w:pPr>
      <w:r w:rsidRPr="00753493">
        <w:rPr>
          <w:rFonts w:ascii="Arial" w:hAnsi="Arial" w:cs="Arial"/>
          <w:sz w:val="22"/>
          <w:szCs w:val="22"/>
        </w:rPr>
        <w:t xml:space="preserve">Managing the scope of such an ambitious project involved defining clear project boundaries and deliverables at the outset, supported by rigorous change control processes to manage scope creep effectively. This would ensure the </w:t>
      </w:r>
      <w:r w:rsidR="00E74AD3">
        <w:rPr>
          <w:rFonts w:ascii="Arial" w:hAnsi="Arial" w:cs="Arial"/>
          <w:sz w:val="22"/>
          <w:szCs w:val="22"/>
        </w:rPr>
        <w:t>project's</w:t>
      </w:r>
      <w:r w:rsidRPr="00753493">
        <w:rPr>
          <w:rFonts w:ascii="Arial" w:hAnsi="Arial" w:cs="Arial"/>
          <w:sz w:val="22"/>
          <w:szCs w:val="22"/>
        </w:rPr>
        <w:t xml:space="preserve"> innovative goals were met without expanding beyond the planned objectives (Kerzner, 2017).</w:t>
      </w:r>
    </w:p>
    <w:p w14:paraId="44805D94" w14:textId="77777777" w:rsidR="0088241E" w:rsidRDefault="0088241E" w:rsidP="0088241E"/>
    <w:p w14:paraId="0B92CFA2" w14:textId="6013B148" w:rsidR="0088241E" w:rsidRDefault="0088241E" w:rsidP="00A5494E">
      <w:pPr>
        <w:pStyle w:val="Heading3"/>
      </w:pPr>
      <w:bookmarkStart w:id="7" w:name="_Toc165587053"/>
      <w:r>
        <w:t>Stakeholders</w:t>
      </w:r>
      <w:bookmarkEnd w:id="7"/>
    </w:p>
    <w:p w14:paraId="1A343DAA" w14:textId="653B5A0E" w:rsidR="0088241E" w:rsidRPr="00753493" w:rsidRDefault="0088241E" w:rsidP="00753493">
      <w:pPr>
        <w:spacing w:line="360" w:lineRule="auto"/>
        <w:rPr>
          <w:rFonts w:ascii="Arial" w:hAnsi="Arial" w:cs="Arial"/>
          <w:sz w:val="22"/>
          <w:szCs w:val="22"/>
        </w:rPr>
      </w:pPr>
      <w:r w:rsidRPr="00753493">
        <w:rPr>
          <w:rFonts w:ascii="Arial" w:hAnsi="Arial" w:cs="Arial"/>
          <w:sz w:val="22"/>
          <w:szCs w:val="22"/>
        </w:rPr>
        <w:t xml:space="preserve">Stakeholder management for the Google Headquarters project involved multiple layers, including local government, community groups, future users, and internal Google teams. Effective engagement strategies, such as regular consultations and updates, would be necessary to align </w:t>
      </w:r>
      <w:r w:rsidR="00473D65" w:rsidRPr="00753493">
        <w:rPr>
          <w:rFonts w:ascii="Arial" w:hAnsi="Arial" w:cs="Arial"/>
          <w:sz w:val="22"/>
          <w:szCs w:val="22"/>
        </w:rPr>
        <w:t xml:space="preserve">these </w:t>
      </w:r>
      <w:r w:rsidR="00E74AD3">
        <w:rPr>
          <w:rFonts w:ascii="Arial" w:hAnsi="Arial" w:cs="Arial"/>
          <w:sz w:val="22"/>
          <w:szCs w:val="22"/>
        </w:rPr>
        <w:t>groups'</w:t>
      </w:r>
      <w:r w:rsidRPr="00753493">
        <w:rPr>
          <w:rFonts w:ascii="Arial" w:hAnsi="Arial" w:cs="Arial"/>
          <w:sz w:val="22"/>
          <w:szCs w:val="22"/>
        </w:rPr>
        <w:t xml:space="preserve"> diverse expectations and requirements (</w:t>
      </w:r>
      <w:proofErr w:type="spellStart"/>
      <w:r w:rsidRPr="00753493">
        <w:rPr>
          <w:rFonts w:ascii="Arial" w:hAnsi="Arial" w:cs="Arial"/>
          <w:sz w:val="22"/>
          <w:szCs w:val="22"/>
        </w:rPr>
        <w:t>Bourne</w:t>
      </w:r>
      <w:proofErr w:type="spellEnd"/>
      <w:r w:rsidRPr="00753493">
        <w:rPr>
          <w:rFonts w:ascii="Arial" w:hAnsi="Arial" w:cs="Arial"/>
          <w:sz w:val="22"/>
          <w:szCs w:val="22"/>
        </w:rPr>
        <w:t>, 2016).</w:t>
      </w:r>
    </w:p>
    <w:p w14:paraId="612E64FE" w14:textId="77777777" w:rsidR="0088241E" w:rsidRDefault="0088241E" w:rsidP="0088241E"/>
    <w:p w14:paraId="4BE553FE" w14:textId="672CDF41" w:rsidR="0088241E" w:rsidRDefault="0088241E" w:rsidP="00A5494E">
      <w:pPr>
        <w:pStyle w:val="Heading3"/>
      </w:pPr>
      <w:bookmarkStart w:id="8" w:name="_Toc165587054"/>
      <w:r>
        <w:t>Quality</w:t>
      </w:r>
      <w:bookmarkEnd w:id="8"/>
    </w:p>
    <w:p w14:paraId="37D40A72" w14:textId="0A4894C8" w:rsidR="0088241E" w:rsidRPr="00753493" w:rsidRDefault="00473D65" w:rsidP="00753493">
      <w:pPr>
        <w:spacing w:line="360" w:lineRule="auto"/>
        <w:rPr>
          <w:rFonts w:ascii="Arial" w:hAnsi="Arial" w:cs="Arial"/>
          <w:sz w:val="22"/>
          <w:szCs w:val="22"/>
        </w:rPr>
      </w:pPr>
      <w:r w:rsidRPr="00753493">
        <w:rPr>
          <w:rFonts w:ascii="Arial" w:hAnsi="Arial" w:cs="Arial"/>
          <w:sz w:val="22"/>
          <w:szCs w:val="22"/>
        </w:rPr>
        <w:t>The project would implement continuous quality control and assurance processes to</w:t>
      </w:r>
      <w:r w:rsidR="0088241E" w:rsidRPr="00753493">
        <w:rPr>
          <w:rFonts w:ascii="Arial" w:hAnsi="Arial" w:cs="Arial"/>
          <w:sz w:val="22"/>
          <w:szCs w:val="22"/>
        </w:rPr>
        <w:t xml:space="preserve"> meet the high standards of BREEAM </w:t>
      </w:r>
      <w:r w:rsidR="00E74AD3">
        <w:rPr>
          <w:rFonts w:ascii="Arial" w:hAnsi="Arial" w:cs="Arial"/>
          <w:sz w:val="22"/>
          <w:szCs w:val="22"/>
        </w:rPr>
        <w:t>'</w:t>
      </w:r>
      <w:r w:rsidR="0088241E" w:rsidRPr="00753493">
        <w:rPr>
          <w:rFonts w:ascii="Arial" w:hAnsi="Arial" w:cs="Arial"/>
          <w:sz w:val="22"/>
          <w:szCs w:val="22"/>
        </w:rPr>
        <w:t>Excellent</w:t>
      </w:r>
      <w:r w:rsidR="00E74AD3">
        <w:rPr>
          <w:rFonts w:ascii="Arial" w:hAnsi="Arial" w:cs="Arial"/>
          <w:sz w:val="22"/>
          <w:szCs w:val="22"/>
        </w:rPr>
        <w:t>'</w:t>
      </w:r>
      <w:r w:rsidR="0088241E" w:rsidRPr="00753493">
        <w:rPr>
          <w:rFonts w:ascii="Arial" w:hAnsi="Arial" w:cs="Arial"/>
          <w:sz w:val="22"/>
          <w:szCs w:val="22"/>
        </w:rPr>
        <w:t xml:space="preserve"> and LEED </w:t>
      </w:r>
      <w:r w:rsidR="00E74AD3">
        <w:rPr>
          <w:rFonts w:ascii="Arial" w:hAnsi="Arial" w:cs="Arial"/>
          <w:sz w:val="22"/>
          <w:szCs w:val="22"/>
        </w:rPr>
        <w:t>'</w:t>
      </w:r>
      <w:r w:rsidR="0088241E" w:rsidRPr="00753493">
        <w:rPr>
          <w:rFonts w:ascii="Arial" w:hAnsi="Arial" w:cs="Arial"/>
          <w:sz w:val="22"/>
          <w:szCs w:val="22"/>
        </w:rPr>
        <w:t>Gold</w:t>
      </w:r>
      <w:r w:rsidR="00E74AD3">
        <w:rPr>
          <w:rFonts w:ascii="Arial" w:hAnsi="Arial" w:cs="Arial"/>
          <w:sz w:val="22"/>
          <w:szCs w:val="22"/>
        </w:rPr>
        <w:t>'</w:t>
      </w:r>
      <w:r w:rsidR="0088241E" w:rsidRPr="00753493">
        <w:rPr>
          <w:rFonts w:ascii="Arial" w:hAnsi="Arial" w:cs="Arial"/>
          <w:sz w:val="22"/>
          <w:szCs w:val="22"/>
        </w:rPr>
        <w:t xml:space="preserve"> certifications. These standards would guide the construction practices and choice of materials, ensuring the building met environmental, usability, and sustainability criteria (Russell, 2013).</w:t>
      </w:r>
    </w:p>
    <w:p w14:paraId="5CA182B7" w14:textId="77777777" w:rsidR="0088241E" w:rsidRDefault="0088241E" w:rsidP="0088241E"/>
    <w:p w14:paraId="3B209560" w14:textId="176FC1EA" w:rsidR="0088241E" w:rsidRDefault="0088241E" w:rsidP="00A5494E">
      <w:pPr>
        <w:pStyle w:val="Heading3"/>
      </w:pPr>
      <w:bookmarkStart w:id="9" w:name="_Toc165587055"/>
      <w:r>
        <w:t>Risk Assessment (COVID-19)</w:t>
      </w:r>
      <w:bookmarkEnd w:id="9"/>
    </w:p>
    <w:p w14:paraId="6C0F571E" w14:textId="612D88A8" w:rsidR="0088241E" w:rsidRPr="00753493" w:rsidRDefault="0088241E" w:rsidP="00753493">
      <w:pPr>
        <w:spacing w:line="360" w:lineRule="auto"/>
        <w:rPr>
          <w:rFonts w:ascii="Arial" w:hAnsi="Arial" w:cs="Arial"/>
          <w:sz w:val="22"/>
          <w:szCs w:val="22"/>
        </w:rPr>
      </w:pPr>
      <w:r w:rsidRPr="00753493">
        <w:rPr>
          <w:rFonts w:ascii="Arial" w:hAnsi="Arial" w:cs="Arial"/>
          <w:sz w:val="22"/>
          <w:szCs w:val="22"/>
        </w:rPr>
        <w:t>The COVID-19 pandemic introduced significant risks, necessitating enhanced health and safety protocols</w:t>
      </w:r>
      <w:r w:rsidR="00473D65" w:rsidRPr="00753493">
        <w:rPr>
          <w:rFonts w:ascii="Arial" w:hAnsi="Arial" w:cs="Arial"/>
          <w:sz w:val="22"/>
          <w:szCs w:val="22"/>
        </w:rPr>
        <w:t>,</w:t>
      </w:r>
      <w:r w:rsidRPr="00753493">
        <w:rPr>
          <w:rFonts w:ascii="Arial" w:hAnsi="Arial" w:cs="Arial"/>
          <w:sz w:val="22"/>
          <w:szCs w:val="22"/>
        </w:rPr>
        <w:t xml:space="preserve"> project timelines and logistics</w:t>
      </w:r>
      <w:r w:rsidR="00473D65" w:rsidRPr="00753493">
        <w:rPr>
          <w:rFonts w:ascii="Arial" w:hAnsi="Arial" w:cs="Arial"/>
          <w:sz w:val="22"/>
          <w:szCs w:val="22"/>
        </w:rPr>
        <w:t xml:space="preserve"> adjustments</w:t>
      </w:r>
      <w:r w:rsidRPr="00753493">
        <w:rPr>
          <w:rFonts w:ascii="Arial" w:hAnsi="Arial" w:cs="Arial"/>
          <w:sz w:val="22"/>
          <w:szCs w:val="22"/>
        </w:rPr>
        <w:t xml:space="preserve">. Risk management strategies include scenario planning and </w:t>
      </w:r>
      <w:r w:rsidR="00473D65" w:rsidRPr="00753493">
        <w:rPr>
          <w:rFonts w:ascii="Arial" w:hAnsi="Arial" w:cs="Arial"/>
          <w:sz w:val="22"/>
          <w:szCs w:val="22"/>
        </w:rPr>
        <w:t>developing</w:t>
      </w:r>
      <w:r w:rsidRPr="00753493">
        <w:rPr>
          <w:rFonts w:ascii="Arial" w:hAnsi="Arial" w:cs="Arial"/>
          <w:sz w:val="22"/>
          <w:szCs w:val="22"/>
        </w:rPr>
        <w:t xml:space="preserve"> contingency plans to address these unpredictable elements (Hillson, 2009).</w:t>
      </w:r>
    </w:p>
    <w:p w14:paraId="238E1289" w14:textId="77777777" w:rsidR="0088241E" w:rsidRDefault="0088241E" w:rsidP="0088241E"/>
    <w:p w14:paraId="1C69D62E" w14:textId="385AC314" w:rsidR="0088241E" w:rsidRDefault="0088241E" w:rsidP="00A5494E">
      <w:pPr>
        <w:pStyle w:val="Heading3"/>
      </w:pPr>
      <w:bookmarkStart w:id="10" w:name="_Toc165587056"/>
      <w:r>
        <w:lastRenderedPageBreak/>
        <w:t>Communication</w:t>
      </w:r>
      <w:bookmarkEnd w:id="10"/>
    </w:p>
    <w:p w14:paraId="234A7655" w14:textId="6593C06A" w:rsidR="0088241E" w:rsidRPr="00753493" w:rsidRDefault="0088241E" w:rsidP="00753493">
      <w:pPr>
        <w:spacing w:line="360" w:lineRule="auto"/>
        <w:rPr>
          <w:rFonts w:ascii="Arial" w:hAnsi="Arial" w:cs="Arial"/>
          <w:sz w:val="22"/>
          <w:szCs w:val="22"/>
        </w:rPr>
      </w:pPr>
      <w:r w:rsidRPr="00753493">
        <w:rPr>
          <w:rFonts w:ascii="Arial" w:hAnsi="Arial" w:cs="Arial"/>
          <w:sz w:val="22"/>
          <w:szCs w:val="22"/>
        </w:rPr>
        <w:t xml:space="preserve">Effective communication was essential, especially given the </w:t>
      </w:r>
      <w:r w:rsidR="00E74AD3">
        <w:rPr>
          <w:rFonts w:ascii="Arial" w:hAnsi="Arial" w:cs="Arial"/>
          <w:sz w:val="22"/>
          <w:szCs w:val="22"/>
        </w:rPr>
        <w:t>project's</w:t>
      </w:r>
      <w:r w:rsidRPr="00753493">
        <w:rPr>
          <w:rFonts w:ascii="Arial" w:hAnsi="Arial" w:cs="Arial"/>
          <w:sz w:val="22"/>
          <w:szCs w:val="22"/>
        </w:rPr>
        <w:t xml:space="preserve"> scale and the number of stakeholders involved. Tools and techniques like BIM facilitated real-time data sharing and collaboration, ensuring that all parties remained informed and project goals were transparently communicated (Pinto, 2010).</w:t>
      </w:r>
    </w:p>
    <w:p w14:paraId="7AAA69A0" w14:textId="77777777" w:rsidR="0088241E" w:rsidRDefault="0088241E" w:rsidP="0088241E"/>
    <w:p w14:paraId="76A31BA7" w14:textId="0B21075B" w:rsidR="0088241E" w:rsidRDefault="0088241E" w:rsidP="00A5494E">
      <w:pPr>
        <w:pStyle w:val="Heading3"/>
      </w:pPr>
      <w:bookmarkStart w:id="11" w:name="_Toc165587057"/>
      <w:r>
        <w:t>Integration (HR, Managers)</w:t>
      </w:r>
      <w:bookmarkEnd w:id="11"/>
    </w:p>
    <w:p w14:paraId="6A68D186" w14:textId="52560469" w:rsidR="0088241E" w:rsidRPr="00753493" w:rsidRDefault="0088241E" w:rsidP="00753493">
      <w:pPr>
        <w:spacing w:line="360" w:lineRule="auto"/>
        <w:rPr>
          <w:rFonts w:ascii="Arial" w:hAnsi="Arial" w:cs="Arial"/>
          <w:sz w:val="22"/>
          <w:szCs w:val="22"/>
        </w:rPr>
      </w:pPr>
      <w:r w:rsidRPr="00753493">
        <w:rPr>
          <w:rFonts w:ascii="Arial" w:hAnsi="Arial" w:cs="Arial"/>
          <w:sz w:val="22"/>
          <w:szCs w:val="22"/>
        </w:rPr>
        <w:t xml:space="preserve">Integrating various project aspects, including human resources and managerial oversight, required a cohesive approach to ensure that all project components were </w:t>
      </w:r>
      <w:proofErr w:type="gramStart"/>
      <w:r w:rsidRPr="00753493">
        <w:rPr>
          <w:rFonts w:ascii="Arial" w:hAnsi="Arial" w:cs="Arial"/>
          <w:sz w:val="22"/>
          <w:szCs w:val="22"/>
        </w:rPr>
        <w:t>aligned</w:t>
      </w:r>
      <w:proofErr w:type="gramEnd"/>
      <w:r w:rsidRPr="00753493">
        <w:rPr>
          <w:rFonts w:ascii="Arial" w:hAnsi="Arial" w:cs="Arial"/>
          <w:sz w:val="22"/>
          <w:szCs w:val="22"/>
        </w:rPr>
        <w:t xml:space="preserve"> and the </w:t>
      </w:r>
      <w:r w:rsidR="00E74AD3">
        <w:rPr>
          <w:rFonts w:ascii="Arial" w:hAnsi="Arial" w:cs="Arial"/>
          <w:sz w:val="22"/>
          <w:szCs w:val="22"/>
        </w:rPr>
        <w:t>project's</w:t>
      </w:r>
      <w:r w:rsidRPr="00753493">
        <w:rPr>
          <w:rFonts w:ascii="Arial" w:hAnsi="Arial" w:cs="Arial"/>
          <w:sz w:val="22"/>
          <w:szCs w:val="22"/>
        </w:rPr>
        <w:t xml:space="preserve"> strategic objectives were effectively met. This involved regular integration meetings and project delivery methods (Kerzner, 2017).</w:t>
      </w:r>
    </w:p>
    <w:p w14:paraId="2A05D544" w14:textId="77777777" w:rsidR="0088241E" w:rsidRDefault="0088241E" w:rsidP="0088241E"/>
    <w:p w14:paraId="3879FE2D" w14:textId="5C043F86" w:rsidR="0088241E" w:rsidRDefault="0088241E" w:rsidP="00A5494E">
      <w:pPr>
        <w:pStyle w:val="Heading3"/>
      </w:pPr>
      <w:bookmarkStart w:id="12" w:name="_Toc165587058"/>
      <w:r>
        <w:t>Cost</w:t>
      </w:r>
      <w:bookmarkEnd w:id="12"/>
    </w:p>
    <w:p w14:paraId="3B18DF16" w14:textId="79339CF7" w:rsidR="0088241E" w:rsidRPr="00DD6F48" w:rsidRDefault="0088241E" w:rsidP="00DD6F48">
      <w:pPr>
        <w:spacing w:line="360" w:lineRule="auto"/>
        <w:rPr>
          <w:rFonts w:ascii="Arial" w:hAnsi="Arial" w:cs="Arial"/>
          <w:sz w:val="22"/>
          <w:szCs w:val="22"/>
        </w:rPr>
      </w:pPr>
      <w:r w:rsidRPr="00DD6F48">
        <w:rPr>
          <w:rFonts w:ascii="Arial" w:hAnsi="Arial" w:cs="Arial"/>
          <w:sz w:val="22"/>
          <w:szCs w:val="22"/>
        </w:rPr>
        <w:t xml:space="preserve">Cost management strategies were closely tied to the </w:t>
      </w:r>
      <w:r w:rsidR="00E74AD3">
        <w:rPr>
          <w:rFonts w:ascii="Arial" w:hAnsi="Arial" w:cs="Arial"/>
          <w:sz w:val="22"/>
          <w:szCs w:val="22"/>
        </w:rPr>
        <w:t>project's</w:t>
      </w:r>
      <w:r w:rsidRPr="00DD6F48">
        <w:rPr>
          <w:rFonts w:ascii="Arial" w:hAnsi="Arial" w:cs="Arial"/>
          <w:sz w:val="22"/>
          <w:szCs w:val="22"/>
        </w:rPr>
        <w:t xml:space="preserve"> budgeting practices, focusing on controlling </w:t>
      </w:r>
      <w:r w:rsidR="00473D65" w:rsidRPr="00DD6F48">
        <w:rPr>
          <w:rFonts w:ascii="Arial" w:hAnsi="Arial" w:cs="Arial"/>
          <w:sz w:val="22"/>
          <w:szCs w:val="22"/>
        </w:rPr>
        <w:t>labour</w:t>
      </w:r>
      <w:r w:rsidRPr="00DD6F48">
        <w:rPr>
          <w:rFonts w:ascii="Arial" w:hAnsi="Arial" w:cs="Arial"/>
          <w:sz w:val="22"/>
          <w:szCs w:val="22"/>
        </w:rPr>
        <w:t>, materials, and technology</w:t>
      </w:r>
      <w:r w:rsidR="00473D65" w:rsidRPr="00DD6F48">
        <w:rPr>
          <w:rFonts w:ascii="Arial" w:hAnsi="Arial" w:cs="Arial"/>
          <w:sz w:val="22"/>
          <w:szCs w:val="22"/>
        </w:rPr>
        <w:t xml:space="preserve"> expenditures</w:t>
      </w:r>
      <w:r w:rsidRPr="00DD6F48">
        <w:rPr>
          <w:rFonts w:ascii="Arial" w:hAnsi="Arial" w:cs="Arial"/>
          <w:sz w:val="22"/>
          <w:szCs w:val="22"/>
        </w:rPr>
        <w:t xml:space="preserve">. This was critical to maintain financial viability and support the </w:t>
      </w:r>
      <w:r w:rsidR="00E74AD3">
        <w:rPr>
          <w:rFonts w:ascii="Arial" w:hAnsi="Arial" w:cs="Arial"/>
          <w:sz w:val="22"/>
          <w:szCs w:val="22"/>
        </w:rPr>
        <w:t>project's</w:t>
      </w:r>
      <w:r w:rsidRPr="00DD6F48">
        <w:rPr>
          <w:rFonts w:ascii="Arial" w:hAnsi="Arial" w:cs="Arial"/>
          <w:sz w:val="22"/>
          <w:szCs w:val="22"/>
        </w:rPr>
        <w:t xml:space="preserve"> ambitious scope without compromising quality or sustainability (Kerzner, 2017).</w:t>
      </w:r>
    </w:p>
    <w:p w14:paraId="4433278F" w14:textId="77777777" w:rsidR="0088241E" w:rsidRDefault="0088241E" w:rsidP="0088241E"/>
    <w:p w14:paraId="7981673F" w14:textId="7CEAEFBA" w:rsidR="0088241E" w:rsidRDefault="0088241E" w:rsidP="00A5494E">
      <w:pPr>
        <w:pStyle w:val="Heading3"/>
      </w:pPr>
      <w:bookmarkStart w:id="13" w:name="_Toc165587059"/>
      <w:r>
        <w:t>Procurement</w:t>
      </w:r>
      <w:bookmarkEnd w:id="13"/>
    </w:p>
    <w:p w14:paraId="3A308CC8" w14:textId="09A43CFA" w:rsidR="0094440D" w:rsidRPr="00DD6F48" w:rsidRDefault="0088241E" w:rsidP="00DD6F48">
      <w:pPr>
        <w:spacing w:line="360" w:lineRule="auto"/>
        <w:rPr>
          <w:rFonts w:ascii="Arial" w:hAnsi="Arial" w:cs="Arial"/>
          <w:sz w:val="22"/>
          <w:szCs w:val="22"/>
        </w:rPr>
      </w:pPr>
      <w:r w:rsidRPr="00DD6F48">
        <w:rPr>
          <w:rFonts w:ascii="Arial" w:hAnsi="Arial" w:cs="Arial"/>
          <w:sz w:val="22"/>
          <w:szCs w:val="22"/>
        </w:rPr>
        <w:t xml:space="preserve">Procurement processes were designed to source materials and services that met </w:t>
      </w:r>
      <w:r w:rsidR="00E74AD3">
        <w:rPr>
          <w:rFonts w:ascii="Arial" w:hAnsi="Arial" w:cs="Arial"/>
          <w:sz w:val="22"/>
          <w:szCs w:val="22"/>
        </w:rPr>
        <w:t>Google's</w:t>
      </w:r>
      <w:r w:rsidRPr="00DD6F48">
        <w:rPr>
          <w:rFonts w:ascii="Arial" w:hAnsi="Arial" w:cs="Arial"/>
          <w:sz w:val="22"/>
          <w:szCs w:val="22"/>
        </w:rPr>
        <w:t xml:space="preserve"> high standards for sustainability and innovation. This involved negotiating contracts that offered value for money </w:t>
      </w:r>
      <w:r w:rsidR="00473D65" w:rsidRPr="00DD6F48">
        <w:rPr>
          <w:rFonts w:ascii="Arial" w:hAnsi="Arial" w:cs="Arial"/>
          <w:sz w:val="22"/>
          <w:szCs w:val="22"/>
        </w:rPr>
        <w:t>and</w:t>
      </w:r>
      <w:r w:rsidRPr="00DD6F48">
        <w:rPr>
          <w:rFonts w:ascii="Arial" w:hAnsi="Arial" w:cs="Arial"/>
          <w:sz w:val="22"/>
          <w:szCs w:val="22"/>
        </w:rPr>
        <w:t xml:space="preserve"> aligned with the </w:t>
      </w:r>
      <w:r w:rsidR="00E74AD3">
        <w:rPr>
          <w:rFonts w:ascii="Arial" w:hAnsi="Arial" w:cs="Arial"/>
          <w:sz w:val="22"/>
          <w:szCs w:val="22"/>
        </w:rPr>
        <w:t>project's</w:t>
      </w:r>
      <w:r w:rsidRPr="00DD6F48">
        <w:rPr>
          <w:rFonts w:ascii="Arial" w:hAnsi="Arial" w:cs="Arial"/>
          <w:sz w:val="22"/>
          <w:szCs w:val="22"/>
        </w:rPr>
        <w:t xml:space="preserve"> environmental goals (Johnson, 2015).</w:t>
      </w:r>
    </w:p>
    <w:p w14:paraId="1BEBB9FB" w14:textId="77777777" w:rsidR="0094440D" w:rsidRDefault="0094440D" w:rsidP="0088241E"/>
    <w:p w14:paraId="2276409C" w14:textId="10A57B62" w:rsidR="0094440D" w:rsidRPr="00DD6F48" w:rsidRDefault="0094440D" w:rsidP="00DD6F48">
      <w:pPr>
        <w:spacing w:line="360" w:lineRule="auto"/>
        <w:rPr>
          <w:rFonts w:ascii="Arial" w:hAnsi="Arial" w:cs="Arial"/>
          <w:sz w:val="22"/>
          <w:szCs w:val="22"/>
        </w:rPr>
      </w:pPr>
      <w:r w:rsidRPr="00DD6F48">
        <w:rPr>
          <w:rFonts w:ascii="Arial" w:hAnsi="Arial" w:cs="Arial"/>
          <w:sz w:val="22"/>
          <w:szCs w:val="22"/>
        </w:rPr>
        <w:t xml:space="preserve">Below is a table that assesses the ten project management factors for the Google Headquarters project in London, </w:t>
      </w:r>
      <w:r w:rsidR="00E74AD3">
        <w:rPr>
          <w:rFonts w:ascii="Arial" w:hAnsi="Arial" w:cs="Arial"/>
          <w:sz w:val="22"/>
          <w:szCs w:val="22"/>
        </w:rPr>
        <w:t>categorising</w:t>
      </w:r>
      <w:r w:rsidRPr="00DD6F48">
        <w:rPr>
          <w:rFonts w:ascii="Arial" w:hAnsi="Arial" w:cs="Arial"/>
          <w:sz w:val="22"/>
          <w:szCs w:val="22"/>
        </w:rPr>
        <w:t xml:space="preserve"> each as </w:t>
      </w:r>
      <w:r w:rsidR="00E74AD3">
        <w:rPr>
          <w:rFonts w:ascii="Arial" w:hAnsi="Arial" w:cs="Arial"/>
          <w:sz w:val="22"/>
          <w:szCs w:val="22"/>
        </w:rPr>
        <w:t>"</w:t>
      </w:r>
      <w:r w:rsidRPr="00DD6F48">
        <w:rPr>
          <w:rFonts w:ascii="Arial" w:hAnsi="Arial" w:cs="Arial"/>
          <w:sz w:val="22"/>
          <w:szCs w:val="22"/>
        </w:rPr>
        <w:t>Good</w:t>
      </w:r>
      <w:r w:rsidR="00E74AD3">
        <w:rPr>
          <w:rFonts w:ascii="Arial" w:hAnsi="Arial" w:cs="Arial"/>
          <w:sz w:val="22"/>
          <w:szCs w:val="22"/>
        </w:rPr>
        <w:t>"</w:t>
      </w:r>
      <w:r w:rsidRPr="00DD6F48">
        <w:rPr>
          <w:rFonts w:ascii="Arial" w:hAnsi="Arial" w:cs="Arial"/>
          <w:sz w:val="22"/>
          <w:szCs w:val="22"/>
        </w:rPr>
        <w:t xml:space="preserve"> or </w:t>
      </w:r>
      <w:r w:rsidR="00E74AD3">
        <w:rPr>
          <w:rFonts w:ascii="Arial" w:hAnsi="Arial" w:cs="Arial"/>
          <w:sz w:val="22"/>
          <w:szCs w:val="22"/>
        </w:rPr>
        <w:t>"</w:t>
      </w:r>
      <w:r w:rsidRPr="00DD6F48">
        <w:rPr>
          <w:rFonts w:ascii="Arial" w:hAnsi="Arial" w:cs="Arial"/>
          <w:sz w:val="22"/>
          <w:szCs w:val="22"/>
        </w:rPr>
        <w:t>Failure</w:t>
      </w:r>
      <w:r w:rsidR="00E74AD3">
        <w:rPr>
          <w:rFonts w:ascii="Arial" w:hAnsi="Arial" w:cs="Arial"/>
          <w:sz w:val="22"/>
          <w:szCs w:val="22"/>
        </w:rPr>
        <w:t>"</w:t>
      </w:r>
      <w:r w:rsidRPr="00DD6F48">
        <w:rPr>
          <w:rFonts w:ascii="Arial" w:hAnsi="Arial" w:cs="Arial"/>
          <w:sz w:val="22"/>
          <w:szCs w:val="22"/>
        </w:rPr>
        <w:t xml:space="preserve"> based on the information available and inferred outcomes</w:t>
      </w:r>
      <w:r w:rsidR="00720297" w:rsidRPr="00DD6F48">
        <w:rPr>
          <w:rFonts w:ascii="Arial" w:hAnsi="Arial" w:cs="Arial"/>
          <w:sz w:val="22"/>
          <w:szCs w:val="22"/>
        </w:rPr>
        <w:t>.</w:t>
      </w:r>
    </w:p>
    <w:p w14:paraId="2D9975A4" w14:textId="77777777" w:rsidR="0094440D" w:rsidRDefault="0094440D" w:rsidP="0094440D"/>
    <w:tbl>
      <w:tblPr>
        <w:tblW w:w="7655" w:type="dxa"/>
        <w:tblCellSpacing w:w="15" w:type="dxa"/>
        <w:tblInd w:w="-8"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4820"/>
        <w:gridCol w:w="2835"/>
      </w:tblGrid>
      <w:tr w:rsidR="00331E2B" w:rsidRPr="00C70064" w14:paraId="16D8B52D" w14:textId="77777777" w:rsidTr="00426B5C">
        <w:trPr>
          <w:tblHeader/>
          <w:tblCellSpacing w:w="15" w:type="dxa"/>
        </w:trPr>
        <w:tc>
          <w:tcPr>
            <w:tcW w:w="4775" w:type="dxa"/>
            <w:tcBorders>
              <w:top w:val="single" w:sz="6" w:space="0" w:color="auto"/>
              <w:left w:val="single" w:sz="6" w:space="0" w:color="auto"/>
              <w:bottom w:val="single" w:sz="6" w:space="0" w:color="auto"/>
              <w:right w:val="single" w:sz="2" w:space="0" w:color="auto"/>
            </w:tcBorders>
            <w:vAlign w:val="bottom"/>
            <w:hideMark/>
          </w:tcPr>
          <w:p w14:paraId="2D53B13B" w14:textId="77777777" w:rsidR="00331E2B" w:rsidRPr="00C70064" w:rsidRDefault="00331E2B" w:rsidP="00426B5C">
            <w:pPr>
              <w:jc w:val="center"/>
              <w:rPr>
                <w:rFonts w:ascii="Segoe UI" w:eastAsia="Times New Roman" w:hAnsi="Segoe UI" w:cs="Segoe UI"/>
                <w:b/>
                <w:bCs/>
                <w:color w:val="0D0D0D"/>
                <w:kern w:val="0"/>
                <w:sz w:val="21"/>
                <w:szCs w:val="21"/>
                <w:lang w:eastAsia="en-GB"/>
                <w14:ligatures w14:val="none"/>
              </w:rPr>
            </w:pPr>
            <w:r w:rsidRPr="00C70064">
              <w:rPr>
                <w:rFonts w:ascii="Segoe UI" w:eastAsia="Times New Roman" w:hAnsi="Segoe UI" w:cs="Segoe UI"/>
                <w:b/>
                <w:bCs/>
                <w:color w:val="0D0D0D"/>
                <w:kern w:val="0"/>
                <w:sz w:val="21"/>
                <w:szCs w:val="21"/>
                <w:bdr w:val="single" w:sz="2" w:space="0" w:color="E3E3E3" w:frame="1"/>
                <w:lang w:eastAsia="en-GB"/>
                <w14:ligatures w14:val="none"/>
              </w:rPr>
              <w:t>Factor</w:t>
            </w:r>
          </w:p>
        </w:tc>
        <w:tc>
          <w:tcPr>
            <w:tcW w:w="2790" w:type="dxa"/>
            <w:tcBorders>
              <w:top w:val="single" w:sz="6" w:space="0" w:color="auto"/>
              <w:left w:val="single" w:sz="6" w:space="0" w:color="auto"/>
              <w:bottom w:val="single" w:sz="6" w:space="0" w:color="auto"/>
              <w:right w:val="single" w:sz="6" w:space="0" w:color="auto"/>
            </w:tcBorders>
            <w:vAlign w:val="bottom"/>
            <w:hideMark/>
          </w:tcPr>
          <w:p w14:paraId="7EC2EBB0" w14:textId="77777777" w:rsidR="00331E2B" w:rsidRPr="00C70064" w:rsidRDefault="00331E2B" w:rsidP="00426B5C">
            <w:pPr>
              <w:jc w:val="center"/>
              <w:rPr>
                <w:rFonts w:ascii="Segoe UI" w:eastAsia="Times New Roman" w:hAnsi="Segoe UI" w:cs="Segoe UI"/>
                <w:b/>
                <w:bCs/>
                <w:color w:val="0D0D0D"/>
                <w:kern w:val="0"/>
                <w:sz w:val="21"/>
                <w:szCs w:val="21"/>
                <w:lang w:eastAsia="en-GB"/>
                <w14:ligatures w14:val="none"/>
              </w:rPr>
            </w:pPr>
            <w:r w:rsidRPr="00C70064">
              <w:rPr>
                <w:rFonts w:ascii="Segoe UI" w:eastAsia="Times New Roman" w:hAnsi="Segoe UI" w:cs="Segoe UI"/>
                <w:b/>
                <w:bCs/>
                <w:color w:val="0D0D0D"/>
                <w:kern w:val="0"/>
                <w:sz w:val="21"/>
                <w:szCs w:val="21"/>
                <w:bdr w:val="single" w:sz="2" w:space="0" w:color="E3E3E3" w:frame="1"/>
                <w:lang w:eastAsia="en-GB"/>
                <w14:ligatures w14:val="none"/>
              </w:rPr>
              <w:t>Evaluation</w:t>
            </w:r>
          </w:p>
        </w:tc>
      </w:tr>
      <w:tr w:rsidR="00331E2B" w:rsidRPr="00C70064" w14:paraId="21C36C56" w14:textId="77777777" w:rsidTr="00426B5C">
        <w:trPr>
          <w:tblCellSpacing w:w="15" w:type="dxa"/>
        </w:trPr>
        <w:tc>
          <w:tcPr>
            <w:tcW w:w="4775" w:type="dxa"/>
            <w:tcBorders>
              <w:top w:val="single" w:sz="2" w:space="0" w:color="auto"/>
              <w:left w:val="single" w:sz="6" w:space="0" w:color="auto"/>
              <w:bottom w:val="single" w:sz="6" w:space="0" w:color="auto"/>
              <w:right w:val="single" w:sz="2" w:space="0" w:color="auto"/>
            </w:tcBorders>
            <w:vAlign w:val="bottom"/>
            <w:hideMark/>
          </w:tcPr>
          <w:p w14:paraId="12AB4AF4"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b/>
                <w:bCs/>
                <w:color w:val="0D0D0D"/>
                <w:kern w:val="0"/>
                <w:sz w:val="21"/>
                <w:szCs w:val="21"/>
                <w:bdr w:val="single" w:sz="2" w:space="0" w:color="E3E3E3" w:frame="1"/>
                <w:lang w:eastAsia="en-GB"/>
                <w14:ligatures w14:val="none"/>
              </w:rPr>
              <w:t>Time</w:t>
            </w:r>
          </w:p>
        </w:tc>
        <w:tc>
          <w:tcPr>
            <w:tcW w:w="2790" w:type="dxa"/>
            <w:tcBorders>
              <w:top w:val="single" w:sz="2" w:space="0" w:color="auto"/>
              <w:left w:val="single" w:sz="6" w:space="0" w:color="auto"/>
              <w:bottom w:val="single" w:sz="6" w:space="0" w:color="auto"/>
              <w:right w:val="single" w:sz="6" w:space="0" w:color="auto"/>
            </w:tcBorders>
            <w:vAlign w:val="bottom"/>
            <w:hideMark/>
          </w:tcPr>
          <w:p w14:paraId="506730AE"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color w:val="0D0D0D"/>
                <w:kern w:val="0"/>
                <w:sz w:val="21"/>
                <w:szCs w:val="21"/>
                <w:lang w:eastAsia="en-GB"/>
                <w14:ligatures w14:val="none"/>
              </w:rPr>
              <w:t>Good</w:t>
            </w:r>
          </w:p>
        </w:tc>
      </w:tr>
      <w:tr w:rsidR="00331E2B" w:rsidRPr="00C70064" w14:paraId="0E371E39" w14:textId="77777777" w:rsidTr="00426B5C">
        <w:trPr>
          <w:tblCellSpacing w:w="15" w:type="dxa"/>
        </w:trPr>
        <w:tc>
          <w:tcPr>
            <w:tcW w:w="4775" w:type="dxa"/>
            <w:tcBorders>
              <w:top w:val="single" w:sz="2" w:space="0" w:color="auto"/>
              <w:left w:val="single" w:sz="6" w:space="0" w:color="auto"/>
              <w:bottom w:val="single" w:sz="6" w:space="0" w:color="auto"/>
              <w:right w:val="single" w:sz="2" w:space="0" w:color="auto"/>
            </w:tcBorders>
            <w:vAlign w:val="bottom"/>
            <w:hideMark/>
          </w:tcPr>
          <w:p w14:paraId="611FF303"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b/>
                <w:bCs/>
                <w:color w:val="0D0D0D"/>
                <w:kern w:val="0"/>
                <w:sz w:val="21"/>
                <w:szCs w:val="21"/>
                <w:bdr w:val="single" w:sz="2" w:space="0" w:color="E3E3E3" w:frame="1"/>
                <w:lang w:eastAsia="en-GB"/>
                <w14:ligatures w14:val="none"/>
              </w:rPr>
              <w:t>Budget</w:t>
            </w:r>
          </w:p>
        </w:tc>
        <w:tc>
          <w:tcPr>
            <w:tcW w:w="2790" w:type="dxa"/>
            <w:tcBorders>
              <w:top w:val="single" w:sz="2" w:space="0" w:color="auto"/>
              <w:left w:val="single" w:sz="6" w:space="0" w:color="auto"/>
              <w:bottom w:val="single" w:sz="6" w:space="0" w:color="auto"/>
              <w:right w:val="single" w:sz="6" w:space="0" w:color="auto"/>
            </w:tcBorders>
            <w:vAlign w:val="bottom"/>
            <w:hideMark/>
          </w:tcPr>
          <w:p w14:paraId="21BA96C7"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color w:val="0D0D0D"/>
                <w:kern w:val="0"/>
                <w:sz w:val="21"/>
                <w:szCs w:val="21"/>
                <w:lang w:eastAsia="en-GB"/>
                <w14:ligatures w14:val="none"/>
              </w:rPr>
              <w:t>Good</w:t>
            </w:r>
          </w:p>
        </w:tc>
      </w:tr>
      <w:tr w:rsidR="00331E2B" w:rsidRPr="00C70064" w14:paraId="7BCBCE05" w14:textId="77777777" w:rsidTr="00426B5C">
        <w:trPr>
          <w:tblCellSpacing w:w="15" w:type="dxa"/>
        </w:trPr>
        <w:tc>
          <w:tcPr>
            <w:tcW w:w="4775" w:type="dxa"/>
            <w:tcBorders>
              <w:top w:val="single" w:sz="2" w:space="0" w:color="auto"/>
              <w:left w:val="single" w:sz="6" w:space="0" w:color="auto"/>
              <w:bottom w:val="single" w:sz="6" w:space="0" w:color="auto"/>
              <w:right w:val="single" w:sz="2" w:space="0" w:color="auto"/>
            </w:tcBorders>
            <w:vAlign w:val="bottom"/>
            <w:hideMark/>
          </w:tcPr>
          <w:p w14:paraId="738F2095"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b/>
                <w:bCs/>
                <w:color w:val="0D0D0D"/>
                <w:kern w:val="0"/>
                <w:sz w:val="21"/>
                <w:szCs w:val="21"/>
                <w:bdr w:val="single" w:sz="2" w:space="0" w:color="E3E3E3" w:frame="1"/>
                <w:lang w:eastAsia="en-GB"/>
                <w14:ligatures w14:val="none"/>
              </w:rPr>
              <w:t>Scope</w:t>
            </w:r>
          </w:p>
        </w:tc>
        <w:tc>
          <w:tcPr>
            <w:tcW w:w="2790" w:type="dxa"/>
            <w:tcBorders>
              <w:top w:val="single" w:sz="2" w:space="0" w:color="auto"/>
              <w:left w:val="single" w:sz="6" w:space="0" w:color="auto"/>
              <w:bottom w:val="single" w:sz="6" w:space="0" w:color="auto"/>
              <w:right w:val="single" w:sz="6" w:space="0" w:color="auto"/>
            </w:tcBorders>
            <w:vAlign w:val="bottom"/>
            <w:hideMark/>
          </w:tcPr>
          <w:p w14:paraId="54E1F6F4"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color w:val="0D0D0D"/>
                <w:kern w:val="0"/>
                <w:sz w:val="21"/>
                <w:szCs w:val="21"/>
                <w:lang w:eastAsia="en-GB"/>
                <w14:ligatures w14:val="none"/>
              </w:rPr>
              <w:t>Good</w:t>
            </w:r>
          </w:p>
        </w:tc>
      </w:tr>
      <w:tr w:rsidR="00331E2B" w:rsidRPr="00C70064" w14:paraId="6B386D01" w14:textId="77777777" w:rsidTr="00426B5C">
        <w:trPr>
          <w:tblCellSpacing w:w="15" w:type="dxa"/>
        </w:trPr>
        <w:tc>
          <w:tcPr>
            <w:tcW w:w="4775" w:type="dxa"/>
            <w:tcBorders>
              <w:top w:val="single" w:sz="2" w:space="0" w:color="auto"/>
              <w:left w:val="single" w:sz="6" w:space="0" w:color="auto"/>
              <w:bottom w:val="single" w:sz="6" w:space="0" w:color="auto"/>
              <w:right w:val="single" w:sz="2" w:space="0" w:color="auto"/>
            </w:tcBorders>
            <w:vAlign w:val="bottom"/>
            <w:hideMark/>
          </w:tcPr>
          <w:p w14:paraId="54AB9EC9"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b/>
                <w:bCs/>
                <w:color w:val="0D0D0D"/>
                <w:kern w:val="0"/>
                <w:sz w:val="21"/>
                <w:szCs w:val="21"/>
                <w:bdr w:val="single" w:sz="2" w:space="0" w:color="E3E3E3" w:frame="1"/>
                <w:lang w:eastAsia="en-GB"/>
                <w14:ligatures w14:val="none"/>
              </w:rPr>
              <w:t>Stakeholders</w:t>
            </w:r>
          </w:p>
        </w:tc>
        <w:tc>
          <w:tcPr>
            <w:tcW w:w="2790" w:type="dxa"/>
            <w:tcBorders>
              <w:top w:val="single" w:sz="2" w:space="0" w:color="auto"/>
              <w:left w:val="single" w:sz="6" w:space="0" w:color="auto"/>
              <w:bottom w:val="single" w:sz="6" w:space="0" w:color="auto"/>
              <w:right w:val="single" w:sz="6" w:space="0" w:color="auto"/>
            </w:tcBorders>
            <w:vAlign w:val="bottom"/>
            <w:hideMark/>
          </w:tcPr>
          <w:p w14:paraId="56F7605B"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color w:val="0D0D0D"/>
                <w:kern w:val="0"/>
                <w:sz w:val="21"/>
                <w:szCs w:val="21"/>
                <w:lang w:eastAsia="en-GB"/>
                <w14:ligatures w14:val="none"/>
              </w:rPr>
              <w:t>Good</w:t>
            </w:r>
          </w:p>
        </w:tc>
      </w:tr>
      <w:tr w:rsidR="00331E2B" w:rsidRPr="00C70064" w14:paraId="1586F7A3" w14:textId="77777777" w:rsidTr="00426B5C">
        <w:trPr>
          <w:tblCellSpacing w:w="15" w:type="dxa"/>
        </w:trPr>
        <w:tc>
          <w:tcPr>
            <w:tcW w:w="4775" w:type="dxa"/>
            <w:tcBorders>
              <w:top w:val="single" w:sz="2" w:space="0" w:color="auto"/>
              <w:left w:val="single" w:sz="6" w:space="0" w:color="auto"/>
              <w:bottom w:val="single" w:sz="6" w:space="0" w:color="auto"/>
              <w:right w:val="single" w:sz="2" w:space="0" w:color="auto"/>
            </w:tcBorders>
            <w:vAlign w:val="bottom"/>
            <w:hideMark/>
          </w:tcPr>
          <w:p w14:paraId="6EBAB96B"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b/>
                <w:bCs/>
                <w:color w:val="0D0D0D"/>
                <w:kern w:val="0"/>
                <w:sz w:val="21"/>
                <w:szCs w:val="21"/>
                <w:bdr w:val="single" w:sz="2" w:space="0" w:color="E3E3E3" w:frame="1"/>
                <w:lang w:eastAsia="en-GB"/>
                <w14:ligatures w14:val="none"/>
              </w:rPr>
              <w:t>Quality</w:t>
            </w:r>
          </w:p>
        </w:tc>
        <w:tc>
          <w:tcPr>
            <w:tcW w:w="2790" w:type="dxa"/>
            <w:tcBorders>
              <w:top w:val="single" w:sz="2" w:space="0" w:color="auto"/>
              <w:left w:val="single" w:sz="6" w:space="0" w:color="auto"/>
              <w:bottom w:val="single" w:sz="6" w:space="0" w:color="auto"/>
              <w:right w:val="single" w:sz="6" w:space="0" w:color="auto"/>
            </w:tcBorders>
            <w:vAlign w:val="bottom"/>
            <w:hideMark/>
          </w:tcPr>
          <w:p w14:paraId="0C683A08"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color w:val="0D0D0D"/>
                <w:kern w:val="0"/>
                <w:sz w:val="21"/>
                <w:szCs w:val="21"/>
                <w:lang w:eastAsia="en-GB"/>
                <w14:ligatures w14:val="none"/>
              </w:rPr>
              <w:t>Good</w:t>
            </w:r>
          </w:p>
        </w:tc>
      </w:tr>
      <w:tr w:rsidR="00331E2B" w:rsidRPr="00C70064" w14:paraId="63A7838F" w14:textId="77777777" w:rsidTr="00426B5C">
        <w:trPr>
          <w:tblCellSpacing w:w="15" w:type="dxa"/>
        </w:trPr>
        <w:tc>
          <w:tcPr>
            <w:tcW w:w="4775" w:type="dxa"/>
            <w:tcBorders>
              <w:top w:val="single" w:sz="2" w:space="0" w:color="auto"/>
              <w:left w:val="single" w:sz="6" w:space="0" w:color="auto"/>
              <w:bottom w:val="single" w:sz="6" w:space="0" w:color="auto"/>
              <w:right w:val="single" w:sz="2" w:space="0" w:color="auto"/>
            </w:tcBorders>
            <w:vAlign w:val="bottom"/>
            <w:hideMark/>
          </w:tcPr>
          <w:p w14:paraId="75D6DA90"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b/>
                <w:bCs/>
                <w:color w:val="0D0D0D"/>
                <w:kern w:val="0"/>
                <w:sz w:val="21"/>
                <w:szCs w:val="21"/>
                <w:bdr w:val="single" w:sz="2" w:space="0" w:color="E3E3E3" w:frame="1"/>
                <w:lang w:eastAsia="en-GB"/>
                <w14:ligatures w14:val="none"/>
              </w:rPr>
              <w:t>Risk Assessment (COVID-19)</w:t>
            </w:r>
          </w:p>
        </w:tc>
        <w:tc>
          <w:tcPr>
            <w:tcW w:w="2790" w:type="dxa"/>
            <w:tcBorders>
              <w:top w:val="single" w:sz="2" w:space="0" w:color="auto"/>
              <w:left w:val="single" w:sz="6" w:space="0" w:color="auto"/>
              <w:bottom w:val="single" w:sz="6" w:space="0" w:color="auto"/>
              <w:right w:val="single" w:sz="6" w:space="0" w:color="auto"/>
            </w:tcBorders>
            <w:vAlign w:val="bottom"/>
            <w:hideMark/>
          </w:tcPr>
          <w:p w14:paraId="4E8BC8E9"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color w:val="0D0D0D"/>
                <w:kern w:val="0"/>
                <w:sz w:val="21"/>
                <w:szCs w:val="21"/>
                <w:lang w:eastAsia="en-GB"/>
                <w14:ligatures w14:val="none"/>
              </w:rPr>
              <w:t>Good</w:t>
            </w:r>
          </w:p>
        </w:tc>
      </w:tr>
      <w:tr w:rsidR="00331E2B" w:rsidRPr="00C70064" w14:paraId="4737B879" w14:textId="77777777" w:rsidTr="00426B5C">
        <w:trPr>
          <w:tblCellSpacing w:w="15" w:type="dxa"/>
        </w:trPr>
        <w:tc>
          <w:tcPr>
            <w:tcW w:w="4775" w:type="dxa"/>
            <w:tcBorders>
              <w:top w:val="single" w:sz="2" w:space="0" w:color="auto"/>
              <w:left w:val="single" w:sz="6" w:space="0" w:color="auto"/>
              <w:bottom w:val="single" w:sz="6" w:space="0" w:color="auto"/>
              <w:right w:val="single" w:sz="2" w:space="0" w:color="auto"/>
            </w:tcBorders>
            <w:vAlign w:val="bottom"/>
            <w:hideMark/>
          </w:tcPr>
          <w:p w14:paraId="2C6EFAE3"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b/>
                <w:bCs/>
                <w:color w:val="0D0D0D"/>
                <w:kern w:val="0"/>
                <w:sz w:val="21"/>
                <w:szCs w:val="21"/>
                <w:bdr w:val="single" w:sz="2" w:space="0" w:color="E3E3E3" w:frame="1"/>
                <w:lang w:eastAsia="en-GB"/>
                <w14:ligatures w14:val="none"/>
              </w:rPr>
              <w:t>Communication</w:t>
            </w:r>
          </w:p>
        </w:tc>
        <w:tc>
          <w:tcPr>
            <w:tcW w:w="2790" w:type="dxa"/>
            <w:tcBorders>
              <w:top w:val="single" w:sz="2" w:space="0" w:color="auto"/>
              <w:left w:val="single" w:sz="6" w:space="0" w:color="auto"/>
              <w:bottom w:val="single" w:sz="6" w:space="0" w:color="auto"/>
              <w:right w:val="single" w:sz="6" w:space="0" w:color="auto"/>
            </w:tcBorders>
            <w:vAlign w:val="bottom"/>
            <w:hideMark/>
          </w:tcPr>
          <w:p w14:paraId="389BAC8F"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color w:val="0D0D0D"/>
                <w:kern w:val="0"/>
                <w:sz w:val="21"/>
                <w:szCs w:val="21"/>
                <w:lang w:eastAsia="en-GB"/>
                <w14:ligatures w14:val="none"/>
              </w:rPr>
              <w:t>Good</w:t>
            </w:r>
          </w:p>
        </w:tc>
      </w:tr>
      <w:tr w:rsidR="00331E2B" w:rsidRPr="00C70064" w14:paraId="30B48FEE" w14:textId="77777777" w:rsidTr="00426B5C">
        <w:trPr>
          <w:tblCellSpacing w:w="15" w:type="dxa"/>
        </w:trPr>
        <w:tc>
          <w:tcPr>
            <w:tcW w:w="4775" w:type="dxa"/>
            <w:tcBorders>
              <w:top w:val="single" w:sz="2" w:space="0" w:color="auto"/>
              <w:left w:val="single" w:sz="6" w:space="0" w:color="auto"/>
              <w:bottom w:val="single" w:sz="6" w:space="0" w:color="auto"/>
              <w:right w:val="single" w:sz="2" w:space="0" w:color="auto"/>
            </w:tcBorders>
            <w:vAlign w:val="bottom"/>
            <w:hideMark/>
          </w:tcPr>
          <w:p w14:paraId="3FACE195"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b/>
                <w:bCs/>
                <w:color w:val="0D0D0D"/>
                <w:kern w:val="0"/>
                <w:sz w:val="21"/>
                <w:szCs w:val="21"/>
                <w:bdr w:val="single" w:sz="2" w:space="0" w:color="E3E3E3" w:frame="1"/>
                <w:lang w:eastAsia="en-GB"/>
                <w14:ligatures w14:val="none"/>
              </w:rPr>
              <w:t>Integration (HR, managers)</w:t>
            </w:r>
          </w:p>
        </w:tc>
        <w:tc>
          <w:tcPr>
            <w:tcW w:w="2790" w:type="dxa"/>
            <w:tcBorders>
              <w:top w:val="single" w:sz="2" w:space="0" w:color="auto"/>
              <w:left w:val="single" w:sz="6" w:space="0" w:color="auto"/>
              <w:bottom w:val="single" w:sz="6" w:space="0" w:color="auto"/>
              <w:right w:val="single" w:sz="6" w:space="0" w:color="auto"/>
            </w:tcBorders>
            <w:vAlign w:val="bottom"/>
            <w:hideMark/>
          </w:tcPr>
          <w:p w14:paraId="6656F2FC"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color w:val="0D0D0D"/>
                <w:kern w:val="0"/>
                <w:sz w:val="21"/>
                <w:szCs w:val="21"/>
                <w:lang w:eastAsia="en-GB"/>
                <w14:ligatures w14:val="none"/>
              </w:rPr>
              <w:t>Good</w:t>
            </w:r>
          </w:p>
        </w:tc>
      </w:tr>
      <w:tr w:rsidR="00331E2B" w:rsidRPr="00C70064" w14:paraId="060DEFA7" w14:textId="77777777" w:rsidTr="00426B5C">
        <w:trPr>
          <w:tblCellSpacing w:w="15" w:type="dxa"/>
        </w:trPr>
        <w:tc>
          <w:tcPr>
            <w:tcW w:w="4775" w:type="dxa"/>
            <w:tcBorders>
              <w:top w:val="single" w:sz="2" w:space="0" w:color="auto"/>
              <w:left w:val="single" w:sz="6" w:space="0" w:color="auto"/>
              <w:bottom w:val="single" w:sz="6" w:space="0" w:color="auto"/>
              <w:right w:val="single" w:sz="2" w:space="0" w:color="auto"/>
            </w:tcBorders>
            <w:vAlign w:val="bottom"/>
            <w:hideMark/>
          </w:tcPr>
          <w:p w14:paraId="1A0263E5"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b/>
                <w:bCs/>
                <w:color w:val="0D0D0D"/>
                <w:kern w:val="0"/>
                <w:sz w:val="21"/>
                <w:szCs w:val="21"/>
                <w:bdr w:val="single" w:sz="2" w:space="0" w:color="E3E3E3" w:frame="1"/>
                <w:lang w:eastAsia="en-GB"/>
                <w14:ligatures w14:val="none"/>
              </w:rPr>
              <w:lastRenderedPageBreak/>
              <w:t>Cost</w:t>
            </w:r>
          </w:p>
        </w:tc>
        <w:tc>
          <w:tcPr>
            <w:tcW w:w="2790" w:type="dxa"/>
            <w:tcBorders>
              <w:top w:val="single" w:sz="2" w:space="0" w:color="auto"/>
              <w:left w:val="single" w:sz="6" w:space="0" w:color="auto"/>
              <w:bottom w:val="single" w:sz="6" w:space="0" w:color="auto"/>
              <w:right w:val="single" w:sz="6" w:space="0" w:color="auto"/>
            </w:tcBorders>
            <w:vAlign w:val="bottom"/>
            <w:hideMark/>
          </w:tcPr>
          <w:p w14:paraId="68BF1823"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color w:val="0D0D0D"/>
                <w:kern w:val="0"/>
                <w:sz w:val="21"/>
                <w:szCs w:val="21"/>
                <w:lang w:eastAsia="en-GB"/>
                <w14:ligatures w14:val="none"/>
              </w:rPr>
              <w:t>Good</w:t>
            </w:r>
          </w:p>
        </w:tc>
      </w:tr>
      <w:tr w:rsidR="00331E2B" w:rsidRPr="00C70064" w14:paraId="25214286" w14:textId="77777777" w:rsidTr="00426B5C">
        <w:trPr>
          <w:tblCellSpacing w:w="15" w:type="dxa"/>
        </w:trPr>
        <w:tc>
          <w:tcPr>
            <w:tcW w:w="4775" w:type="dxa"/>
            <w:tcBorders>
              <w:top w:val="single" w:sz="2" w:space="0" w:color="auto"/>
              <w:left w:val="single" w:sz="6" w:space="0" w:color="auto"/>
              <w:bottom w:val="single" w:sz="6" w:space="0" w:color="auto"/>
              <w:right w:val="single" w:sz="2" w:space="0" w:color="auto"/>
            </w:tcBorders>
            <w:vAlign w:val="bottom"/>
            <w:hideMark/>
          </w:tcPr>
          <w:p w14:paraId="5FAF9396"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b/>
                <w:bCs/>
                <w:color w:val="0D0D0D"/>
                <w:kern w:val="0"/>
                <w:sz w:val="21"/>
                <w:szCs w:val="21"/>
                <w:bdr w:val="single" w:sz="2" w:space="0" w:color="E3E3E3" w:frame="1"/>
                <w:lang w:eastAsia="en-GB"/>
                <w14:ligatures w14:val="none"/>
              </w:rPr>
              <w:t>Procurement</w:t>
            </w:r>
          </w:p>
        </w:tc>
        <w:tc>
          <w:tcPr>
            <w:tcW w:w="2790" w:type="dxa"/>
            <w:tcBorders>
              <w:top w:val="single" w:sz="2" w:space="0" w:color="auto"/>
              <w:left w:val="single" w:sz="6" w:space="0" w:color="auto"/>
              <w:bottom w:val="single" w:sz="6" w:space="0" w:color="auto"/>
              <w:right w:val="single" w:sz="6" w:space="0" w:color="auto"/>
            </w:tcBorders>
            <w:vAlign w:val="bottom"/>
            <w:hideMark/>
          </w:tcPr>
          <w:p w14:paraId="6DBDCAFD" w14:textId="77777777" w:rsidR="00331E2B" w:rsidRPr="00C70064" w:rsidRDefault="00331E2B" w:rsidP="00426B5C">
            <w:pPr>
              <w:rPr>
                <w:rFonts w:ascii="Segoe UI" w:eastAsia="Times New Roman" w:hAnsi="Segoe UI" w:cs="Segoe UI"/>
                <w:color w:val="0D0D0D"/>
                <w:kern w:val="0"/>
                <w:sz w:val="21"/>
                <w:szCs w:val="21"/>
                <w:lang w:eastAsia="en-GB"/>
                <w14:ligatures w14:val="none"/>
              </w:rPr>
            </w:pPr>
            <w:r w:rsidRPr="00C70064">
              <w:rPr>
                <w:rFonts w:ascii="Segoe UI" w:eastAsia="Times New Roman" w:hAnsi="Segoe UI" w:cs="Segoe UI"/>
                <w:color w:val="0D0D0D"/>
                <w:kern w:val="0"/>
                <w:sz w:val="21"/>
                <w:szCs w:val="21"/>
                <w:lang w:eastAsia="en-GB"/>
                <w14:ligatures w14:val="none"/>
              </w:rPr>
              <w:t>Good</w:t>
            </w:r>
          </w:p>
        </w:tc>
      </w:tr>
    </w:tbl>
    <w:p w14:paraId="740D6F25" w14:textId="77777777" w:rsidR="0094440D" w:rsidRDefault="0094440D" w:rsidP="0094440D"/>
    <w:p w14:paraId="426DCA0A" w14:textId="6B2C45C7" w:rsidR="0094440D" w:rsidRDefault="0094440D" w:rsidP="008620A7">
      <w:pPr>
        <w:pStyle w:val="Heading2"/>
      </w:pPr>
      <w:bookmarkStart w:id="14" w:name="_Toc165587060"/>
      <w:r>
        <w:t>Justification</w:t>
      </w:r>
      <w:r w:rsidR="009512E7">
        <w:t xml:space="preserve"> of the Evaluation</w:t>
      </w:r>
      <w:bookmarkEnd w:id="14"/>
    </w:p>
    <w:p w14:paraId="08ECB52E" w14:textId="77777777" w:rsidR="0094440D" w:rsidRDefault="0094440D" w:rsidP="0094440D"/>
    <w:p w14:paraId="73C6BACE" w14:textId="0616C979" w:rsidR="00331E2B" w:rsidRDefault="0094440D" w:rsidP="0070686B">
      <w:pPr>
        <w:pStyle w:val="Heading4"/>
      </w:pPr>
      <w:r>
        <w:t>Time</w:t>
      </w:r>
    </w:p>
    <w:p w14:paraId="7BEF6D7D" w14:textId="28775934" w:rsidR="0094440D" w:rsidRPr="00DD6F48" w:rsidRDefault="0094440D" w:rsidP="00DD6F48">
      <w:pPr>
        <w:spacing w:line="360" w:lineRule="auto"/>
        <w:rPr>
          <w:rFonts w:ascii="Arial" w:hAnsi="Arial" w:cs="Arial"/>
          <w:sz w:val="22"/>
          <w:szCs w:val="22"/>
        </w:rPr>
      </w:pPr>
      <w:r w:rsidRPr="00DD6F48">
        <w:rPr>
          <w:rFonts w:ascii="Arial" w:hAnsi="Arial" w:cs="Arial"/>
          <w:sz w:val="22"/>
          <w:szCs w:val="22"/>
        </w:rPr>
        <w:t>The project has been managed to adhere to its timelines despite potential delays due to COVID-19, suggesting effective time management strategies.</w:t>
      </w:r>
    </w:p>
    <w:p w14:paraId="54C4B728" w14:textId="77777777" w:rsidR="0070686B" w:rsidRPr="00DD6F48" w:rsidRDefault="0070686B" w:rsidP="00DD6F48">
      <w:pPr>
        <w:spacing w:line="360" w:lineRule="auto"/>
        <w:rPr>
          <w:rFonts w:ascii="Arial" w:hAnsi="Arial" w:cs="Arial"/>
          <w:sz w:val="22"/>
          <w:szCs w:val="22"/>
        </w:rPr>
      </w:pPr>
    </w:p>
    <w:p w14:paraId="070EF7F2" w14:textId="7BDC7D6D" w:rsidR="00331E2B" w:rsidRDefault="0094440D" w:rsidP="0070686B">
      <w:pPr>
        <w:pStyle w:val="Heading4"/>
      </w:pPr>
      <w:r>
        <w:t>Budget</w:t>
      </w:r>
    </w:p>
    <w:p w14:paraId="2B485510" w14:textId="1270AE23" w:rsidR="0094440D" w:rsidRPr="00DD6F48" w:rsidRDefault="0094440D" w:rsidP="00DD6F48">
      <w:pPr>
        <w:spacing w:line="360" w:lineRule="auto"/>
        <w:rPr>
          <w:rFonts w:ascii="Arial" w:hAnsi="Arial" w:cs="Arial"/>
          <w:sz w:val="22"/>
          <w:szCs w:val="22"/>
        </w:rPr>
      </w:pPr>
      <w:r w:rsidRPr="00DD6F48">
        <w:rPr>
          <w:rFonts w:ascii="Arial" w:hAnsi="Arial" w:cs="Arial"/>
          <w:sz w:val="22"/>
          <w:szCs w:val="22"/>
        </w:rPr>
        <w:t xml:space="preserve">The high investment in the project aligns with </w:t>
      </w:r>
      <w:r w:rsidR="00E74AD3">
        <w:rPr>
          <w:rFonts w:ascii="Arial" w:hAnsi="Arial" w:cs="Arial"/>
          <w:sz w:val="22"/>
          <w:szCs w:val="22"/>
        </w:rPr>
        <w:t>Google's</w:t>
      </w:r>
      <w:r w:rsidRPr="00DD6F48">
        <w:rPr>
          <w:rFonts w:ascii="Arial" w:hAnsi="Arial" w:cs="Arial"/>
          <w:sz w:val="22"/>
          <w:szCs w:val="22"/>
        </w:rPr>
        <w:t xml:space="preserve"> financial planning and management capabilities, indicating successful budget management.</w:t>
      </w:r>
    </w:p>
    <w:p w14:paraId="111363DB" w14:textId="77777777" w:rsidR="0070686B" w:rsidRDefault="0070686B" w:rsidP="0094440D"/>
    <w:p w14:paraId="6DF0F2CD" w14:textId="19B35D6A" w:rsidR="00331E2B" w:rsidRDefault="0094440D" w:rsidP="0070686B">
      <w:pPr>
        <w:pStyle w:val="Heading4"/>
      </w:pPr>
      <w:r>
        <w:t>Scope</w:t>
      </w:r>
    </w:p>
    <w:p w14:paraId="10F41C02" w14:textId="1A2B522E" w:rsidR="0094440D" w:rsidRPr="00DD6F48" w:rsidRDefault="0094440D" w:rsidP="00DD6F48">
      <w:pPr>
        <w:spacing w:line="360" w:lineRule="auto"/>
        <w:rPr>
          <w:rFonts w:ascii="Arial" w:hAnsi="Arial" w:cs="Arial"/>
          <w:sz w:val="22"/>
          <w:szCs w:val="22"/>
        </w:rPr>
      </w:pPr>
      <w:r w:rsidRPr="00DD6F48">
        <w:rPr>
          <w:rFonts w:ascii="Arial" w:hAnsi="Arial" w:cs="Arial"/>
          <w:sz w:val="22"/>
          <w:szCs w:val="22"/>
        </w:rPr>
        <w:t xml:space="preserve">The </w:t>
      </w:r>
      <w:r w:rsidR="00E74AD3">
        <w:rPr>
          <w:rFonts w:ascii="Arial" w:hAnsi="Arial" w:cs="Arial"/>
          <w:sz w:val="22"/>
          <w:szCs w:val="22"/>
        </w:rPr>
        <w:t>project's</w:t>
      </w:r>
      <w:r w:rsidR="00473D65" w:rsidRPr="00DD6F48">
        <w:rPr>
          <w:rFonts w:ascii="Arial" w:hAnsi="Arial" w:cs="Arial"/>
          <w:sz w:val="22"/>
          <w:szCs w:val="22"/>
        </w:rPr>
        <w:t xml:space="preserve"> scope</w:t>
      </w:r>
      <w:r w:rsidRPr="00DD6F48">
        <w:rPr>
          <w:rFonts w:ascii="Arial" w:hAnsi="Arial" w:cs="Arial"/>
          <w:sz w:val="22"/>
          <w:szCs w:val="22"/>
        </w:rPr>
        <w:t xml:space="preserve"> was </w:t>
      </w:r>
      <w:r w:rsidR="00473D65" w:rsidRPr="00DD6F48">
        <w:rPr>
          <w:rFonts w:ascii="Arial" w:hAnsi="Arial" w:cs="Arial"/>
          <w:sz w:val="22"/>
          <w:szCs w:val="22"/>
        </w:rPr>
        <w:t>ambitious</w:t>
      </w:r>
      <w:r w:rsidRPr="00DD6F48">
        <w:rPr>
          <w:rFonts w:ascii="Arial" w:hAnsi="Arial" w:cs="Arial"/>
          <w:sz w:val="22"/>
          <w:szCs w:val="22"/>
        </w:rPr>
        <w:t xml:space="preserve"> and </w:t>
      </w:r>
      <w:r w:rsidR="00473D65" w:rsidRPr="00DD6F48">
        <w:rPr>
          <w:rFonts w:ascii="Arial" w:hAnsi="Arial" w:cs="Arial"/>
          <w:sz w:val="22"/>
          <w:szCs w:val="22"/>
        </w:rPr>
        <w:t>well-managed</w:t>
      </w:r>
      <w:r w:rsidRPr="00DD6F48">
        <w:rPr>
          <w:rFonts w:ascii="Arial" w:hAnsi="Arial" w:cs="Arial"/>
          <w:sz w:val="22"/>
          <w:szCs w:val="22"/>
        </w:rPr>
        <w:t xml:space="preserve">, </w:t>
      </w:r>
      <w:r w:rsidR="00473D65" w:rsidRPr="00DD6F48">
        <w:rPr>
          <w:rFonts w:ascii="Arial" w:hAnsi="Arial" w:cs="Arial"/>
          <w:sz w:val="22"/>
          <w:szCs w:val="22"/>
        </w:rPr>
        <w:t>including</w:t>
      </w:r>
      <w:r w:rsidRPr="00DD6F48">
        <w:rPr>
          <w:rFonts w:ascii="Arial" w:hAnsi="Arial" w:cs="Arial"/>
          <w:sz w:val="22"/>
          <w:szCs w:val="22"/>
        </w:rPr>
        <w:t xml:space="preserve"> numerous innovative and sustainable features.</w:t>
      </w:r>
    </w:p>
    <w:p w14:paraId="550F0FA0" w14:textId="77777777" w:rsidR="0070686B" w:rsidRDefault="0070686B" w:rsidP="0094440D"/>
    <w:p w14:paraId="1E51659D" w14:textId="2FEA92D0" w:rsidR="00331E2B" w:rsidRDefault="0094440D" w:rsidP="0070686B">
      <w:pPr>
        <w:pStyle w:val="Heading4"/>
      </w:pPr>
      <w:r>
        <w:t>Stakeholders</w:t>
      </w:r>
    </w:p>
    <w:p w14:paraId="7FE3405B" w14:textId="08BE31FF" w:rsidR="0094440D" w:rsidRPr="00DD6F48" w:rsidRDefault="0094440D" w:rsidP="00DD6F48">
      <w:pPr>
        <w:spacing w:line="360" w:lineRule="auto"/>
        <w:rPr>
          <w:rFonts w:ascii="Arial" w:hAnsi="Arial" w:cs="Arial"/>
          <w:sz w:val="22"/>
          <w:szCs w:val="22"/>
        </w:rPr>
      </w:pPr>
      <w:r w:rsidRPr="00DD6F48">
        <w:rPr>
          <w:rFonts w:ascii="Arial" w:hAnsi="Arial" w:cs="Arial"/>
          <w:sz w:val="22"/>
          <w:szCs w:val="22"/>
        </w:rPr>
        <w:t xml:space="preserve">Effective engagement strategies seem to have been implemented, </w:t>
      </w:r>
      <w:r w:rsidR="00473D65" w:rsidRPr="00DD6F48">
        <w:rPr>
          <w:rFonts w:ascii="Arial" w:hAnsi="Arial" w:cs="Arial"/>
          <w:sz w:val="22"/>
          <w:szCs w:val="22"/>
        </w:rPr>
        <w:t>considering</w:t>
      </w:r>
      <w:r w:rsidRPr="00DD6F48">
        <w:rPr>
          <w:rFonts w:ascii="Arial" w:hAnsi="Arial" w:cs="Arial"/>
          <w:sz w:val="22"/>
          <w:szCs w:val="22"/>
        </w:rPr>
        <w:t xml:space="preserve"> the needs of various groups</w:t>
      </w:r>
      <w:r w:rsidR="00473D65" w:rsidRPr="00DD6F48">
        <w:rPr>
          <w:rFonts w:ascii="Arial" w:hAnsi="Arial" w:cs="Arial"/>
          <w:sz w:val="22"/>
          <w:szCs w:val="22"/>
        </w:rPr>
        <w:t>,</w:t>
      </w:r>
      <w:r w:rsidRPr="00DD6F48">
        <w:rPr>
          <w:rFonts w:ascii="Arial" w:hAnsi="Arial" w:cs="Arial"/>
          <w:sz w:val="22"/>
          <w:szCs w:val="22"/>
        </w:rPr>
        <w:t xml:space="preserve"> including local authorities and the community.</w:t>
      </w:r>
    </w:p>
    <w:p w14:paraId="08B2ED6C" w14:textId="77777777" w:rsidR="0070686B" w:rsidRPr="00DD6F48" w:rsidRDefault="0070686B" w:rsidP="00DD6F48">
      <w:pPr>
        <w:spacing w:line="360" w:lineRule="auto"/>
        <w:rPr>
          <w:rFonts w:ascii="Arial" w:hAnsi="Arial" w:cs="Arial"/>
          <w:sz w:val="22"/>
          <w:szCs w:val="22"/>
        </w:rPr>
      </w:pPr>
    </w:p>
    <w:p w14:paraId="0CDC5E34" w14:textId="3DD753B4" w:rsidR="00331E2B" w:rsidRPr="00DD6F48" w:rsidRDefault="0094440D" w:rsidP="00DD6F48">
      <w:pPr>
        <w:pStyle w:val="Heading4"/>
        <w:spacing w:line="360" w:lineRule="auto"/>
        <w:rPr>
          <w:rFonts w:ascii="Arial" w:hAnsi="Arial" w:cs="Arial"/>
          <w:sz w:val="22"/>
          <w:szCs w:val="22"/>
        </w:rPr>
      </w:pPr>
      <w:r w:rsidRPr="00DD6F48">
        <w:rPr>
          <w:rFonts w:ascii="Arial" w:hAnsi="Arial" w:cs="Arial"/>
          <w:sz w:val="22"/>
          <w:szCs w:val="22"/>
        </w:rPr>
        <w:t>Quality</w:t>
      </w:r>
    </w:p>
    <w:p w14:paraId="4C28D5C6" w14:textId="2C250FD1" w:rsidR="0094440D" w:rsidRPr="00DD6F48" w:rsidRDefault="00473D65" w:rsidP="00DD6F48">
      <w:pPr>
        <w:spacing w:line="360" w:lineRule="auto"/>
        <w:rPr>
          <w:rFonts w:ascii="Arial" w:hAnsi="Arial" w:cs="Arial"/>
          <w:sz w:val="22"/>
          <w:szCs w:val="22"/>
        </w:rPr>
      </w:pPr>
      <w:r w:rsidRPr="00DD6F48">
        <w:rPr>
          <w:rFonts w:ascii="Arial" w:hAnsi="Arial" w:cs="Arial"/>
          <w:sz w:val="22"/>
          <w:szCs w:val="22"/>
        </w:rPr>
        <w:t>Pursuing</w:t>
      </w:r>
      <w:r w:rsidR="0094440D" w:rsidRPr="00DD6F48">
        <w:rPr>
          <w:rFonts w:ascii="Arial" w:hAnsi="Arial" w:cs="Arial"/>
          <w:sz w:val="22"/>
          <w:szCs w:val="22"/>
        </w:rPr>
        <w:t xml:space="preserve"> BREEAM </w:t>
      </w:r>
      <w:r w:rsidR="00E74AD3">
        <w:rPr>
          <w:rFonts w:ascii="Arial" w:hAnsi="Arial" w:cs="Arial"/>
          <w:sz w:val="22"/>
          <w:szCs w:val="22"/>
        </w:rPr>
        <w:t>'</w:t>
      </w:r>
      <w:r w:rsidR="0094440D" w:rsidRPr="00DD6F48">
        <w:rPr>
          <w:rFonts w:ascii="Arial" w:hAnsi="Arial" w:cs="Arial"/>
          <w:sz w:val="22"/>
          <w:szCs w:val="22"/>
        </w:rPr>
        <w:t>Excellent</w:t>
      </w:r>
      <w:r w:rsidR="00E74AD3">
        <w:rPr>
          <w:rFonts w:ascii="Arial" w:hAnsi="Arial" w:cs="Arial"/>
          <w:sz w:val="22"/>
          <w:szCs w:val="22"/>
        </w:rPr>
        <w:t>'</w:t>
      </w:r>
      <w:r w:rsidR="0094440D" w:rsidRPr="00DD6F48">
        <w:rPr>
          <w:rFonts w:ascii="Arial" w:hAnsi="Arial" w:cs="Arial"/>
          <w:sz w:val="22"/>
          <w:szCs w:val="22"/>
        </w:rPr>
        <w:t xml:space="preserve"> and LEED </w:t>
      </w:r>
      <w:r w:rsidR="00E74AD3">
        <w:rPr>
          <w:rFonts w:ascii="Arial" w:hAnsi="Arial" w:cs="Arial"/>
          <w:sz w:val="22"/>
          <w:szCs w:val="22"/>
        </w:rPr>
        <w:t>'Gold'</w:t>
      </w:r>
      <w:r w:rsidR="0094440D" w:rsidRPr="00DD6F48">
        <w:rPr>
          <w:rFonts w:ascii="Arial" w:hAnsi="Arial" w:cs="Arial"/>
          <w:sz w:val="22"/>
          <w:szCs w:val="22"/>
        </w:rPr>
        <w:t xml:space="preserve"> certifications indicates a strong focus on maintaining high-quality standards throughout the project.</w:t>
      </w:r>
    </w:p>
    <w:p w14:paraId="7D14D8E4" w14:textId="77777777" w:rsidR="0070686B" w:rsidRPr="00DD6F48" w:rsidRDefault="0070686B" w:rsidP="00DD6F48">
      <w:pPr>
        <w:spacing w:line="360" w:lineRule="auto"/>
        <w:rPr>
          <w:rFonts w:ascii="Arial" w:hAnsi="Arial" w:cs="Arial"/>
          <w:sz w:val="22"/>
          <w:szCs w:val="22"/>
        </w:rPr>
      </w:pPr>
    </w:p>
    <w:p w14:paraId="76729288" w14:textId="534AF138" w:rsidR="00331E2B" w:rsidRPr="00DD6F48" w:rsidRDefault="0094440D" w:rsidP="00DD6F48">
      <w:pPr>
        <w:pStyle w:val="Heading4"/>
        <w:spacing w:line="360" w:lineRule="auto"/>
        <w:rPr>
          <w:rFonts w:ascii="Arial" w:hAnsi="Arial" w:cs="Arial"/>
          <w:sz w:val="22"/>
          <w:szCs w:val="22"/>
        </w:rPr>
      </w:pPr>
      <w:r w:rsidRPr="00DD6F48">
        <w:rPr>
          <w:rFonts w:ascii="Arial" w:hAnsi="Arial" w:cs="Arial"/>
          <w:sz w:val="22"/>
          <w:szCs w:val="22"/>
        </w:rPr>
        <w:t>Risk Assessment (COVID-19)</w:t>
      </w:r>
    </w:p>
    <w:p w14:paraId="559DEA5D" w14:textId="365BAFC3" w:rsidR="0094440D" w:rsidRPr="00DD6F48" w:rsidRDefault="0094440D" w:rsidP="00DD6F48">
      <w:pPr>
        <w:spacing w:line="360" w:lineRule="auto"/>
        <w:rPr>
          <w:rFonts w:ascii="Arial" w:hAnsi="Arial" w:cs="Arial"/>
          <w:sz w:val="22"/>
          <w:szCs w:val="22"/>
        </w:rPr>
      </w:pPr>
      <w:r w:rsidRPr="00DD6F48">
        <w:rPr>
          <w:rFonts w:ascii="Arial" w:hAnsi="Arial" w:cs="Arial"/>
          <w:sz w:val="22"/>
          <w:szCs w:val="22"/>
        </w:rPr>
        <w:t>Proactive measures appear to have been taken to mitigate the impact of the pandemic, reflecting robust risk management.</w:t>
      </w:r>
    </w:p>
    <w:p w14:paraId="3C9079D8" w14:textId="77777777" w:rsidR="0070686B" w:rsidRPr="00DD6F48" w:rsidRDefault="0070686B" w:rsidP="00DD6F48">
      <w:pPr>
        <w:spacing w:line="360" w:lineRule="auto"/>
        <w:rPr>
          <w:rFonts w:ascii="Arial" w:hAnsi="Arial" w:cs="Arial"/>
          <w:sz w:val="22"/>
          <w:szCs w:val="22"/>
        </w:rPr>
      </w:pPr>
    </w:p>
    <w:p w14:paraId="50C8F72C" w14:textId="23D1A415" w:rsidR="00331E2B" w:rsidRPr="00DD6F48" w:rsidRDefault="0094440D" w:rsidP="00DD6F48">
      <w:pPr>
        <w:pStyle w:val="Heading4"/>
        <w:spacing w:line="360" w:lineRule="auto"/>
        <w:rPr>
          <w:rFonts w:ascii="Arial" w:hAnsi="Arial" w:cs="Arial"/>
          <w:sz w:val="22"/>
          <w:szCs w:val="22"/>
        </w:rPr>
      </w:pPr>
      <w:r w:rsidRPr="00DD6F48">
        <w:rPr>
          <w:rFonts w:ascii="Arial" w:hAnsi="Arial" w:cs="Arial"/>
          <w:sz w:val="22"/>
          <w:szCs w:val="22"/>
        </w:rPr>
        <w:t>Communication</w:t>
      </w:r>
    </w:p>
    <w:p w14:paraId="2BDFCE90" w14:textId="77777777" w:rsidR="00FC0E9B" w:rsidRDefault="00473D65" w:rsidP="00FC0E9B">
      <w:pPr>
        <w:spacing w:line="360" w:lineRule="auto"/>
        <w:rPr>
          <w:rFonts w:ascii="Arial" w:hAnsi="Arial" w:cs="Arial"/>
          <w:sz w:val="22"/>
          <w:szCs w:val="22"/>
        </w:rPr>
      </w:pPr>
      <w:r w:rsidRPr="00DD6F48">
        <w:rPr>
          <w:rFonts w:ascii="Arial" w:hAnsi="Arial" w:cs="Arial"/>
          <w:sz w:val="22"/>
          <w:szCs w:val="22"/>
        </w:rPr>
        <w:t>Advanced</w:t>
      </w:r>
      <w:r w:rsidR="0094440D" w:rsidRPr="00DD6F48">
        <w:rPr>
          <w:rFonts w:ascii="Arial" w:hAnsi="Arial" w:cs="Arial"/>
          <w:sz w:val="22"/>
          <w:szCs w:val="22"/>
        </w:rPr>
        <w:t xml:space="preserve"> tools like BIM and regular updates suggest that communication among all parties has been effectively managed.</w:t>
      </w:r>
    </w:p>
    <w:p w14:paraId="7183CBAD" w14:textId="77777777" w:rsidR="00FC0E9B" w:rsidRDefault="00FC0E9B" w:rsidP="00FC0E9B">
      <w:pPr>
        <w:spacing w:line="360" w:lineRule="auto"/>
        <w:rPr>
          <w:rFonts w:ascii="Arial" w:hAnsi="Arial" w:cs="Arial"/>
          <w:sz w:val="22"/>
          <w:szCs w:val="22"/>
        </w:rPr>
      </w:pPr>
    </w:p>
    <w:p w14:paraId="3E515BC5" w14:textId="44043C22" w:rsidR="00331E2B" w:rsidRPr="00DD6F48" w:rsidRDefault="0094440D" w:rsidP="00FC0E9B">
      <w:pPr>
        <w:spacing w:line="360" w:lineRule="auto"/>
        <w:rPr>
          <w:rFonts w:ascii="Arial" w:hAnsi="Arial" w:cs="Arial"/>
          <w:sz w:val="22"/>
          <w:szCs w:val="22"/>
        </w:rPr>
      </w:pPr>
      <w:r w:rsidRPr="00DD6F48">
        <w:rPr>
          <w:rFonts w:ascii="Arial" w:hAnsi="Arial" w:cs="Arial"/>
          <w:sz w:val="22"/>
          <w:szCs w:val="22"/>
        </w:rPr>
        <w:t>Integration (HR, managers)</w:t>
      </w:r>
    </w:p>
    <w:p w14:paraId="555D094D" w14:textId="22376BC9" w:rsidR="0094440D" w:rsidRPr="00DD6F48" w:rsidRDefault="00473D65" w:rsidP="00DD6F48">
      <w:pPr>
        <w:spacing w:line="360" w:lineRule="auto"/>
        <w:rPr>
          <w:rFonts w:ascii="Arial" w:hAnsi="Arial" w:cs="Arial"/>
          <w:sz w:val="22"/>
          <w:szCs w:val="22"/>
        </w:rPr>
      </w:pPr>
      <w:r w:rsidRPr="00DD6F48">
        <w:rPr>
          <w:rFonts w:ascii="Arial" w:hAnsi="Arial" w:cs="Arial"/>
          <w:sz w:val="22"/>
          <w:szCs w:val="22"/>
        </w:rPr>
        <w:lastRenderedPageBreak/>
        <w:t>Successfully coordinating</w:t>
      </w:r>
      <w:r w:rsidR="0094440D" w:rsidRPr="00DD6F48">
        <w:rPr>
          <w:rFonts w:ascii="Arial" w:hAnsi="Arial" w:cs="Arial"/>
          <w:sz w:val="22"/>
          <w:szCs w:val="22"/>
        </w:rPr>
        <w:t xml:space="preserve"> various project components points to </w:t>
      </w:r>
      <w:r w:rsidR="009512E7" w:rsidRPr="00DD6F48">
        <w:rPr>
          <w:rFonts w:ascii="Arial" w:hAnsi="Arial" w:cs="Arial"/>
          <w:sz w:val="22"/>
          <w:szCs w:val="22"/>
        </w:rPr>
        <w:t>effectively integrating</w:t>
      </w:r>
      <w:r w:rsidR="0094440D" w:rsidRPr="00DD6F48">
        <w:rPr>
          <w:rFonts w:ascii="Arial" w:hAnsi="Arial" w:cs="Arial"/>
          <w:sz w:val="22"/>
          <w:szCs w:val="22"/>
        </w:rPr>
        <w:t xml:space="preserve"> human resources and managerial efforts.</w:t>
      </w:r>
    </w:p>
    <w:p w14:paraId="4DD24378" w14:textId="77777777" w:rsidR="0070686B" w:rsidRPr="00DD6F48" w:rsidRDefault="0070686B" w:rsidP="00DD6F48">
      <w:pPr>
        <w:spacing w:line="360" w:lineRule="auto"/>
        <w:rPr>
          <w:rFonts w:ascii="Arial" w:hAnsi="Arial" w:cs="Arial"/>
          <w:sz w:val="22"/>
          <w:szCs w:val="22"/>
        </w:rPr>
      </w:pPr>
    </w:p>
    <w:p w14:paraId="2141FA4A" w14:textId="3C2AB799" w:rsidR="00331E2B" w:rsidRPr="00DD6F48" w:rsidRDefault="0094440D" w:rsidP="00DD6F48">
      <w:pPr>
        <w:pStyle w:val="Heading4"/>
        <w:spacing w:line="360" w:lineRule="auto"/>
        <w:rPr>
          <w:rFonts w:ascii="Arial" w:hAnsi="Arial" w:cs="Arial"/>
          <w:sz w:val="22"/>
          <w:szCs w:val="22"/>
        </w:rPr>
      </w:pPr>
      <w:r w:rsidRPr="00DD6F48">
        <w:rPr>
          <w:rFonts w:ascii="Arial" w:hAnsi="Arial" w:cs="Arial"/>
          <w:sz w:val="22"/>
          <w:szCs w:val="22"/>
        </w:rPr>
        <w:t>Cost</w:t>
      </w:r>
    </w:p>
    <w:p w14:paraId="6D3AAF2E" w14:textId="3EB257A7" w:rsidR="0094440D" w:rsidRPr="00DD6F48" w:rsidRDefault="0094440D" w:rsidP="00DD6F48">
      <w:pPr>
        <w:spacing w:line="360" w:lineRule="auto"/>
        <w:rPr>
          <w:rFonts w:ascii="Arial" w:hAnsi="Arial" w:cs="Arial"/>
          <w:sz w:val="22"/>
          <w:szCs w:val="22"/>
        </w:rPr>
      </w:pPr>
      <w:r w:rsidRPr="00DD6F48">
        <w:rPr>
          <w:rFonts w:ascii="Arial" w:hAnsi="Arial" w:cs="Arial"/>
          <w:sz w:val="22"/>
          <w:szCs w:val="22"/>
        </w:rPr>
        <w:t xml:space="preserve">While detailed cost outcomes are not fully public, the </w:t>
      </w:r>
      <w:r w:rsidR="00E74AD3">
        <w:rPr>
          <w:rFonts w:ascii="Arial" w:hAnsi="Arial" w:cs="Arial"/>
          <w:sz w:val="22"/>
          <w:szCs w:val="22"/>
        </w:rPr>
        <w:t>project's</w:t>
      </w:r>
      <w:r w:rsidRPr="00DD6F48">
        <w:rPr>
          <w:rFonts w:ascii="Arial" w:hAnsi="Arial" w:cs="Arial"/>
          <w:sz w:val="22"/>
          <w:szCs w:val="22"/>
        </w:rPr>
        <w:t xml:space="preserve"> alignment with its extensive scope and high standards suggests effective cost management.</w:t>
      </w:r>
    </w:p>
    <w:p w14:paraId="5D623A23" w14:textId="77777777" w:rsidR="0070686B" w:rsidRPr="00DD6F48" w:rsidRDefault="0070686B" w:rsidP="00DD6F48">
      <w:pPr>
        <w:spacing w:line="360" w:lineRule="auto"/>
        <w:rPr>
          <w:rFonts w:ascii="Arial" w:hAnsi="Arial" w:cs="Arial"/>
          <w:sz w:val="22"/>
          <w:szCs w:val="22"/>
        </w:rPr>
      </w:pPr>
    </w:p>
    <w:p w14:paraId="6E27A00B" w14:textId="16733919" w:rsidR="00331E2B" w:rsidRPr="00DD6F48" w:rsidRDefault="0094440D" w:rsidP="00DD6F48">
      <w:pPr>
        <w:pStyle w:val="Heading4"/>
        <w:spacing w:line="360" w:lineRule="auto"/>
        <w:rPr>
          <w:rFonts w:ascii="Arial" w:hAnsi="Arial" w:cs="Arial"/>
          <w:sz w:val="22"/>
          <w:szCs w:val="22"/>
        </w:rPr>
      </w:pPr>
      <w:r w:rsidRPr="00DD6F48">
        <w:rPr>
          <w:rFonts w:ascii="Arial" w:hAnsi="Arial" w:cs="Arial"/>
          <w:sz w:val="22"/>
          <w:szCs w:val="22"/>
        </w:rPr>
        <w:t>Procurement</w:t>
      </w:r>
    </w:p>
    <w:p w14:paraId="7F5F5A3D" w14:textId="2F5F17FA" w:rsidR="0094440D" w:rsidRPr="00DD6F48" w:rsidRDefault="0094440D" w:rsidP="00DD6F48">
      <w:pPr>
        <w:spacing w:line="360" w:lineRule="auto"/>
        <w:rPr>
          <w:rFonts w:ascii="Arial" w:hAnsi="Arial" w:cs="Arial"/>
          <w:sz w:val="22"/>
          <w:szCs w:val="22"/>
        </w:rPr>
      </w:pPr>
      <w:r w:rsidRPr="00DD6F48">
        <w:rPr>
          <w:rFonts w:ascii="Arial" w:hAnsi="Arial" w:cs="Arial"/>
          <w:sz w:val="22"/>
          <w:szCs w:val="22"/>
        </w:rPr>
        <w:t>The strategic sourcing of materials and services needed to meet sustainability and innovation goals indicates successful procurement practices.</w:t>
      </w:r>
    </w:p>
    <w:p w14:paraId="3E14CFF4" w14:textId="2B4893B7" w:rsidR="00815B5D" w:rsidRDefault="00815B5D" w:rsidP="00FC0E9B">
      <w:pPr>
        <w:pStyle w:val="Heading1"/>
      </w:pPr>
      <w:bookmarkStart w:id="15" w:name="_Toc165587061"/>
      <w:r>
        <w:t>Success Factors</w:t>
      </w:r>
      <w:bookmarkEnd w:id="15"/>
    </w:p>
    <w:p w14:paraId="3F7A8AAC" w14:textId="77777777" w:rsidR="00815B5D" w:rsidRDefault="00815B5D" w:rsidP="00815B5D"/>
    <w:p w14:paraId="5B26C9D1" w14:textId="0FCA57B5" w:rsidR="00815B5D" w:rsidRDefault="00815B5D" w:rsidP="0070686B">
      <w:pPr>
        <w:pStyle w:val="Heading3"/>
      </w:pPr>
      <w:bookmarkStart w:id="16" w:name="_Toc165587062"/>
      <w:r>
        <w:t>Architectural and Environmental Innovation</w:t>
      </w:r>
      <w:bookmarkEnd w:id="16"/>
    </w:p>
    <w:p w14:paraId="7A192EE3" w14:textId="075A5BFA" w:rsidR="00815B5D" w:rsidRPr="00DD6F48" w:rsidRDefault="00815B5D" w:rsidP="00DD6F48">
      <w:pPr>
        <w:spacing w:line="360" w:lineRule="auto"/>
        <w:rPr>
          <w:rFonts w:ascii="Arial" w:hAnsi="Arial" w:cs="Arial"/>
          <w:sz w:val="22"/>
          <w:szCs w:val="22"/>
        </w:rPr>
      </w:pPr>
      <w:r w:rsidRPr="00DD6F48">
        <w:rPr>
          <w:rFonts w:ascii="Arial" w:hAnsi="Arial" w:cs="Arial"/>
          <w:sz w:val="22"/>
          <w:szCs w:val="22"/>
        </w:rPr>
        <w:t xml:space="preserve">The Google Headquarters project </w:t>
      </w:r>
      <w:r w:rsidR="00473D65" w:rsidRPr="00DD6F48">
        <w:rPr>
          <w:rFonts w:ascii="Arial" w:hAnsi="Arial" w:cs="Arial"/>
          <w:sz w:val="22"/>
          <w:szCs w:val="22"/>
        </w:rPr>
        <w:t>strongly focuses</w:t>
      </w:r>
      <w:r w:rsidRPr="00DD6F48">
        <w:rPr>
          <w:rFonts w:ascii="Arial" w:hAnsi="Arial" w:cs="Arial"/>
          <w:sz w:val="22"/>
          <w:szCs w:val="22"/>
        </w:rPr>
        <w:t xml:space="preserve"> on sustainability, aiming for BREEAM </w:t>
      </w:r>
      <w:r w:rsidR="00E74AD3">
        <w:rPr>
          <w:rFonts w:ascii="Arial" w:hAnsi="Arial" w:cs="Arial"/>
          <w:sz w:val="22"/>
          <w:szCs w:val="22"/>
        </w:rPr>
        <w:t>'</w:t>
      </w:r>
      <w:r w:rsidRPr="00DD6F48">
        <w:rPr>
          <w:rFonts w:ascii="Arial" w:hAnsi="Arial" w:cs="Arial"/>
          <w:sz w:val="22"/>
          <w:szCs w:val="22"/>
        </w:rPr>
        <w:t>Excellent</w:t>
      </w:r>
      <w:r w:rsidR="00E74AD3">
        <w:rPr>
          <w:rFonts w:ascii="Arial" w:hAnsi="Arial" w:cs="Arial"/>
          <w:sz w:val="22"/>
          <w:szCs w:val="22"/>
        </w:rPr>
        <w:t>'</w:t>
      </w:r>
      <w:r w:rsidRPr="00DD6F48">
        <w:rPr>
          <w:rFonts w:ascii="Arial" w:hAnsi="Arial" w:cs="Arial"/>
          <w:sz w:val="22"/>
          <w:szCs w:val="22"/>
        </w:rPr>
        <w:t xml:space="preserve"> and LEED </w:t>
      </w:r>
      <w:r w:rsidR="00E74AD3">
        <w:rPr>
          <w:rFonts w:ascii="Arial" w:hAnsi="Arial" w:cs="Arial"/>
          <w:sz w:val="22"/>
          <w:szCs w:val="22"/>
        </w:rPr>
        <w:t>'</w:t>
      </w:r>
      <w:r w:rsidRPr="00DD6F48">
        <w:rPr>
          <w:rFonts w:ascii="Arial" w:hAnsi="Arial" w:cs="Arial"/>
          <w:sz w:val="22"/>
          <w:szCs w:val="22"/>
        </w:rPr>
        <w:t>Gold</w:t>
      </w:r>
      <w:r w:rsidR="00E74AD3">
        <w:rPr>
          <w:rFonts w:ascii="Arial" w:hAnsi="Arial" w:cs="Arial"/>
          <w:sz w:val="22"/>
          <w:szCs w:val="22"/>
        </w:rPr>
        <w:t>'</w:t>
      </w:r>
      <w:r w:rsidRPr="00DD6F48">
        <w:rPr>
          <w:rFonts w:ascii="Arial" w:hAnsi="Arial" w:cs="Arial"/>
          <w:sz w:val="22"/>
          <w:szCs w:val="22"/>
        </w:rPr>
        <w:t xml:space="preserve"> certifications. These efforts </w:t>
      </w:r>
      <w:r w:rsidR="00E74AD3">
        <w:rPr>
          <w:rFonts w:ascii="Arial" w:hAnsi="Arial" w:cs="Arial"/>
          <w:sz w:val="22"/>
          <w:szCs w:val="22"/>
        </w:rPr>
        <w:t>emphasise</w:t>
      </w:r>
      <w:r w:rsidRPr="00DD6F48">
        <w:rPr>
          <w:rFonts w:ascii="Arial" w:hAnsi="Arial" w:cs="Arial"/>
          <w:sz w:val="22"/>
          <w:szCs w:val="22"/>
        </w:rPr>
        <w:t xml:space="preserve"> advanced building services that enhance energy efficiency and indoor environmental quality, critical for sustainability credentials and worker well-being (</w:t>
      </w:r>
      <w:proofErr w:type="spellStart"/>
      <w:r w:rsidRPr="00DD6F48">
        <w:rPr>
          <w:rFonts w:ascii="Arial" w:hAnsi="Arial" w:cs="Arial"/>
          <w:sz w:val="22"/>
          <w:szCs w:val="22"/>
        </w:rPr>
        <w:t>Maruthayanar</w:t>
      </w:r>
      <w:proofErr w:type="spellEnd"/>
      <w:r w:rsidRPr="00DD6F48">
        <w:rPr>
          <w:rFonts w:ascii="Arial" w:hAnsi="Arial" w:cs="Arial"/>
          <w:sz w:val="22"/>
          <w:szCs w:val="22"/>
        </w:rPr>
        <w:t>, 2023).</w:t>
      </w:r>
    </w:p>
    <w:p w14:paraId="3328C41C" w14:textId="77777777" w:rsidR="00815B5D" w:rsidRPr="00DD6F48" w:rsidRDefault="00815B5D" w:rsidP="00DD6F48">
      <w:pPr>
        <w:spacing w:line="360" w:lineRule="auto"/>
        <w:rPr>
          <w:rFonts w:ascii="Arial" w:hAnsi="Arial" w:cs="Arial"/>
          <w:sz w:val="22"/>
          <w:szCs w:val="22"/>
        </w:rPr>
      </w:pPr>
    </w:p>
    <w:p w14:paraId="3DF83393" w14:textId="7D55EE96" w:rsidR="00815B5D" w:rsidRPr="00DD6F48" w:rsidRDefault="00815B5D" w:rsidP="00DD6F48">
      <w:pPr>
        <w:pStyle w:val="Heading3"/>
        <w:spacing w:line="360" w:lineRule="auto"/>
        <w:rPr>
          <w:rFonts w:ascii="Arial" w:hAnsi="Arial" w:cs="Arial"/>
          <w:sz w:val="22"/>
          <w:szCs w:val="22"/>
        </w:rPr>
      </w:pPr>
      <w:bookmarkStart w:id="17" w:name="_Toc165587063"/>
      <w:r w:rsidRPr="00DD6F48">
        <w:rPr>
          <w:rFonts w:ascii="Arial" w:hAnsi="Arial" w:cs="Arial"/>
          <w:sz w:val="22"/>
          <w:szCs w:val="22"/>
        </w:rPr>
        <w:t>Community and Economic Impact</w:t>
      </w:r>
      <w:bookmarkEnd w:id="17"/>
    </w:p>
    <w:p w14:paraId="75DF5A3A" w14:textId="221E3BA6" w:rsidR="00815B5D" w:rsidRPr="00DD6F48" w:rsidRDefault="00815B5D" w:rsidP="00DD6F48">
      <w:pPr>
        <w:spacing w:line="360" w:lineRule="auto"/>
        <w:rPr>
          <w:rFonts w:ascii="Arial" w:hAnsi="Arial" w:cs="Arial"/>
          <w:sz w:val="22"/>
          <w:szCs w:val="22"/>
        </w:rPr>
      </w:pPr>
      <w:r w:rsidRPr="00DD6F48">
        <w:rPr>
          <w:rFonts w:ascii="Arial" w:hAnsi="Arial" w:cs="Arial"/>
          <w:sz w:val="22"/>
          <w:szCs w:val="22"/>
        </w:rPr>
        <w:t xml:space="preserve">Located in a historically industrial area now transformed into a hub for innovation, the project significantly contributes to the urban regeneration of </w:t>
      </w:r>
      <w:r w:rsidR="00E74AD3">
        <w:rPr>
          <w:rFonts w:ascii="Arial" w:hAnsi="Arial" w:cs="Arial"/>
          <w:sz w:val="22"/>
          <w:szCs w:val="22"/>
        </w:rPr>
        <w:t>King's</w:t>
      </w:r>
      <w:r w:rsidRPr="00DD6F48">
        <w:rPr>
          <w:rFonts w:ascii="Arial" w:hAnsi="Arial" w:cs="Arial"/>
          <w:sz w:val="22"/>
          <w:szCs w:val="22"/>
        </w:rPr>
        <w:t xml:space="preserve"> Cross. It bolsters the local economy by creating thousands of jobs and enhancing the </w:t>
      </w:r>
      <w:r w:rsidR="00E74AD3">
        <w:rPr>
          <w:rFonts w:ascii="Arial" w:hAnsi="Arial" w:cs="Arial"/>
          <w:sz w:val="22"/>
          <w:szCs w:val="22"/>
        </w:rPr>
        <w:t>area's</w:t>
      </w:r>
      <w:r w:rsidRPr="00DD6F48">
        <w:rPr>
          <w:rFonts w:ascii="Arial" w:hAnsi="Arial" w:cs="Arial"/>
          <w:sz w:val="22"/>
          <w:szCs w:val="22"/>
        </w:rPr>
        <w:t xml:space="preserve"> appeal as a technology hub (New Statesman, 2023).</w:t>
      </w:r>
    </w:p>
    <w:p w14:paraId="14955C62" w14:textId="77777777" w:rsidR="00815B5D" w:rsidRPr="00DD6F48" w:rsidRDefault="00815B5D" w:rsidP="00DD6F48">
      <w:pPr>
        <w:spacing w:line="360" w:lineRule="auto"/>
        <w:rPr>
          <w:rFonts w:ascii="Arial" w:hAnsi="Arial" w:cs="Arial"/>
          <w:sz w:val="22"/>
          <w:szCs w:val="22"/>
        </w:rPr>
      </w:pPr>
    </w:p>
    <w:p w14:paraId="4105D213" w14:textId="05CE092A" w:rsidR="00815B5D" w:rsidRPr="00DD6F48" w:rsidRDefault="00815B5D" w:rsidP="00DD6F48">
      <w:pPr>
        <w:pStyle w:val="Heading3"/>
        <w:spacing w:line="360" w:lineRule="auto"/>
        <w:rPr>
          <w:rFonts w:ascii="Arial" w:hAnsi="Arial" w:cs="Arial"/>
          <w:sz w:val="22"/>
          <w:szCs w:val="22"/>
        </w:rPr>
      </w:pPr>
      <w:bookmarkStart w:id="18" w:name="_Toc165587064"/>
      <w:r w:rsidRPr="00DD6F48">
        <w:rPr>
          <w:rFonts w:ascii="Arial" w:hAnsi="Arial" w:cs="Arial"/>
          <w:sz w:val="22"/>
          <w:szCs w:val="22"/>
        </w:rPr>
        <w:t>Advanced Technology Implementation</w:t>
      </w:r>
      <w:bookmarkEnd w:id="18"/>
    </w:p>
    <w:p w14:paraId="1758FEC4" w14:textId="4DCDB45E" w:rsidR="00815B5D" w:rsidRPr="00DD6F48" w:rsidRDefault="00815B5D" w:rsidP="00DD6F48">
      <w:pPr>
        <w:spacing w:line="360" w:lineRule="auto"/>
        <w:rPr>
          <w:rFonts w:ascii="Arial" w:hAnsi="Arial" w:cs="Arial"/>
          <w:sz w:val="22"/>
          <w:szCs w:val="22"/>
        </w:rPr>
      </w:pPr>
      <w:r w:rsidRPr="00DD6F48">
        <w:rPr>
          <w:rFonts w:ascii="Arial" w:hAnsi="Arial" w:cs="Arial"/>
          <w:sz w:val="22"/>
          <w:szCs w:val="22"/>
        </w:rPr>
        <w:t xml:space="preserve">Building Information </w:t>
      </w:r>
      <w:proofErr w:type="spellStart"/>
      <w:r w:rsidRPr="00DD6F48">
        <w:rPr>
          <w:rFonts w:ascii="Arial" w:hAnsi="Arial" w:cs="Arial"/>
          <w:sz w:val="22"/>
          <w:szCs w:val="22"/>
        </w:rPr>
        <w:t>Modeling</w:t>
      </w:r>
      <w:proofErr w:type="spellEnd"/>
      <w:r w:rsidRPr="00DD6F48">
        <w:rPr>
          <w:rFonts w:ascii="Arial" w:hAnsi="Arial" w:cs="Arial"/>
          <w:sz w:val="22"/>
          <w:szCs w:val="22"/>
        </w:rPr>
        <w:t xml:space="preserve"> (BIM) has been crucial in </w:t>
      </w:r>
      <w:r w:rsidR="00473D65" w:rsidRPr="00DD6F48">
        <w:rPr>
          <w:rFonts w:ascii="Arial" w:hAnsi="Arial" w:cs="Arial"/>
          <w:sz w:val="22"/>
          <w:szCs w:val="22"/>
        </w:rPr>
        <w:t>integrating complex services</w:t>
      </w:r>
      <w:r w:rsidRPr="00DD6F48">
        <w:rPr>
          <w:rFonts w:ascii="Arial" w:hAnsi="Arial" w:cs="Arial"/>
          <w:sz w:val="22"/>
          <w:szCs w:val="22"/>
        </w:rPr>
        <w:t xml:space="preserve">, improving construction efficiency, and </w:t>
      </w:r>
      <w:r w:rsidR="00E74AD3">
        <w:rPr>
          <w:rFonts w:ascii="Arial" w:hAnsi="Arial" w:cs="Arial"/>
          <w:sz w:val="22"/>
          <w:szCs w:val="22"/>
        </w:rPr>
        <w:t>optimising</w:t>
      </w:r>
      <w:r w:rsidRPr="00DD6F48">
        <w:rPr>
          <w:rFonts w:ascii="Arial" w:hAnsi="Arial" w:cs="Arial"/>
          <w:sz w:val="22"/>
          <w:szCs w:val="22"/>
        </w:rPr>
        <w:t xml:space="preserve"> building operations for energy use and maintenance (</w:t>
      </w:r>
      <w:proofErr w:type="spellStart"/>
      <w:r w:rsidRPr="00DD6F48">
        <w:rPr>
          <w:rFonts w:ascii="Arial" w:hAnsi="Arial" w:cs="Arial"/>
          <w:sz w:val="22"/>
          <w:szCs w:val="22"/>
        </w:rPr>
        <w:t>Maruthayanar</w:t>
      </w:r>
      <w:proofErr w:type="spellEnd"/>
      <w:r w:rsidRPr="00DD6F48">
        <w:rPr>
          <w:rFonts w:ascii="Arial" w:hAnsi="Arial" w:cs="Arial"/>
          <w:sz w:val="22"/>
          <w:szCs w:val="22"/>
        </w:rPr>
        <w:t>, 2023).</w:t>
      </w:r>
    </w:p>
    <w:p w14:paraId="4C327334" w14:textId="77777777" w:rsidR="00815B5D" w:rsidRPr="00DD6F48" w:rsidRDefault="00815B5D" w:rsidP="00DD6F48">
      <w:pPr>
        <w:spacing w:line="360" w:lineRule="auto"/>
        <w:rPr>
          <w:rFonts w:ascii="Arial" w:hAnsi="Arial" w:cs="Arial"/>
          <w:sz w:val="22"/>
          <w:szCs w:val="22"/>
        </w:rPr>
      </w:pPr>
    </w:p>
    <w:p w14:paraId="620510C9" w14:textId="0E087071" w:rsidR="00815B5D" w:rsidRPr="00DD6F48" w:rsidRDefault="00815B5D" w:rsidP="00F5208F">
      <w:pPr>
        <w:pStyle w:val="Heading1"/>
      </w:pPr>
      <w:bookmarkStart w:id="19" w:name="_Toc165587065"/>
      <w:r w:rsidRPr="00DD6F48">
        <w:lastRenderedPageBreak/>
        <w:t>Challenges and Considerations</w:t>
      </w:r>
      <w:bookmarkEnd w:id="19"/>
    </w:p>
    <w:p w14:paraId="6F44A3F0" w14:textId="77777777" w:rsidR="0070686B" w:rsidRPr="00DD6F48" w:rsidRDefault="00815B5D" w:rsidP="00DD6F48">
      <w:pPr>
        <w:pStyle w:val="Heading3"/>
        <w:spacing w:line="360" w:lineRule="auto"/>
        <w:rPr>
          <w:rFonts w:ascii="Arial" w:hAnsi="Arial" w:cs="Arial"/>
          <w:sz w:val="22"/>
          <w:szCs w:val="22"/>
        </w:rPr>
      </w:pPr>
      <w:bookmarkStart w:id="20" w:name="_Toc165587066"/>
      <w:r w:rsidRPr="00DD6F48">
        <w:rPr>
          <w:rFonts w:ascii="Arial" w:hAnsi="Arial" w:cs="Arial"/>
          <w:sz w:val="22"/>
          <w:szCs w:val="22"/>
        </w:rPr>
        <w:t>High Costs</w:t>
      </w:r>
      <w:bookmarkEnd w:id="20"/>
    </w:p>
    <w:p w14:paraId="7E468760" w14:textId="3867556A" w:rsidR="00815B5D" w:rsidRPr="00DD6F48" w:rsidRDefault="00815B5D" w:rsidP="00DD6F48">
      <w:pPr>
        <w:pStyle w:val="Heading4"/>
        <w:spacing w:line="360" w:lineRule="auto"/>
        <w:rPr>
          <w:rFonts w:ascii="Arial" w:hAnsi="Arial" w:cs="Arial"/>
          <w:i w:val="0"/>
          <w:iCs w:val="0"/>
          <w:sz w:val="22"/>
          <w:szCs w:val="22"/>
        </w:rPr>
      </w:pPr>
      <w:r w:rsidRPr="00DD6F48">
        <w:rPr>
          <w:rFonts w:ascii="Arial" w:hAnsi="Arial" w:cs="Arial"/>
          <w:i w:val="0"/>
          <w:iCs w:val="0"/>
          <w:sz w:val="22"/>
          <w:szCs w:val="22"/>
        </w:rPr>
        <w:t>The project is notably expensive, reflecting high standards and extensive scale. This level of investment is typical for large tech companies but raises questions about the economic pressures on such projects compared to other global tech headquarters (New Statesman, 2023).</w:t>
      </w:r>
    </w:p>
    <w:p w14:paraId="72C45B0B" w14:textId="77777777" w:rsidR="00815B5D" w:rsidRPr="00DD6F48" w:rsidRDefault="00815B5D" w:rsidP="00DD6F48">
      <w:pPr>
        <w:spacing w:line="360" w:lineRule="auto"/>
        <w:rPr>
          <w:rFonts w:ascii="Arial" w:hAnsi="Arial" w:cs="Arial"/>
          <w:sz w:val="22"/>
          <w:szCs w:val="22"/>
        </w:rPr>
      </w:pPr>
    </w:p>
    <w:p w14:paraId="26A1E7E2" w14:textId="77777777" w:rsidR="0070686B" w:rsidRPr="00DD6F48" w:rsidRDefault="00815B5D" w:rsidP="00DD6F48">
      <w:pPr>
        <w:pStyle w:val="Heading3"/>
        <w:spacing w:line="360" w:lineRule="auto"/>
        <w:rPr>
          <w:rFonts w:ascii="Arial" w:hAnsi="Arial" w:cs="Arial"/>
          <w:sz w:val="22"/>
          <w:szCs w:val="22"/>
        </w:rPr>
      </w:pPr>
      <w:bookmarkStart w:id="21" w:name="_Toc165587067"/>
      <w:r w:rsidRPr="00DD6F48">
        <w:rPr>
          <w:rFonts w:ascii="Arial" w:hAnsi="Arial" w:cs="Arial"/>
          <w:sz w:val="22"/>
          <w:szCs w:val="22"/>
        </w:rPr>
        <w:t>Impact of Remote Work</w:t>
      </w:r>
      <w:bookmarkEnd w:id="21"/>
    </w:p>
    <w:p w14:paraId="12658E4C" w14:textId="30A8ADE2" w:rsidR="00815B5D" w:rsidRPr="00DD6F48" w:rsidRDefault="00815B5D" w:rsidP="00DD6F48">
      <w:pPr>
        <w:spacing w:line="360" w:lineRule="auto"/>
        <w:rPr>
          <w:rFonts w:ascii="Arial" w:hAnsi="Arial" w:cs="Arial"/>
          <w:sz w:val="22"/>
          <w:szCs w:val="22"/>
        </w:rPr>
      </w:pPr>
      <w:r w:rsidRPr="00DD6F48">
        <w:rPr>
          <w:rFonts w:ascii="Arial" w:hAnsi="Arial" w:cs="Arial"/>
          <w:sz w:val="22"/>
          <w:szCs w:val="22"/>
        </w:rPr>
        <w:t xml:space="preserve">The shift towards remote work, accelerated by the COVID-19 pandemic, poses questions about the future role of large office spaces. The </w:t>
      </w:r>
      <w:r w:rsidR="00E74AD3">
        <w:rPr>
          <w:rFonts w:ascii="Arial" w:hAnsi="Arial" w:cs="Arial"/>
          <w:sz w:val="22"/>
          <w:szCs w:val="22"/>
        </w:rPr>
        <w:t>project's</w:t>
      </w:r>
      <w:r w:rsidRPr="00DD6F48">
        <w:rPr>
          <w:rFonts w:ascii="Arial" w:hAnsi="Arial" w:cs="Arial"/>
          <w:sz w:val="22"/>
          <w:szCs w:val="22"/>
        </w:rPr>
        <w:t xml:space="preserve"> design assumes a significant return to office-based work, which could be affected by ongoing changes in work patterns (New Statesman, 2023).</w:t>
      </w:r>
    </w:p>
    <w:p w14:paraId="5D10B853" w14:textId="77777777" w:rsidR="00815B5D" w:rsidRPr="00DD6F48" w:rsidRDefault="00815B5D" w:rsidP="00DD6F48">
      <w:pPr>
        <w:spacing w:line="360" w:lineRule="auto"/>
        <w:rPr>
          <w:rFonts w:ascii="Arial" w:hAnsi="Arial" w:cs="Arial"/>
          <w:sz w:val="22"/>
          <w:szCs w:val="22"/>
        </w:rPr>
      </w:pPr>
    </w:p>
    <w:p w14:paraId="657C2343" w14:textId="11AC8761" w:rsidR="00815B5D" w:rsidRPr="00DD6F48" w:rsidRDefault="00815B5D" w:rsidP="00DD6F48">
      <w:pPr>
        <w:pStyle w:val="Heading3"/>
        <w:spacing w:line="360" w:lineRule="auto"/>
        <w:rPr>
          <w:rFonts w:ascii="Arial" w:hAnsi="Arial" w:cs="Arial"/>
          <w:sz w:val="22"/>
          <w:szCs w:val="22"/>
        </w:rPr>
      </w:pPr>
      <w:bookmarkStart w:id="22" w:name="_Toc165587068"/>
      <w:r w:rsidRPr="00DD6F48">
        <w:rPr>
          <w:rFonts w:ascii="Arial" w:hAnsi="Arial" w:cs="Arial"/>
          <w:sz w:val="22"/>
          <w:szCs w:val="22"/>
        </w:rPr>
        <w:t>Urban Impact</w:t>
      </w:r>
      <w:bookmarkEnd w:id="22"/>
    </w:p>
    <w:p w14:paraId="42EF3BBE" w14:textId="38234EBE" w:rsidR="009068E2" w:rsidRPr="00400068" w:rsidRDefault="00815B5D" w:rsidP="00400068">
      <w:pPr>
        <w:spacing w:line="360" w:lineRule="auto"/>
        <w:rPr>
          <w:rFonts w:ascii="Arial" w:hAnsi="Arial" w:cs="Arial"/>
          <w:sz w:val="22"/>
          <w:szCs w:val="22"/>
        </w:rPr>
      </w:pPr>
      <w:r w:rsidRPr="00DD6F48">
        <w:rPr>
          <w:rFonts w:ascii="Arial" w:hAnsi="Arial" w:cs="Arial"/>
          <w:sz w:val="22"/>
          <w:szCs w:val="22"/>
        </w:rPr>
        <w:t xml:space="preserve">The development could impact local infrastructure, housing prices, and community dynamics, potentially altering the demographic and economic landscape of </w:t>
      </w:r>
      <w:r w:rsidR="00E74AD3">
        <w:rPr>
          <w:rFonts w:ascii="Arial" w:hAnsi="Arial" w:cs="Arial"/>
          <w:sz w:val="22"/>
          <w:szCs w:val="22"/>
        </w:rPr>
        <w:t>King's</w:t>
      </w:r>
      <w:r w:rsidRPr="00DD6F48">
        <w:rPr>
          <w:rFonts w:ascii="Arial" w:hAnsi="Arial" w:cs="Arial"/>
          <w:sz w:val="22"/>
          <w:szCs w:val="22"/>
        </w:rPr>
        <w:t xml:space="preserve"> Cross (New Statesman, 2023).</w:t>
      </w:r>
    </w:p>
    <w:p w14:paraId="2A83A553" w14:textId="77777777" w:rsidR="00FC7815" w:rsidRDefault="00FC7815" w:rsidP="00815B5D"/>
    <w:p w14:paraId="18069B51" w14:textId="612CDFBF" w:rsidR="00FC7815" w:rsidRPr="00247E6B" w:rsidRDefault="00FC7815" w:rsidP="00F5208F">
      <w:pPr>
        <w:pStyle w:val="Heading1"/>
      </w:pPr>
      <w:bookmarkStart w:id="23" w:name="_Toc165587069"/>
      <w:r w:rsidRPr="00247E6B">
        <w:t>Sustainability Issues in the Google Headquarters Project in London</w:t>
      </w:r>
      <w:bookmarkEnd w:id="23"/>
    </w:p>
    <w:p w14:paraId="706E48A0" w14:textId="77777777" w:rsidR="00702510" w:rsidRPr="00247E6B" w:rsidRDefault="00702510" w:rsidP="006E3F72">
      <w:pPr>
        <w:spacing w:line="360" w:lineRule="auto"/>
        <w:rPr>
          <w:rFonts w:ascii="Arial" w:hAnsi="Arial" w:cs="Arial"/>
          <w:sz w:val="22"/>
          <w:szCs w:val="22"/>
        </w:rPr>
      </w:pPr>
    </w:p>
    <w:p w14:paraId="049DE2D9" w14:textId="6E1E009B" w:rsidR="00FC7815" w:rsidRPr="00247E6B" w:rsidRDefault="00FC7815" w:rsidP="006E3F72">
      <w:pPr>
        <w:spacing w:line="360" w:lineRule="auto"/>
        <w:rPr>
          <w:rFonts w:ascii="Arial" w:hAnsi="Arial" w:cs="Arial"/>
          <w:sz w:val="22"/>
          <w:szCs w:val="22"/>
        </w:rPr>
      </w:pPr>
      <w:r w:rsidRPr="00247E6B">
        <w:rPr>
          <w:rFonts w:ascii="Arial" w:hAnsi="Arial" w:cs="Arial"/>
          <w:sz w:val="22"/>
          <w:szCs w:val="22"/>
        </w:rPr>
        <w:t>Energy Efficiency</w:t>
      </w:r>
    </w:p>
    <w:p w14:paraId="3814560E" w14:textId="70F8BFF9" w:rsidR="00FC7815" w:rsidRPr="00247E6B" w:rsidRDefault="00FC7815" w:rsidP="006E3F72">
      <w:pPr>
        <w:spacing w:line="360" w:lineRule="auto"/>
        <w:rPr>
          <w:rFonts w:ascii="Arial" w:hAnsi="Arial" w:cs="Arial"/>
          <w:sz w:val="22"/>
          <w:szCs w:val="22"/>
        </w:rPr>
      </w:pPr>
      <w:r w:rsidRPr="00247E6B">
        <w:rPr>
          <w:rFonts w:ascii="Arial" w:hAnsi="Arial" w:cs="Arial"/>
          <w:sz w:val="22"/>
          <w:szCs w:val="22"/>
        </w:rPr>
        <w:t xml:space="preserve">The </w:t>
      </w:r>
      <w:r w:rsidR="00E74AD3" w:rsidRPr="00247E6B">
        <w:rPr>
          <w:rFonts w:ascii="Arial" w:hAnsi="Arial" w:cs="Arial"/>
          <w:sz w:val="22"/>
          <w:szCs w:val="22"/>
        </w:rPr>
        <w:t>project's</w:t>
      </w:r>
      <w:r w:rsidRPr="00247E6B">
        <w:rPr>
          <w:rFonts w:ascii="Arial" w:hAnsi="Arial" w:cs="Arial"/>
          <w:sz w:val="22"/>
          <w:szCs w:val="22"/>
        </w:rPr>
        <w:t xml:space="preserve"> ambition for energy efficiency is supported by its aim to secure LEED Gold certification, which mandates stringent energy-saving measures. Despite these initiatives, the high energy demand of such a large building remains a significant challenge (U.S. Green Building Council, 2021).</w:t>
      </w:r>
    </w:p>
    <w:p w14:paraId="7F362BE7" w14:textId="77777777" w:rsidR="00FC7815" w:rsidRPr="00247E6B" w:rsidRDefault="00FC7815" w:rsidP="006E3F72">
      <w:pPr>
        <w:spacing w:line="360" w:lineRule="auto"/>
        <w:rPr>
          <w:rFonts w:ascii="Arial" w:hAnsi="Arial" w:cs="Arial"/>
          <w:sz w:val="22"/>
          <w:szCs w:val="22"/>
        </w:rPr>
      </w:pPr>
    </w:p>
    <w:p w14:paraId="5C3F2E6F" w14:textId="308E07E4" w:rsidR="00FC7815" w:rsidRPr="00247E6B" w:rsidRDefault="00FC7815" w:rsidP="006E3F72">
      <w:pPr>
        <w:spacing w:line="360" w:lineRule="auto"/>
        <w:rPr>
          <w:rFonts w:ascii="Arial" w:hAnsi="Arial" w:cs="Arial"/>
          <w:sz w:val="22"/>
          <w:szCs w:val="22"/>
        </w:rPr>
      </w:pPr>
      <w:r w:rsidRPr="00247E6B">
        <w:rPr>
          <w:rFonts w:ascii="Arial" w:hAnsi="Arial" w:cs="Arial"/>
          <w:sz w:val="22"/>
          <w:szCs w:val="22"/>
        </w:rPr>
        <w:t>Material Sourcing</w:t>
      </w:r>
    </w:p>
    <w:p w14:paraId="7EE5395A" w14:textId="25462A35" w:rsidR="00FC7815" w:rsidRPr="00247E6B" w:rsidRDefault="00FC7815" w:rsidP="006E3F72">
      <w:pPr>
        <w:spacing w:line="360" w:lineRule="auto"/>
        <w:rPr>
          <w:rFonts w:ascii="Arial" w:hAnsi="Arial" w:cs="Arial"/>
          <w:sz w:val="22"/>
          <w:szCs w:val="22"/>
        </w:rPr>
      </w:pPr>
      <w:r w:rsidRPr="00247E6B">
        <w:rPr>
          <w:rFonts w:ascii="Arial" w:hAnsi="Arial" w:cs="Arial"/>
          <w:sz w:val="22"/>
          <w:szCs w:val="22"/>
        </w:rPr>
        <w:t xml:space="preserve">Materials used in the construction are chosen based on environmental impact, aligning with </w:t>
      </w:r>
      <w:r w:rsidR="00E74AD3" w:rsidRPr="00247E6B">
        <w:rPr>
          <w:rFonts w:ascii="Arial" w:hAnsi="Arial" w:cs="Arial"/>
          <w:sz w:val="22"/>
          <w:szCs w:val="22"/>
        </w:rPr>
        <w:t>Google's</w:t>
      </w:r>
      <w:r w:rsidRPr="00247E6B">
        <w:rPr>
          <w:rFonts w:ascii="Arial" w:hAnsi="Arial" w:cs="Arial"/>
          <w:sz w:val="22"/>
          <w:szCs w:val="22"/>
        </w:rPr>
        <w:t xml:space="preserve"> healthy materials program. This approach helps mitigate the environmental footprint</w:t>
      </w:r>
      <w:r w:rsidR="00B87849" w:rsidRPr="00247E6B">
        <w:rPr>
          <w:rFonts w:ascii="Arial" w:hAnsi="Arial" w:cs="Arial"/>
          <w:sz w:val="22"/>
          <w:szCs w:val="22"/>
        </w:rPr>
        <w:t>,</w:t>
      </w:r>
      <w:r w:rsidRPr="00247E6B">
        <w:rPr>
          <w:rFonts w:ascii="Arial" w:hAnsi="Arial" w:cs="Arial"/>
          <w:sz w:val="22"/>
          <w:szCs w:val="22"/>
        </w:rPr>
        <w:t xml:space="preserve"> but managing the sustainability of supply chains is complex (Google Sustainability, 2021).</w:t>
      </w:r>
    </w:p>
    <w:p w14:paraId="3AD63A84" w14:textId="77777777" w:rsidR="00FC7815" w:rsidRPr="00247E6B" w:rsidRDefault="00FC7815" w:rsidP="006E3F72">
      <w:pPr>
        <w:spacing w:line="360" w:lineRule="auto"/>
        <w:rPr>
          <w:rFonts w:ascii="Arial" w:hAnsi="Arial" w:cs="Arial"/>
          <w:sz w:val="22"/>
          <w:szCs w:val="22"/>
        </w:rPr>
      </w:pPr>
    </w:p>
    <w:p w14:paraId="478FA75B" w14:textId="75C4FE5F" w:rsidR="00FC7815" w:rsidRPr="00247E6B" w:rsidRDefault="00FC7815" w:rsidP="006E3F72">
      <w:pPr>
        <w:spacing w:line="360" w:lineRule="auto"/>
        <w:rPr>
          <w:rFonts w:ascii="Arial" w:hAnsi="Arial" w:cs="Arial"/>
          <w:sz w:val="22"/>
          <w:szCs w:val="22"/>
        </w:rPr>
      </w:pPr>
      <w:r w:rsidRPr="00247E6B">
        <w:rPr>
          <w:rFonts w:ascii="Arial" w:hAnsi="Arial" w:cs="Arial"/>
          <w:sz w:val="22"/>
          <w:szCs w:val="22"/>
        </w:rPr>
        <w:lastRenderedPageBreak/>
        <w:t>Waste Management</w:t>
      </w:r>
    </w:p>
    <w:p w14:paraId="6D1419E2" w14:textId="35F84A45" w:rsidR="00FC7815" w:rsidRPr="00247E6B" w:rsidRDefault="00FC7815" w:rsidP="006E3F72">
      <w:pPr>
        <w:spacing w:line="360" w:lineRule="auto"/>
        <w:rPr>
          <w:rFonts w:ascii="Arial" w:hAnsi="Arial" w:cs="Arial"/>
          <w:sz w:val="22"/>
          <w:szCs w:val="22"/>
        </w:rPr>
      </w:pPr>
      <w:r w:rsidRPr="00247E6B">
        <w:rPr>
          <w:rFonts w:ascii="Arial" w:hAnsi="Arial" w:cs="Arial"/>
          <w:sz w:val="22"/>
          <w:szCs w:val="22"/>
        </w:rPr>
        <w:t xml:space="preserve">Efficient waste management strategies are crucial, especially given the scale of construction. The project promotes recycling and reuse of materials to </w:t>
      </w:r>
      <w:r w:rsidR="00E74AD3" w:rsidRPr="00247E6B">
        <w:rPr>
          <w:rFonts w:ascii="Arial" w:hAnsi="Arial" w:cs="Arial"/>
          <w:sz w:val="22"/>
          <w:szCs w:val="22"/>
        </w:rPr>
        <w:t>minimise</w:t>
      </w:r>
      <w:r w:rsidRPr="00247E6B">
        <w:rPr>
          <w:rFonts w:ascii="Arial" w:hAnsi="Arial" w:cs="Arial"/>
          <w:sz w:val="22"/>
          <w:szCs w:val="22"/>
        </w:rPr>
        <w:t xml:space="preserve"> landfill use, which is aligned with best practices in sustainable construction (Environmental Protection Agency, 2021).</w:t>
      </w:r>
    </w:p>
    <w:p w14:paraId="3731EC69" w14:textId="77777777" w:rsidR="00FC7815" w:rsidRPr="00247E6B" w:rsidRDefault="00FC7815" w:rsidP="006E3F72">
      <w:pPr>
        <w:spacing w:line="360" w:lineRule="auto"/>
        <w:rPr>
          <w:rFonts w:ascii="Arial" w:hAnsi="Arial" w:cs="Arial"/>
          <w:sz w:val="22"/>
          <w:szCs w:val="22"/>
        </w:rPr>
      </w:pPr>
    </w:p>
    <w:p w14:paraId="114754FC" w14:textId="7B298830" w:rsidR="00FC7815" w:rsidRPr="00247E6B" w:rsidRDefault="00FC7815" w:rsidP="006E3F72">
      <w:pPr>
        <w:spacing w:line="360" w:lineRule="auto"/>
        <w:rPr>
          <w:rFonts w:ascii="Arial" w:hAnsi="Arial" w:cs="Arial"/>
          <w:sz w:val="22"/>
          <w:szCs w:val="22"/>
        </w:rPr>
      </w:pPr>
      <w:r w:rsidRPr="00247E6B">
        <w:rPr>
          <w:rFonts w:ascii="Arial" w:hAnsi="Arial" w:cs="Arial"/>
          <w:sz w:val="22"/>
          <w:szCs w:val="22"/>
        </w:rPr>
        <w:t>Water Use</w:t>
      </w:r>
    </w:p>
    <w:p w14:paraId="7893FD0B" w14:textId="77777777" w:rsidR="00FC7815" w:rsidRPr="00247E6B" w:rsidRDefault="00FC7815" w:rsidP="006E3F72">
      <w:pPr>
        <w:spacing w:line="360" w:lineRule="auto"/>
        <w:rPr>
          <w:rFonts w:ascii="Arial" w:hAnsi="Arial" w:cs="Arial"/>
          <w:sz w:val="22"/>
          <w:szCs w:val="22"/>
        </w:rPr>
      </w:pPr>
      <w:r w:rsidRPr="00247E6B">
        <w:rPr>
          <w:rFonts w:ascii="Arial" w:hAnsi="Arial" w:cs="Arial"/>
          <w:sz w:val="22"/>
          <w:szCs w:val="22"/>
        </w:rPr>
        <w:t>The project includes innovative water management systems like greywater recycling to reduce freshwater consumption, which is critical in urban settings (Waterwise, 2021).</w:t>
      </w:r>
    </w:p>
    <w:p w14:paraId="605F835C" w14:textId="77777777" w:rsidR="00FC7815" w:rsidRPr="00247E6B" w:rsidRDefault="00FC7815" w:rsidP="006E3F72">
      <w:pPr>
        <w:spacing w:line="360" w:lineRule="auto"/>
        <w:rPr>
          <w:rFonts w:ascii="Arial" w:hAnsi="Arial" w:cs="Arial"/>
          <w:sz w:val="22"/>
          <w:szCs w:val="22"/>
        </w:rPr>
      </w:pPr>
    </w:p>
    <w:p w14:paraId="4B3F3DB5" w14:textId="65A6C722" w:rsidR="00FC7815" w:rsidRPr="00247E6B" w:rsidRDefault="00FC7815" w:rsidP="006E3F72">
      <w:pPr>
        <w:spacing w:line="360" w:lineRule="auto"/>
        <w:rPr>
          <w:rFonts w:ascii="Arial" w:hAnsi="Arial" w:cs="Arial"/>
          <w:sz w:val="22"/>
          <w:szCs w:val="22"/>
        </w:rPr>
      </w:pPr>
      <w:r w:rsidRPr="00247E6B">
        <w:rPr>
          <w:rFonts w:ascii="Arial" w:hAnsi="Arial" w:cs="Arial"/>
          <w:sz w:val="22"/>
          <w:szCs w:val="22"/>
        </w:rPr>
        <w:t>Biodiversity</w:t>
      </w:r>
    </w:p>
    <w:p w14:paraId="542F2810" w14:textId="77777777" w:rsidR="00FC7815" w:rsidRPr="00247E6B" w:rsidRDefault="00FC7815" w:rsidP="006E3F72">
      <w:pPr>
        <w:spacing w:line="360" w:lineRule="auto"/>
        <w:rPr>
          <w:rFonts w:ascii="Arial" w:hAnsi="Arial" w:cs="Arial"/>
          <w:sz w:val="22"/>
          <w:szCs w:val="22"/>
        </w:rPr>
      </w:pPr>
      <w:r w:rsidRPr="00247E6B">
        <w:rPr>
          <w:rFonts w:ascii="Arial" w:hAnsi="Arial" w:cs="Arial"/>
          <w:sz w:val="22"/>
          <w:szCs w:val="22"/>
        </w:rPr>
        <w:t>Creating biodiverse environments in urban settings is challenging. The project includes plans for green spaces that aim to support local wildlife, although ensuring these spaces provide net-positive biodiversity benefits requires ongoing management (Wildlife Trusts, 2021).</w:t>
      </w:r>
    </w:p>
    <w:p w14:paraId="3020C973" w14:textId="77777777" w:rsidR="00FC7815" w:rsidRPr="00247E6B" w:rsidRDefault="00FC7815" w:rsidP="006E3F72">
      <w:pPr>
        <w:spacing w:line="360" w:lineRule="auto"/>
        <w:rPr>
          <w:rFonts w:ascii="Arial" w:hAnsi="Arial" w:cs="Arial"/>
          <w:sz w:val="22"/>
          <w:szCs w:val="22"/>
        </w:rPr>
      </w:pPr>
    </w:p>
    <w:p w14:paraId="74DD203C" w14:textId="6B9706A9" w:rsidR="00FC7815" w:rsidRPr="00247E6B" w:rsidRDefault="00FC7815" w:rsidP="00FC0E9B">
      <w:pPr>
        <w:pStyle w:val="Heading1"/>
      </w:pPr>
      <w:bookmarkStart w:id="24" w:name="_Toc165587070"/>
      <w:r w:rsidRPr="00247E6B">
        <w:t>Triple-Bottom-Line (TBL) Summary</w:t>
      </w:r>
      <w:bookmarkEnd w:id="24"/>
    </w:p>
    <w:p w14:paraId="622A875E" w14:textId="77777777" w:rsidR="00FC7815" w:rsidRPr="00247E6B" w:rsidRDefault="00FC7815" w:rsidP="006E3F72">
      <w:pPr>
        <w:spacing w:line="360" w:lineRule="auto"/>
        <w:rPr>
          <w:rFonts w:ascii="Arial" w:hAnsi="Arial" w:cs="Arial"/>
          <w:sz w:val="22"/>
          <w:szCs w:val="22"/>
        </w:rPr>
      </w:pPr>
    </w:p>
    <w:p w14:paraId="14981ECE" w14:textId="44C0F793" w:rsidR="00FC7815" w:rsidRPr="00247E6B" w:rsidRDefault="00FC7815" w:rsidP="006E3F72">
      <w:pPr>
        <w:spacing w:line="360" w:lineRule="auto"/>
        <w:rPr>
          <w:rFonts w:ascii="Arial" w:hAnsi="Arial" w:cs="Arial"/>
          <w:sz w:val="22"/>
          <w:szCs w:val="22"/>
        </w:rPr>
      </w:pPr>
      <w:r w:rsidRPr="00247E6B">
        <w:rPr>
          <w:rFonts w:ascii="Arial" w:hAnsi="Arial" w:cs="Arial"/>
          <w:sz w:val="22"/>
          <w:szCs w:val="22"/>
        </w:rPr>
        <w:t>Economic</w:t>
      </w:r>
    </w:p>
    <w:p w14:paraId="2AE28FC4" w14:textId="0FCDF1F9" w:rsidR="00FC7815" w:rsidRPr="00247E6B" w:rsidRDefault="00FC7815" w:rsidP="006E3F72">
      <w:pPr>
        <w:spacing w:line="360" w:lineRule="auto"/>
        <w:rPr>
          <w:rFonts w:ascii="Arial" w:hAnsi="Arial" w:cs="Arial"/>
          <w:sz w:val="22"/>
          <w:szCs w:val="22"/>
        </w:rPr>
      </w:pPr>
      <w:r w:rsidRPr="00247E6B">
        <w:rPr>
          <w:rFonts w:ascii="Arial" w:hAnsi="Arial" w:cs="Arial"/>
          <w:sz w:val="22"/>
          <w:szCs w:val="22"/>
        </w:rPr>
        <w:t xml:space="preserve">The economic impact of Google Headquarters is significant, boosting the local economy through job creation and infrastructure improvements. These economic benefits are vital for the </w:t>
      </w:r>
      <w:r w:rsidR="00E74AD3" w:rsidRPr="00247E6B">
        <w:rPr>
          <w:rFonts w:ascii="Arial" w:hAnsi="Arial" w:cs="Arial"/>
          <w:sz w:val="22"/>
          <w:szCs w:val="22"/>
        </w:rPr>
        <w:t>project's</w:t>
      </w:r>
      <w:r w:rsidRPr="00247E6B">
        <w:rPr>
          <w:rFonts w:ascii="Arial" w:hAnsi="Arial" w:cs="Arial"/>
          <w:sz w:val="22"/>
          <w:szCs w:val="22"/>
        </w:rPr>
        <w:t xml:space="preserve"> justification (Smith, A., 2022).</w:t>
      </w:r>
    </w:p>
    <w:p w14:paraId="50B21E41" w14:textId="77777777" w:rsidR="00FC7815" w:rsidRPr="00247E6B" w:rsidRDefault="00FC7815" w:rsidP="006E3F72">
      <w:pPr>
        <w:spacing w:line="360" w:lineRule="auto"/>
        <w:rPr>
          <w:rFonts w:ascii="Arial" w:hAnsi="Arial" w:cs="Arial"/>
          <w:sz w:val="22"/>
          <w:szCs w:val="22"/>
        </w:rPr>
      </w:pPr>
    </w:p>
    <w:p w14:paraId="5C3F8B76" w14:textId="07043544" w:rsidR="00FC7815" w:rsidRPr="00247E6B" w:rsidRDefault="00FC7815" w:rsidP="006E3F72">
      <w:pPr>
        <w:spacing w:line="360" w:lineRule="auto"/>
        <w:rPr>
          <w:rFonts w:ascii="Arial" w:hAnsi="Arial" w:cs="Arial"/>
          <w:sz w:val="22"/>
          <w:szCs w:val="22"/>
        </w:rPr>
      </w:pPr>
      <w:r w:rsidRPr="00247E6B">
        <w:rPr>
          <w:rFonts w:ascii="Arial" w:hAnsi="Arial" w:cs="Arial"/>
          <w:sz w:val="22"/>
          <w:szCs w:val="22"/>
        </w:rPr>
        <w:t>Social</w:t>
      </w:r>
    </w:p>
    <w:p w14:paraId="0CD624A2" w14:textId="1F65F3C9" w:rsidR="00FC7815" w:rsidRPr="00247E6B" w:rsidRDefault="00FC7815" w:rsidP="006E3F72">
      <w:pPr>
        <w:spacing w:line="360" w:lineRule="auto"/>
        <w:rPr>
          <w:rFonts w:ascii="Arial" w:hAnsi="Arial" w:cs="Arial"/>
          <w:sz w:val="22"/>
          <w:szCs w:val="22"/>
        </w:rPr>
      </w:pPr>
      <w:r w:rsidRPr="00247E6B">
        <w:rPr>
          <w:rFonts w:ascii="Arial" w:hAnsi="Arial" w:cs="Arial"/>
          <w:sz w:val="22"/>
          <w:szCs w:val="22"/>
        </w:rPr>
        <w:t xml:space="preserve">The project aims to enhance community engagement and quality of life for employees, incorporating public spaces and facilities. However, </w:t>
      </w:r>
      <w:r w:rsidR="00B87849" w:rsidRPr="00247E6B">
        <w:rPr>
          <w:rFonts w:ascii="Arial" w:hAnsi="Arial" w:cs="Arial"/>
          <w:sz w:val="22"/>
          <w:szCs w:val="22"/>
        </w:rPr>
        <w:t>there is</w:t>
      </w:r>
      <w:r w:rsidRPr="00247E6B">
        <w:rPr>
          <w:rFonts w:ascii="Arial" w:hAnsi="Arial" w:cs="Arial"/>
          <w:sz w:val="22"/>
          <w:szCs w:val="22"/>
        </w:rPr>
        <w:t xml:space="preserve"> a need to monitor and manage social impacts, including potential gentrification effects (Jones, B., 2023).</w:t>
      </w:r>
    </w:p>
    <w:p w14:paraId="0E480A82" w14:textId="77777777" w:rsidR="00FC7815" w:rsidRPr="00247E6B" w:rsidRDefault="00FC7815" w:rsidP="006E3F72">
      <w:pPr>
        <w:spacing w:line="360" w:lineRule="auto"/>
        <w:rPr>
          <w:rFonts w:ascii="Arial" w:hAnsi="Arial" w:cs="Arial"/>
          <w:sz w:val="22"/>
          <w:szCs w:val="22"/>
        </w:rPr>
      </w:pPr>
    </w:p>
    <w:p w14:paraId="7CC7E4C8" w14:textId="6675C04D" w:rsidR="00FC7815" w:rsidRPr="00247E6B" w:rsidRDefault="00FC7815" w:rsidP="006E3F72">
      <w:pPr>
        <w:spacing w:line="360" w:lineRule="auto"/>
        <w:rPr>
          <w:rFonts w:ascii="Arial" w:hAnsi="Arial" w:cs="Arial"/>
          <w:sz w:val="22"/>
          <w:szCs w:val="22"/>
        </w:rPr>
      </w:pPr>
      <w:r w:rsidRPr="00247E6B">
        <w:rPr>
          <w:rFonts w:ascii="Arial" w:hAnsi="Arial" w:cs="Arial"/>
          <w:sz w:val="22"/>
          <w:szCs w:val="22"/>
        </w:rPr>
        <w:t>Environmental</w:t>
      </w:r>
    </w:p>
    <w:p w14:paraId="1BA0B868" w14:textId="77777777" w:rsidR="00FC7815" w:rsidRPr="00247E6B" w:rsidRDefault="00FC7815" w:rsidP="006E3F72">
      <w:pPr>
        <w:spacing w:line="360" w:lineRule="auto"/>
        <w:rPr>
          <w:rFonts w:ascii="Arial" w:hAnsi="Arial" w:cs="Arial"/>
          <w:sz w:val="22"/>
          <w:szCs w:val="22"/>
        </w:rPr>
      </w:pPr>
      <w:r w:rsidRPr="00247E6B">
        <w:rPr>
          <w:rFonts w:ascii="Arial" w:hAnsi="Arial" w:cs="Arial"/>
          <w:sz w:val="22"/>
          <w:szCs w:val="22"/>
        </w:rPr>
        <w:t>Environmental sustainability is central to the project, with goals for high environmental certification standards ensuring a focus on reducing carbon emissions and enhancing energy efficiency (Khan, M., 2022).</w:t>
      </w:r>
    </w:p>
    <w:p w14:paraId="2BF773F9" w14:textId="56BAB21D" w:rsidR="006F48BF" w:rsidRPr="00247E6B" w:rsidRDefault="006F48BF" w:rsidP="006E3F72">
      <w:pPr>
        <w:spacing w:line="360" w:lineRule="auto"/>
        <w:rPr>
          <w:rFonts w:ascii="Arial" w:hAnsi="Arial" w:cs="Arial"/>
          <w:sz w:val="22"/>
          <w:szCs w:val="22"/>
        </w:rPr>
      </w:pPr>
    </w:p>
    <w:p w14:paraId="7DC4332F" w14:textId="77777777" w:rsidR="006F48BF" w:rsidRPr="00247E6B" w:rsidRDefault="006F48BF" w:rsidP="006E3F72">
      <w:pPr>
        <w:spacing w:line="360" w:lineRule="auto"/>
        <w:rPr>
          <w:rFonts w:ascii="Arial" w:hAnsi="Arial" w:cs="Arial"/>
          <w:sz w:val="22"/>
          <w:szCs w:val="22"/>
        </w:rPr>
      </w:pPr>
    </w:p>
    <w:p w14:paraId="475CADD8" w14:textId="0A1C3B45" w:rsidR="006F48BF" w:rsidRPr="00247E6B" w:rsidRDefault="006F48BF" w:rsidP="006E3F72">
      <w:pPr>
        <w:spacing w:line="360" w:lineRule="auto"/>
        <w:rPr>
          <w:rFonts w:ascii="Arial" w:hAnsi="Arial" w:cs="Arial"/>
          <w:sz w:val="22"/>
          <w:szCs w:val="22"/>
        </w:rPr>
      </w:pPr>
      <w:r w:rsidRPr="00247E6B">
        <w:rPr>
          <w:rFonts w:ascii="Arial" w:hAnsi="Arial" w:cs="Arial"/>
          <w:sz w:val="22"/>
          <w:szCs w:val="22"/>
        </w:rPr>
        <w:t xml:space="preserve">The PPP (Public-Private Partnership) Theory, when applied to projects like </w:t>
      </w:r>
      <w:r w:rsidR="00E74AD3" w:rsidRPr="00247E6B">
        <w:rPr>
          <w:rFonts w:ascii="Arial" w:hAnsi="Arial" w:cs="Arial"/>
          <w:sz w:val="22"/>
          <w:szCs w:val="22"/>
        </w:rPr>
        <w:t>Google's</w:t>
      </w:r>
      <w:r w:rsidRPr="00247E6B">
        <w:rPr>
          <w:rFonts w:ascii="Arial" w:hAnsi="Arial" w:cs="Arial"/>
          <w:sz w:val="22"/>
          <w:szCs w:val="22"/>
        </w:rPr>
        <w:t xml:space="preserve"> headquarters in London, involves a collaborative investment model where both public </w:t>
      </w:r>
      <w:r w:rsidRPr="00247E6B">
        <w:rPr>
          <w:rFonts w:ascii="Arial" w:hAnsi="Arial" w:cs="Arial"/>
          <w:sz w:val="22"/>
          <w:szCs w:val="22"/>
        </w:rPr>
        <w:lastRenderedPageBreak/>
        <w:t>entities (government) and private companies (like Google) work together to fund, build, and manage a project. This approach leverages the strengths of both sectors to achieve outcomes that might be challenging to attain independently.</w:t>
      </w:r>
    </w:p>
    <w:p w14:paraId="49861B93" w14:textId="77777777" w:rsidR="006F48BF" w:rsidRPr="00247E6B" w:rsidRDefault="006F48BF" w:rsidP="006E3F72">
      <w:pPr>
        <w:spacing w:line="360" w:lineRule="auto"/>
        <w:rPr>
          <w:rFonts w:ascii="Arial" w:hAnsi="Arial" w:cs="Arial"/>
          <w:sz w:val="22"/>
          <w:szCs w:val="22"/>
        </w:rPr>
      </w:pPr>
    </w:p>
    <w:p w14:paraId="38DCA3A7" w14:textId="5CB781FB" w:rsidR="006F48BF" w:rsidRPr="00247E6B" w:rsidRDefault="00B87849" w:rsidP="006E3F72">
      <w:pPr>
        <w:spacing w:line="360" w:lineRule="auto"/>
        <w:rPr>
          <w:rFonts w:ascii="Arial" w:hAnsi="Arial" w:cs="Arial"/>
          <w:sz w:val="22"/>
          <w:szCs w:val="22"/>
        </w:rPr>
      </w:pPr>
      <w:r w:rsidRPr="00247E6B">
        <w:rPr>
          <w:rFonts w:ascii="Arial" w:hAnsi="Arial" w:cs="Arial"/>
          <w:sz w:val="22"/>
          <w:szCs w:val="22"/>
        </w:rPr>
        <w:t>Although</w:t>
      </w:r>
      <w:r w:rsidR="006F48BF" w:rsidRPr="00247E6B">
        <w:rPr>
          <w:rFonts w:ascii="Arial" w:hAnsi="Arial" w:cs="Arial"/>
          <w:sz w:val="22"/>
          <w:szCs w:val="22"/>
        </w:rPr>
        <w:t xml:space="preserve"> the Google headquarters project in London is primarily a private venture, understanding its alignment with PPP theory can be beneficial in considering how such collaborations could enhance project outcomes, especially in terms of infrastructure development, economic stimulation, and community benefits.</w:t>
      </w:r>
    </w:p>
    <w:p w14:paraId="037F21ED" w14:textId="77777777" w:rsidR="006F48BF" w:rsidRPr="00247E6B" w:rsidRDefault="006F48BF" w:rsidP="006E3F72">
      <w:pPr>
        <w:spacing w:line="360" w:lineRule="auto"/>
        <w:rPr>
          <w:rFonts w:ascii="Arial" w:hAnsi="Arial" w:cs="Arial"/>
          <w:sz w:val="22"/>
          <w:szCs w:val="22"/>
        </w:rPr>
      </w:pPr>
    </w:p>
    <w:p w14:paraId="3F4535EC" w14:textId="29BB866C" w:rsidR="006F48BF" w:rsidRPr="00247E6B" w:rsidRDefault="006F48BF" w:rsidP="00FC0E9B">
      <w:pPr>
        <w:pStyle w:val="Heading1"/>
      </w:pPr>
      <w:bookmarkStart w:id="25" w:name="_Toc165587071"/>
      <w:r w:rsidRPr="00247E6B">
        <w:t xml:space="preserve">Application of PPP Theory to </w:t>
      </w:r>
      <w:r w:rsidR="00E74AD3" w:rsidRPr="00247E6B">
        <w:t>Google's</w:t>
      </w:r>
      <w:r w:rsidRPr="00247E6B">
        <w:t xml:space="preserve"> Headquarters in London</w:t>
      </w:r>
      <w:bookmarkEnd w:id="25"/>
    </w:p>
    <w:p w14:paraId="5D327ABF" w14:textId="77777777" w:rsidR="006F48BF" w:rsidRPr="00247E6B" w:rsidRDefault="006F48BF" w:rsidP="006F48BF">
      <w:pPr>
        <w:rPr>
          <w:rFonts w:ascii="Arial" w:hAnsi="Arial" w:cs="Arial"/>
          <w:sz w:val="22"/>
          <w:szCs w:val="22"/>
        </w:rPr>
      </w:pPr>
    </w:p>
    <w:p w14:paraId="1EC55367" w14:textId="77777777" w:rsidR="00930F3F" w:rsidRPr="006E3F72" w:rsidRDefault="006F48BF" w:rsidP="006E3F72">
      <w:pPr>
        <w:spacing w:line="360" w:lineRule="auto"/>
        <w:rPr>
          <w:rFonts w:ascii="Arial" w:hAnsi="Arial" w:cs="Arial"/>
          <w:sz w:val="22"/>
          <w:szCs w:val="22"/>
        </w:rPr>
      </w:pPr>
      <w:r w:rsidRPr="006E3F72">
        <w:rPr>
          <w:rFonts w:ascii="Arial" w:hAnsi="Arial" w:cs="Arial"/>
          <w:sz w:val="22"/>
          <w:szCs w:val="22"/>
        </w:rPr>
        <w:t>Infrastructure Development</w:t>
      </w:r>
    </w:p>
    <w:p w14:paraId="749BCD52" w14:textId="4F26221B" w:rsidR="006F48BF" w:rsidRPr="006E3F72" w:rsidRDefault="006F48BF" w:rsidP="006E3F72">
      <w:pPr>
        <w:spacing w:line="360" w:lineRule="auto"/>
        <w:rPr>
          <w:rFonts w:ascii="Arial" w:hAnsi="Arial" w:cs="Arial"/>
          <w:sz w:val="22"/>
          <w:szCs w:val="22"/>
        </w:rPr>
      </w:pPr>
      <w:r w:rsidRPr="006E3F72">
        <w:rPr>
          <w:rFonts w:ascii="Arial" w:hAnsi="Arial" w:cs="Arial"/>
          <w:sz w:val="22"/>
          <w:szCs w:val="22"/>
        </w:rPr>
        <w:t xml:space="preserve">Typically, PPP projects involve substantial infrastructure development. In the case of </w:t>
      </w:r>
      <w:r w:rsidR="00E74AD3" w:rsidRPr="006E3F72">
        <w:rPr>
          <w:rFonts w:ascii="Arial" w:hAnsi="Arial" w:cs="Arial"/>
          <w:sz w:val="22"/>
          <w:szCs w:val="22"/>
        </w:rPr>
        <w:t>Google's</w:t>
      </w:r>
      <w:r w:rsidRPr="006E3F72">
        <w:rPr>
          <w:rFonts w:ascii="Arial" w:hAnsi="Arial" w:cs="Arial"/>
          <w:sz w:val="22"/>
          <w:szCs w:val="22"/>
        </w:rPr>
        <w:t xml:space="preserve"> headquarters, while primarily funded and developed by Google, there could be collaborations with local government entities regarding infrastructure improvements around </w:t>
      </w:r>
      <w:r w:rsidR="00E74AD3" w:rsidRPr="006E3F72">
        <w:rPr>
          <w:rFonts w:ascii="Arial" w:hAnsi="Arial" w:cs="Arial"/>
          <w:sz w:val="22"/>
          <w:szCs w:val="22"/>
        </w:rPr>
        <w:t>King's</w:t>
      </w:r>
      <w:r w:rsidRPr="006E3F72">
        <w:rPr>
          <w:rFonts w:ascii="Arial" w:hAnsi="Arial" w:cs="Arial"/>
          <w:sz w:val="22"/>
          <w:szCs w:val="22"/>
        </w:rPr>
        <w:t xml:space="preserve"> Cross to support the increased traffic and activity the new headquarters will bring.</w:t>
      </w:r>
    </w:p>
    <w:p w14:paraId="1820BE20" w14:textId="77777777" w:rsidR="006F48BF" w:rsidRPr="006E3F72" w:rsidRDefault="006F48BF" w:rsidP="006E3F72">
      <w:pPr>
        <w:spacing w:line="360" w:lineRule="auto"/>
        <w:rPr>
          <w:rFonts w:ascii="Arial" w:hAnsi="Arial" w:cs="Arial"/>
          <w:sz w:val="22"/>
          <w:szCs w:val="22"/>
        </w:rPr>
      </w:pPr>
    </w:p>
    <w:p w14:paraId="6B2E701A" w14:textId="77777777" w:rsidR="00930F3F" w:rsidRPr="006E3F72" w:rsidRDefault="006F48BF" w:rsidP="006E3F72">
      <w:pPr>
        <w:spacing w:line="360" w:lineRule="auto"/>
        <w:rPr>
          <w:rFonts w:ascii="Arial" w:hAnsi="Arial" w:cs="Arial"/>
          <w:sz w:val="22"/>
          <w:szCs w:val="22"/>
        </w:rPr>
      </w:pPr>
      <w:r w:rsidRPr="006E3F72">
        <w:rPr>
          <w:rFonts w:ascii="Arial" w:hAnsi="Arial" w:cs="Arial"/>
          <w:sz w:val="22"/>
          <w:szCs w:val="22"/>
        </w:rPr>
        <w:t>Economic Stimulation</w:t>
      </w:r>
    </w:p>
    <w:p w14:paraId="3B2A845A" w14:textId="411AE5A8" w:rsidR="006F48BF" w:rsidRPr="006E3F72" w:rsidRDefault="006F48BF" w:rsidP="006E3F72">
      <w:pPr>
        <w:spacing w:line="360" w:lineRule="auto"/>
        <w:rPr>
          <w:rFonts w:ascii="Arial" w:hAnsi="Arial" w:cs="Arial"/>
          <w:sz w:val="22"/>
          <w:szCs w:val="22"/>
        </w:rPr>
      </w:pPr>
      <w:r w:rsidRPr="006E3F72">
        <w:rPr>
          <w:rFonts w:ascii="Arial" w:hAnsi="Arial" w:cs="Arial"/>
          <w:sz w:val="22"/>
          <w:szCs w:val="22"/>
        </w:rPr>
        <w:t xml:space="preserve">The project promises significant economic benefits, </w:t>
      </w:r>
      <w:r w:rsidR="00B87849" w:rsidRPr="006E3F72">
        <w:rPr>
          <w:rFonts w:ascii="Arial" w:hAnsi="Arial" w:cs="Arial"/>
          <w:sz w:val="22"/>
          <w:szCs w:val="22"/>
        </w:rPr>
        <w:t>aligning</w:t>
      </w:r>
      <w:r w:rsidRPr="006E3F72">
        <w:rPr>
          <w:rFonts w:ascii="Arial" w:hAnsi="Arial" w:cs="Arial"/>
          <w:sz w:val="22"/>
          <w:szCs w:val="22"/>
        </w:rPr>
        <w:t xml:space="preserve"> with the public </w:t>
      </w:r>
      <w:r w:rsidR="00E74AD3" w:rsidRPr="006E3F72">
        <w:rPr>
          <w:rFonts w:ascii="Arial" w:hAnsi="Arial" w:cs="Arial"/>
          <w:sz w:val="22"/>
          <w:szCs w:val="22"/>
        </w:rPr>
        <w:t>sector's</w:t>
      </w:r>
      <w:r w:rsidRPr="006E3F72">
        <w:rPr>
          <w:rFonts w:ascii="Arial" w:hAnsi="Arial" w:cs="Arial"/>
          <w:sz w:val="22"/>
          <w:szCs w:val="22"/>
        </w:rPr>
        <w:t xml:space="preserve"> job creation and economic growth</w:t>
      </w:r>
      <w:r w:rsidR="00B87849" w:rsidRPr="006E3F72">
        <w:rPr>
          <w:rFonts w:ascii="Arial" w:hAnsi="Arial" w:cs="Arial"/>
          <w:sz w:val="22"/>
          <w:szCs w:val="22"/>
        </w:rPr>
        <w:t xml:space="preserve"> goals</w:t>
      </w:r>
      <w:r w:rsidRPr="006E3F72">
        <w:rPr>
          <w:rFonts w:ascii="Arial" w:hAnsi="Arial" w:cs="Arial"/>
          <w:sz w:val="22"/>
          <w:szCs w:val="22"/>
        </w:rPr>
        <w:t>. By potentially collaborating with local government, Google can ensure that the project supports local businesses and contributes to broader economic development strategies.</w:t>
      </w:r>
    </w:p>
    <w:p w14:paraId="69244969" w14:textId="77777777" w:rsidR="006F48BF" w:rsidRPr="006E3F72" w:rsidRDefault="006F48BF" w:rsidP="006E3F72">
      <w:pPr>
        <w:spacing w:line="360" w:lineRule="auto"/>
        <w:rPr>
          <w:rFonts w:ascii="Arial" w:hAnsi="Arial" w:cs="Arial"/>
          <w:sz w:val="22"/>
          <w:szCs w:val="22"/>
        </w:rPr>
      </w:pPr>
    </w:p>
    <w:p w14:paraId="7395488C" w14:textId="77777777" w:rsidR="00930F3F" w:rsidRPr="006E3F72" w:rsidRDefault="006F48BF" w:rsidP="006E3F72">
      <w:pPr>
        <w:spacing w:line="360" w:lineRule="auto"/>
        <w:rPr>
          <w:rFonts w:ascii="Arial" w:hAnsi="Arial" w:cs="Arial"/>
          <w:sz w:val="22"/>
          <w:szCs w:val="22"/>
        </w:rPr>
      </w:pPr>
      <w:r w:rsidRPr="006E3F72">
        <w:rPr>
          <w:rFonts w:ascii="Arial" w:hAnsi="Arial" w:cs="Arial"/>
          <w:sz w:val="22"/>
          <w:szCs w:val="22"/>
        </w:rPr>
        <w:t>Community Benefits</w:t>
      </w:r>
    </w:p>
    <w:p w14:paraId="30211D62" w14:textId="5A458A37" w:rsidR="006F48BF" w:rsidRPr="006E3F72" w:rsidRDefault="00B87849" w:rsidP="006E3F72">
      <w:pPr>
        <w:spacing w:line="360" w:lineRule="auto"/>
        <w:rPr>
          <w:rFonts w:ascii="Arial" w:hAnsi="Arial" w:cs="Arial"/>
          <w:sz w:val="22"/>
          <w:szCs w:val="22"/>
        </w:rPr>
      </w:pPr>
      <w:r w:rsidRPr="006E3F72">
        <w:rPr>
          <w:rFonts w:ascii="Arial" w:hAnsi="Arial" w:cs="Arial"/>
          <w:sz w:val="22"/>
          <w:szCs w:val="22"/>
        </w:rPr>
        <w:t>Public-private partnerships</w:t>
      </w:r>
      <w:r w:rsidR="006F48BF" w:rsidRPr="006E3F72">
        <w:rPr>
          <w:rFonts w:ascii="Arial" w:hAnsi="Arial" w:cs="Arial"/>
          <w:sz w:val="22"/>
          <w:szCs w:val="22"/>
        </w:rPr>
        <w:t xml:space="preserve"> often aim to deliver significant community benefits, including improved public services, </w:t>
      </w:r>
      <w:r w:rsidRPr="006E3F72">
        <w:rPr>
          <w:rFonts w:ascii="Arial" w:hAnsi="Arial" w:cs="Arial"/>
          <w:sz w:val="22"/>
          <w:szCs w:val="22"/>
        </w:rPr>
        <w:t>excellent</w:t>
      </w:r>
      <w:r w:rsidR="006F48BF" w:rsidRPr="006E3F72">
        <w:rPr>
          <w:rFonts w:ascii="Arial" w:hAnsi="Arial" w:cs="Arial"/>
          <w:sz w:val="22"/>
          <w:szCs w:val="22"/>
        </w:rPr>
        <w:t xml:space="preserve"> employment opportunities and enhanced local amenities. </w:t>
      </w:r>
      <w:r w:rsidRPr="006E3F72">
        <w:rPr>
          <w:rFonts w:ascii="Arial" w:hAnsi="Arial" w:cs="Arial"/>
          <w:sz w:val="22"/>
          <w:szCs w:val="22"/>
        </w:rPr>
        <w:t>With</w:t>
      </w:r>
      <w:r w:rsidR="006F48BF" w:rsidRPr="006E3F72">
        <w:rPr>
          <w:rFonts w:ascii="Arial" w:hAnsi="Arial" w:cs="Arial"/>
          <w:sz w:val="22"/>
          <w:szCs w:val="22"/>
        </w:rPr>
        <w:t xml:space="preserve"> its public spaces and commitment to sustainable development, </w:t>
      </w:r>
      <w:r w:rsidRPr="006E3F72">
        <w:rPr>
          <w:rFonts w:ascii="Arial" w:hAnsi="Arial" w:cs="Arial"/>
          <w:sz w:val="22"/>
          <w:szCs w:val="22"/>
        </w:rPr>
        <w:t xml:space="preserve">Google's project </w:t>
      </w:r>
      <w:r w:rsidR="006F48BF" w:rsidRPr="006E3F72">
        <w:rPr>
          <w:rFonts w:ascii="Arial" w:hAnsi="Arial" w:cs="Arial"/>
          <w:sz w:val="22"/>
          <w:szCs w:val="22"/>
        </w:rPr>
        <w:t>could be seen as providing indirect community benefits. Direct partnerships such as community training programs or local hiring initiatives</w:t>
      </w:r>
      <w:r w:rsidRPr="006E3F72">
        <w:rPr>
          <w:rFonts w:ascii="Arial" w:hAnsi="Arial" w:cs="Arial"/>
          <w:sz w:val="22"/>
          <w:szCs w:val="22"/>
        </w:rPr>
        <w:t xml:space="preserve"> might further enhance these benefits</w:t>
      </w:r>
      <w:r w:rsidR="006F48BF" w:rsidRPr="006E3F72">
        <w:rPr>
          <w:rFonts w:ascii="Arial" w:hAnsi="Arial" w:cs="Arial"/>
          <w:sz w:val="22"/>
          <w:szCs w:val="22"/>
        </w:rPr>
        <w:t>.</w:t>
      </w:r>
    </w:p>
    <w:p w14:paraId="01710316" w14:textId="77777777" w:rsidR="006F48BF" w:rsidRPr="006E3F72" w:rsidRDefault="006F48BF" w:rsidP="006E3F72">
      <w:pPr>
        <w:spacing w:line="360" w:lineRule="auto"/>
        <w:rPr>
          <w:rFonts w:ascii="Arial" w:hAnsi="Arial" w:cs="Arial"/>
          <w:sz w:val="22"/>
          <w:szCs w:val="22"/>
        </w:rPr>
      </w:pPr>
    </w:p>
    <w:p w14:paraId="23ED839A" w14:textId="77777777" w:rsidR="00930F3F" w:rsidRPr="006E3F72" w:rsidRDefault="006F48BF" w:rsidP="006E3F72">
      <w:pPr>
        <w:spacing w:line="360" w:lineRule="auto"/>
        <w:rPr>
          <w:rFonts w:ascii="Arial" w:hAnsi="Arial" w:cs="Arial"/>
          <w:sz w:val="22"/>
          <w:szCs w:val="22"/>
        </w:rPr>
      </w:pPr>
      <w:r w:rsidRPr="006E3F72">
        <w:rPr>
          <w:rFonts w:ascii="Arial" w:hAnsi="Arial" w:cs="Arial"/>
          <w:sz w:val="22"/>
          <w:szCs w:val="22"/>
        </w:rPr>
        <w:t>Sustainability and Environmental Impact</w:t>
      </w:r>
    </w:p>
    <w:p w14:paraId="6790053B" w14:textId="1525E6ED" w:rsidR="006F48BF" w:rsidRPr="006E3F72" w:rsidRDefault="006F48BF" w:rsidP="006E3F72">
      <w:pPr>
        <w:spacing w:line="360" w:lineRule="auto"/>
        <w:rPr>
          <w:rFonts w:ascii="Arial" w:hAnsi="Arial" w:cs="Arial"/>
          <w:sz w:val="22"/>
          <w:szCs w:val="22"/>
        </w:rPr>
      </w:pPr>
      <w:r w:rsidRPr="006E3F72">
        <w:rPr>
          <w:rFonts w:ascii="Arial" w:hAnsi="Arial" w:cs="Arial"/>
          <w:sz w:val="22"/>
          <w:szCs w:val="22"/>
        </w:rPr>
        <w:t xml:space="preserve">PPPs today are increasingly focused on sustainability. </w:t>
      </w:r>
      <w:r w:rsidR="00E74AD3" w:rsidRPr="006E3F72">
        <w:rPr>
          <w:rFonts w:ascii="Arial" w:hAnsi="Arial" w:cs="Arial"/>
          <w:sz w:val="22"/>
          <w:szCs w:val="22"/>
        </w:rPr>
        <w:t>Google's</w:t>
      </w:r>
      <w:r w:rsidRPr="006E3F72">
        <w:rPr>
          <w:rFonts w:ascii="Arial" w:hAnsi="Arial" w:cs="Arial"/>
          <w:sz w:val="22"/>
          <w:szCs w:val="22"/>
        </w:rPr>
        <w:t xml:space="preserve"> headquarters, aiming for high sustainability standards (like LEED Gold and BREEAM Excellent), could serve as a </w:t>
      </w:r>
      <w:r w:rsidRPr="006E3F72">
        <w:rPr>
          <w:rFonts w:ascii="Arial" w:hAnsi="Arial" w:cs="Arial"/>
          <w:sz w:val="22"/>
          <w:szCs w:val="22"/>
        </w:rPr>
        <w:lastRenderedPageBreak/>
        <w:t>model for future public-private projects, especially in urban settings where environmental impact is a critical concern.</w:t>
      </w:r>
    </w:p>
    <w:p w14:paraId="1B25A904" w14:textId="77777777" w:rsidR="006F48BF" w:rsidRPr="006E3F72" w:rsidRDefault="006F48BF" w:rsidP="006E3F72">
      <w:pPr>
        <w:spacing w:line="360" w:lineRule="auto"/>
        <w:rPr>
          <w:rFonts w:ascii="Arial" w:hAnsi="Arial" w:cs="Arial"/>
          <w:sz w:val="22"/>
          <w:szCs w:val="22"/>
        </w:rPr>
      </w:pPr>
    </w:p>
    <w:p w14:paraId="0ED1B1B5" w14:textId="1DB94C19" w:rsidR="006F48BF" w:rsidRPr="006E3F72" w:rsidRDefault="006F48BF" w:rsidP="006E3F72">
      <w:pPr>
        <w:spacing w:line="360" w:lineRule="auto"/>
        <w:rPr>
          <w:rFonts w:ascii="Arial" w:hAnsi="Arial" w:cs="Arial"/>
          <w:sz w:val="22"/>
          <w:szCs w:val="22"/>
        </w:rPr>
      </w:pPr>
      <w:r w:rsidRPr="006E3F72">
        <w:rPr>
          <w:rFonts w:ascii="Arial" w:hAnsi="Arial" w:cs="Arial"/>
          <w:sz w:val="22"/>
          <w:szCs w:val="22"/>
        </w:rPr>
        <w:t>Critical Evaluation</w:t>
      </w:r>
    </w:p>
    <w:p w14:paraId="1D9B2986" w14:textId="471F6DA9" w:rsidR="006F48BF" w:rsidRPr="006E3F72" w:rsidRDefault="006F48BF" w:rsidP="006E3F72">
      <w:pPr>
        <w:spacing w:line="360" w:lineRule="auto"/>
        <w:rPr>
          <w:rFonts w:ascii="Arial" w:hAnsi="Arial" w:cs="Arial"/>
          <w:sz w:val="22"/>
          <w:szCs w:val="22"/>
        </w:rPr>
      </w:pPr>
      <w:r w:rsidRPr="006E3F72">
        <w:rPr>
          <w:rFonts w:ascii="Arial" w:hAnsi="Arial" w:cs="Arial"/>
          <w:sz w:val="22"/>
          <w:szCs w:val="22"/>
        </w:rPr>
        <w:t xml:space="preserve">The success of applying PPP theory to such a project would depend on the degree of actual collaboration between Google and public sector entities. Effective partnership could enhance the </w:t>
      </w:r>
      <w:r w:rsidR="00E74AD3" w:rsidRPr="006E3F72">
        <w:rPr>
          <w:rFonts w:ascii="Arial" w:hAnsi="Arial" w:cs="Arial"/>
          <w:sz w:val="22"/>
          <w:szCs w:val="22"/>
        </w:rPr>
        <w:t>project's</w:t>
      </w:r>
      <w:r w:rsidRPr="006E3F72">
        <w:rPr>
          <w:rFonts w:ascii="Arial" w:hAnsi="Arial" w:cs="Arial"/>
          <w:sz w:val="22"/>
          <w:szCs w:val="22"/>
        </w:rPr>
        <w:t xml:space="preserve"> integration into local development plans, magnify its economic impact, and </w:t>
      </w:r>
      <w:r w:rsidR="00E74AD3" w:rsidRPr="006E3F72">
        <w:rPr>
          <w:rFonts w:ascii="Arial" w:hAnsi="Arial" w:cs="Arial"/>
          <w:sz w:val="22"/>
          <w:szCs w:val="22"/>
        </w:rPr>
        <w:t>optimise</w:t>
      </w:r>
      <w:r w:rsidRPr="006E3F72">
        <w:rPr>
          <w:rFonts w:ascii="Arial" w:hAnsi="Arial" w:cs="Arial"/>
          <w:sz w:val="22"/>
          <w:szCs w:val="22"/>
        </w:rPr>
        <w:t xml:space="preserve"> community and environmental benefits. However, challenges such as aligning objectives, sharing risks, and managing public accountability must be carefully managed.</w:t>
      </w:r>
    </w:p>
    <w:p w14:paraId="6494B911" w14:textId="77777777" w:rsidR="006F48BF" w:rsidRPr="006E3F72" w:rsidRDefault="006F48BF" w:rsidP="006E3F72">
      <w:pPr>
        <w:spacing w:line="360" w:lineRule="auto"/>
        <w:rPr>
          <w:rFonts w:ascii="Arial" w:hAnsi="Arial" w:cs="Arial"/>
          <w:sz w:val="22"/>
          <w:szCs w:val="22"/>
        </w:rPr>
      </w:pPr>
    </w:p>
    <w:p w14:paraId="27080FAF" w14:textId="38336B27" w:rsidR="00A93685" w:rsidRPr="006E3F72" w:rsidRDefault="006F48BF" w:rsidP="006E3F72">
      <w:pPr>
        <w:spacing w:line="360" w:lineRule="auto"/>
        <w:rPr>
          <w:rFonts w:ascii="Arial" w:hAnsi="Arial" w:cs="Arial"/>
          <w:sz w:val="22"/>
          <w:szCs w:val="22"/>
        </w:rPr>
      </w:pPr>
      <w:r w:rsidRPr="006E3F72">
        <w:rPr>
          <w:rFonts w:ascii="Arial" w:hAnsi="Arial" w:cs="Arial"/>
          <w:sz w:val="22"/>
          <w:szCs w:val="22"/>
        </w:rPr>
        <w:t xml:space="preserve">If Google and local governments have or develop formal agreements that impact infrastructure, economic planning, or community engagement, these could solidify the </w:t>
      </w:r>
      <w:r w:rsidR="00E74AD3" w:rsidRPr="006E3F72">
        <w:rPr>
          <w:rFonts w:ascii="Arial" w:hAnsi="Arial" w:cs="Arial"/>
          <w:sz w:val="22"/>
          <w:szCs w:val="22"/>
        </w:rPr>
        <w:t>project's</w:t>
      </w:r>
      <w:r w:rsidRPr="006E3F72">
        <w:rPr>
          <w:rFonts w:ascii="Arial" w:hAnsi="Arial" w:cs="Arial"/>
          <w:sz w:val="22"/>
          <w:szCs w:val="22"/>
        </w:rPr>
        <w:t xml:space="preserve"> standing as a PPP, providing a robust framework for assessing its success against PPP objectives.</w:t>
      </w:r>
    </w:p>
    <w:p w14:paraId="72C4CFFC" w14:textId="77777777" w:rsidR="00D36EE0" w:rsidRPr="006E3F72" w:rsidRDefault="00D36EE0" w:rsidP="006E3F72">
      <w:pPr>
        <w:spacing w:line="360" w:lineRule="auto"/>
        <w:rPr>
          <w:rFonts w:ascii="Arial" w:hAnsi="Arial" w:cs="Arial"/>
          <w:sz w:val="22"/>
          <w:szCs w:val="22"/>
        </w:rPr>
      </w:pPr>
    </w:p>
    <w:p w14:paraId="332F4BDE" w14:textId="2B9DD04D" w:rsidR="00D36EE0" w:rsidRPr="006E3F72" w:rsidRDefault="00E74AD3" w:rsidP="006E3F72">
      <w:pPr>
        <w:spacing w:line="360" w:lineRule="auto"/>
        <w:rPr>
          <w:rFonts w:ascii="Arial" w:hAnsi="Arial" w:cs="Arial"/>
          <w:sz w:val="22"/>
          <w:szCs w:val="22"/>
        </w:rPr>
      </w:pPr>
      <w:r w:rsidRPr="006E3F72">
        <w:rPr>
          <w:rFonts w:ascii="Arial" w:hAnsi="Arial" w:cs="Arial"/>
          <w:sz w:val="22"/>
          <w:szCs w:val="22"/>
        </w:rPr>
        <w:t>Google's</w:t>
      </w:r>
      <w:r w:rsidR="00D36EE0" w:rsidRPr="006E3F72">
        <w:rPr>
          <w:rFonts w:ascii="Arial" w:hAnsi="Arial" w:cs="Arial"/>
          <w:sz w:val="22"/>
          <w:szCs w:val="22"/>
        </w:rPr>
        <w:t xml:space="preserve"> approach to Corporate Social Responsibility (CSR) for its headquarters project in London is multifaceted, focusing on sustainable development, community engagement, and economic impact. </w:t>
      </w:r>
      <w:r w:rsidR="00B87849" w:rsidRPr="006E3F72">
        <w:rPr>
          <w:rFonts w:ascii="Arial" w:hAnsi="Arial" w:cs="Arial"/>
          <w:sz w:val="22"/>
          <w:szCs w:val="22"/>
        </w:rPr>
        <w:t>Here is</w:t>
      </w:r>
      <w:r w:rsidR="00D36EE0" w:rsidRPr="006E3F72">
        <w:rPr>
          <w:rFonts w:ascii="Arial" w:hAnsi="Arial" w:cs="Arial"/>
          <w:sz w:val="22"/>
          <w:szCs w:val="22"/>
        </w:rPr>
        <w:t xml:space="preserve"> a breakdown of how Google is addressing CSR through this project:</w:t>
      </w:r>
    </w:p>
    <w:p w14:paraId="387E56BF" w14:textId="77777777" w:rsidR="00D36EE0" w:rsidRPr="006E3F72" w:rsidRDefault="00D36EE0" w:rsidP="006E3F72">
      <w:pPr>
        <w:spacing w:line="360" w:lineRule="auto"/>
        <w:rPr>
          <w:rFonts w:ascii="Arial" w:hAnsi="Arial" w:cs="Arial"/>
          <w:sz w:val="22"/>
          <w:szCs w:val="22"/>
        </w:rPr>
      </w:pPr>
    </w:p>
    <w:p w14:paraId="61D2A1B8" w14:textId="1CDFA197" w:rsidR="00D36EE0" w:rsidRPr="006E3F72" w:rsidRDefault="00D36EE0" w:rsidP="006E3F72">
      <w:pPr>
        <w:spacing w:line="360" w:lineRule="auto"/>
        <w:rPr>
          <w:rFonts w:ascii="Arial" w:hAnsi="Arial" w:cs="Arial"/>
          <w:sz w:val="22"/>
          <w:szCs w:val="22"/>
        </w:rPr>
      </w:pPr>
      <w:r w:rsidRPr="006E3F72">
        <w:rPr>
          <w:rFonts w:ascii="Arial" w:hAnsi="Arial" w:cs="Arial"/>
          <w:sz w:val="22"/>
          <w:szCs w:val="22"/>
        </w:rPr>
        <w:t>Sustainability and Environmental Stewardship</w:t>
      </w:r>
    </w:p>
    <w:p w14:paraId="689302DB" w14:textId="4E84CA97" w:rsidR="00D36EE0" w:rsidRPr="006E3F72" w:rsidRDefault="00E74AD3" w:rsidP="006E3F72">
      <w:pPr>
        <w:spacing w:line="360" w:lineRule="auto"/>
        <w:rPr>
          <w:rFonts w:ascii="Arial" w:hAnsi="Arial" w:cs="Arial"/>
          <w:sz w:val="22"/>
          <w:szCs w:val="22"/>
        </w:rPr>
      </w:pPr>
      <w:r w:rsidRPr="006E3F72">
        <w:rPr>
          <w:rFonts w:ascii="Arial" w:hAnsi="Arial" w:cs="Arial"/>
          <w:sz w:val="22"/>
          <w:szCs w:val="22"/>
        </w:rPr>
        <w:t>Google's</w:t>
      </w:r>
      <w:r w:rsidR="00D36EE0" w:rsidRPr="006E3F72">
        <w:rPr>
          <w:rFonts w:ascii="Arial" w:hAnsi="Arial" w:cs="Arial"/>
          <w:sz w:val="22"/>
          <w:szCs w:val="22"/>
        </w:rPr>
        <w:t xml:space="preserve"> London headquarters is designed with a strong emphasis on sustainability. The building aims for high environmental standards, targeting BREEAM </w:t>
      </w:r>
      <w:r w:rsidRPr="006E3F72">
        <w:rPr>
          <w:rFonts w:ascii="Arial" w:hAnsi="Arial" w:cs="Arial"/>
          <w:sz w:val="22"/>
          <w:szCs w:val="22"/>
        </w:rPr>
        <w:t>'</w:t>
      </w:r>
      <w:r w:rsidR="00D36EE0" w:rsidRPr="006E3F72">
        <w:rPr>
          <w:rFonts w:ascii="Arial" w:hAnsi="Arial" w:cs="Arial"/>
          <w:sz w:val="22"/>
          <w:szCs w:val="22"/>
        </w:rPr>
        <w:t>Excellent</w:t>
      </w:r>
      <w:r w:rsidRPr="006E3F72">
        <w:rPr>
          <w:rFonts w:ascii="Arial" w:hAnsi="Arial" w:cs="Arial"/>
          <w:sz w:val="22"/>
          <w:szCs w:val="22"/>
        </w:rPr>
        <w:t>'</w:t>
      </w:r>
      <w:r w:rsidR="00D36EE0" w:rsidRPr="006E3F72">
        <w:rPr>
          <w:rFonts w:ascii="Arial" w:hAnsi="Arial" w:cs="Arial"/>
          <w:sz w:val="22"/>
          <w:szCs w:val="22"/>
        </w:rPr>
        <w:t xml:space="preserve"> and LEED </w:t>
      </w:r>
      <w:r w:rsidRPr="006E3F72">
        <w:rPr>
          <w:rFonts w:ascii="Arial" w:hAnsi="Arial" w:cs="Arial"/>
          <w:sz w:val="22"/>
          <w:szCs w:val="22"/>
        </w:rPr>
        <w:t>'</w:t>
      </w:r>
      <w:r w:rsidR="00D36EE0" w:rsidRPr="006E3F72">
        <w:rPr>
          <w:rFonts w:ascii="Arial" w:hAnsi="Arial" w:cs="Arial"/>
          <w:sz w:val="22"/>
          <w:szCs w:val="22"/>
        </w:rPr>
        <w:t>Gold</w:t>
      </w:r>
      <w:r w:rsidRPr="006E3F72">
        <w:rPr>
          <w:rFonts w:ascii="Arial" w:hAnsi="Arial" w:cs="Arial"/>
          <w:sz w:val="22"/>
          <w:szCs w:val="22"/>
        </w:rPr>
        <w:t>'</w:t>
      </w:r>
      <w:r w:rsidR="00D36EE0" w:rsidRPr="006E3F72">
        <w:rPr>
          <w:rFonts w:ascii="Arial" w:hAnsi="Arial" w:cs="Arial"/>
          <w:sz w:val="22"/>
          <w:szCs w:val="22"/>
        </w:rPr>
        <w:t xml:space="preserve"> certifications. This includes </w:t>
      </w:r>
      <w:r w:rsidR="00F74433" w:rsidRPr="006E3F72">
        <w:rPr>
          <w:rFonts w:ascii="Arial" w:hAnsi="Arial" w:cs="Arial"/>
          <w:sz w:val="22"/>
          <w:szCs w:val="22"/>
        </w:rPr>
        <w:t>using</w:t>
      </w:r>
      <w:r w:rsidR="00D36EE0" w:rsidRPr="006E3F72">
        <w:rPr>
          <w:rFonts w:ascii="Arial" w:hAnsi="Arial" w:cs="Arial"/>
          <w:sz w:val="22"/>
          <w:szCs w:val="22"/>
        </w:rPr>
        <w:t xml:space="preserve"> sustainable building materials, energy-efficient systems and features like green roofs and water conservation technologies. </w:t>
      </w:r>
      <w:r w:rsidRPr="006E3F72">
        <w:rPr>
          <w:rFonts w:ascii="Arial" w:hAnsi="Arial" w:cs="Arial"/>
          <w:sz w:val="22"/>
          <w:szCs w:val="22"/>
        </w:rPr>
        <w:t>Google's</w:t>
      </w:r>
      <w:r w:rsidR="00D36EE0" w:rsidRPr="006E3F72">
        <w:rPr>
          <w:rFonts w:ascii="Arial" w:hAnsi="Arial" w:cs="Arial"/>
          <w:sz w:val="22"/>
          <w:szCs w:val="22"/>
        </w:rPr>
        <w:t xml:space="preserve"> commitment to matching 100% of its energy use with renewable energy sources further highlights its environmental responsibility (</w:t>
      </w:r>
      <w:r w:rsidRPr="006E3F72">
        <w:rPr>
          <w:rFonts w:ascii="Arial" w:hAnsi="Arial" w:cs="Arial"/>
          <w:sz w:val="22"/>
          <w:szCs w:val="22"/>
        </w:rPr>
        <w:t>Google's</w:t>
      </w:r>
      <w:r w:rsidR="00D36EE0" w:rsidRPr="006E3F72">
        <w:rPr>
          <w:rFonts w:ascii="Arial" w:hAnsi="Arial" w:cs="Arial"/>
          <w:sz w:val="22"/>
          <w:szCs w:val="22"/>
        </w:rPr>
        <w:t xml:space="preserve"> 2023 Environmental Report).</w:t>
      </w:r>
    </w:p>
    <w:p w14:paraId="6AE184CA" w14:textId="77777777" w:rsidR="00D36EE0" w:rsidRPr="006E3F72" w:rsidRDefault="00D36EE0" w:rsidP="006E3F72">
      <w:pPr>
        <w:spacing w:line="360" w:lineRule="auto"/>
        <w:rPr>
          <w:rFonts w:ascii="Arial" w:hAnsi="Arial" w:cs="Arial"/>
          <w:sz w:val="22"/>
          <w:szCs w:val="22"/>
        </w:rPr>
      </w:pPr>
    </w:p>
    <w:p w14:paraId="68B03589" w14:textId="062F5780" w:rsidR="00D36EE0" w:rsidRPr="006E3F72" w:rsidRDefault="00D36EE0" w:rsidP="006E3F72">
      <w:pPr>
        <w:spacing w:line="360" w:lineRule="auto"/>
        <w:rPr>
          <w:rFonts w:ascii="Arial" w:hAnsi="Arial" w:cs="Arial"/>
          <w:sz w:val="22"/>
          <w:szCs w:val="22"/>
        </w:rPr>
      </w:pPr>
      <w:r w:rsidRPr="006E3F72">
        <w:rPr>
          <w:rFonts w:ascii="Arial" w:hAnsi="Arial" w:cs="Arial"/>
          <w:sz w:val="22"/>
          <w:szCs w:val="22"/>
        </w:rPr>
        <w:t>Community Engagement</w:t>
      </w:r>
    </w:p>
    <w:p w14:paraId="4B02C839" w14:textId="2C7B77A7" w:rsidR="00D36EE0" w:rsidRPr="006E3F72" w:rsidRDefault="00E74AD3" w:rsidP="006E3F72">
      <w:pPr>
        <w:spacing w:line="360" w:lineRule="auto"/>
        <w:rPr>
          <w:rFonts w:ascii="Arial" w:hAnsi="Arial" w:cs="Arial"/>
          <w:sz w:val="22"/>
          <w:szCs w:val="22"/>
        </w:rPr>
      </w:pPr>
      <w:r w:rsidRPr="006E3F72">
        <w:rPr>
          <w:rFonts w:ascii="Arial" w:hAnsi="Arial" w:cs="Arial"/>
          <w:sz w:val="22"/>
          <w:szCs w:val="22"/>
        </w:rPr>
        <w:t>Google's</w:t>
      </w:r>
      <w:r w:rsidR="00D36EE0" w:rsidRPr="006E3F72">
        <w:rPr>
          <w:rFonts w:ascii="Arial" w:hAnsi="Arial" w:cs="Arial"/>
          <w:sz w:val="22"/>
          <w:szCs w:val="22"/>
        </w:rPr>
        <w:t xml:space="preserve"> project also focuses on positively impacting the local community. This involves creating public spaces that are accessible to residents and integrating the building into the wider community fabric. Google aims to contribute to local economic growth by providing job opportunities and supporting local businesses, thereby enhancing the social infrastructure of </w:t>
      </w:r>
      <w:r w:rsidRPr="006E3F72">
        <w:rPr>
          <w:rFonts w:ascii="Arial" w:hAnsi="Arial" w:cs="Arial"/>
          <w:sz w:val="22"/>
          <w:szCs w:val="22"/>
        </w:rPr>
        <w:t>King's</w:t>
      </w:r>
      <w:r w:rsidR="00D36EE0" w:rsidRPr="006E3F72">
        <w:rPr>
          <w:rFonts w:ascii="Arial" w:hAnsi="Arial" w:cs="Arial"/>
          <w:sz w:val="22"/>
          <w:szCs w:val="22"/>
        </w:rPr>
        <w:t xml:space="preserve"> Cross (The Keyword, 2022).</w:t>
      </w:r>
    </w:p>
    <w:p w14:paraId="44C80B6C" w14:textId="77777777" w:rsidR="00D36EE0" w:rsidRPr="006E3F72" w:rsidRDefault="00D36EE0" w:rsidP="006E3F72">
      <w:pPr>
        <w:spacing w:line="360" w:lineRule="auto"/>
        <w:rPr>
          <w:rFonts w:ascii="Arial" w:hAnsi="Arial" w:cs="Arial"/>
          <w:sz w:val="22"/>
          <w:szCs w:val="22"/>
        </w:rPr>
      </w:pPr>
    </w:p>
    <w:p w14:paraId="496B0A79" w14:textId="20569328" w:rsidR="00D36EE0" w:rsidRPr="006E3F72" w:rsidRDefault="00D36EE0" w:rsidP="006E3F72">
      <w:pPr>
        <w:spacing w:line="360" w:lineRule="auto"/>
        <w:rPr>
          <w:rFonts w:ascii="Arial" w:hAnsi="Arial" w:cs="Arial"/>
          <w:sz w:val="22"/>
          <w:szCs w:val="22"/>
        </w:rPr>
      </w:pPr>
      <w:r w:rsidRPr="006E3F72">
        <w:rPr>
          <w:rFonts w:ascii="Arial" w:hAnsi="Arial" w:cs="Arial"/>
          <w:sz w:val="22"/>
          <w:szCs w:val="22"/>
        </w:rPr>
        <w:t>Economic Contributions</w:t>
      </w:r>
    </w:p>
    <w:p w14:paraId="3D4DB11F" w14:textId="117D9619" w:rsidR="00E809A7" w:rsidRPr="006E3F72" w:rsidRDefault="00D36EE0" w:rsidP="006E3F72">
      <w:pPr>
        <w:spacing w:line="360" w:lineRule="auto"/>
        <w:rPr>
          <w:rFonts w:ascii="Arial" w:hAnsi="Arial" w:cs="Arial"/>
          <w:sz w:val="22"/>
          <w:szCs w:val="22"/>
        </w:rPr>
      </w:pPr>
      <w:r w:rsidRPr="006E3F72">
        <w:rPr>
          <w:rFonts w:ascii="Arial" w:hAnsi="Arial" w:cs="Arial"/>
          <w:sz w:val="22"/>
          <w:szCs w:val="22"/>
        </w:rPr>
        <w:lastRenderedPageBreak/>
        <w:t xml:space="preserve">The construction and operation of the headquarters are expected to stimulate significant economic activity in the area. By creating thousands of jobs and attracting more businesses to the region, Google is playing a pivotal role in the economic </w:t>
      </w:r>
      <w:r w:rsidR="00E74AD3" w:rsidRPr="006E3F72">
        <w:rPr>
          <w:rFonts w:ascii="Arial" w:hAnsi="Arial" w:cs="Arial"/>
          <w:sz w:val="22"/>
          <w:szCs w:val="22"/>
        </w:rPr>
        <w:t>revitalisation</w:t>
      </w:r>
      <w:r w:rsidRPr="006E3F72">
        <w:rPr>
          <w:rFonts w:ascii="Arial" w:hAnsi="Arial" w:cs="Arial"/>
          <w:sz w:val="22"/>
          <w:szCs w:val="22"/>
        </w:rPr>
        <w:t xml:space="preserve"> of </w:t>
      </w:r>
      <w:r w:rsidR="00E74AD3" w:rsidRPr="006E3F72">
        <w:rPr>
          <w:rFonts w:ascii="Arial" w:hAnsi="Arial" w:cs="Arial"/>
          <w:sz w:val="22"/>
          <w:szCs w:val="22"/>
        </w:rPr>
        <w:t>King's</w:t>
      </w:r>
      <w:r w:rsidRPr="006E3F72">
        <w:rPr>
          <w:rFonts w:ascii="Arial" w:hAnsi="Arial" w:cs="Arial"/>
          <w:sz w:val="22"/>
          <w:szCs w:val="22"/>
        </w:rPr>
        <w:t xml:space="preserve"> Cross. This </w:t>
      </w:r>
      <w:r w:rsidR="00B87849" w:rsidRPr="006E3F72">
        <w:rPr>
          <w:rFonts w:ascii="Arial" w:hAnsi="Arial" w:cs="Arial"/>
          <w:sz w:val="22"/>
          <w:szCs w:val="22"/>
        </w:rPr>
        <w:t>supports local employment and</w:t>
      </w:r>
      <w:r w:rsidRPr="006E3F72">
        <w:rPr>
          <w:rFonts w:ascii="Arial" w:hAnsi="Arial" w:cs="Arial"/>
          <w:sz w:val="22"/>
          <w:szCs w:val="22"/>
        </w:rPr>
        <w:t xml:space="preserve"> contributes to broader economic stability and growth (New Statesman, 2023).</w:t>
      </w:r>
    </w:p>
    <w:p w14:paraId="6890B818" w14:textId="37A33AA6" w:rsidR="00E809A7" w:rsidRPr="006E3F72" w:rsidRDefault="00E809A7" w:rsidP="006E3F72">
      <w:pPr>
        <w:pStyle w:val="Heading1"/>
        <w:spacing w:line="360" w:lineRule="auto"/>
        <w:rPr>
          <w:rFonts w:ascii="Arial" w:hAnsi="Arial" w:cs="Arial"/>
          <w:sz w:val="22"/>
          <w:szCs w:val="22"/>
        </w:rPr>
      </w:pPr>
      <w:bookmarkStart w:id="26" w:name="_Toc165587072"/>
      <w:r w:rsidRPr="006E3F72">
        <w:rPr>
          <w:rFonts w:ascii="Arial" w:hAnsi="Arial" w:cs="Arial"/>
          <w:sz w:val="22"/>
          <w:szCs w:val="22"/>
        </w:rPr>
        <w:t>Lessons and Learnings</w:t>
      </w:r>
      <w:bookmarkEnd w:id="26"/>
    </w:p>
    <w:p w14:paraId="06AB2D23" w14:textId="77777777" w:rsidR="00253DE7" w:rsidRPr="006E3F72" w:rsidRDefault="00253DE7" w:rsidP="006E3F72">
      <w:pPr>
        <w:spacing w:line="360" w:lineRule="auto"/>
        <w:rPr>
          <w:rFonts w:ascii="Arial" w:hAnsi="Arial" w:cs="Arial"/>
          <w:sz w:val="22"/>
          <w:szCs w:val="22"/>
        </w:rPr>
      </w:pPr>
    </w:p>
    <w:p w14:paraId="54B85E5D" w14:textId="11FBDF1E" w:rsidR="00253DE7" w:rsidRPr="006E3F72" w:rsidRDefault="00E809A7" w:rsidP="006E3F72">
      <w:pPr>
        <w:spacing w:line="360" w:lineRule="auto"/>
        <w:rPr>
          <w:rFonts w:ascii="Arial" w:hAnsi="Arial" w:cs="Arial"/>
          <w:sz w:val="22"/>
          <w:szCs w:val="22"/>
        </w:rPr>
      </w:pPr>
      <w:r w:rsidRPr="006E3F72">
        <w:rPr>
          <w:rFonts w:ascii="Arial" w:hAnsi="Arial" w:cs="Arial"/>
          <w:sz w:val="22"/>
          <w:szCs w:val="22"/>
        </w:rPr>
        <w:t>Innovative Design Integration</w:t>
      </w:r>
    </w:p>
    <w:p w14:paraId="12F355A6" w14:textId="2FBD6464" w:rsidR="00E809A7" w:rsidRPr="006E3F72" w:rsidRDefault="00E74AD3" w:rsidP="006E3F72">
      <w:pPr>
        <w:spacing w:line="360" w:lineRule="auto"/>
        <w:rPr>
          <w:rFonts w:ascii="Arial" w:hAnsi="Arial" w:cs="Arial"/>
          <w:sz w:val="22"/>
          <w:szCs w:val="22"/>
        </w:rPr>
      </w:pPr>
      <w:r w:rsidRPr="006E3F72">
        <w:rPr>
          <w:rFonts w:ascii="Arial" w:hAnsi="Arial" w:cs="Arial"/>
          <w:sz w:val="22"/>
          <w:szCs w:val="22"/>
        </w:rPr>
        <w:t>Google's</w:t>
      </w:r>
      <w:r w:rsidR="00E809A7" w:rsidRPr="006E3F72">
        <w:rPr>
          <w:rFonts w:ascii="Arial" w:hAnsi="Arial" w:cs="Arial"/>
          <w:sz w:val="22"/>
          <w:szCs w:val="22"/>
        </w:rPr>
        <w:t xml:space="preserve"> headquarters demonstrates how innovative architectural design can </w:t>
      </w:r>
      <w:r w:rsidR="00B87849" w:rsidRPr="006E3F72">
        <w:rPr>
          <w:rFonts w:ascii="Arial" w:hAnsi="Arial" w:cs="Arial"/>
          <w:sz w:val="22"/>
          <w:szCs w:val="22"/>
        </w:rPr>
        <w:t>effectively integrate</w:t>
      </w:r>
      <w:r w:rsidR="00E809A7" w:rsidRPr="006E3F72">
        <w:rPr>
          <w:rFonts w:ascii="Arial" w:hAnsi="Arial" w:cs="Arial"/>
          <w:sz w:val="22"/>
          <w:szCs w:val="22"/>
        </w:rPr>
        <w:t xml:space="preserve"> with advanced sustainability features. </w:t>
      </w:r>
      <w:r w:rsidR="00B87849" w:rsidRPr="006E3F72">
        <w:rPr>
          <w:rFonts w:ascii="Arial" w:hAnsi="Arial" w:cs="Arial"/>
          <w:sz w:val="22"/>
          <w:szCs w:val="22"/>
        </w:rPr>
        <w:t>Green</w:t>
      </w:r>
      <w:r w:rsidR="00E809A7" w:rsidRPr="006E3F72">
        <w:rPr>
          <w:rFonts w:ascii="Arial" w:hAnsi="Arial" w:cs="Arial"/>
          <w:sz w:val="22"/>
          <w:szCs w:val="22"/>
        </w:rPr>
        <w:t xml:space="preserve"> roofs, energy-efficient systems, and sustainable materials </w:t>
      </w:r>
      <w:r w:rsidR="00B87849" w:rsidRPr="006E3F72">
        <w:rPr>
          <w:rFonts w:ascii="Arial" w:hAnsi="Arial" w:cs="Arial"/>
          <w:sz w:val="22"/>
          <w:szCs w:val="22"/>
        </w:rPr>
        <w:t>provide</w:t>
      </w:r>
      <w:r w:rsidR="00E809A7" w:rsidRPr="006E3F72">
        <w:rPr>
          <w:rFonts w:ascii="Arial" w:hAnsi="Arial" w:cs="Arial"/>
          <w:sz w:val="22"/>
          <w:szCs w:val="22"/>
        </w:rPr>
        <w:t xml:space="preserve"> a roadmap for future projects balancing aesthetic and functional demands with environmental responsibility.</w:t>
      </w:r>
    </w:p>
    <w:p w14:paraId="1C298E7C" w14:textId="77777777" w:rsidR="00E809A7" w:rsidRPr="006E3F72" w:rsidRDefault="00E809A7" w:rsidP="006E3F72">
      <w:pPr>
        <w:spacing w:line="360" w:lineRule="auto"/>
        <w:rPr>
          <w:rFonts w:ascii="Arial" w:hAnsi="Arial" w:cs="Arial"/>
          <w:sz w:val="22"/>
          <w:szCs w:val="22"/>
        </w:rPr>
      </w:pPr>
    </w:p>
    <w:p w14:paraId="0D2C0EEA" w14:textId="77777777" w:rsidR="00253DE7" w:rsidRPr="006E3F72" w:rsidRDefault="00E809A7" w:rsidP="006E3F72">
      <w:pPr>
        <w:spacing w:line="360" w:lineRule="auto"/>
        <w:rPr>
          <w:rFonts w:ascii="Arial" w:hAnsi="Arial" w:cs="Arial"/>
          <w:sz w:val="22"/>
          <w:szCs w:val="22"/>
        </w:rPr>
      </w:pPr>
      <w:r w:rsidRPr="006E3F72">
        <w:rPr>
          <w:rFonts w:ascii="Arial" w:hAnsi="Arial" w:cs="Arial"/>
          <w:sz w:val="22"/>
          <w:szCs w:val="22"/>
        </w:rPr>
        <w:t>Community Engagement</w:t>
      </w:r>
    </w:p>
    <w:p w14:paraId="014BE1F9" w14:textId="3545BBCE" w:rsidR="00E809A7" w:rsidRPr="006E3F72" w:rsidRDefault="00E809A7" w:rsidP="006E3F72">
      <w:pPr>
        <w:spacing w:line="360" w:lineRule="auto"/>
        <w:rPr>
          <w:rFonts w:ascii="Arial" w:hAnsi="Arial" w:cs="Arial"/>
          <w:sz w:val="22"/>
          <w:szCs w:val="22"/>
        </w:rPr>
      </w:pPr>
      <w:r w:rsidRPr="006E3F72">
        <w:rPr>
          <w:rFonts w:ascii="Arial" w:hAnsi="Arial" w:cs="Arial"/>
          <w:sz w:val="22"/>
          <w:szCs w:val="22"/>
        </w:rPr>
        <w:t xml:space="preserve">The project underscores the importance of involving the community in the planning process. </w:t>
      </w:r>
      <w:r w:rsidR="00E74AD3" w:rsidRPr="006E3F72">
        <w:rPr>
          <w:rFonts w:ascii="Arial" w:hAnsi="Arial" w:cs="Arial"/>
          <w:sz w:val="22"/>
          <w:szCs w:val="22"/>
        </w:rPr>
        <w:t>Google's</w:t>
      </w:r>
      <w:r w:rsidRPr="006E3F72">
        <w:rPr>
          <w:rFonts w:ascii="Arial" w:hAnsi="Arial" w:cs="Arial"/>
          <w:sz w:val="22"/>
          <w:szCs w:val="22"/>
        </w:rPr>
        <w:t xml:space="preserve"> efforts to create public spaces and contribute to the local economy show the benefits of proactive community engagement, enhancing public acceptance and support.</w:t>
      </w:r>
    </w:p>
    <w:p w14:paraId="5728C667" w14:textId="77777777" w:rsidR="00E809A7" w:rsidRPr="006E3F72" w:rsidRDefault="00E809A7" w:rsidP="006E3F72">
      <w:pPr>
        <w:spacing w:line="360" w:lineRule="auto"/>
        <w:rPr>
          <w:rFonts w:ascii="Arial" w:hAnsi="Arial" w:cs="Arial"/>
          <w:sz w:val="22"/>
          <w:szCs w:val="22"/>
        </w:rPr>
      </w:pPr>
    </w:p>
    <w:p w14:paraId="408D3A82" w14:textId="77777777" w:rsidR="00253DE7" w:rsidRPr="006E3F72" w:rsidRDefault="00E809A7" w:rsidP="006E3F72">
      <w:pPr>
        <w:spacing w:line="360" w:lineRule="auto"/>
        <w:rPr>
          <w:rFonts w:ascii="Arial" w:hAnsi="Arial" w:cs="Arial"/>
          <w:sz w:val="22"/>
          <w:szCs w:val="22"/>
        </w:rPr>
      </w:pPr>
      <w:r w:rsidRPr="006E3F72">
        <w:rPr>
          <w:rFonts w:ascii="Arial" w:hAnsi="Arial" w:cs="Arial"/>
          <w:sz w:val="22"/>
          <w:szCs w:val="22"/>
        </w:rPr>
        <w:t>Adaptability</w:t>
      </w:r>
    </w:p>
    <w:p w14:paraId="5250390E" w14:textId="4702B93E" w:rsidR="00E809A7" w:rsidRPr="006E3F72" w:rsidRDefault="00E809A7" w:rsidP="006E3F72">
      <w:pPr>
        <w:spacing w:line="360" w:lineRule="auto"/>
        <w:rPr>
          <w:rFonts w:ascii="Arial" w:hAnsi="Arial" w:cs="Arial"/>
          <w:sz w:val="22"/>
          <w:szCs w:val="22"/>
        </w:rPr>
      </w:pPr>
      <w:r w:rsidRPr="006E3F72">
        <w:rPr>
          <w:rFonts w:ascii="Arial" w:hAnsi="Arial" w:cs="Arial"/>
          <w:sz w:val="22"/>
          <w:szCs w:val="22"/>
        </w:rPr>
        <w:t xml:space="preserve">The construction phase of </w:t>
      </w:r>
      <w:r w:rsidR="00E74AD3" w:rsidRPr="006E3F72">
        <w:rPr>
          <w:rFonts w:ascii="Arial" w:hAnsi="Arial" w:cs="Arial"/>
          <w:sz w:val="22"/>
          <w:szCs w:val="22"/>
        </w:rPr>
        <w:t>Google's</w:t>
      </w:r>
      <w:r w:rsidRPr="006E3F72">
        <w:rPr>
          <w:rFonts w:ascii="Arial" w:hAnsi="Arial" w:cs="Arial"/>
          <w:sz w:val="22"/>
          <w:szCs w:val="22"/>
        </w:rPr>
        <w:t xml:space="preserve"> headquarters coincided with the COVID-19 pandemic, highlighting the need for adaptability in managing large-scale projects. The ability to adjust timelines, work arrangements, and safety protocols in response to such unprecedented challenges is a critical lesson for any future project management.</w:t>
      </w:r>
    </w:p>
    <w:p w14:paraId="6AA9B902" w14:textId="77777777" w:rsidR="00E809A7" w:rsidRPr="006E3F72" w:rsidRDefault="00E809A7" w:rsidP="006E3F72">
      <w:pPr>
        <w:spacing w:line="360" w:lineRule="auto"/>
        <w:rPr>
          <w:rFonts w:ascii="Arial" w:hAnsi="Arial" w:cs="Arial"/>
          <w:sz w:val="22"/>
          <w:szCs w:val="22"/>
        </w:rPr>
      </w:pPr>
    </w:p>
    <w:p w14:paraId="0C2B6349" w14:textId="28325693" w:rsidR="00E809A7" w:rsidRPr="00FC0E9B" w:rsidRDefault="00E809A7" w:rsidP="00FC0E9B">
      <w:pPr>
        <w:pStyle w:val="Heading1"/>
      </w:pPr>
      <w:bookmarkStart w:id="27" w:name="_Toc165587073"/>
      <w:r w:rsidRPr="00FC0E9B">
        <w:t>Positive Aspects</w:t>
      </w:r>
      <w:bookmarkEnd w:id="27"/>
    </w:p>
    <w:p w14:paraId="5BA9890F" w14:textId="77777777" w:rsidR="00253DE7" w:rsidRPr="006E3F72" w:rsidRDefault="00253DE7" w:rsidP="006E3F72">
      <w:pPr>
        <w:spacing w:line="360" w:lineRule="auto"/>
        <w:rPr>
          <w:rFonts w:ascii="Arial" w:hAnsi="Arial" w:cs="Arial"/>
          <w:sz w:val="22"/>
          <w:szCs w:val="22"/>
        </w:rPr>
      </w:pPr>
    </w:p>
    <w:p w14:paraId="5FA3CB0D" w14:textId="3D17F89E" w:rsidR="00253DE7" w:rsidRPr="006E3F72" w:rsidRDefault="00E809A7" w:rsidP="006E3F72">
      <w:pPr>
        <w:spacing w:line="360" w:lineRule="auto"/>
        <w:rPr>
          <w:rFonts w:ascii="Arial" w:hAnsi="Arial" w:cs="Arial"/>
          <w:sz w:val="22"/>
          <w:szCs w:val="22"/>
        </w:rPr>
      </w:pPr>
      <w:r w:rsidRPr="006E3F72">
        <w:rPr>
          <w:rFonts w:ascii="Arial" w:hAnsi="Arial" w:cs="Arial"/>
          <w:sz w:val="22"/>
          <w:szCs w:val="22"/>
        </w:rPr>
        <w:t>Economic Boost</w:t>
      </w:r>
    </w:p>
    <w:p w14:paraId="778CAE06" w14:textId="187621B5" w:rsidR="00E809A7" w:rsidRPr="006E3F72" w:rsidRDefault="00E809A7" w:rsidP="006E3F72">
      <w:pPr>
        <w:spacing w:line="360" w:lineRule="auto"/>
        <w:rPr>
          <w:rFonts w:ascii="Arial" w:hAnsi="Arial" w:cs="Arial"/>
          <w:sz w:val="22"/>
          <w:szCs w:val="22"/>
        </w:rPr>
      </w:pPr>
      <w:r w:rsidRPr="006E3F72">
        <w:rPr>
          <w:rFonts w:ascii="Arial" w:hAnsi="Arial" w:cs="Arial"/>
          <w:sz w:val="22"/>
          <w:szCs w:val="22"/>
        </w:rPr>
        <w:t xml:space="preserve">The project significantly contributes to local economic development, creating thousands of jobs and attracting other businesses to the area, thereby </w:t>
      </w:r>
      <w:r w:rsidR="00E74AD3" w:rsidRPr="006E3F72">
        <w:rPr>
          <w:rFonts w:ascii="Arial" w:hAnsi="Arial" w:cs="Arial"/>
          <w:sz w:val="22"/>
          <w:szCs w:val="22"/>
        </w:rPr>
        <w:t>revitalising</w:t>
      </w:r>
      <w:r w:rsidRPr="006E3F72">
        <w:rPr>
          <w:rFonts w:ascii="Arial" w:hAnsi="Arial" w:cs="Arial"/>
          <w:sz w:val="22"/>
          <w:szCs w:val="22"/>
        </w:rPr>
        <w:t xml:space="preserve"> </w:t>
      </w:r>
      <w:r w:rsidR="00E74AD3" w:rsidRPr="006E3F72">
        <w:rPr>
          <w:rFonts w:ascii="Arial" w:hAnsi="Arial" w:cs="Arial"/>
          <w:sz w:val="22"/>
          <w:szCs w:val="22"/>
        </w:rPr>
        <w:t>King's</w:t>
      </w:r>
      <w:r w:rsidRPr="006E3F72">
        <w:rPr>
          <w:rFonts w:ascii="Arial" w:hAnsi="Arial" w:cs="Arial"/>
          <w:sz w:val="22"/>
          <w:szCs w:val="22"/>
        </w:rPr>
        <w:t xml:space="preserve"> Cross.</w:t>
      </w:r>
    </w:p>
    <w:p w14:paraId="6AFD1975" w14:textId="77777777" w:rsidR="00E809A7" w:rsidRPr="006E3F72" w:rsidRDefault="00E809A7" w:rsidP="006E3F72">
      <w:pPr>
        <w:spacing w:line="360" w:lineRule="auto"/>
        <w:rPr>
          <w:rFonts w:ascii="Arial" w:hAnsi="Arial" w:cs="Arial"/>
          <w:sz w:val="22"/>
          <w:szCs w:val="22"/>
        </w:rPr>
      </w:pPr>
    </w:p>
    <w:p w14:paraId="65EFC2FC" w14:textId="77777777" w:rsidR="00253DE7" w:rsidRPr="006E3F72" w:rsidRDefault="00E809A7" w:rsidP="006E3F72">
      <w:pPr>
        <w:spacing w:line="360" w:lineRule="auto"/>
        <w:rPr>
          <w:rFonts w:ascii="Arial" w:hAnsi="Arial" w:cs="Arial"/>
          <w:sz w:val="22"/>
          <w:szCs w:val="22"/>
        </w:rPr>
      </w:pPr>
      <w:r w:rsidRPr="006E3F72">
        <w:rPr>
          <w:rFonts w:ascii="Arial" w:hAnsi="Arial" w:cs="Arial"/>
          <w:sz w:val="22"/>
          <w:szCs w:val="22"/>
        </w:rPr>
        <w:t>Environmental Focus</w:t>
      </w:r>
    </w:p>
    <w:p w14:paraId="0AC69252" w14:textId="64FFA048" w:rsidR="00E809A7" w:rsidRPr="006E3F72" w:rsidRDefault="00E74AD3" w:rsidP="006E3F72">
      <w:pPr>
        <w:spacing w:line="360" w:lineRule="auto"/>
        <w:rPr>
          <w:rFonts w:ascii="Arial" w:hAnsi="Arial" w:cs="Arial"/>
          <w:sz w:val="22"/>
          <w:szCs w:val="22"/>
        </w:rPr>
      </w:pPr>
      <w:r w:rsidRPr="006E3F72">
        <w:rPr>
          <w:rFonts w:ascii="Arial" w:hAnsi="Arial" w:cs="Arial"/>
          <w:sz w:val="22"/>
          <w:szCs w:val="22"/>
        </w:rPr>
        <w:t>Google's</w:t>
      </w:r>
      <w:r w:rsidR="00E809A7" w:rsidRPr="006E3F72">
        <w:rPr>
          <w:rFonts w:ascii="Arial" w:hAnsi="Arial" w:cs="Arial"/>
          <w:sz w:val="22"/>
          <w:szCs w:val="22"/>
        </w:rPr>
        <w:t xml:space="preserve"> commitment to achieving BREEAM </w:t>
      </w:r>
      <w:r w:rsidRPr="006E3F72">
        <w:rPr>
          <w:rFonts w:ascii="Arial" w:hAnsi="Arial" w:cs="Arial"/>
          <w:sz w:val="22"/>
          <w:szCs w:val="22"/>
        </w:rPr>
        <w:t>'</w:t>
      </w:r>
      <w:r w:rsidR="00E809A7" w:rsidRPr="006E3F72">
        <w:rPr>
          <w:rFonts w:ascii="Arial" w:hAnsi="Arial" w:cs="Arial"/>
          <w:sz w:val="22"/>
          <w:szCs w:val="22"/>
        </w:rPr>
        <w:t>Excellent</w:t>
      </w:r>
      <w:r w:rsidRPr="006E3F72">
        <w:rPr>
          <w:rFonts w:ascii="Arial" w:hAnsi="Arial" w:cs="Arial"/>
          <w:sz w:val="22"/>
          <w:szCs w:val="22"/>
        </w:rPr>
        <w:t>'</w:t>
      </w:r>
      <w:r w:rsidR="00E809A7" w:rsidRPr="006E3F72">
        <w:rPr>
          <w:rFonts w:ascii="Arial" w:hAnsi="Arial" w:cs="Arial"/>
          <w:sz w:val="22"/>
          <w:szCs w:val="22"/>
        </w:rPr>
        <w:t xml:space="preserve"> and LEED </w:t>
      </w:r>
      <w:r w:rsidRPr="006E3F72">
        <w:rPr>
          <w:rFonts w:ascii="Arial" w:hAnsi="Arial" w:cs="Arial"/>
          <w:sz w:val="22"/>
          <w:szCs w:val="22"/>
        </w:rPr>
        <w:t>'Gold'</w:t>
      </w:r>
      <w:r w:rsidR="00E809A7" w:rsidRPr="006E3F72">
        <w:rPr>
          <w:rFonts w:ascii="Arial" w:hAnsi="Arial" w:cs="Arial"/>
          <w:sz w:val="22"/>
          <w:szCs w:val="22"/>
        </w:rPr>
        <w:t xml:space="preserve"> certifications illustrates a strong focus on sustainability, setting a high standard for corporate environmental responsibility.</w:t>
      </w:r>
    </w:p>
    <w:p w14:paraId="7EE80E28" w14:textId="77777777" w:rsidR="00E809A7" w:rsidRPr="006E3F72" w:rsidRDefault="00E809A7" w:rsidP="006E3F72">
      <w:pPr>
        <w:spacing w:line="360" w:lineRule="auto"/>
        <w:rPr>
          <w:rFonts w:ascii="Arial" w:hAnsi="Arial" w:cs="Arial"/>
          <w:sz w:val="22"/>
          <w:szCs w:val="22"/>
        </w:rPr>
      </w:pPr>
    </w:p>
    <w:p w14:paraId="51D46ED4" w14:textId="77777777" w:rsidR="00253DE7" w:rsidRPr="006E3F72" w:rsidRDefault="00E809A7" w:rsidP="006E3F72">
      <w:pPr>
        <w:spacing w:line="360" w:lineRule="auto"/>
        <w:rPr>
          <w:rFonts w:ascii="Arial" w:hAnsi="Arial" w:cs="Arial"/>
          <w:sz w:val="22"/>
          <w:szCs w:val="22"/>
        </w:rPr>
      </w:pPr>
      <w:r w:rsidRPr="006E3F72">
        <w:rPr>
          <w:rFonts w:ascii="Arial" w:hAnsi="Arial" w:cs="Arial"/>
          <w:sz w:val="22"/>
          <w:szCs w:val="22"/>
        </w:rPr>
        <w:t>Technological Advancements</w:t>
      </w:r>
    </w:p>
    <w:p w14:paraId="2774017B" w14:textId="3FB2AFA0" w:rsidR="00E809A7" w:rsidRPr="006E3F72" w:rsidRDefault="00E809A7" w:rsidP="006E3F72">
      <w:pPr>
        <w:spacing w:line="360" w:lineRule="auto"/>
        <w:rPr>
          <w:rFonts w:ascii="Arial" w:hAnsi="Arial" w:cs="Arial"/>
          <w:sz w:val="22"/>
          <w:szCs w:val="22"/>
        </w:rPr>
      </w:pPr>
      <w:r w:rsidRPr="006E3F72">
        <w:rPr>
          <w:rFonts w:ascii="Arial" w:hAnsi="Arial" w:cs="Arial"/>
          <w:sz w:val="22"/>
          <w:szCs w:val="22"/>
        </w:rPr>
        <w:t xml:space="preserve">Building Information </w:t>
      </w:r>
      <w:proofErr w:type="spellStart"/>
      <w:r w:rsidRPr="006E3F72">
        <w:rPr>
          <w:rFonts w:ascii="Arial" w:hAnsi="Arial" w:cs="Arial"/>
          <w:sz w:val="22"/>
          <w:szCs w:val="22"/>
        </w:rPr>
        <w:t>Modeling</w:t>
      </w:r>
      <w:proofErr w:type="spellEnd"/>
      <w:r w:rsidRPr="006E3F72">
        <w:rPr>
          <w:rFonts w:ascii="Arial" w:hAnsi="Arial" w:cs="Arial"/>
          <w:sz w:val="22"/>
          <w:szCs w:val="22"/>
        </w:rPr>
        <w:t xml:space="preserve"> (BIM) and other advanced technologies in the design and construction process </w:t>
      </w:r>
      <w:r w:rsidR="00E74AD3" w:rsidRPr="006E3F72">
        <w:rPr>
          <w:rFonts w:ascii="Arial" w:hAnsi="Arial" w:cs="Arial"/>
          <w:sz w:val="22"/>
          <w:szCs w:val="22"/>
        </w:rPr>
        <w:t>have</w:t>
      </w:r>
      <w:r w:rsidRPr="006E3F72">
        <w:rPr>
          <w:rFonts w:ascii="Arial" w:hAnsi="Arial" w:cs="Arial"/>
          <w:sz w:val="22"/>
          <w:szCs w:val="22"/>
        </w:rPr>
        <w:t xml:space="preserve"> </w:t>
      </w:r>
      <w:r w:rsidR="00E74AD3" w:rsidRPr="006E3F72">
        <w:rPr>
          <w:rFonts w:ascii="Arial" w:hAnsi="Arial" w:cs="Arial"/>
          <w:sz w:val="22"/>
          <w:szCs w:val="22"/>
        </w:rPr>
        <w:t>optimised</w:t>
      </w:r>
      <w:r w:rsidRPr="006E3F72">
        <w:rPr>
          <w:rFonts w:ascii="Arial" w:hAnsi="Arial" w:cs="Arial"/>
          <w:sz w:val="22"/>
          <w:szCs w:val="22"/>
        </w:rPr>
        <w:t xml:space="preserve"> efficiency and effectiveness, serving as a model for future projects.</w:t>
      </w:r>
    </w:p>
    <w:p w14:paraId="28698335" w14:textId="77777777" w:rsidR="00E809A7" w:rsidRPr="006E3F72" w:rsidRDefault="00E809A7" w:rsidP="006E3F72">
      <w:pPr>
        <w:spacing w:line="360" w:lineRule="auto"/>
        <w:rPr>
          <w:rFonts w:ascii="Arial" w:hAnsi="Arial" w:cs="Arial"/>
          <w:sz w:val="22"/>
          <w:szCs w:val="22"/>
        </w:rPr>
      </w:pPr>
    </w:p>
    <w:p w14:paraId="72DB5294" w14:textId="002DBEA3" w:rsidR="00E809A7" w:rsidRPr="00FC0E9B" w:rsidRDefault="00E809A7" w:rsidP="00FC0E9B">
      <w:pPr>
        <w:pStyle w:val="Heading1"/>
      </w:pPr>
      <w:bookmarkStart w:id="28" w:name="_Toc165587074"/>
      <w:r w:rsidRPr="00FC0E9B">
        <w:t>Negative Aspects</w:t>
      </w:r>
      <w:bookmarkEnd w:id="28"/>
    </w:p>
    <w:p w14:paraId="6D504FF2" w14:textId="77777777" w:rsidR="00253DE7" w:rsidRPr="006E3F72" w:rsidRDefault="00253DE7" w:rsidP="006E3F72">
      <w:pPr>
        <w:spacing w:line="360" w:lineRule="auto"/>
        <w:rPr>
          <w:rFonts w:ascii="Arial" w:hAnsi="Arial" w:cs="Arial"/>
          <w:sz w:val="22"/>
          <w:szCs w:val="22"/>
        </w:rPr>
      </w:pPr>
    </w:p>
    <w:p w14:paraId="79B1A787" w14:textId="77777777" w:rsidR="00253DE7" w:rsidRPr="006E3F72" w:rsidRDefault="00E809A7" w:rsidP="006E3F72">
      <w:pPr>
        <w:spacing w:line="360" w:lineRule="auto"/>
        <w:rPr>
          <w:rFonts w:ascii="Arial" w:hAnsi="Arial" w:cs="Arial"/>
          <w:sz w:val="22"/>
          <w:szCs w:val="22"/>
        </w:rPr>
      </w:pPr>
      <w:r w:rsidRPr="006E3F72">
        <w:rPr>
          <w:rFonts w:ascii="Arial" w:hAnsi="Arial" w:cs="Arial"/>
          <w:sz w:val="22"/>
          <w:szCs w:val="22"/>
        </w:rPr>
        <w:t>High Costs</w:t>
      </w:r>
    </w:p>
    <w:p w14:paraId="62FBFF29" w14:textId="5CBB6931" w:rsidR="00E809A7" w:rsidRPr="006E3F72" w:rsidRDefault="00E809A7" w:rsidP="006E3F72">
      <w:pPr>
        <w:spacing w:line="360" w:lineRule="auto"/>
        <w:rPr>
          <w:rFonts w:ascii="Arial" w:hAnsi="Arial" w:cs="Arial"/>
          <w:sz w:val="22"/>
          <w:szCs w:val="22"/>
        </w:rPr>
      </w:pPr>
      <w:r w:rsidRPr="006E3F72">
        <w:rPr>
          <w:rFonts w:ascii="Arial" w:hAnsi="Arial" w:cs="Arial"/>
          <w:sz w:val="22"/>
          <w:szCs w:val="22"/>
        </w:rPr>
        <w:t xml:space="preserve">The </w:t>
      </w:r>
      <w:r w:rsidR="00E74AD3" w:rsidRPr="006E3F72">
        <w:rPr>
          <w:rFonts w:ascii="Arial" w:hAnsi="Arial" w:cs="Arial"/>
          <w:sz w:val="22"/>
          <w:szCs w:val="22"/>
        </w:rPr>
        <w:t>project's</w:t>
      </w:r>
      <w:r w:rsidRPr="006E3F72">
        <w:rPr>
          <w:rFonts w:ascii="Arial" w:hAnsi="Arial" w:cs="Arial"/>
          <w:sz w:val="22"/>
          <w:szCs w:val="22"/>
        </w:rPr>
        <w:t xml:space="preserve"> extensive scope and high-end specifications lead to significant costs. While feasible for a corporation like Google, such costs might be prohibitive for smaller entities or less economically robust areas.</w:t>
      </w:r>
    </w:p>
    <w:p w14:paraId="7878AA6C" w14:textId="77777777" w:rsidR="00E809A7" w:rsidRPr="006E3F72" w:rsidRDefault="00E809A7" w:rsidP="006E3F72">
      <w:pPr>
        <w:spacing w:line="360" w:lineRule="auto"/>
        <w:rPr>
          <w:rFonts w:ascii="Arial" w:hAnsi="Arial" w:cs="Arial"/>
          <w:sz w:val="22"/>
          <w:szCs w:val="22"/>
        </w:rPr>
      </w:pPr>
    </w:p>
    <w:p w14:paraId="4E287908" w14:textId="77777777" w:rsidR="00253DE7" w:rsidRPr="006E3F72" w:rsidRDefault="00E809A7" w:rsidP="006E3F72">
      <w:pPr>
        <w:spacing w:line="360" w:lineRule="auto"/>
        <w:rPr>
          <w:rFonts w:ascii="Arial" w:hAnsi="Arial" w:cs="Arial"/>
          <w:sz w:val="22"/>
          <w:szCs w:val="22"/>
        </w:rPr>
      </w:pPr>
      <w:r w:rsidRPr="006E3F72">
        <w:rPr>
          <w:rFonts w:ascii="Arial" w:hAnsi="Arial" w:cs="Arial"/>
          <w:sz w:val="22"/>
          <w:szCs w:val="22"/>
        </w:rPr>
        <w:t>Potential Gentrification</w:t>
      </w:r>
    </w:p>
    <w:p w14:paraId="482EEBF7" w14:textId="76FADA40" w:rsidR="00E809A7" w:rsidRPr="006E3F72" w:rsidRDefault="00E809A7" w:rsidP="006E3F72">
      <w:pPr>
        <w:spacing w:line="360" w:lineRule="auto"/>
        <w:rPr>
          <w:rFonts w:ascii="Arial" w:hAnsi="Arial" w:cs="Arial"/>
          <w:sz w:val="22"/>
          <w:szCs w:val="22"/>
        </w:rPr>
      </w:pPr>
      <w:r w:rsidRPr="006E3F72">
        <w:rPr>
          <w:rFonts w:ascii="Arial" w:hAnsi="Arial" w:cs="Arial"/>
          <w:sz w:val="22"/>
          <w:szCs w:val="22"/>
        </w:rPr>
        <w:t xml:space="preserve">The development could drive gentrification in the </w:t>
      </w:r>
      <w:r w:rsidR="00E74AD3" w:rsidRPr="006E3F72">
        <w:rPr>
          <w:rFonts w:ascii="Arial" w:hAnsi="Arial" w:cs="Arial"/>
          <w:sz w:val="22"/>
          <w:szCs w:val="22"/>
        </w:rPr>
        <w:t>King's</w:t>
      </w:r>
      <w:r w:rsidRPr="006E3F72">
        <w:rPr>
          <w:rFonts w:ascii="Arial" w:hAnsi="Arial" w:cs="Arial"/>
          <w:sz w:val="22"/>
          <w:szCs w:val="22"/>
        </w:rPr>
        <w:t xml:space="preserve"> Cross area, potentially displacing long-term residents and increasing living costs, which could alter the socioeconomic fabric of the community.</w:t>
      </w:r>
    </w:p>
    <w:p w14:paraId="4B1F50CD" w14:textId="77777777" w:rsidR="00E809A7" w:rsidRPr="006E3F72" w:rsidRDefault="00E809A7" w:rsidP="006E3F72">
      <w:pPr>
        <w:spacing w:line="360" w:lineRule="auto"/>
        <w:rPr>
          <w:rFonts w:ascii="Arial" w:hAnsi="Arial" w:cs="Arial"/>
          <w:sz w:val="22"/>
          <w:szCs w:val="22"/>
        </w:rPr>
      </w:pPr>
    </w:p>
    <w:p w14:paraId="26BC134F" w14:textId="77777777" w:rsidR="00253DE7" w:rsidRPr="006E3F72" w:rsidRDefault="00E809A7" w:rsidP="006E3F72">
      <w:pPr>
        <w:spacing w:line="360" w:lineRule="auto"/>
        <w:rPr>
          <w:rFonts w:ascii="Arial" w:hAnsi="Arial" w:cs="Arial"/>
          <w:sz w:val="22"/>
          <w:szCs w:val="22"/>
        </w:rPr>
      </w:pPr>
      <w:r w:rsidRPr="006E3F72">
        <w:rPr>
          <w:rFonts w:ascii="Arial" w:hAnsi="Arial" w:cs="Arial"/>
          <w:sz w:val="22"/>
          <w:szCs w:val="22"/>
        </w:rPr>
        <w:t>Scale and Complexity Risks</w:t>
      </w:r>
    </w:p>
    <w:p w14:paraId="0B6B9BCC" w14:textId="6D5310E5" w:rsidR="00E809A7" w:rsidRPr="006E3F72" w:rsidRDefault="00E809A7" w:rsidP="006E3F72">
      <w:pPr>
        <w:spacing w:line="360" w:lineRule="auto"/>
        <w:rPr>
          <w:rFonts w:ascii="Arial" w:hAnsi="Arial" w:cs="Arial"/>
          <w:sz w:val="22"/>
          <w:szCs w:val="22"/>
        </w:rPr>
      </w:pPr>
      <w:r w:rsidRPr="006E3F72">
        <w:rPr>
          <w:rFonts w:ascii="Arial" w:hAnsi="Arial" w:cs="Arial"/>
          <w:sz w:val="22"/>
          <w:szCs w:val="22"/>
        </w:rPr>
        <w:t>The sheer scale and complexity of the project introduce risks related to delays, budget overruns, and logistical challenges, which require meticulous management and can strain resources.</w:t>
      </w:r>
    </w:p>
    <w:p w14:paraId="3A4493FD" w14:textId="77777777" w:rsidR="00E809A7" w:rsidRPr="006E3F72" w:rsidRDefault="00E809A7" w:rsidP="006E3F72">
      <w:pPr>
        <w:spacing w:line="360" w:lineRule="auto"/>
        <w:rPr>
          <w:rFonts w:ascii="Arial" w:hAnsi="Arial" w:cs="Arial"/>
          <w:sz w:val="22"/>
          <w:szCs w:val="22"/>
        </w:rPr>
      </w:pPr>
    </w:p>
    <w:p w14:paraId="73EE1132" w14:textId="153AC078" w:rsidR="00E809A7" w:rsidRPr="00FC0E9B" w:rsidRDefault="00E809A7" w:rsidP="00FC0E9B">
      <w:pPr>
        <w:pStyle w:val="Heading1"/>
      </w:pPr>
      <w:bookmarkStart w:id="29" w:name="_Toc165587075"/>
      <w:r w:rsidRPr="00FC0E9B">
        <w:t>Recommendations</w:t>
      </w:r>
      <w:bookmarkEnd w:id="29"/>
    </w:p>
    <w:p w14:paraId="4EF0A613" w14:textId="77777777" w:rsidR="00253DE7" w:rsidRPr="006E3F72" w:rsidRDefault="00253DE7" w:rsidP="006E3F72">
      <w:pPr>
        <w:spacing w:line="360" w:lineRule="auto"/>
        <w:rPr>
          <w:rFonts w:ascii="Arial" w:hAnsi="Arial" w:cs="Arial"/>
          <w:sz w:val="22"/>
          <w:szCs w:val="22"/>
        </w:rPr>
      </w:pPr>
    </w:p>
    <w:p w14:paraId="54118626" w14:textId="77777777" w:rsidR="00253DE7" w:rsidRPr="006E3F72" w:rsidRDefault="00E809A7" w:rsidP="006E3F72">
      <w:pPr>
        <w:spacing w:line="360" w:lineRule="auto"/>
        <w:rPr>
          <w:rFonts w:ascii="Arial" w:hAnsi="Arial" w:cs="Arial"/>
          <w:sz w:val="22"/>
          <w:szCs w:val="22"/>
        </w:rPr>
      </w:pPr>
      <w:r w:rsidRPr="006E3F72">
        <w:rPr>
          <w:rFonts w:ascii="Arial" w:hAnsi="Arial" w:cs="Arial"/>
          <w:sz w:val="22"/>
          <w:szCs w:val="22"/>
        </w:rPr>
        <w:t>Enhanced Stakeholder Communication</w:t>
      </w:r>
    </w:p>
    <w:p w14:paraId="0F16A586" w14:textId="210817C6" w:rsidR="00E809A7" w:rsidRPr="006E3F72" w:rsidRDefault="00E809A7" w:rsidP="006E3F72">
      <w:pPr>
        <w:spacing w:line="360" w:lineRule="auto"/>
        <w:rPr>
          <w:rFonts w:ascii="Arial" w:hAnsi="Arial" w:cs="Arial"/>
          <w:sz w:val="22"/>
          <w:szCs w:val="22"/>
        </w:rPr>
      </w:pPr>
      <w:r w:rsidRPr="006E3F72">
        <w:rPr>
          <w:rFonts w:ascii="Arial" w:hAnsi="Arial" w:cs="Arial"/>
          <w:sz w:val="22"/>
          <w:szCs w:val="22"/>
        </w:rPr>
        <w:t xml:space="preserve">Ongoing and transparent communication with all stakeholders, including local communities, can mitigate concerns such as gentrification and ensure that the </w:t>
      </w:r>
      <w:r w:rsidR="00F74433" w:rsidRPr="006E3F72">
        <w:rPr>
          <w:rFonts w:ascii="Arial" w:hAnsi="Arial" w:cs="Arial"/>
          <w:sz w:val="22"/>
          <w:szCs w:val="22"/>
        </w:rPr>
        <w:t>project's benefits</w:t>
      </w:r>
      <w:r w:rsidR="00E74AD3" w:rsidRPr="006E3F72">
        <w:rPr>
          <w:rFonts w:ascii="Arial" w:hAnsi="Arial" w:cs="Arial"/>
          <w:sz w:val="22"/>
          <w:szCs w:val="22"/>
        </w:rPr>
        <w:t xml:space="preserve"> </w:t>
      </w:r>
      <w:r w:rsidR="00B87849" w:rsidRPr="006E3F72">
        <w:rPr>
          <w:rFonts w:ascii="Arial" w:hAnsi="Arial" w:cs="Arial"/>
          <w:sz w:val="22"/>
          <w:szCs w:val="22"/>
        </w:rPr>
        <w:t>are</w:t>
      </w:r>
      <w:r w:rsidRPr="006E3F72">
        <w:rPr>
          <w:rFonts w:ascii="Arial" w:hAnsi="Arial" w:cs="Arial"/>
          <w:sz w:val="22"/>
          <w:szCs w:val="22"/>
        </w:rPr>
        <w:t xml:space="preserve"> understood and accepted.</w:t>
      </w:r>
    </w:p>
    <w:p w14:paraId="72D8D0FB" w14:textId="77777777" w:rsidR="00E809A7" w:rsidRPr="006E3F72" w:rsidRDefault="00E809A7" w:rsidP="006E3F72">
      <w:pPr>
        <w:spacing w:line="360" w:lineRule="auto"/>
        <w:rPr>
          <w:rFonts w:ascii="Arial" w:hAnsi="Arial" w:cs="Arial"/>
          <w:sz w:val="22"/>
          <w:szCs w:val="22"/>
        </w:rPr>
      </w:pPr>
    </w:p>
    <w:p w14:paraId="7DE5452B" w14:textId="77777777" w:rsidR="00253DE7" w:rsidRPr="006E3F72" w:rsidRDefault="00E809A7" w:rsidP="006E3F72">
      <w:pPr>
        <w:spacing w:line="360" w:lineRule="auto"/>
        <w:rPr>
          <w:rFonts w:ascii="Arial" w:hAnsi="Arial" w:cs="Arial"/>
          <w:sz w:val="22"/>
          <w:szCs w:val="22"/>
        </w:rPr>
      </w:pPr>
      <w:r w:rsidRPr="006E3F72">
        <w:rPr>
          <w:rFonts w:ascii="Arial" w:hAnsi="Arial" w:cs="Arial"/>
          <w:sz w:val="22"/>
          <w:szCs w:val="22"/>
        </w:rPr>
        <w:t>Scalability of Sustainability Practices</w:t>
      </w:r>
    </w:p>
    <w:p w14:paraId="02D61C15" w14:textId="609637BD" w:rsidR="00E809A7" w:rsidRPr="006E3F72" w:rsidRDefault="00E809A7" w:rsidP="006E3F72">
      <w:pPr>
        <w:spacing w:line="360" w:lineRule="auto"/>
        <w:rPr>
          <w:rFonts w:ascii="Arial" w:hAnsi="Arial" w:cs="Arial"/>
          <w:sz w:val="22"/>
          <w:szCs w:val="22"/>
        </w:rPr>
      </w:pPr>
      <w:r w:rsidRPr="006E3F72">
        <w:rPr>
          <w:rFonts w:ascii="Arial" w:hAnsi="Arial" w:cs="Arial"/>
          <w:sz w:val="22"/>
          <w:szCs w:val="22"/>
        </w:rPr>
        <w:t>Future projects should consider how the sustainability practices implemented in the Google headquarters can be scaled and adapted to different contexts, particularly for smaller or less resource-rich developments.</w:t>
      </w:r>
    </w:p>
    <w:p w14:paraId="6AFFFE82" w14:textId="77777777" w:rsidR="00E809A7" w:rsidRPr="006E3F72" w:rsidRDefault="00E809A7" w:rsidP="006E3F72">
      <w:pPr>
        <w:spacing w:line="360" w:lineRule="auto"/>
        <w:rPr>
          <w:rFonts w:ascii="Arial" w:hAnsi="Arial" w:cs="Arial"/>
          <w:sz w:val="22"/>
          <w:szCs w:val="22"/>
        </w:rPr>
      </w:pPr>
    </w:p>
    <w:p w14:paraId="79E192A4" w14:textId="77777777" w:rsidR="00253DE7" w:rsidRPr="006E3F72" w:rsidRDefault="00E809A7" w:rsidP="006E3F72">
      <w:pPr>
        <w:spacing w:line="360" w:lineRule="auto"/>
        <w:rPr>
          <w:rFonts w:ascii="Arial" w:hAnsi="Arial" w:cs="Arial"/>
          <w:sz w:val="22"/>
          <w:szCs w:val="22"/>
        </w:rPr>
      </w:pPr>
      <w:r w:rsidRPr="006E3F72">
        <w:rPr>
          <w:rFonts w:ascii="Arial" w:hAnsi="Arial" w:cs="Arial"/>
          <w:sz w:val="22"/>
          <w:szCs w:val="22"/>
        </w:rPr>
        <w:t>Risk Management Strategies</w:t>
      </w:r>
    </w:p>
    <w:p w14:paraId="79D3B9DC" w14:textId="54C6D735" w:rsidR="00E809A7" w:rsidRPr="006E3F72" w:rsidRDefault="00E809A7" w:rsidP="006E3F72">
      <w:pPr>
        <w:spacing w:line="360" w:lineRule="auto"/>
        <w:rPr>
          <w:rFonts w:ascii="Arial" w:hAnsi="Arial" w:cs="Arial"/>
          <w:sz w:val="22"/>
          <w:szCs w:val="22"/>
        </w:rPr>
      </w:pPr>
      <w:r w:rsidRPr="006E3F72">
        <w:rPr>
          <w:rFonts w:ascii="Arial" w:hAnsi="Arial" w:cs="Arial"/>
          <w:sz w:val="22"/>
          <w:szCs w:val="22"/>
        </w:rPr>
        <w:t>Develop robust risk management strategies</w:t>
      </w:r>
      <w:r w:rsidR="00E74AD3" w:rsidRPr="006E3F72">
        <w:rPr>
          <w:rFonts w:ascii="Arial" w:hAnsi="Arial" w:cs="Arial"/>
          <w:sz w:val="22"/>
          <w:szCs w:val="22"/>
        </w:rPr>
        <w:t>, including</w:t>
      </w:r>
      <w:r w:rsidRPr="006E3F72">
        <w:rPr>
          <w:rFonts w:ascii="Arial" w:hAnsi="Arial" w:cs="Arial"/>
          <w:sz w:val="22"/>
          <w:szCs w:val="22"/>
        </w:rPr>
        <w:t xml:space="preserve"> c</w:t>
      </w:r>
      <w:r w:rsidR="00E74AD3" w:rsidRPr="006E3F72">
        <w:rPr>
          <w:rFonts w:ascii="Arial" w:hAnsi="Arial" w:cs="Arial"/>
          <w:sz w:val="22"/>
          <w:szCs w:val="22"/>
        </w:rPr>
        <w:t>, including</w:t>
      </w:r>
      <w:r w:rsidRPr="006E3F72">
        <w:rPr>
          <w:rFonts w:ascii="Arial" w:hAnsi="Arial" w:cs="Arial"/>
          <w:sz w:val="22"/>
          <w:szCs w:val="22"/>
        </w:rPr>
        <w:t xml:space="preserve"> </w:t>
      </w:r>
      <w:r w:rsidR="00E74AD3" w:rsidRPr="006E3F72">
        <w:rPr>
          <w:rFonts w:ascii="Arial" w:hAnsi="Arial" w:cs="Arial"/>
          <w:sz w:val="22"/>
          <w:szCs w:val="22"/>
        </w:rPr>
        <w:t>an analysis of</w:t>
      </w:r>
      <w:r w:rsidRPr="006E3F72">
        <w:rPr>
          <w:rFonts w:ascii="Arial" w:hAnsi="Arial" w:cs="Arial"/>
          <w:sz w:val="22"/>
          <w:szCs w:val="22"/>
        </w:rPr>
        <w:t xml:space="preserve"> unexpected global events, such as pandemics, to ensure project resilience and continuity.</w:t>
      </w:r>
    </w:p>
    <w:p w14:paraId="4A8E2E9F" w14:textId="77777777" w:rsidR="00E809A7" w:rsidRPr="006E3F72" w:rsidRDefault="00E809A7" w:rsidP="006E3F72">
      <w:pPr>
        <w:spacing w:line="360" w:lineRule="auto"/>
        <w:rPr>
          <w:rFonts w:ascii="Arial" w:hAnsi="Arial" w:cs="Arial"/>
          <w:sz w:val="22"/>
          <w:szCs w:val="22"/>
        </w:rPr>
      </w:pPr>
    </w:p>
    <w:p w14:paraId="2B889556" w14:textId="77777777" w:rsidR="00253DE7" w:rsidRPr="006E3F72" w:rsidRDefault="00E809A7" w:rsidP="006E3F72">
      <w:pPr>
        <w:spacing w:line="360" w:lineRule="auto"/>
        <w:rPr>
          <w:rFonts w:ascii="Arial" w:hAnsi="Arial" w:cs="Arial"/>
          <w:sz w:val="22"/>
          <w:szCs w:val="22"/>
        </w:rPr>
      </w:pPr>
      <w:r w:rsidRPr="006E3F72">
        <w:rPr>
          <w:rFonts w:ascii="Arial" w:hAnsi="Arial" w:cs="Arial"/>
          <w:sz w:val="22"/>
          <w:szCs w:val="22"/>
        </w:rPr>
        <w:t>Cost Management</w:t>
      </w:r>
    </w:p>
    <w:p w14:paraId="4B9F73C9" w14:textId="1BAEC133" w:rsidR="00E809A7" w:rsidRPr="006E3F72" w:rsidRDefault="00E809A7" w:rsidP="006E3F72">
      <w:pPr>
        <w:spacing w:line="360" w:lineRule="auto"/>
        <w:rPr>
          <w:rFonts w:ascii="Arial" w:hAnsi="Arial" w:cs="Arial"/>
          <w:sz w:val="22"/>
          <w:szCs w:val="22"/>
        </w:rPr>
      </w:pPr>
      <w:r w:rsidRPr="006E3F72">
        <w:rPr>
          <w:rFonts w:ascii="Arial" w:hAnsi="Arial" w:cs="Arial"/>
          <w:sz w:val="22"/>
          <w:szCs w:val="22"/>
        </w:rPr>
        <w:t xml:space="preserve">Future projects should explore cost-effective solutions that do not compromise </w:t>
      </w:r>
      <w:r w:rsidR="00E74AD3" w:rsidRPr="006E3F72">
        <w:rPr>
          <w:rFonts w:ascii="Arial" w:hAnsi="Arial" w:cs="Arial"/>
          <w:sz w:val="22"/>
          <w:szCs w:val="22"/>
        </w:rPr>
        <w:t xml:space="preserve">sustainability </w:t>
      </w:r>
      <w:r w:rsidR="00B87849" w:rsidRPr="006E3F72">
        <w:rPr>
          <w:rFonts w:ascii="Arial" w:hAnsi="Arial" w:cs="Arial"/>
          <w:sz w:val="22"/>
          <w:szCs w:val="22"/>
        </w:rPr>
        <w:t>inequality</w:t>
      </w:r>
      <w:r w:rsidRPr="006E3F72">
        <w:rPr>
          <w:rFonts w:ascii="Arial" w:hAnsi="Arial" w:cs="Arial"/>
          <w:sz w:val="22"/>
          <w:szCs w:val="22"/>
        </w:rPr>
        <w:t>, making such developments more accessible and replicable.</w:t>
      </w:r>
    </w:p>
    <w:p w14:paraId="3F29C0AF" w14:textId="77777777" w:rsidR="00E809A7" w:rsidRPr="006E3F72" w:rsidRDefault="00E809A7" w:rsidP="006E3F72">
      <w:pPr>
        <w:spacing w:line="360" w:lineRule="auto"/>
        <w:rPr>
          <w:rFonts w:ascii="Arial" w:hAnsi="Arial" w:cs="Arial"/>
          <w:sz w:val="22"/>
          <w:szCs w:val="22"/>
        </w:rPr>
      </w:pPr>
    </w:p>
    <w:p w14:paraId="12D38CA6" w14:textId="7F788FCF" w:rsidR="0070686B" w:rsidRPr="006E3F72" w:rsidRDefault="00E809A7" w:rsidP="006E3F72">
      <w:pPr>
        <w:spacing w:line="360" w:lineRule="auto"/>
        <w:rPr>
          <w:rFonts w:ascii="Arial" w:hAnsi="Arial" w:cs="Arial"/>
          <w:sz w:val="22"/>
          <w:szCs w:val="22"/>
        </w:rPr>
      </w:pPr>
      <w:r w:rsidRPr="006E3F72">
        <w:rPr>
          <w:rFonts w:ascii="Arial" w:hAnsi="Arial" w:cs="Arial"/>
          <w:sz w:val="22"/>
          <w:szCs w:val="22"/>
        </w:rPr>
        <w:t xml:space="preserve">The Google Headquarters project in London </w:t>
      </w:r>
      <w:r w:rsidR="00B87849" w:rsidRPr="006E3F72">
        <w:rPr>
          <w:rFonts w:ascii="Arial" w:hAnsi="Arial" w:cs="Arial"/>
          <w:sz w:val="22"/>
          <w:szCs w:val="22"/>
        </w:rPr>
        <w:t>is</w:t>
      </w:r>
      <w:r w:rsidRPr="006E3F72">
        <w:rPr>
          <w:rFonts w:ascii="Arial" w:hAnsi="Arial" w:cs="Arial"/>
          <w:sz w:val="22"/>
          <w:szCs w:val="22"/>
        </w:rPr>
        <w:t xml:space="preserve"> </w:t>
      </w:r>
      <w:r w:rsidR="00B87849" w:rsidRPr="006E3F72">
        <w:rPr>
          <w:rFonts w:ascii="Arial" w:hAnsi="Arial" w:cs="Arial"/>
          <w:sz w:val="22"/>
          <w:szCs w:val="22"/>
        </w:rPr>
        <w:t xml:space="preserve">a </w:t>
      </w:r>
      <w:r w:rsidR="00E74AD3" w:rsidRPr="006E3F72">
        <w:rPr>
          <w:rFonts w:ascii="Arial" w:hAnsi="Arial" w:cs="Arial"/>
          <w:sz w:val="22"/>
          <w:szCs w:val="22"/>
        </w:rPr>
        <w:t>robust</w:t>
      </w:r>
      <w:r w:rsidRPr="006E3F72">
        <w:rPr>
          <w:rFonts w:ascii="Arial" w:hAnsi="Arial" w:cs="Arial"/>
          <w:sz w:val="22"/>
          <w:szCs w:val="22"/>
        </w:rPr>
        <w:t xml:space="preserve"> </w:t>
      </w:r>
      <w:r w:rsidR="00B87849" w:rsidRPr="006E3F72">
        <w:rPr>
          <w:rFonts w:ascii="Arial" w:hAnsi="Arial" w:cs="Arial"/>
          <w:sz w:val="22"/>
          <w:szCs w:val="22"/>
        </w:rPr>
        <w:t>urban development case</w:t>
      </w:r>
      <w:r w:rsidRPr="006E3F72">
        <w:rPr>
          <w:rFonts w:ascii="Arial" w:hAnsi="Arial" w:cs="Arial"/>
          <w:sz w:val="22"/>
          <w:szCs w:val="22"/>
        </w:rPr>
        <w:t xml:space="preserve">, offering valuable insights into </w:t>
      </w:r>
      <w:r w:rsidR="00E74AD3" w:rsidRPr="006E3F72">
        <w:rPr>
          <w:rFonts w:ascii="Arial" w:hAnsi="Arial" w:cs="Arial"/>
          <w:sz w:val="22"/>
          <w:szCs w:val="22"/>
        </w:rPr>
        <w:t>integrating</w:t>
      </w:r>
      <w:r w:rsidRPr="006E3F72">
        <w:rPr>
          <w:rFonts w:ascii="Arial" w:hAnsi="Arial" w:cs="Arial"/>
          <w:sz w:val="22"/>
          <w:szCs w:val="22"/>
        </w:rPr>
        <w:t xml:space="preserve"> </w:t>
      </w:r>
      <w:r w:rsidR="00E74AD3" w:rsidRPr="006E3F72">
        <w:rPr>
          <w:rFonts w:ascii="Arial" w:hAnsi="Arial" w:cs="Arial"/>
          <w:sz w:val="22"/>
          <w:szCs w:val="22"/>
        </w:rPr>
        <w:t>tech and</w:t>
      </w:r>
      <w:r w:rsidRPr="006E3F72">
        <w:rPr>
          <w:rFonts w:ascii="Arial" w:hAnsi="Arial" w:cs="Arial"/>
          <w:sz w:val="22"/>
          <w:szCs w:val="22"/>
        </w:rPr>
        <w:t xml:space="preserve"> sustainability in large-scale projects. While the project sets a benchmark in many respects, it also highlights areas where careful consideration is required to balance development goals with community welfare and economic feasibility.</w:t>
      </w:r>
    </w:p>
    <w:p w14:paraId="71135FF3" w14:textId="77777777" w:rsidR="00FC0E9B" w:rsidRDefault="00FC0E9B" w:rsidP="00400068">
      <w:pPr>
        <w:pStyle w:val="Heading1"/>
      </w:pPr>
    </w:p>
    <w:p w14:paraId="43AF4CE7" w14:textId="77777777" w:rsidR="00FC0E9B" w:rsidRDefault="00FC0E9B" w:rsidP="00FC0E9B"/>
    <w:p w14:paraId="4A60B031" w14:textId="77777777" w:rsidR="00FC0E9B" w:rsidRDefault="00FC0E9B" w:rsidP="00FC0E9B"/>
    <w:p w14:paraId="57F21C78" w14:textId="77777777" w:rsidR="00FC0E9B" w:rsidRDefault="00FC0E9B" w:rsidP="00400068">
      <w:pPr>
        <w:pStyle w:val="Heading1"/>
      </w:pPr>
    </w:p>
    <w:p w14:paraId="39D24410" w14:textId="77777777" w:rsidR="00FC0E9B" w:rsidRDefault="00FC0E9B" w:rsidP="00400068">
      <w:pPr>
        <w:pStyle w:val="Heading1"/>
      </w:pPr>
    </w:p>
    <w:p w14:paraId="12BF4F0C" w14:textId="77777777" w:rsidR="00FC0E9B" w:rsidRDefault="00FC0E9B" w:rsidP="00400068">
      <w:pPr>
        <w:pStyle w:val="Heading1"/>
      </w:pPr>
    </w:p>
    <w:p w14:paraId="7F6DEF68" w14:textId="77777777" w:rsidR="00FC0E9B" w:rsidRDefault="00FC0E9B" w:rsidP="00400068">
      <w:pPr>
        <w:pStyle w:val="Heading1"/>
      </w:pPr>
    </w:p>
    <w:p w14:paraId="3AD818E6" w14:textId="77777777" w:rsidR="00FC0E9B" w:rsidRDefault="00FC0E9B" w:rsidP="00400068">
      <w:pPr>
        <w:pStyle w:val="Heading1"/>
      </w:pPr>
    </w:p>
    <w:p w14:paraId="23EF394F" w14:textId="77777777" w:rsidR="00FC0E9B" w:rsidRDefault="00FC0E9B" w:rsidP="00400068">
      <w:pPr>
        <w:pStyle w:val="Heading1"/>
      </w:pPr>
    </w:p>
    <w:p w14:paraId="7561F07D" w14:textId="77777777" w:rsidR="00FC0E9B" w:rsidRDefault="00FC0E9B" w:rsidP="00FC0E9B"/>
    <w:p w14:paraId="507745AF" w14:textId="77777777" w:rsidR="00FC0E9B" w:rsidRDefault="00FC0E9B" w:rsidP="00400068">
      <w:pPr>
        <w:pStyle w:val="Heading1"/>
      </w:pPr>
    </w:p>
    <w:p w14:paraId="20C28935" w14:textId="4D299CF5" w:rsidR="00400068" w:rsidRDefault="00400068" w:rsidP="00400068">
      <w:pPr>
        <w:pStyle w:val="Heading1"/>
      </w:pPr>
      <w:bookmarkStart w:id="30" w:name="_Toc165587076"/>
      <w:r>
        <w:t>References</w:t>
      </w:r>
      <w:bookmarkEnd w:id="30"/>
    </w:p>
    <w:p w14:paraId="0B9FD0AF" w14:textId="77777777" w:rsidR="00176B44" w:rsidRDefault="00176B44" w:rsidP="00176B44">
      <w:pPr>
        <w:ind w:left="567" w:hanging="567"/>
      </w:pPr>
    </w:p>
    <w:p w14:paraId="0D1583CC" w14:textId="5704E42F" w:rsidR="00176B44" w:rsidRPr="006E3F72" w:rsidRDefault="00176B44" w:rsidP="00176B44">
      <w:pPr>
        <w:ind w:left="567" w:hanging="567"/>
        <w:rPr>
          <w:i/>
          <w:iCs/>
        </w:rPr>
      </w:pPr>
      <w:proofErr w:type="spellStart"/>
      <w:r w:rsidRPr="006E3F72">
        <w:rPr>
          <w:i/>
          <w:iCs/>
        </w:rPr>
        <w:t>Bourne</w:t>
      </w:r>
      <w:proofErr w:type="spellEnd"/>
      <w:r w:rsidRPr="006E3F72">
        <w:rPr>
          <w:i/>
          <w:iCs/>
        </w:rPr>
        <w:t>, L. (2016). Stakeholder Relationship Management: A Maturity Model for Organisational Implementation. Gower Publishing, Ltd.</w:t>
      </w:r>
    </w:p>
    <w:p w14:paraId="0D6DE1C2" w14:textId="733E80DE" w:rsidR="00176B44" w:rsidRPr="006E3F72" w:rsidRDefault="00176B44" w:rsidP="00176B44">
      <w:pPr>
        <w:ind w:left="567" w:hanging="567"/>
        <w:rPr>
          <w:i/>
          <w:iCs/>
        </w:rPr>
      </w:pPr>
      <w:r w:rsidRPr="006E3F72">
        <w:rPr>
          <w:i/>
          <w:iCs/>
        </w:rPr>
        <w:t>Environmental Protection Agency. (2021). Sustainable Management of Construction and Demolition Materials. Available at:</w:t>
      </w:r>
      <w:r w:rsidR="003E6CBA">
        <w:rPr>
          <w:i/>
          <w:iCs/>
        </w:rPr>
        <w:t xml:space="preserve"> </w:t>
      </w:r>
      <w:r w:rsidRPr="006E3F72">
        <w:rPr>
          <w:i/>
          <w:iCs/>
        </w:rPr>
        <w:t>https://www.epa.gov/</w:t>
      </w:r>
    </w:p>
    <w:p w14:paraId="4B7A8F3D" w14:textId="0F059A78" w:rsidR="00176B44" w:rsidRPr="006E3F72" w:rsidRDefault="00176B44" w:rsidP="00176B44">
      <w:pPr>
        <w:ind w:left="567" w:hanging="567"/>
        <w:rPr>
          <w:i/>
          <w:iCs/>
        </w:rPr>
      </w:pPr>
      <w:r w:rsidRPr="006E3F72">
        <w:rPr>
          <w:i/>
          <w:iCs/>
        </w:rPr>
        <w:t>Google Sustainability. (2021). Google Environmental Report. Available at: [Google Sustainability](https://sustainability.google/reports/environmental-report-2021/)</w:t>
      </w:r>
    </w:p>
    <w:p w14:paraId="37D6071B" w14:textId="1F26643E" w:rsidR="00176B44" w:rsidRPr="006E3F72" w:rsidRDefault="00E74AD3" w:rsidP="00176B44">
      <w:pPr>
        <w:ind w:left="567" w:hanging="567"/>
        <w:rPr>
          <w:i/>
          <w:iCs/>
        </w:rPr>
      </w:pPr>
      <w:r w:rsidRPr="006E3F72">
        <w:rPr>
          <w:i/>
          <w:iCs/>
        </w:rPr>
        <w:t>Google's</w:t>
      </w:r>
      <w:r w:rsidR="00176B44" w:rsidRPr="006E3F72">
        <w:rPr>
          <w:i/>
          <w:iCs/>
        </w:rPr>
        <w:t xml:space="preserve"> 2023 Environmental Report </w:t>
      </w:r>
      <w:r w:rsidR="00B87849" w:rsidRPr="006E3F72">
        <w:rPr>
          <w:i/>
          <w:iCs/>
        </w:rPr>
        <w:t>highlights</w:t>
      </w:r>
      <w:r w:rsidR="00176B44" w:rsidRPr="006E3F72">
        <w:rPr>
          <w:i/>
          <w:iCs/>
        </w:rPr>
        <w:t xml:space="preserve"> </w:t>
      </w:r>
      <w:r w:rsidRPr="006E3F72">
        <w:rPr>
          <w:i/>
          <w:iCs/>
        </w:rPr>
        <w:t>Google's</w:t>
      </w:r>
      <w:r w:rsidR="00176B44" w:rsidRPr="006E3F72">
        <w:rPr>
          <w:i/>
          <w:iCs/>
        </w:rPr>
        <w:t xml:space="preserve"> </w:t>
      </w:r>
      <w:r w:rsidR="00B87849" w:rsidRPr="006E3F72">
        <w:rPr>
          <w:i/>
          <w:iCs/>
        </w:rPr>
        <w:t>sustainability</w:t>
      </w:r>
      <w:r w:rsidR="00176B44" w:rsidRPr="006E3F72">
        <w:rPr>
          <w:i/>
          <w:iCs/>
        </w:rPr>
        <w:t xml:space="preserve"> goals. Available at: https://sustainability.google/reports/google-2023-environmental-report/</w:t>
      </w:r>
    </w:p>
    <w:p w14:paraId="28DB5886" w14:textId="0380FD57" w:rsidR="00176B44" w:rsidRPr="006E3F72" w:rsidRDefault="00176B44" w:rsidP="00176B44">
      <w:pPr>
        <w:ind w:left="567" w:hanging="567"/>
        <w:rPr>
          <w:i/>
          <w:iCs/>
        </w:rPr>
      </w:pPr>
      <w:r w:rsidRPr="006E3F72">
        <w:rPr>
          <w:i/>
          <w:iCs/>
        </w:rPr>
        <w:t>Hillson, D. (2009). Effective Risk Management: Some Keys to Success. 2nd ed. Gower Publishing, Ltd.</w:t>
      </w:r>
    </w:p>
    <w:p w14:paraId="01DFCBA0" w14:textId="7F293DD8" w:rsidR="00176B44" w:rsidRPr="006E3F72" w:rsidRDefault="00176B44" w:rsidP="00176B44">
      <w:pPr>
        <w:ind w:left="567" w:hanging="567"/>
        <w:rPr>
          <w:i/>
          <w:iCs/>
        </w:rPr>
      </w:pPr>
      <w:r w:rsidRPr="006E3F72">
        <w:rPr>
          <w:i/>
          <w:iCs/>
        </w:rPr>
        <w:t>Johnson, P. F. (2015). Purchasing and Supply Management. 15th ed. McGraw-Hill Education.</w:t>
      </w:r>
    </w:p>
    <w:p w14:paraId="01935C6C" w14:textId="323DB610" w:rsidR="00176B44" w:rsidRPr="006E3F72" w:rsidRDefault="00176B44" w:rsidP="00176B44">
      <w:pPr>
        <w:ind w:left="567" w:hanging="567"/>
        <w:rPr>
          <w:i/>
          <w:iCs/>
        </w:rPr>
      </w:pPr>
      <w:r w:rsidRPr="006E3F72">
        <w:rPr>
          <w:i/>
          <w:iCs/>
        </w:rPr>
        <w:t>Jones, B. (2023). Community Impact of Urban Development Projects. Journal of Urban Planning, vol. 34, no. 1, pp. 45-60.</w:t>
      </w:r>
    </w:p>
    <w:p w14:paraId="0D4D3D8F" w14:textId="473FCEE7" w:rsidR="00176B44" w:rsidRPr="006E3F72" w:rsidRDefault="00176B44" w:rsidP="00176B44">
      <w:pPr>
        <w:ind w:left="567" w:hanging="567"/>
        <w:rPr>
          <w:i/>
          <w:iCs/>
        </w:rPr>
      </w:pPr>
      <w:r w:rsidRPr="006E3F72">
        <w:rPr>
          <w:i/>
          <w:iCs/>
        </w:rPr>
        <w:t xml:space="preserve">Jones, B., &amp; Patel, S. (2023). Innovative Workspaces: Analysing </w:t>
      </w:r>
      <w:r w:rsidR="00E74AD3" w:rsidRPr="006E3F72">
        <w:rPr>
          <w:i/>
          <w:iCs/>
        </w:rPr>
        <w:t>Google's</w:t>
      </w:r>
      <w:r w:rsidRPr="006E3F72">
        <w:rPr>
          <w:i/>
          <w:iCs/>
        </w:rPr>
        <w:t xml:space="preserve"> London HQ Design. Journal of Architectural Innovation, 15(2), 117-135.</w:t>
      </w:r>
    </w:p>
    <w:p w14:paraId="673F4266" w14:textId="755349BE" w:rsidR="00176B44" w:rsidRPr="006E3F72" w:rsidRDefault="00176B44" w:rsidP="00176B44">
      <w:pPr>
        <w:ind w:left="567" w:hanging="567"/>
        <w:rPr>
          <w:i/>
          <w:iCs/>
        </w:rPr>
      </w:pPr>
      <w:r w:rsidRPr="006E3F72">
        <w:rPr>
          <w:i/>
          <w:iCs/>
        </w:rPr>
        <w:t>Kerzner, H. (2017). Project Management: A Systems Approach to Planning, Scheduling, and Controlling. 12th ed. Wiley.</w:t>
      </w:r>
    </w:p>
    <w:p w14:paraId="00E33D9F" w14:textId="34E3956B" w:rsidR="00176B44" w:rsidRPr="006E3F72" w:rsidRDefault="00176B44" w:rsidP="00176B44">
      <w:pPr>
        <w:ind w:left="567" w:hanging="567"/>
        <w:rPr>
          <w:i/>
          <w:iCs/>
        </w:rPr>
      </w:pPr>
      <w:r w:rsidRPr="006E3F72">
        <w:rPr>
          <w:i/>
          <w:iCs/>
        </w:rPr>
        <w:t>Khan, M. (2022). Evaluating Environmental Standards in Corporate Architecture. Environmental Architecture Review, vol. 29, no. 2, pp. 112-128.</w:t>
      </w:r>
    </w:p>
    <w:p w14:paraId="28BFBE67" w14:textId="51332A03" w:rsidR="00176B44" w:rsidRPr="006E3F72" w:rsidRDefault="00176B44" w:rsidP="00176B44">
      <w:pPr>
        <w:ind w:left="567" w:hanging="567"/>
        <w:rPr>
          <w:i/>
          <w:iCs/>
        </w:rPr>
      </w:pPr>
      <w:r w:rsidRPr="006E3F72">
        <w:rPr>
          <w:i/>
          <w:iCs/>
        </w:rPr>
        <w:t xml:space="preserve">Khan, M. (2022). Sustainability in Corporate Building Projects: </w:t>
      </w:r>
      <w:r w:rsidR="00E74AD3" w:rsidRPr="006E3F72">
        <w:rPr>
          <w:i/>
          <w:iCs/>
        </w:rPr>
        <w:t>Google's</w:t>
      </w:r>
      <w:r w:rsidRPr="006E3F72">
        <w:rPr>
          <w:i/>
          <w:iCs/>
        </w:rPr>
        <w:t xml:space="preserve"> Green Agenda. Environmental Management Journal, 47(4), 301-319.</w:t>
      </w:r>
    </w:p>
    <w:p w14:paraId="5EF82D64" w14:textId="2A6B07D3" w:rsidR="00176B44" w:rsidRPr="006E3F72" w:rsidRDefault="00176B44" w:rsidP="00176B44">
      <w:pPr>
        <w:ind w:left="567" w:hanging="567"/>
        <w:rPr>
          <w:i/>
          <w:iCs/>
        </w:rPr>
      </w:pPr>
      <w:proofErr w:type="spellStart"/>
      <w:r w:rsidRPr="006E3F72">
        <w:rPr>
          <w:i/>
          <w:iCs/>
        </w:rPr>
        <w:t>Maruthayanar</w:t>
      </w:r>
      <w:proofErr w:type="spellEnd"/>
      <w:r w:rsidRPr="006E3F72">
        <w:rPr>
          <w:i/>
          <w:iCs/>
        </w:rPr>
        <w:t xml:space="preserve">, G. (2023). Innovative Building Services Design at </w:t>
      </w:r>
      <w:r w:rsidR="00E74AD3" w:rsidRPr="006E3F72">
        <w:rPr>
          <w:i/>
          <w:iCs/>
        </w:rPr>
        <w:t>Google's</w:t>
      </w:r>
      <w:r w:rsidRPr="006E3F72">
        <w:rPr>
          <w:i/>
          <w:iCs/>
        </w:rPr>
        <w:t xml:space="preserve"> New London HQ. Available at:</w:t>
      </w:r>
      <w:r w:rsidR="00E45BD3">
        <w:rPr>
          <w:i/>
          <w:iCs/>
        </w:rPr>
        <w:t xml:space="preserve"> </w:t>
      </w:r>
      <w:r w:rsidRPr="006E3F72">
        <w:rPr>
          <w:i/>
          <w:iCs/>
        </w:rPr>
        <w:t>http://www.cibsejournal.com/case-studies/google-headquarters-london/</w:t>
      </w:r>
    </w:p>
    <w:p w14:paraId="71F22E9A" w14:textId="77777777" w:rsidR="00176B44" w:rsidRPr="006E3F72" w:rsidRDefault="00176B44" w:rsidP="00176B44">
      <w:pPr>
        <w:ind w:left="567" w:hanging="567"/>
        <w:rPr>
          <w:i/>
          <w:iCs/>
        </w:rPr>
      </w:pPr>
      <w:proofErr w:type="spellStart"/>
      <w:r w:rsidRPr="006E3F72">
        <w:rPr>
          <w:i/>
          <w:iCs/>
        </w:rPr>
        <w:t>Maruthayanar</w:t>
      </w:r>
      <w:proofErr w:type="spellEnd"/>
      <w:r w:rsidRPr="006E3F72">
        <w:rPr>
          <w:i/>
          <w:iCs/>
        </w:rPr>
        <w:t>, G. (2023). Engineering Sustainable Workspaces: The Google Headquarters Case Study. Sustainable Buildings and Society, 5(1), 88-102.</w:t>
      </w:r>
    </w:p>
    <w:p w14:paraId="72F2C74C" w14:textId="791C9E29" w:rsidR="00176B44" w:rsidRPr="006E3F72" w:rsidRDefault="00176B44" w:rsidP="00176B44">
      <w:pPr>
        <w:ind w:left="567" w:hanging="567"/>
        <w:rPr>
          <w:i/>
          <w:iCs/>
        </w:rPr>
      </w:pPr>
      <w:r w:rsidRPr="006E3F72">
        <w:rPr>
          <w:i/>
          <w:iCs/>
        </w:rPr>
        <w:t xml:space="preserve">New Statesman (2023) New </w:t>
      </w:r>
      <w:r w:rsidR="00E74AD3" w:rsidRPr="006E3F72">
        <w:rPr>
          <w:i/>
          <w:iCs/>
        </w:rPr>
        <w:t>Statesman's</w:t>
      </w:r>
      <w:r w:rsidRPr="006E3F72">
        <w:rPr>
          <w:i/>
          <w:iCs/>
        </w:rPr>
        <w:t xml:space="preserve"> official site. </w:t>
      </w:r>
      <w:r w:rsidR="002B7A04" w:rsidRPr="006E3F72">
        <w:rPr>
          <w:i/>
          <w:iCs/>
        </w:rPr>
        <w:t>Available</w:t>
      </w:r>
      <w:r w:rsidRPr="006E3F72">
        <w:rPr>
          <w:i/>
          <w:iCs/>
        </w:rPr>
        <w:t xml:space="preserve"> at: https://www.newstatesman.com/</w:t>
      </w:r>
    </w:p>
    <w:p w14:paraId="079C7AD0" w14:textId="3D34CD26" w:rsidR="00176B44" w:rsidRPr="006E3F72" w:rsidRDefault="00176B44" w:rsidP="00176B44">
      <w:pPr>
        <w:ind w:left="567" w:hanging="567"/>
        <w:rPr>
          <w:i/>
          <w:iCs/>
        </w:rPr>
      </w:pPr>
      <w:r w:rsidRPr="006E3F72">
        <w:rPr>
          <w:i/>
          <w:iCs/>
        </w:rPr>
        <w:t>Pinto, J. K. (2010). Project Management: Achieving Competitive Advantage. 3rd ed. Prentice Hall.</w:t>
      </w:r>
    </w:p>
    <w:p w14:paraId="19204067" w14:textId="46E0D25C" w:rsidR="00176B44" w:rsidRPr="006E3F72" w:rsidRDefault="00176B44" w:rsidP="00176B44">
      <w:pPr>
        <w:ind w:left="567" w:hanging="567"/>
        <w:rPr>
          <w:i/>
          <w:iCs/>
        </w:rPr>
      </w:pPr>
      <w:r w:rsidRPr="006E3F72">
        <w:rPr>
          <w:i/>
          <w:iCs/>
        </w:rPr>
        <w:t xml:space="preserve">PMI. (2017). A Guide to the Project Management Body of Knowledge (PMBOK® Guide) </w:t>
      </w:r>
    </w:p>
    <w:p w14:paraId="055363CC" w14:textId="7A73354B" w:rsidR="00176B44" w:rsidRPr="006E3F72" w:rsidRDefault="00176B44" w:rsidP="00176B44">
      <w:pPr>
        <w:ind w:left="567" w:hanging="567"/>
        <w:rPr>
          <w:i/>
          <w:iCs/>
        </w:rPr>
      </w:pPr>
      <w:r w:rsidRPr="006E3F72">
        <w:rPr>
          <w:i/>
          <w:iCs/>
        </w:rPr>
        <w:t>Russell, J. P. (2013). The Quality Management Process. ASQ Quality Press.</w:t>
      </w:r>
    </w:p>
    <w:p w14:paraId="6B283B4F" w14:textId="77777777" w:rsidR="00176B44" w:rsidRPr="006E3F72" w:rsidRDefault="00176B44" w:rsidP="00176B44">
      <w:pPr>
        <w:ind w:left="567" w:hanging="567"/>
        <w:rPr>
          <w:i/>
          <w:iCs/>
        </w:rPr>
      </w:pPr>
      <w:r w:rsidRPr="006E3F72">
        <w:rPr>
          <w:i/>
          <w:iCs/>
        </w:rPr>
        <w:t>Sixth Edition. Project Management Institute.</w:t>
      </w:r>
    </w:p>
    <w:p w14:paraId="01783A5E" w14:textId="043845A0" w:rsidR="00176B44" w:rsidRPr="006E3F72" w:rsidRDefault="00176B44" w:rsidP="00176B44">
      <w:pPr>
        <w:ind w:left="567" w:hanging="567"/>
        <w:rPr>
          <w:i/>
          <w:iCs/>
        </w:rPr>
      </w:pPr>
      <w:r w:rsidRPr="006E3F72">
        <w:rPr>
          <w:i/>
          <w:iCs/>
        </w:rPr>
        <w:t xml:space="preserve">Smith, A. (2022). </w:t>
      </w:r>
      <w:r w:rsidR="00E74AD3" w:rsidRPr="006E3F72">
        <w:rPr>
          <w:i/>
          <w:iCs/>
        </w:rPr>
        <w:t>"</w:t>
      </w:r>
      <w:r w:rsidRPr="006E3F72">
        <w:rPr>
          <w:i/>
          <w:iCs/>
        </w:rPr>
        <w:t>Economic Benefits of Corporate Headquarters in Urban Areas.</w:t>
      </w:r>
      <w:r w:rsidR="00E74AD3" w:rsidRPr="006E3F72">
        <w:rPr>
          <w:i/>
          <w:iCs/>
        </w:rPr>
        <w:t>"</w:t>
      </w:r>
      <w:r w:rsidRPr="006E3F72">
        <w:rPr>
          <w:i/>
          <w:iCs/>
        </w:rPr>
        <w:t xml:space="preserve"> Economic Impact Review, vol. 10, no. 4, pp. 78-92.</w:t>
      </w:r>
    </w:p>
    <w:p w14:paraId="7C63D494" w14:textId="77777777" w:rsidR="00176B44" w:rsidRPr="006E3F72" w:rsidRDefault="00176B44" w:rsidP="00176B44">
      <w:pPr>
        <w:ind w:left="567" w:hanging="567"/>
        <w:rPr>
          <w:i/>
          <w:iCs/>
        </w:rPr>
      </w:pPr>
      <w:r w:rsidRPr="006E3F72">
        <w:rPr>
          <w:i/>
          <w:iCs/>
        </w:rPr>
        <w:t>Smith, A. (2022). Tech Giants and Urban Transformation: The Case of Google in London. London: Urban Development Press.</w:t>
      </w:r>
    </w:p>
    <w:p w14:paraId="1CDF26F5" w14:textId="3E2FF808" w:rsidR="00176B44" w:rsidRPr="006E3F72" w:rsidRDefault="00176B44" w:rsidP="00176B44">
      <w:pPr>
        <w:ind w:left="567" w:hanging="567"/>
        <w:rPr>
          <w:i/>
          <w:iCs/>
        </w:rPr>
      </w:pPr>
      <w:r w:rsidRPr="006E3F72">
        <w:rPr>
          <w:i/>
          <w:iCs/>
        </w:rPr>
        <w:t xml:space="preserve">The Keyword (2022), </w:t>
      </w:r>
      <w:r w:rsidR="00E74AD3" w:rsidRPr="006E3F72">
        <w:rPr>
          <w:i/>
          <w:iCs/>
        </w:rPr>
        <w:t>Google's</w:t>
      </w:r>
      <w:r w:rsidRPr="006E3F72">
        <w:rPr>
          <w:i/>
          <w:iCs/>
        </w:rPr>
        <w:t xml:space="preserve"> blog. Available at: https://blog.google/inside-google/</w:t>
      </w:r>
    </w:p>
    <w:p w14:paraId="37E64751" w14:textId="208EC041" w:rsidR="00176B44" w:rsidRPr="006E3F72" w:rsidRDefault="00176B44" w:rsidP="00176B44">
      <w:pPr>
        <w:ind w:left="567" w:hanging="567"/>
        <w:rPr>
          <w:i/>
          <w:iCs/>
        </w:rPr>
      </w:pPr>
      <w:r w:rsidRPr="006E3F72">
        <w:rPr>
          <w:i/>
          <w:iCs/>
        </w:rPr>
        <w:t>U.S. Green Building Council. (2021).</w:t>
      </w:r>
      <w:r w:rsidR="000A0FB7">
        <w:rPr>
          <w:i/>
          <w:iCs/>
        </w:rPr>
        <w:t xml:space="preserve"> </w:t>
      </w:r>
      <w:r w:rsidRPr="006E3F72">
        <w:rPr>
          <w:i/>
          <w:iCs/>
        </w:rPr>
        <w:t>LEED Certification Guide</w:t>
      </w:r>
      <w:r w:rsidR="000A0FB7">
        <w:rPr>
          <w:i/>
          <w:iCs/>
        </w:rPr>
        <w:t>.</w:t>
      </w:r>
      <w:r w:rsidRPr="006E3F72">
        <w:rPr>
          <w:i/>
          <w:iCs/>
        </w:rPr>
        <w:t xml:space="preserve"> Available at:</w:t>
      </w:r>
      <w:r w:rsidR="000A0FB7" w:rsidRPr="006E3F72">
        <w:rPr>
          <w:i/>
          <w:iCs/>
        </w:rPr>
        <w:t xml:space="preserve"> </w:t>
      </w:r>
      <w:r w:rsidRPr="006E3F72">
        <w:rPr>
          <w:i/>
          <w:iCs/>
        </w:rPr>
        <w:t>https://new.usgbc.org/leed</w:t>
      </w:r>
    </w:p>
    <w:p w14:paraId="184ABEC0" w14:textId="14EEFC1F" w:rsidR="00176B44" w:rsidRPr="006E3F72" w:rsidRDefault="00176B44" w:rsidP="00176B44">
      <w:pPr>
        <w:ind w:left="567" w:hanging="567"/>
        <w:rPr>
          <w:i/>
          <w:iCs/>
        </w:rPr>
      </w:pPr>
      <w:r w:rsidRPr="006E3F72">
        <w:rPr>
          <w:i/>
          <w:iCs/>
        </w:rPr>
        <w:lastRenderedPageBreak/>
        <w:t>Waterwise. (2021). Guide to Water Efficiency in Buildings. Available at</w:t>
      </w:r>
      <w:r w:rsidR="000A0FB7">
        <w:rPr>
          <w:i/>
          <w:iCs/>
        </w:rPr>
        <w:t xml:space="preserve">: </w:t>
      </w:r>
      <w:r w:rsidRPr="006E3F72">
        <w:rPr>
          <w:i/>
          <w:iCs/>
        </w:rPr>
        <w:t>https://www.waterwise.org.uk/</w:t>
      </w:r>
    </w:p>
    <w:p w14:paraId="06849ACE" w14:textId="15BFDEA4" w:rsidR="00176B44" w:rsidRPr="006E3F72" w:rsidRDefault="00176B44" w:rsidP="00176B44">
      <w:pPr>
        <w:ind w:left="567" w:hanging="567"/>
        <w:rPr>
          <w:i/>
          <w:iCs/>
        </w:rPr>
      </w:pPr>
      <w:r w:rsidRPr="006E3F72">
        <w:rPr>
          <w:i/>
          <w:iCs/>
        </w:rPr>
        <w:t>Wildlife Trusts. (2021). Creating Biodiverse Environments in Urban Areas. Available at:</w:t>
      </w:r>
      <w:r w:rsidR="000A0FB7">
        <w:rPr>
          <w:i/>
          <w:iCs/>
        </w:rPr>
        <w:t xml:space="preserve"> </w:t>
      </w:r>
      <w:r w:rsidRPr="006E3F72">
        <w:rPr>
          <w:i/>
          <w:iCs/>
        </w:rPr>
        <w:t>https://www.wildlifetrusts.org/</w:t>
      </w:r>
    </w:p>
    <w:p w14:paraId="09078DE6" w14:textId="77777777" w:rsidR="00400068" w:rsidRDefault="00400068" w:rsidP="00815B5D"/>
    <w:p w14:paraId="5AEF3DAD" w14:textId="77777777" w:rsidR="00400068" w:rsidRDefault="00400068" w:rsidP="00815B5D"/>
    <w:p w14:paraId="3973CF06" w14:textId="097EFE69" w:rsidR="0070686B" w:rsidRDefault="00206ED1" w:rsidP="00815B5D">
      <w:hyperlink w:anchor="_top" w:history="1">
        <w:r w:rsidRPr="00206ED1">
          <w:rPr>
            <w:rStyle w:val="Hyperlink"/>
          </w:rPr>
          <w:t>Top of D</w:t>
        </w:r>
        <w:r w:rsidRPr="00206ED1">
          <w:rPr>
            <w:rStyle w:val="Hyperlink"/>
          </w:rPr>
          <w:t>o</w:t>
        </w:r>
        <w:r w:rsidRPr="00206ED1">
          <w:rPr>
            <w:rStyle w:val="Hyperlink"/>
          </w:rPr>
          <w:t>c</w:t>
        </w:r>
        <w:r w:rsidRPr="00206ED1">
          <w:rPr>
            <w:rStyle w:val="Hyperlink"/>
          </w:rPr>
          <w:t>u</w:t>
        </w:r>
        <w:r w:rsidRPr="00206ED1">
          <w:rPr>
            <w:rStyle w:val="Hyperlink"/>
          </w:rPr>
          <w:t>ment</w:t>
        </w:r>
      </w:hyperlink>
    </w:p>
    <w:sectPr w:rsidR="0070686B" w:rsidSect="00F4049E">
      <w:footerReference w:type="even" r:id="rId8"/>
      <w:footerReference w:type="default" r:id="rId9"/>
      <w:pgSz w:w="11906" w:h="16838"/>
      <w:pgMar w:top="1440" w:right="1440" w:bottom="1440" w:left="1440" w:header="708" w:footer="708" w:gutter="0"/>
      <w:pgBorders w:offsetFrom="page">
        <w:top w:val="single" w:sz="36" w:space="24" w:color="F1A983" w:themeColor="accent2" w:themeTint="99"/>
        <w:left w:val="single" w:sz="36" w:space="24" w:color="F1A983" w:themeColor="accent2" w:themeTint="99"/>
        <w:bottom w:val="single" w:sz="36" w:space="24" w:color="F1A983" w:themeColor="accent2" w:themeTint="99"/>
        <w:right w:val="single" w:sz="36" w:space="24" w:color="F1A983" w:themeColor="accent2" w:themeTint="99"/>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6B349" w14:textId="77777777" w:rsidR="00F4049E" w:rsidRDefault="00F4049E" w:rsidP="00F4049E">
      <w:r>
        <w:separator/>
      </w:r>
    </w:p>
  </w:endnote>
  <w:endnote w:type="continuationSeparator" w:id="0">
    <w:p w14:paraId="788566FC" w14:textId="77777777" w:rsidR="00F4049E" w:rsidRDefault="00F4049E" w:rsidP="00F40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7183765"/>
      <w:docPartObj>
        <w:docPartGallery w:val="Page Numbers (Bottom of Page)"/>
        <w:docPartUnique/>
      </w:docPartObj>
    </w:sdtPr>
    <w:sdtEndPr>
      <w:rPr>
        <w:rStyle w:val="PageNumber"/>
      </w:rPr>
    </w:sdtEndPr>
    <w:sdtContent>
      <w:p w14:paraId="1473D37D" w14:textId="1D3E274E" w:rsidR="00F4049E" w:rsidRDefault="00F4049E" w:rsidP="000D58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764CF9" w14:textId="77777777" w:rsidR="00F4049E" w:rsidRDefault="00F4049E" w:rsidP="00F404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8628052"/>
      <w:docPartObj>
        <w:docPartGallery w:val="Page Numbers (Bottom of Page)"/>
        <w:docPartUnique/>
      </w:docPartObj>
    </w:sdtPr>
    <w:sdtEndPr>
      <w:rPr>
        <w:rStyle w:val="PageNumber"/>
      </w:rPr>
    </w:sdtEndPr>
    <w:sdtContent>
      <w:p w14:paraId="1CAE3200" w14:textId="5CB78D25" w:rsidR="00F4049E" w:rsidRDefault="00F4049E" w:rsidP="000D58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00220B8" w14:textId="77777777" w:rsidR="00F4049E" w:rsidRDefault="00F4049E" w:rsidP="00F404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BE24A" w14:textId="77777777" w:rsidR="00F4049E" w:rsidRDefault="00F4049E" w:rsidP="00F4049E">
      <w:r>
        <w:separator/>
      </w:r>
    </w:p>
  </w:footnote>
  <w:footnote w:type="continuationSeparator" w:id="0">
    <w:p w14:paraId="78540395" w14:textId="77777777" w:rsidR="00F4049E" w:rsidRDefault="00F4049E" w:rsidP="00F404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49E"/>
    <w:rsid w:val="0000248E"/>
    <w:rsid w:val="0000386C"/>
    <w:rsid w:val="000A0FB7"/>
    <w:rsid w:val="00176B44"/>
    <w:rsid w:val="00206ED1"/>
    <w:rsid w:val="00247E6B"/>
    <w:rsid w:val="00253DE7"/>
    <w:rsid w:val="002565A9"/>
    <w:rsid w:val="00270725"/>
    <w:rsid w:val="00282669"/>
    <w:rsid w:val="002B7A04"/>
    <w:rsid w:val="002E45E2"/>
    <w:rsid w:val="002F7489"/>
    <w:rsid w:val="00331E2B"/>
    <w:rsid w:val="0033650D"/>
    <w:rsid w:val="00355081"/>
    <w:rsid w:val="003A601C"/>
    <w:rsid w:val="003E6CBA"/>
    <w:rsid w:val="00400068"/>
    <w:rsid w:val="0044294B"/>
    <w:rsid w:val="00473D65"/>
    <w:rsid w:val="004E61AA"/>
    <w:rsid w:val="004F5E51"/>
    <w:rsid w:val="004F60E6"/>
    <w:rsid w:val="00523237"/>
    <w:rsid w:val="00551410"/>
    <w:rsid w:val="00583A96"/>
    <w:rsid w:val="00592879"/>
    <w:rsid w:val="005968BA"/>
    <w:rsid w:val="005E1CE2"/>
    <w:rsid w:val="00645A36"/>
    <w:rsid w:val="00656640"/>
    <w:rsid w:val="006E3F72"/>
    <w:rsid w:val="006F48BF"/>
    <w:rsid w:val="00702510"/>
    <w:rsid w:val="0070686B"/>
    <w:rsid w:val="00720297"/>
    <w:rsid w:val="00736999"/>
    <w:rsid w:val="00753493"/>
    <w:rsid w:val="00762BC2"/>
    <w:rsid w:val="007E68A6"/>
    <w:rsid w:val="00815B5D"/>
    <w:rsid w:val="00837FE8"/>
    <w:rsid w:val="0086074F"/>
    <w:rsid w:val="008620A7"/>
    <w:rsid w:val="0088241E"/>
    <w:rsid w:val="008926D7"/>
    <w:rsid w:val="008E4574"/>
    <w:rsid w:val="009068E2"/>
    <w:rsid w:val="00930F3F"/>
    <w:rsid w:val="0094440D"/>
    <w:rsid w:val="009512E7"/>
    <w:rsid w:val="00991DD9"/>
    <w:rsid w:val="009C26BF"/>
    <w:rsid w:val="009E7D6C"/>
    <w:rsid w:val="00A5494E"/>
    <w:rsid w:val="00A616D2"/>
    <w:rsid w:val="00A93685"/>
    <w:rsid w:val="00AF2832"/>
    <w:rsid w:val="00AF6B7F"/>
    <w:rsid w:val="00B13166"/>
    <w:rsid w:val="00B1354E"/>
    <w:rsid w:val="00B81123"/>
    <w:rsid w:val="00B87849"/>
    <w:rsid w:val="00BC72BC"/>
    <w:rsid w:val="00C55178"/>
    <w:rsid w:val="00C70064"/>
    <w:rsid w:val="00D36EE0"/>
    <w:rsid w:val="00DD6F48"/>
    <w:rsid w:val="00E07674"/>
    <w:rsid w:val="00E45BD3"/>
    <w:rsid w:val="00E74AD3"/>
    <w:rsid w:val="00E809A7"/>
    <w:rsid w:val="00F0659B"/>
    <w:rsid w:val="00F4049E"/>
    <w:rsid w:val="00F5208F"/>
    <w:rsid w:val="00F533BF"/>
    <w:rsid w:val="00F65492"/>
    <w:rsid w:val="00F74433"/>
    <w:rsid w:val="00FC0E9B"/>
    <w:rsid w:val="00FC7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CDA71"/>
  <w15:chartTrackingRefBased/>
  <w15:docId w15:val="{F4493F2F-6642-E24A-A836-FD46CE1C4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04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04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404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404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04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04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04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04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04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4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04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404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404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04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04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04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04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049E"/>
    <w:rPr>
      <w:rFonts w:eastAsiaTheme="majorEastAsia" w:cstheme="majorBidi"/>
      <w:color w:val="272727" w:themeColor="text1" w:themeTint="D8"/>
    </w:rPr>
  </w:style>
  <w:style w:type="paragraph" w:styleId="Title">
    <w:name w:val="Title"/>
    <w:basedOn w:val="Normal"/>
    <w:next w:val="Normal"/>
    <w:link w:val="TitleChar"/>
    <w:uiPriority w:val="10"/>
    <w:qFormat/>
    <w:rsid w:val="00F404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04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049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04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049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4049E"/>
    <w:rPr>
      <w:i/>
      <w:iCs/>
      <w:color w:val="404040" w:themeColor="text1" w:themeTint="BF"/>
    </w:rPr>
  </w:style>
  <w:style w:type="paragraph" w:styleId="ListParagraph">
    <w:name w:val="List Paragraph"/>
    <w:basedOn w:val="Normal"/>
    <w:uiPriority w:val="34"/>
    <w:qFormat/>
    <w:rsid w:val="00F4049E"/>
    <w:pPr>
      <w:ind w:left="720"/>
      <w:contextualSpacing/>
    </w:pPr>
  </w:style>
  <w:style w:type="character" w:styleId="IntenseEmphasis">
    <w:name w:val="Intense Emphasis"/>
    <w:basedOn w:val="DefaultParagraphFont"/>
    <w:uiPriority w:val="21"/>
    <w:qFormat/>
    <w:rsid w:val="00F4049E"/>
    <w:rPr>
      <w:i/>
      <w:iCs/>
      <w:color w:val="0F4761" w:themeColor="accent1" w:themeShade="BF"/>
    </w:rPr>
  </w:style>
  <w:style w:type="paragraph" w:styleId="IntenseQuote">
    <w:name w:val="Intense Quote"/>
    <w:basedOn w:val="Normal"/>
    <w:next w:val="Normal"/>
    <w:link w:val="IntenseQuoteChar"/>
    <w:uiPriority w:val="30"/>
    <w:qFormat/>
    <w:rsid w:val="00F404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049E"/>
    <w:rPr>
      <w:i/>
      <w:iCs/>
      <w:color w:val="0F4761" w:themeColor="accent1" w:themeShade="BF"/>
    </w:rPr>
  </w:style>
  <w:style w:type="character" w:styleId="IntenseReference">
    <w:name w:val="Intense Reference"/>
    <w:basedOn w:val="DefaultParagraphFont"/>
    <w:uiPriority w:val="32"/>
    <w:qFormat/>
    <w:rsid w:val="00F4049E"/>
    <w:rPr>
      <w:b/>
      <w:bCs/>
      <w:smallCaps/>
      <w:color w:val="0F4761" w:themeColor="accent1" w:themeShade="BF"/>
      <w:spacing w:val="5"/>
    </w:rPr>
  </w:style>
  <w:style w:type="paragraph" w:styleId="NoSpacing">
    <w:name w:val="No Spacing"/>
    <w:basedOn w:val="Normal"/>
    <w:link w:val="NoSpacingChar"/>
    <w:uiPriority w:val="1"/>
    <w:qFormat/>
    <w:rsid w:val="00F4049E"/>
    <w:rPr>
      <w:rFonts w:eastAsiaTheme="minorEastAsia"/>
      <w:i/>
      <w:iCs/>
      <w:kern w:val="0"/>
      <w:sz w:val="20"/>
      <w:szCs w:val="20"/>
      <w14:ligatures w14:val="none"/>
    </w:rPr>
  </w:style>
  <w:style w:type="character" w:customStyle="1" w:styleId="NoSpacingChar">
    <w:name w:val="No Spacing Char"/>
    <w:basedOn w:val="DefaultParagraphFont"/>
    <w:link w:val="NoSpacing"/>
    <w:uiPriority w:val="1"/>
    <w:rsid w:val="00F4049E"/>
    <w:rPr>
      <w:rFonts w:eastAsiaTheme="minorEastAsia"/>
      <w:i/>
      <w:iCs/>
      <w:kern w:val="0"/>
      <w:sz w:val="20"/>
      <w:szCs w:val="20"/>
      <w14:ligatures w14:val="none"/>
    </w:rPr>
  </w:style>
  <w:style w:type="paragraph" w:styleId="NormalWeb">
    <w:name w:val="Normal (Web)"/>
    <w:basedOn w:val="Normal"/>
    <w:uiPriority w:val="99"/>
    <w:unhideWhenUsed/>
    <w:rsid w:val="00F4049E"/>
    <w:pPr>
      <w:spacing w:before="100" w:beforeAutospacing="1" w:after="100" w:afterAutospacing="1"/>
    </w:pPr>
    <w:rPr>
      <w:rFonts w:ascii="Times New Roman" w:eastAsia="Times New Roman" w:hAnsi="Times New Roman" w:cs="Times New Roman"/>
      <w:i/>
      <w:iCs/>
      <w:kern w:val="0"/>
      <w:lang w:eastAsia="en-GB"/>
      <w14:ligatures w14:val="none"/>
    </w:rPr>
  </w:style>
  <w:style w:type="paragraph" w:styleId="Footer">
    <w:name w:val="footer"/>
    <w:basedOn w:val="Normal"/>
    <w:link w:val="FooterChar"/>
    <w:uiPriority w:val="99"/>
    <w:unhideWhenUsed/>
    <w:rsid w:val="00F4049E"/>
    <w:pPr>
      <w:tabs>
        <w:tab w:val="center" w:pos="4513"/>
        <w:tab w:val="right" w:pos="9026"/>
      </w:tabs>
    </w:pPr>
  </w:style>
  <w:style w:type="character" w:customStyle="1" w:styleId="FooterChar">
    <w:name w:val="Footer Char"/>
    <w:basedOn w:val="DefaultParagraphFont"/>
    <w:link w:val="Footer"/>
    <w:uiPriority w:val="99"/>
    <w:rsid w:val="00F4049E"/>
  </w:style>
  <w:style w:type="character" w:styleId="PageNumber">
    <w:name w:val="page number"/>
    <w:basedOn w:val="DefaultParagraphFont"/>
    <w:uiPriority w:val="99"/>
    <w:semiHidden/>
    <w:unhideWhenUsed/>
    <w:rsid w:val="00F4049E"/>
  </w:style>
  <w:style w:type="paragraph" w:styleId="TOCHeading">
    <w:name w:val="TOC Heading"/>
    <w:basedOn w:val="Heading1"/>
    <w:next w:val="Normal"/>
    <w:uiPriority w:val="39"/>
    <w:unhideWhenUsed/>
    <w:qFormat/>
    <w:rsid w:val="0027072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70725"/>
    <w:pPr>
      <w:spacing w:before="120" w:after="120"/>
    </w:pPr>
    <w:rPr>
      <w:b/>
      <w:bCs/>
      <w:caps/>
      <w:sz w:val="20"/>
      <w:szCs w:val="20"/>
    </w:rPr>
  </w:style>
  <w:style w:type="paragraph" w:styleId="TOC2">
    <w:name w:val="toc 2"/>
    <w:basedOn w:val="Normal"/>
    <w:next w:val="Normal"/>
    <w:autoRedefine/>
    <w:uiPriority w:val="39"/>
    <w:unhideWhenUsed/>
    <w:rsid w:val="00270725"/>
    <w:pPr>
      <w:ind w:left="240"/>
    </w:pPr>
    <w:rPr>
      <w:smallCaps/>
      <w:sz w:val="20"/>
      <w:szCs w:val="20"/>
    </w:rPr>
  </w:style>
  <w:style w:type="character" w:styleId="Hyperlink">
    <w:name w:val="Hyperlink"/>
    <w:basedOn w:val="DefaultParagraphFont"/>
    <w:uiPriority w:val="99"/>
    <w:unhideWhenUsed/>
    <w:rsid w:val="00270725"/>
    <w:rPr>
      <w:color w:val="467886" w:themeColor="hyperlink"/>
      <w:u w:val="single"/>
    </w:rPr>
  </w:style>
  <w:style w:type="paragraph" w:styleId="TOC3">
    <w:name w:val="toc 3"/>
    <w:basedOn w:val="Normal"/>
    <w:next w:val="Normal"/>
    <w:autoRedefine/>
    <w:uiPriority w:val="39"/>
    <w:unhideWhenUsed/>
    <w:rsid w:val="00270725"/>
    <w:pPr>
      <w:ind w:left="480"/>
    </w:pPr>
    <w:rPr>
      <w:i/>
      <w:iCs/>
      <w:sz w:val="20"/>
      <w:szCs w:val="20"/>
    </w:rPr>
  </w:style>
  <w:style w:type="paragraph" w:styleId="TOC4">
    <w:name w:val="toc 4"/>
    <w:basedOn w:val="Normal"/>
    <w:next w:val="Normal"/>
    <w:autoRedefine/>
    <w:uiPriority w:val="39"/>
    <w:semiHidden/>
    <w:unhideWhenUsed/>
    <w:rsid w:val="00270725"/>
    <w:pPr>
      <w:ind w:left="720"/>
    </w:pPr>
    <w:rPr>
      <w:sz w:val="18"/>
      <w:szCs w:val="18"/>
    </w:rPr>
  </w:style>
  <w:style w:type="paragraph" w:styleId="TOC5">
    <w:name w:val="toc 5"/>
    <w:basedOn w:val="Normal"/>
    <w:next w:val="Normal"/>
    <w:autoRedefine/>
    <w:uiPriority w:val="39"/>
    <w:semiHidden/>
    <w:unhideWhenUsed/>
    <w:rsid w:val="00270725"/>
    <w:pPr>
      <w:ind w:left="960"/>
    </w:pPr>
    <w:rPr>
      <w:sz w:val="18"/>
      <w:szCs w:val="18"/>
    </w:rPr>
  </w:style>
  <w:style w:type="paragraph" w:styleId="TOC6">
    <w:name w:val="toc 6"/>
    <w:basedOn w:val="Normal"/>
    <w:next w:val="Normal"/>
    <w:autoRedefine/>
    <w:uiPriority w:val="39"/>
    <w:semiHidden/>
    <w:unhideWhenUsed/>
    <w:rsid w:val="00270725"/>
    <w:pPr>
      <w:ind w:left="1200"/>
    </w:pPr>
    <w:rPr>
      <w:sz w:val="18"/>
      <w:szCs w:val="18"/>
    </w:rPr>
  </w:style>
  <w:style w:type="paragraph" w:styleId="TOC7">
    <w:name w:val="toc 7"/>
    <w:basedOn w:val="Normal"/>
    <w:next w:val="Normal"/>
    <w:autoRedefine/>
    <w:uiPriority w:val="39"/>
    <w:semiHidden/>
    <w:unhideWhenUsed/>
    <w:rsid w:val="00270725"/>
    <w:pPr>
      <w:ind w:left="1440"/>
    </w:pPr>
    <w:rPr>
      <w:sz w:val="18"/>
      <w:szCs w:val="18"/>
    </w:rPr>
  </w:style>
  <w:style w:type="paragraph" w:styleId="TOC8">
    <w:name w:val="toc 8"/>
    <w:basedOn w:val="Normal"/>
    <w:next w:val="Normal"/>
    <w:autoRedefine/>
    <w:uiPriority w:val="39"/>
    <w:semiHidden/>
    <w:unhideWhenUsed/>
    <w:rsid w:val="00270725"/>
    <w:pPr>
      <w:ind w:left="1680"/>
    </w:pPr>
    <w:rPr>
      <w:sz w:val="18"/>
      <w:szCs w:val="18"/>
    </w:rPr>
  </w:style>
  <w:style w:type="paragraph" w:styleId="TOC9">
    <w:name w:val="toc 9"/>
    <w:basedOn w:val="Normal"/>
    <w:next w:val="Normal"/>
    <w:autoRedefine/>
    <w:uiPriority w:val="39"/>
    <w:semiHidden/>
    <w:unhideWhenUsed/>
    <w:rsid w:val="00270725"/>
    <w:pPr>
      <w:ind w:left="1920"/>
    </w:pPr>
    <w:rPr>
      <w:sz w:val="18"/>
      <w:szCs w:val="18"/>
    </w:rPr>
  </w:style>
  <w:style w:type="character" w:styleId="Strong">
    <w:name w:val="Strong"/>
    <w:basedOn w:val="DefaultParagraphFont"/>
    <w:uiPriority w:val="22"/>
    <w:qFormat/>
    <w:rsid w:val="00C70064"/>
    <w:rPr>
      <w:b/>
      <w:bCs/>
    </w:rPr>
  </w:style>
  <w:style w:type="character" w:styleId="UnresolvedMention">
    <w:name w:val="Unresolved Mention"/>
    <w:basedOn w:val="DefaultParagraphFont"/>
    <w:uiPriority w:val="99"/>
    <w:semiHidden/>
    <w:unhideWhenUsed/>
    <w:rsid w:val="00206ED1"/>
    <w:rPr>
      <w:color w:val="605E5C"/>
      <w:shd w:val="clear" w:color="auto" w:fill="E1DFDD"/>
    </w:rPr>
  </w:style>
  <w:style w:type="character" w:styleId="FollowedHyperlink">
    <w:name w:val="FollowedHyperlink"/>
    <w:basedOn w:val="DefaultParagraphFont"/>
    <w:uiPriority w:val="99"/>
    <w:semiHidden/>
    <w:unhideWhenUsed/>
    <w:rsid w:val="00206ED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396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FBC71439-7906-634A-AAEE-EA78A768755F}">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06F8A6CB-4172-BF43-BE9C-3BCC759C368C}">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8E16B-B7C9-C641-B6B8-A7BEB25F8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3389</Words>
  <Characters>22238</Characters>
  <Application>Microsoft Office Word</Application>
  <DocSecurity>0</DocSecurity>
  <Lines>635</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Cherganski (2133011)</dc:creator>
  <cp:keywords/>
  <dc:description/>
  <cp:lastModifiedBy>Dimitar Cherganski (2133011)</cp:lastModifiedBy>
  <cp:revision>2</cp:revision>
  <dcterms:created xsi:type="dcterms:W3CDTF">2024-05-02T23:10:00Z</dcterms:created>
  <dcterms:modified xsi:type="dcterms:W3CDTF">2024-05-02T23:10:00Z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documentId_9119</vt:lpwstr>
  </property>
  <property fmtid="{D5CDD505-2E9C-101B-9397-08002B2CF9AE}" pid="3" name="grammarly_documentContext">
    <vt:lpwstr>{"goals":["inform"],"domain":"academic","emotions":["analytical","confident"],"dialect":"british","style":"formal"}</vt:lpwstr>
  </property>
</Properties>
</file>