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CE137" w14:textId="77777777" w:rsidR="00881463" w:rsidRPr="00560A1D" w:rsidRDefault="00881463" w:rsidP="0029050C">
      <w:pPr>
        <w:pStyle w:val="Title"/>
        <w:spacing w:line="360" w:lineRule="auto"/>
        <w:jc w:val="center"/>
      </w:pPr>
    </w:p>
    <w:p w14:paraId="7BB8F543" w14:textId="77777777" w:rsidR="00881463" w:rsidRPr="00560A1D" w:rsidRDefault="00881463" w:rsidP="0029050C">
      <w:pPr>
        <w:pStyle w:val="Title"/>
        <w:spacing w:line="360" w:lineRule="auto"/>
        <w:jc w:val="center"/>
      </w:pPr>
    </w:p>
    <w:p w14:paraId="2BF1AADA" w14:textId="77777777" w:rsidR="00172EAA" w:rsidRPr="00560A1D" w:rsidRDefault="00172EAA" w:rsidP="0029050C">
      <w:pPr>
        <w:pStyle w:val="Title"/>
        <w:spacing w:line="360" w:lineRule="auto"/>
        <w:jc w:val="center"/>
      </w:pPr>
    </w:p>
    <w:p w14:paraId="7D22FB1C" w14:textId="77777777" w:rsidR="00172EAA" w:rsidRPr="00560A1D" w:rsidRDefault="00172EAA" w:rsidP="0029050C">
      <w:pPr>
        <w:pStyle w:val="Title"/>
        <w:spacing w:line="360" w:lineRule="auto"/>
        <w:jc w:val="center"/>
      </w:pPr>
    </w:p>
    <w:p w14:paraId="5835DE7B" w14:textId="77777777" w:rsidR="00172EAA" w:rsidRPr="00560A1D" w:rsidRDefault="00172EAA" w:rsidP="0029050C">
      <w:pPr>
        <w:pStyle w:val="Title"/>
        <w:spacing w:line="360" w:lineRule="auto"/>
        <w:jc w:val="center"/>
      </w:pPr>
    </w:p>
    <w:p w14:paraId="56D9CA7D" w14:textId="42086C77" w:rsidR="00881463" w:rsidRPr="00C568BE" w:rsidRDefault="00881463" w:rsidP="0029050C">
      <w:pPr>
        <w:pStyle w:val="Title"/>
        <w:spacing w:line="360" w:lineRule="auto"/>
        <w:jc w:val="center"/>
        <w:rPr>
          <w:b/>
          <w:bCs/>
          <w:sz w:val="32"/>
          <w:szCs w:val="32"/>
        </w:rPr>
      </w:pPr>
      <w:r w:rsidRPr="00C568BE">
        <w:rPr>
          <w:b/>
          <w:bCs/>
          <w:sz w:val="32"/>
          <w:szCs w:val="32"/>
        </w:rPr>
        <w:t>Investigation of Lifestyle Factors for Reducing Breast Cancer Risk in Women in the UK and Improving Survival Outcomes</w:t>
      </w:r>
    </w:p>
    <w:p w14:paraId="7C39FB5E" w14:textId="56FDDACD" w:rsidR="00881463" w:rsidRPr="00560A1D" w:rsidRDefault="00881463" w:rsidP="0029050C">
      <w:pPr>
        <w:spacing w:line="360" w:lineRule="auto"/>
        <w:jc w:val="center"/>
        <w:rPr>
          <w:sz w:val="28"/>
          <w:szCs w:val="32"/>
        </w:rPr>
      </w:pPr>
    </w:p>
    <w:p w14:paraId="576D4846" w14:textId="1A015A7A" w:rsidR="00881463" w:rsidRPr="00560A1D" w:rsidRDefault="005F49BE" w:rsidP="00C568BE">
      <w:pPr>
        <w:spacing w:line="360" w:lineRule="auto"/>
        <w:rPr>
          <w:sz w:val="28"/>
          <w:szCs w:val="32"/>
        </w:rPr>
      </w:pPr>
      <w:r w:rsidRPr="00C568BE">
        <w:rPr>
          <w:b/>
          <w:bCs/>
          <w:sz w:val="28"/>
          <w:szCs w:val="32"/>
        </w:rPr>
        <w:t xml:space="preserve">Student name and </w:t>
      </w:r>
      <w:r w:rsidR="00881463" w:rsidRPr="00C568BE">
        <w:rPr>
          <w:b/>
          <w:bCs/>
          <w:sz w:val="28"/>
          <w:szCs w:val="32"/>
        </w:rPr>
        <w:t>Number:</w:t>
      </w:r>
      <w:r w:rsidR="00881463" w:rsidRPr="00560A1D">
        <w:rPr>
          <w:sz w:val="28"/>
          <w:szCs w:val="32"/>
        </w:rPr>
        <w:t xml:space="preserve"> </w:t>
      </w:r>
      <w:r w:rsidRPr="00560A1D">
        <w:rPr>
          <w:sz w:val="28"/>
          <w:szCs w:val="32"/>
        </w:rPr>
        <w:t>Teodora Evgenieva, 2324070</w:t>
      </w:r>
    </w:p>
    <w:p w14:paraId="76965CEF" w14:textId="61532661" w:rsidR="002034B8" w:rsidRDefault="002034B8" w:rsidP="00C568BE">
      <w:pPr>
        <w:spacing w:line="360" w:lineRule="auto"/>
        <w:rPr>
          <w:sz w:val="28"/>
          <w:szCs w:val="32"/>
        </w:rPr>
      </w:pPr>
      <w:r w:rsidRPr="00C568BE">
        <w:rPr>
          <w:b/>
          <w:bCs/>
          <w:sz w:val="28"/>
          <w:szCs w:val="32"/>
        </w:rPr>
        <w:t xml:space="preserve">Module </w:t>
      </w:r>
      <w:r w:rsidR="003007DC" w:rsidRPr="00C568BE">
        <w:rPr>
          <w:b/>
          <w:bCs/>
          <w:sz w:val="28"/>
          <w:szCs w:val="32"/>
        </w:rPr>
        <w:t>n</w:t>
      </w:r>
      <w:r w:rsidRPr="00C568BE">
        <w:rPr>
          <w:b/>
          <w:bCs/>
          <w:sz w:val="28"/>
          <w:szCs w:val="32"/>
        </w:rPr>
        <w:t>ame and code</w:t>
      </w:r>
      <w:r w:rsidR="003007DC" w:rsidRPr="00C568BE">
        <w:rPr>
          <w:b/>
          <w:bCs/>
          <w:sz w:val="28"/>
          <w:szCs w:val="32"/>
        </w:rPr>
        <w:t>:</w:t>
      </w:r>
      <w:r w:rsidR="003007DC" w:rsidRPr="00560A1D">
        <w:rPr>
          <w:sz w:val="28"/>
          <w:szCs w:val="32"/>
        </w:rPr>
        <w:t xml:space="preserve"> Independent Project, BMHP</w:t>
      </w:r>
      <w:r w:rsidR="00BC7871" w:rsidRPr="00560A1D">
        <w:rPr>
          <w:sz w:val="28"/>
          <w:szCs w:val="32"/>
        </w:rPr>
        <w:t>6020</w:t>
      </w:r>
    </w:p>
    <w:p w14:paraId="37185F69" w14:textId="23E5C2A3" w:rsidR="00C568BE" w:rsidRPr="00C568BE" w:rsidRDefault="00C568BE" w:rsidP="00C568BE">
      <w:pPr>
        <w:spacing w:line="360" w:lineRule="auto"/>
        <w:rPr>
          <w:sz w:val="28"/>
          <w:szCs w:val="32"/>
        </w:rPr>
      </w:pPr>
      <w:r>
        <w:rPr>
          <w:b/>
          <w:bCs/>
          <w:sz w:val="28"/>
          <w:szCs w:val="32"/>
        </w:rPr>
        <w:t>Lecturer's</w:t>
      </w:r>
      <w:r w:rsidRPr="00C568BE">
        <w:rPr>
          <w:b/>
          <w:bCs/>
          <w:sz w:val="28"/>
          <w:szCs w:val="32"/>
        </w:rPr>
        <w:t xml:space="preserve"> name:</w:t>
      </w:r>
      <w:r>
        <w:rPr>
          <w:b/>
          <w:bCs/>
          <w:sz w:val="28"/>
          <w:szCs w:val="32"/>
        </w:rPr>
        <w:t xml:space="preserve"> </w:t>
      </w:r>
      <w:r>
        <w:rPr>
          <w:sz w:val="28"/>
          <w:szCs w:val="32"/>
        </w:rPr>
        <w:t>Chloe H</w:t>
      </w:r>
      <w:r w:rsidR="00D25022">
        <w:rPr>
          <w:sz w:val="28"/>
          <w:szCs w:val="32"/>
        </w:rPr>
        <w:t>arries and Joanne Davies</w:t>
      </w:r>
    </w:p>
    <w:p w14:paraId="2D16F1E9" w14:textId="091ABDE9" w:rsidR="00BC7871" w:rsidRPr="00560A1D" w:rsidRDefault="00BC7871" w:rsidP="00C568BE">
      <w:pPr>
        <w:spacing w:line="360" w:lineRule="auto"/>
        <w:rPr>
          <w:sz w:val="28"/>
          <w:szCs w:val="32"/>
        </w:rPr>
      </w:pPr>
      <w:r w:rsidRPr="00C568BE">
        <w:rPr>
          <w:b/>
          <w:bCs/>
          <w:sz w:val="28"/>
          <w:szCs w:val="32"/>
        </w:rPr>
        <w:t>Assignment Title:</w:t>
      </w:r>
      <w:r w:rsidR="006A548B" w:rsidRPr="00C568BE">
        <w:rPr>
          <w:b/>
          <w:bCs/>
          <w:sz w:val="28"/>
          <w:szCs w:val="32"/>
        </w:rPr>
        <w:t xml:space="preserve"> </w:t>
      </w:r>
      <w:r w:rsidR="006A548B" w:rsidRPr="00560A1D">
        <w:rPr>
          <w:sz w:val="28"/>
          <w:szCs w:val="32"/>
        </w:rPr>
        <w:t>Portfolio</w:t>
      </w:r>
    </w:p>
    <w:p w14:paraId="6486ED97" w14:textId="77777777" w:rsidR="002034B8" w:rsidRPr="00560A1D" w:rsidRDefault="002034B8" w:rsidP="0029050C">
      <w:pPr>
        <w:spacing w:line="360" w:lineRule="auto"/>
        <w:jc w:val="center"/>
        <w:rPr>
          <w:sz w:val="28"/>
          <w:szCs w:val="32"/>
        </w:rPr>
      </w:pPr>
    </w:p>
    <w:p w14:paraId="73B95403" w14:textId="6E6B682C" w:rsidR="00881463" w:rsidRPr="00560A1D" w:rsidRDefault="00881463" w:rsidP="0029050C">
      <w:pPr>
        <w:spacing w:line="360" w:lineRule="auto"/>
        <w:jc w:val="center"/>
        <w:rPr>
          <w:sz w:val="28"/>
          <w:szCs w:val="32"/>
        </w:rPr>
      </w:pPr>
    </w:p>
    <w:p w14:paraId="27D8F20D" w14:textId="77777777" w:rsidR="005A2277" w:rsidRPr="00560A1D" w:rsidRDefault="00881463" w:rsidP="0029050C">
      <w:pPr>
        <w:spacing w:line="360" w:lineRule="auto"/>
      </w:pPr>
      <w:r w:rsidRPr="00560A1D">
        <w:br w:type="page"/>
      </w:r>
    </w:p>
    <w:sdt>
      <w:sdtPr>
        <w:rPr>
          <w:b/>
          <w:sz w:val="24"/>
        </w:rPr>
        <w:id w:val="1006325996"/>
        <w:docPartObj>
          <w:docPartGallery w:val="Table of Contents"/>
          <w:docPartUnique/>
        </w:docPartObj>
      </w:sdtPr>
      <w:sdtEndPr>
        <w:rPr>
          <w:bCs/>
          <w:noProof/>
          <w:sz w:val="22"/>
        </w:rPr>
      </w:sdtEndPr>
      <w:sdtContent>
        <w:p w14:paraId="48CA930C" w14:textId="500DBF22" w:rsidR="005A2277" w:rsidRPr="00E97A69" w:rsidRDefault="005A2277" w:rsidP="0029050C">
          <w:pPr>
            <w:spacing w:line="360" w:lineRule="auto"/>
            <w:jc w:val="center"/>
            <w:rPr>
              <w:b/>
              <w:sz w:val="28"/>
              <w:szCs w:val="28"/>
            </w:rPr>
          </w:pPr>
          <w:r w:rsidRPr="00E97A69">
            <w:rPr>
              <w:b/>
              <w:sz w:val="28"/>
              <w:szCs w:val="28"/>
            </w:rPr>
            <w:t>Table of Content</w:t>
          </w:r>
          <w:r w:rsidR="00E97A69" w:rsidRPr="00E97A69">
            <w:rPr>
              <w:b/>
              <w:sz w:val="28"/>
              <w:szCs w:val="28"/>
            </w:rPr>
            <w:t>s</w:t>
          </w:r>
        </w:p>
        <w:p w14:paraId="1C250C8B" w14:textId="77777777" w:rsidR="00E97A69" w:rsidRDefault="00E97A69" w:rsidP="0029050C">
          <w:pPr>
            <w:spacing w:line="360" w:lineRule="auto"/>
            <w:jc w:val="center"/>
            <w:rPr>
              <w:b/>
              <w:sz w:val="24"/>
            </w:rPr>
          </w:pPr>
        </w:p>
        <w:p w14:paraId="5B6D2A50" w14:textId="77777777" w:rsidR="00E97A69" w:rsidRPr="00560A1D" w:rsidRDefault="00E97A69" w:rsidP="0029050C">
          <w:pPr>
            <w:spacing w:line="360" w:lineRule="auto"/>
            <w:jc w:val="center"/>
            <w:rPr>
              <w:b/>
              <w:sz w:val="24"/>
            </w:rPr>
          </w:pPr>
        </w:p>
        <w:p w14:paraId="67F09495" w14:textId="6A704770" w:rsidR="00172EAA" w:rsidRPr="00560A1D" w:rsidRDefault="005A2277" w:rsidP="0029050C">
          <w:pPr>
            <w:pStyle w:val="TOC1"/>
            <w:tabs>
              <w:tab w:val="left" w:pos="440"/>
              <w:tab w:val="right" w:leader="dot" w:pos="9350"/>
            </w:tabs>
            <w:spacing w:line="360" w:lineRule="auto"/>
            <w:rPr>
              <w:rFonts w:eastAsiaTheme="minorEastAsia"/>
              <w:noProof/>
              <w:kern w:val="2"/>
              <w:sz w:val="24"/>
              <w:lang w:val="en-US" w:eastAsia="en-US"/>
              <w14:ligatures w14:val="standardContextual"/>
            </w:rPr>
          </w:pPr>
          <w:r w:rsidRPr="00560A1D">
            <w:fldChar w:fldCharType="begin"/>
          </w:r>
          <w:r w:rsidRPr="00560A1D">
            <w:instrText xml:space="preserve"> TOC \o "1-3" \h \z \u </w:instrText>
          </w:r>
          <w:r w:rsidRPr="00560A1D">
            <w:fldChar w:fldCharType="separate"/>
          </w:r>
          <w:hyperlink w:anchor="_Toc234062421" w:history="1">
            <w:r w:rsidR="00172EAA" w:rsidRPr="00560A1D">
              <w:rPr>
                <w:rStyle w:val="Hyperlink"/>
                <w:noProof/>
              </w:rPr>
              <w:t>1</w:t>
            </w:r>
            <w:r w:rsidR="00172EAA" w:rsidRPr="00560A1D">
              <w:rPr>
                <w:rFonts w:eastAsiaTheme="minorEastAsia"/>
                <w:noProof/>
                <w:kern w:val="2"/>
                <w:sz w:val="24"/>
                <w:lang w:val="en-US" w:eastAsia="en-US"/>
                <w14:ligatures w14:val="standardContextual"/>
              </w:rPr>
              <w:tab/>
            </w:r>
            <w:r w:rsidR="00172EAA" w:rsidRPr="00560A1D">
              <w:rPr>
                <w:rStyle w:val="Hyperlink"/>
                <w:noProof/>
              </w:rPr>
              <w:t>CHAPTER 1: INTRODUCTION</w:t>
            </w:r>
            <w:r w:rsidR="00172EAA" w:rsidRPr="00560A1D">
              <w:rPr>
                <w:noProof/>
                <w:webHidden/>
              </w:rPr>
              <w:tab/>
            </w:r>
            <w:r w:rsidR="00172EAA" w:rsidRPr="00560A1D">
              <w:rPr>
                <w:noProof/>
                <w:webHidden/>
              </w:rPr>
              <w:fldChar w:fldCharType="begin"/>
            </w:r>
            <w:r w:rsidR="00172EAA" w:rsidRPr="00560A1D">
              <w:rPr>
                <w:noProof/>
                <w:webHidden/>
              </w:rPr>
              <w:instrText xml:space="preserve"> PAGEREF _Toc234062421 \h </w:instrText>
            </w:r>
            <w:r w:rsidR="00172EAA" w:rsidRPr="00560A1D">
              <w:rPr>
                <w:noProof/>
                <w:webHidden/>
              </w:rPr>
            </w:r>
            <w:r w:rsidR="00172EAA" w:rsidRPr="00560A1D">
              <w:rPr>
                <w:noProof/>
                <w:webHidden/>
              </w:rPr>
              <w:fldChar w:fldCharType="separate"/>
            </w:r>
            <w:r w:rsidR="00172EAA" w:rsidRPr="00560A1D">
              <w:rPr>
                <w:noProof/>
                <w:webHidden/>
              </w:rPr>
              <w:t>3</w:t>
            </w:r>
            <w:r w:rsidR="00172EAA" w:rsidRPr="00560A1D">
              <w:rPr>
                <w:noProof/>
                <w:webHidden/>
              </w:rPr>
              <w:fldChar w:fldCharType="end"/>
            </w:r>
          </w:hyperlink>
        </w:p>
        <w:p w14:paraId="1381060D" w14:textId="4E327B4C" w:rsidR="00172EAA" w:rsidRPr="00560A1D" w:rsidRDefault="00172EAA" w:rsidP="0029050C">
          <w:pPr>
            <w:pStyle w:val="TOC2"/>
            <w:tabs>
              <w:tab w:val="left" w:pos="960"/>
              <w:tab w:val="right" w:leader="dot" w:pos="9350"/>
            </w:tabs>
            <w:spacing w:line="360" w:lineRule="auto"/>
            <w:rPr>
              <w:rFonts w:eastAsiaTheme="minorEastAsia"/>
              <w:noProof/>
              <w:kern w:val="2"/>
              <w:sz w:val="24"/>
              <w:lang w:val="en-US" w:eastAsia="en-US"/>
              <w14:ligatures w14:val="standardContextual"/>
            </w:rPr>
          </w:pPr>
          <w:hyperlink w:anchor="_Toc234062422" w:history="1">
            <w:r w:rsidRPr="00560A1D">
              <w:rPr>
                <w:rStyle w:val="Hyperlink"/>
                <w:noProof/>
              </w:rPr>
              <w:t>1.1</w:t>
            </w:r>
            <w:r w:rsidRPr="00560A1D">
              <w:rPr>
                <w:rFonts w:eastAsiaTheme="minorEastAsia"/>
                <w:noProof/>
                <w:kern w:val="2"/>
                <w:sz w:val="24"/>
                <w:lang w:val="en-US" w:eastAsia="en-US"/>
                <w14:ligatures w14:val="standardContextual"/>
              </w:rPr>
              <w:tab/>
            </w:r>
            <w:r w:rsidRPr="00560A1D">
              <w:rPr>
                <w:rStyle w:val="Hyperlink"/>
                <w:noProof/>
              </w:rPr>
              <w:t>Introduction</w:t>
            </w:r>
            <w:r w:rsidRPr="00560A1D">
              <w:rPr>
                <w:noProof/>
                <w:webHidden/>
              </w:rPr>
              <w:tab/>
            </w:r>
            <w:r w:rsidRPr="00560A1D">
              <w:rPr>
                <w:noProof/>
                <w:webHidden/>
              </w:rPr>
              <w:fldChar w:fldCharType="begin"/>
            </w:r>
            <w:r w:rsidRPr="00560A1D">
              <w:rPr>
                <w:noProof/>
                <w:webHidden/>
              </w:rPr>
              <w:instrText xml:space="preserve"> PAGEREF _Toc234062422 \h </w:instrText>
            </w:r>
            <w:r w:rsidRPr="00560A1D">
              <w:rPr>
                <w:noProof/>
                <w:webHidden/>
              </w:rPr>
            </w:r>
            <w:r w:rsidRPr="00560A1D">
              <w:rPr>
                <w:noProof/>
                <w:webHidden/>
              </w:rPr>
              <w:fldChar w:fldCharType="separate"/>
            </w:r>
            <w:r w:rsidRPr="00560A1D">
              <w:rPr>
                <w:noProof/>
                <w:webHidden/>
              </w:rPr>
              <w:t>3</w:t>
            </w:r>
            <w:r w:rsidRPr="00560A1D">
              <w:rPr>
                <w:noProof/>
                <w:webHidden/>
              </w:rPr>
              <w:fldChar w:fldCharType="end"/>
            </w:r>
          </w:hyperlink>
        </w:p>
        <w:p w14:paraId="57D1E61B" w14:textId="7A07597B" w:rsidR="00172EAA" w:rsidRPr="00560A1D" w:rsidRDefault="00172EAA" w:rsidP="0029050C">
          <w:pPr>
            <w:pStyle w:val="TOC2"/>
            <w:tabs>
              <w:tab w:val="left" w:pos="960"/>
              <w:tab w:val="right" w:leader="dot" w:pos="9350"/>
            </w:tabs>
            <w:spacing w:line="360" w:lineRule="auto"/>
            <w:rPr>
              <w:rFonts w:eastAsiaTheme="minorEastAsia"/>
              <w:noProof/>
              <w:kern w:val="2"/>
              <w:sz w:val="24"/>
              <w:lang w:val="en-US" w:eastAsia="en-US"/>
              <w14:ligatures w14:val="standardContextual"/>
            </w:rPr>
          </w:pPr>
          <w:hyperlink w:anchor="_Toc234062423" w:history="1">
            <w:r w:rsidRPr="00560A1D">
              <w:rPr>
                <w:rStyle w:val="Hyperlink"/>
                <w:noProof/>
              </w:rPr>
              <w:t>1.2</w:t>
            </w:r>
            <w:r w:rsidRPr="00560A1D">
              <w:rPr>
                <w:rFonts w:eastAsiaTheme="minorEastAsia"/>
                <w:noProof/>
                <w:kern w:val="2"/>
                <w:sz w:val="24"/>
                <w:lang w:val="en-US" w:eastAsia="en-US"/>
                <w14:ligatures w14:val="standardContextual"/>
              </w:rPr>
              <w:tab/>
            </w:r>
            <w:r w:rsidRPr="00560A1D">
              <w:rPr>
                <w:rStyle w:val="Hyperlink"/>
                <w:noProof/>
              </w:rPr>
              <w:t>Definitions and Terminology</w:t>
            </w:r>
            <w:r w:rsidRPr="00560A1D">
              <w:rPr>
                <w:noProof/>
                <w:webHidden/>
              </w:rPr>
              <w:tab/>
            </w:r>
            <w:r w:rsidRPr="00560A1D">
              <w:rPr>
                <w:noProof/>
                <w:webHidden/>
              </w:rPr>
              <w:fldChar w:fldCharType="begin"/>
            </w:r>
            <w:r w:rsidRPr="00560A1D">
              <w:rPr>
                <w:noProof/>
                <w:webHidden/>
              </w:rPr>
              <w:instrText xml:space="preserve"> PAGEREF _Toc234062423 \h </w:instrText>
            </w:r>
            <w:r w:rsidRPr="00560A1D">
              <w:rPr>
                <w:noProof/>
                <w:webHidden/>
              </w:rPr>
            </w:r>
            <w:r w:rsidRPr="00560A1D">
              <w:rPr>
                <w:noProof/>
                <w:webHidden/>
              </w:rPr>
              <w:fldChar w:fldCharType="separate"/>
            </w:r>
            <w:r w:rsidRPr="00560A1D">
              <w:rPr>
                <w:noProof/>
                <w:webHidden/>
              </w:rPr>
              <w:t>3</w:t>
            </w:r>
            <w:r w:rsidRPr="00560A1D">
              <w:rPr>
                <w:noProof/>
                <w:webHidden/>
              </w:rPr>
              <w:fldChar w:fldCharType="end"/>
            </w:r>
          </w:hyperlink>
        </w:p>
        <w:p w14:paraId="2A757B4B" w14:textId="452DEFB5" w:rsidR="00172EAA" w:rsidRPr="00560A1D" w:rsidRDefault="00172EAA" w:rsidP="0029050C">
          <w:pPr>
            <w:pStyle w:val="TOC2"/>
            <w:tabs>
              <w:tab w:val="left" w:pos="960"/>
              <w:tab w:val="right" w:leader="dot" w:pos="9350"/>
            </w:tabs>
            <w:spacing w:line="360" w:lineRule="auto"/>
            <w:rPr>
              <w:rFonts w:eastAsiaTheme="minorEastAsia"/>
              <w:noProof/>
              <w:kern w:val="2"/>
              <w:sz w:val="24"/>
              <w:lang w:val="en-US" w:eastAsia="en-US"/>
              <w14:ligatures w14:val="standardContextual"/>
            </w:rPr>
          </w:pPr>
          <w:hyperlink w:anchor="_Toc234062424" w:history="1">
            <w:r w:rsidRPr="00560A1D">
              <w:rPr>
                <w:rStyle w:val="Hyperlink"/>
                <w:noProof/>
              </w:rPr>
              <w:t>1.3</w:t>
            </w:r>
            <w:r w:rsidRPr="00560A1D">
              <w:rPr>
                <w:rFonts w:eastAsiaTheme="minorEastAsia"/>
                <w:noProof/>
                <w:kern w:val="2"/>
                <w:sz w:val="24"/>
                <w:lang w:val="en-US" w:eastAsia="en-US"/>
                <w14:ligatures w14:val="standardContextual"/>
              </w:rPr>
              <w:tab/>
            </w:r>
            <w:r w:rsidRPr="00560A1D">
              <w:rPr>
                <w:rStyle w:val="Hyperlink"/>
                <w:noProof/>
              </w:rPr>
              <w:t>Background and Current Context</w:t>
            </w:r>
            <w:r w:rsidRPr="00560A1D">
              <w:rPr>
                <w:noProof/>
                <w:webHidden/>
              </w:rPr>
              <w:tab/>
            </w:r>
            <w:r w:rsidRPr="00560A1D">
              <w:rPr>
                <w:noProof/>
                <w:webHidden/>
              </w:rPr>
              <w:fldChar w:fldCharType="begin"/>
            </w:r>
            <w:r w:rsidRPr="00560A1D">
              <w:rPr>
                <w:noProof/>
                <w:webHidden/>
              </w:rPr>
              <w:instrText xml:space="preserve"> PAGEREF _Toc234062424 \h </w:instrText>
            </w:r>
            <w:r w:rsidRPr="00560A1D">
              <w:rPr>
                <w:noProof/>
                <w:webHidden/>
              </w:rPr>
            </w:r>
            <w:r w:rsidRPr="00560A1D">
              <w:rPr>
                <w:noProof/>
                <w:webHidden/>
              </w:rPr>
              <w:fldChar w:fldCharType="separate"/>
            </w:r>
            <w:r w:rsidRPr="00560A1D">
              <w:rPr>
                <w:noProof/>
                <w:webHidden/>
              </w:rPr>
              <w:t>4</w:t>
            </w:r>
            <w:r w:rsidRPr="00560A1D">
              <w:rPr>
                <w:noProof/>
                <w:webHidden/>
              </w:rPr>
              <w:fldChar w:fldCharType="end"/>
            </w:r>
          </w:hyperlink>
        </w:p>
        <w:p w14:paraId="7807ABC8" w14:textId="3EB6C898" w:rsidR="00172EAA" w:rsidRPr="00560A1D" w:rsidRDefault="00172EAA" w:rsidP="0029050C">
          <w:pPr>
            <w:pStyle w:val="TOC2"/>
            <w:tabs>
              <w:tab w:val="left" w:pos="960"/>
              <w:tab w:val="right" w:leader="dot" w:pos="9350"/>
            </w:tabs>
            <w:spacing w:line="360" w:lineRule="auto"/>
            <w:rPr>
              <w:rFonts w:eastAsiaTheme="minorEastAsia"/>
              <w:noProof/>
              <w:kern w:val="2"/>
              <w:sz w:val="24"/>
              <w:lang w:val="en-US" w:eastAsia="en-US"/>
              <w14:ligatures w14:val="standardContextual"/>
            </w:rPr>
          </w:pPr>
          <w:hyperlink w:anchor="_Toc234062425" w:history="1">
            <w:r w:rsidRPr="00560A1D">
              <w:rPr>
                <w:rStyle w:val="Hyperlink"/>
                <w:noProof/>
              </w:rPr>
              <w:t>1.4</w:t>
            </w:r>
            <w:r w:rsidRPr="00560A1D">
              <w:rPr>
                <w:rFonts w:eastAsiaTheme="minorEastAsia"/>
                <w:noProof/>
                <w:kern w:val="2"/>
                <w:sz w:val="24"/>
                <w:lang w:val="en-US" w:eastAsia="en-US"/>
                <w14:ligatures w14:val="standardContextual"/>
              </w:rPr>
              <w:tab/>
            </w:r>
            <w:r w:rsidRPr="00560A1D">
              <w:rPr>
                <w:rStyle w:val="Hyperlink"/>
                <w:noProof/>
              </w:rPr>
              <w:t>Rationale for Research / Problem Statement</w:t>
            </w:r>
            <w:r w:rsidRPr="00560A1D">
              <w:rPr>
                <w:noProof/>
                <w:webHidden/>
              </w:rPr>
              <w:tab/>
            </w:r>
            <w:r w:rsidR="00FA45F2">
              <w:rPr>
                <w:noProof/>
                <w:webHidden/>
              </w:rPr>
              <w:t>5</w:t>
            </w:r>
          </w:hyperlink>
        </w:p>
        <w:p w14:paraId="5956190E" w14:textId="523593A8" w:rsidR="00172EAA" w:rsidRPr="00560A1D" w:rsidRDefault="00172EAA" w:rsidP="0029050C">
          <w:pPr>
            <w:pStyle w:val="TOC2"/>
            <w:tabs>
              <w:tab w:val="left" w:pos="960"/>
              <w:tab w:val="right" w:leader="dot" w:pos="9350"/>
            </w:tabs>
            <w:spacing w:line="360" w:lineRule="auto"/>
            <w:rPr>
              <w:rFonts w:eastAsiaTheme="minorEastAsia"/>
              <w:noProof/>
              <w:kern w:val="2"/>
              <w:sz w:val="24"/>
              <w:lang w:val="en-US" w:eastAsia="en-US"/>
              <w14:ligatures w14:val="standardContextual"/>
            </w:rPr>
          </w:pPr>
          <w:hyperlink w:anchor="_Toc234062426" w:history="1">
            <w:r w:rsidRPr="00560A1D">
              <w:rPr>
                <w:rStyle w:val="Hyperlink"/>
                <w:noProof/>
              </w:rPr>
              <w:t>1.5</w:t>
            </w:r>
            <w:r w:rsidRPr="00560A1D">
              <w:rPr>
                <w:rFonts w:eastAsiaTheme="minorEastAsia"/>
                <w:noProof/>
                <w:kern w:val="2"/>
                <w:sz w:val="24"/>
                <w:lang w:val="en-US" w:eastAsia="en-US"/>
                <w14:ligatures w14:val="standardContextual"/>
              </w:rPr>
              <w:tab/>
            </w:r>
            <w:r w:rsidRPr="00560A1D">
              <w:rPr>
                <w:rStyle w:val="Hyperlink"/>
                <w:noProof/>
              </w:rPr>
              <w:t>Aim and Objectives</w:t>
            </w:r>
            <w:r w:rsidRPr="00560A1D">
              <w:rPr>
                <w:noProof/>
                <w:webHidden/>
              </w:rPr>
              <w:tab/>
            </w:r>
            <w:r w:rsidRPr="00560A1D">
              <w:rPr>
                <w:noProof/>
                <w:webHidden/>
              </w:rPr>
              <w:fldChar w:fldCharType="begin"/>
            </w:r>
            <w:r w:rsidRPr="00560A1D">
              <w:rPr>
                <w:noProof/>
                <w:webHidden/>
              </w:rPr>
              <w:instrText xml:space="preserve"> PAGEREF _Toc234062426 \h </w:instrText>
            </w:r>
            <w:r w:rsidRPr="00560A1D">
              <w:rPr>
                <w:noProof/>
                <w:webHidden/>
              </w:rPr>
            </w:r>
            <w:r w:rsidRPr="00560A1D">
              <w:rPr>
                <w:noProof/>
                <w:webHidden/>
              </w:rPr>
              <w:fldChar w:fldCharType="separate"/>
            </w:r>
            <w:r w:rsidRPr="00560A1D">
              <w:rPr>
                <w:noProof/>
                <w:webHidden/>
              </w:rPr>
              <w:t>5</w:t>
            </w:r>
            <w:r w:rsidRPr="00560A1D">
              <w:rPr>
                <w:noProof/>
                <w:webHidden/>
              </w:rPr>
              <w:fldChar w:fldCharType="end"/>
            </w:r>
          </w:hyperlink>
        </w:p>
        <w:p w14:paraId="570C2299" w14:textId="6382754B" w:rsidR="00172EAA" w:rsidRPr="00560A1D" w:rsidRDefault="00172EAA" w:rsidP="0029050C">
          <w:pPr>
            <w:pStyle w:val="TOC3"/>
            <w:tabs>
              <w:tab w:val="left" w:pos="1200"/>
              <w:tab w:val="right" w:leader="dot" w:pos="9350"/>
            </w:tabs>
            <w:spacing w:line="360" w:lineRule="auto"/>
            <w:rPr>
              <w:rFonts w:eastAsiaTheme="minorEastAsia"/>
              <w:noProof/>
              <w:kern w:val="2"/>
              <w:sz w:val="24"/>
              <w:lang w:val="en-US" w:eastAsia="en-US"/>
              <w14:ligatures w14:val="standardContextual"/>
            </w:rPr>
          </w:pPr>
          <w:hyperlink w:anchor="_Toc234062427" w:history="1">
            <w:r w:rsidRPr="00560A1D">
              <w:rPr>
                <w:rStyle w:val="Hyperlink"/>
                <w:noProof/>
              </w:rPr>
              <w:t>1.5.1</w:t>
            </w:r>
            <w:r w:rsidRPr="00560A1D">
              <w:rPr>
                <w:rFonts w:eastAsiaTheme="minorEastAsia"/>
                <w:noProof/>
                <w:kern w:val="2"/>
                <w:sz w:val="24"/>
                <w:lang w:val="en-US" w:eastAsia="en-US"/>
                <w14:ligatures w14:val="standardContextual"/>
              </w:rPr>
              <w:tab/>
            </w:r>
            <w:r w:rsidRPr="00560A1D">
              <w:rPr>
                <w:rStyle w:val="Hyperlink"/>
                <w:noProof/>
              </w:rPr>
              <w:t>Research Objectives:</w:t>
            </w:r>
            <w:r w:rsidRPr="00560A1D">
              <w:rPr>
                <w:noProof/>
                <w:webHidden/>
              </w:rPr>
              <w:tab/>
            </w:r>
            <w:r w:rsidRPr="00560A1D">
              <w:rPr>
                <w:noProof/>
                <w:webHidden/>
              </w:rPr>
              <w:fldChar w:fldCharType="begin"/>
            </w:r>
            <w:r w:rsidRPr="00560A1D">
              <w:rPr>
                <w:noProof/>
                <w:webHidden/>
              </w:rPr>
              <w:instrText xml:space="preserve"> PAGEREF _Toc234062427 \h </w:instrText>
            </w:r>
            <w:r w:rsidRPr="00560A1D">
              <w:rPr>
                <w:noProof/>
                <w:webHidden/>
              </w:rPr>
            </w:r>
            <w:r w:rsidRPr="00560A1D">
              <w:rPr>
                <w:noProof/>
                <w:webHidden/>
              </w:rPr>
              <w:fldChar w:fldCharType="separate"/>
            </w:r>
            <w:r w:rsidRPr="00560A1D">
              <w:rPr>
                <w:noProof/>
                <w:webHidden/>
              </w:rPr>
              <w:t>5</w:t>
            </w:r>
            <w:r w:rsidRPr="00560A1D">
              <w:rPr>
                <w:noProof/>
                <w:webHidden/>
              </w:rPr>
              <w:fldChar w:fldCharType="end"/>
            </w:r>
          </w:hyperlink>
        </w:p>
        <w:p w14:paraId="079832BC" w14:textId="347D3220" w:rsidR="00172EAA" w:rsidRPr="00560A1D" w:rsidRDefault="00172EAA" w:rsidP="0029050C">
          <w:pPr>
            <w:pStyle w:val="TOC2"/>
            <w:tabs>
              <w:tab w:val="left" w:pos="960"/>
              <w:tab w:val="right" w:leader="dot" w:pos="9350"/>
            </w:tabs>
            <w:spacing w:line="360" w:lineRule="auto"/>
            <w:rPr>
              <w:rFonts w:eastAsiaTheme="minorEastAsia"/>
              <w:noProof/>
              <w:kern w:val="2"/>
              <w:sz w:val="24"/>
              <w:lang w:val="en-US" w:eastAsia="en-US"/>
              <w14:ligatures w14:val="standardContextual"/>
            </w:rPr>
          </w:pPr>
          <w:hyperlink w:anchor="_Toc234062428" w:history="1">
            <w:r w:rsidRPr="00560A1D">
              <w:rPr>
                <w:rStyle w:val="Hyperlink"/>
                <w:noProof/>
              </w:rPr>
              <w:t>1.6</w:t>
            </w:r>
            <w:r w:rsidRPr="00560A1D">
              <w:rPr>
                <w:rFonts w:eastAsiaTheme="minorEastAsia"/>
                <w:noProof/>
                <w:kern w:val="2"/>
                <w:sz w:val="24"/>
                <w:lang w:val="en-US" w:eastAsia="en-US"/>
                <w14:ligatures w14:val="standardContextual"/>
              </w:rPr>
              <w:tab/>
            </w:r>
            <w:r w:rsidRPr="00560A1D">
              <w:rPr>
                <w:rStyle w:val="Hyperlink"/>
                <w:noProof/>
              </w:rPr>
              <w:t>Conclusion</w:t>
            </w:r>
            <w:r w:rsidRPr="00560A1D">
              <w:rPr>
                <w:noProof/>
                <w:webHidden/>
              </w:rPr>
              <w:tab/>
            </w:r>
            <w:r w:rsidR="00AC7562">
              <w:rPr>
                <w:noProof/>
                <w:webHidden/>
              </w:rPr>
              <w:t>6</w:t>
            </w:r>
          </w:hyperlink>
        </w:p>
        <w:p w14:paraId="74DF0007" w14:textId="231B486E" w:rsidR="00172EAA" w:rsidRPr="00560A1D" w:rsidRDefault="00172EAA" w:rsidP="0029050C">
          <w:pPr>
            <w:pStyle w:val="TOC1"/>
            <w:tabs>
              <w:tab w:val="left" w:pos="440"/>
              <w:tab w:val="right" w:leader="dot" w:pos="9350"/>
            </w:tabs>
            <w:spacing w:line="360" w:lineRule="auto"/>
            <w:rPr>
              <w:rFonts w:eastAsiaTheme="minorEastAsia"/>
              <w:noProof/>
              <w:kern w:val="2"/>
              <w:sz w:val="24"/>
              <w:lang w:val="en-US" w:eastAsia="en-US"/>
              <w14:ligatures w14:val="standardContextual"/>
            </w:rPr>
          </w:pPr>
          <w:hyperlink w:anchor="_Toc234062429" w:history="1">
            <w:r w:rsidRPr="00560A1D">
              <w:rPr>
                <w:rStyle w:val="Hyperlink"/>
                <w:noProof/>
              </w:rPr>
              <w:t>2</w:t>
            </w:r>
            <w:r w:rsidRPr="00560A1D">
              <w:rPr>
                <w:rFonts w:eastAsiaTheme="minorEastAsia"/>
                <w:noProof/>
                <w:kern w:val="2"/>
                <w:sz w:val="24"/>
                <w:lang w:val="en-US" w:eastAsia="en-US"/>
                <w14:ligatures w14:val="standardContextual"/>
              </w:rPr>
              <w:tab/>
            </w:r>
            <w:r w:rsidRPr="00560A1D">
              <w:rPr>
                <w:rStyle w:val="Hyperlink"/>
                <w:noProof/>
              </w:rPr>
              <w:t>CHAPTER 2: BACKGROUND INFORMATION AND ANALYSIS</w:t>
            </w:r>
            <w:r w:rsidRPr="00560A1D">
              <w:rPr>
                <w:noProof/>
                <w:webHidden/>
              </w:rPr>
              <w:tab/>
            </w:r>
            <w:r w:rsidR="004504EC">
              <w:rPr>
                <w:noProof/>
                <w:webHidden/>
              </w:rPr>
              <w:t>7</w:t>
            </w:r>
          </w:hyperlink>
        </w:p>
        <w:p w14:paraId="2A11136A" w14:textId="39E88B75" w:rsidR="00172EAA" w:rsidRPr="00560A1D" w:rsidRDefault="00172EAA" w:rsidP="0029050C">
          <w:pPr>
            <w:pStyle w:val="TOC2"/>
            <w:tabs>
              <w:tab w:val="left" w:pos="960"/>
              <w:tab w:val="right" w:leader="dot" w:pos="9350"/>
            </w:tabs>
            <w:spacing w:line="360" w:lineRule="auto"/>
            <w:rPr>
              <w:rFonts w:eastAsiaTheme="minorEastAsia"/>
              <w:noProof/>
              <w:kern w:val="2"/>
              <w:sz w:val="24"/>
              <w:lang w:val="en-US" w:eastAsia="en-US"/>
              <w14:ligatures w14:val="standardContextual"/>
            </w:rPr>
          </w:pPr>
          <w:hyperlink w:anchor="_Toc234062430" w:history="1">
            <w:r w:rsidRPr="00560A1D">
              <w:rPr>
                <w:rStyle w:val="Hyperlink"/>
                <w:noProof/>
              </w:rPr>
              <w:t>2.1</w:t>
            </w:r>
            <w:r w:rsidRPr="00560A1D">
              <w:rPr>
                <w:rFonts w:eastAsiaTheme="minorEastAsia"/>
                <w:noProof/>
                <w:kern w:val="2"/>
                <w:sz w:val="24"/>
                <w:lang w:val="en-US" w:eastAsia="en-US"/>
                <w14:ligatures w14:val="standardContextual"/>
              </w:rPr>
              <w:tab/>
            </w:r>
            <w:r w:rsidRPr="00560A1D">
              <w:rPr>
                <w:rStyle w:val="Hyperlink"/>
                <w:noProof/>
              </w:rPr>
              <w:t>Introduction</w:t>
            </w:r>
            <w:r w:rsidRPr="00560A1D">
              <w:rPr>
                <w:noProof/>
                <w:webHidden/>
              </w:rPr>
              <w:tab/>
            </w:r>
            <w:r w:rsidR="004504EC">
              <w:rPr>
                <w:noProof/>
                <w:webHidden/>
              </w:rPr>
              <w:t>7</w:t>
            </w:r>
          </w:hyperlink>
        </w:p>
        <w:p w14:paraId="6C22A18C" w14:textId="53F1F27C" w:rsidR="00172EAA" w:rsidRPr="00560A1D" w:rsidRDefault="00172EAA" w:rsidP="0029050C">
          <w:pPr>
            <w:pStyle w:val="TOC2"/>
            <w:tabs>
              <w:tab w:val="left" w:pos="960"/>
              <w:tab w:val="right" w:leader="dot" w:pos="9350"/>
            </w:tabs>
            <w:spacing w:line="360" w:lineRule="auto"/>
            <w:rPr>
              <w:rFonts w:eastAsiaTheme="minorEastAsia"/>
              <w:noProof/>
              <w:kern w:val="2"/>
              <w:sz w:val="24"/>
              <w:lang w:val="en-US" w:eastAsia="en-US"/>
              <w14:ligatures w14:val="standardContextual"/>
            </w:rPr>
          </w:pPr>
          <w:hyperlink w:anchor="_Toc234062431" w:history="1">
            <w:r w:rsidRPr="00560A1D">
              <w:rPr>
                <w:rStyle w:val="Hyperlink"/>
                <w:noProof/>
              </w:rPr>
              <w:t>2.2</w:t>
            </w:r>
            <w:r w:rsidRPr="00560A1D">
              <w:rPr>
                <w:rFonts w:eastAsiaTheme="minorEastAsia"/>
                <w:noProof/>
                <w:kern w:val="2"/>
                <w:sz w:val="24"/>
                <w:lang w:val="en-US" w:eastAsia="en-US"/>
                <w14:ligatures w14:val="standardContextual"/>
              </w:rPr>
              <w:tab/>
            </w:r>
            <w:r w:rsidRPr="00560A1D">
              <w:rPr>
                <w:rStyle w:val="Hyperlink"/>
                <w:noProof/>
              </w:rPr>
              <w:t>Historical Background</w:t>
            </w:r>
            <w:r w:rsidRPr="00560A1D">
              <w:rPr>
                <w:noProof/>
                <w:webHidden/>
              </w:rPr>
              <w:tab/>
            </w:r>
            <w:r w:rsidR="004504EC">
              <w:rPr>
                <w:noProof/>
                <w:webHidden/>
              </w:rPr>
              <w:t>7</w:t>
            </w:r>
          </w:hyperlink>
        </w:p>
        <w:p w14:paraId="079C621D" w14:textId="001FC43B" w:rsidR="00172EAA" w:rsidRPr="00560A1D" w:rsidRDefault="00172EAA" w:rsidP="0029050C">
          <w:pPr>
            <w:pStyle w:val="TOC2"/>
            <w:tabs>
              <w:tab w:val="left" w:pos="960"/>
              <w:tab w:val="right" w:leader="dot" w:pos="9350"/>
            </w:tabs>
            <w:spacing w:line="360" w:lineRule="auto"/>
            <w:rPr>
              <w:rFonts w:eastAsiaTheme="minorEastAsia"/>
              <w:noProof/>
              <w:kern w:val="2"/>
              <w:sz w:val="24"/>
              <w:lang w:val="en-US" w:eastAsia="en-US"/>
              <w14:ligatures w14:val="standardContextual"/>
            </w:rPr>
          </w:pPr>
          <w:hyperlink w:anchor="_Toc234062432" w:history="1">
            <w:r w:rsidRPr="00560A1D">
              <w:rPr>
                <w:rStyle w:val="Hyperlink"/>
                <w:noProof/>
              </w:rPr>
              <w:t>2.3</w:t>
            </w:r>
            <w:r w:rsidRPr="00560A1D">
              <w:rPr>
                <w:rFonts w:eastAsiaTheme="minorEastAsia"/>
                <w:noProof/>
                <w:kern w:val="2"/>
                <w:sz w:val="24"/>
                <w:lang w:val="en-US" w:eastAsia="en-US"/>
                <w14:ligatures w14:val="standardContextual"/>
              </w:rPr>
              <w:tab/>
            </w:r>
            <w:r w:rsidRPr="00560A1D">
              <w:rPr>
                <w:rStyle w:val="Hyperlink"/>
                <w:noProof/>
              </w:rPr>
              <w:t>Theoretical Background</w:t>
            </w:r>
            <w:r w:rsidRPr="00560A1D">
              <w:rPr>
                <w:noProof/>
                <w:webHidden/>
              </w:rPr>
              <w:tab/>
            </w:r>
            <w:r w:rsidR="004504EC">
              <w:rPr>
                <w:noProof/>
                <w:webHidden/>
              </w:rPr>
              <w:t>8</w:t>
            </w:r>
          </w:hyperlink>
        </w:p>
        <w:p w14:paraId="156C9588" w14:textId="3B105EC8" w:rsidR="00172EAA" w:rsidRPr="00560A1D" w:rsidRDefault="00172EAA" w:rsidP="0029050C">
          <w:pPr>
            <w:pStyle w:val="TOC2"/>
            <w:tabs>
              <w:tab w:val="left" w:pos="960"/>
              <w:tab w:val="right" w:leader="dot" w:pos="9350"/>
            </w:tabs>
            <w:spacing w:line="360" w:lineRule="auto"/>
            <w:rPr>
              <w:rFonts w:eastAsiaTheme="minorEastAsia"/>
              <w:noProof/>
              <w:kern w:val="2"/>
              <w:sz w:val="24"/>
              <w:lang w:val="en-US" w:eastAsia="en-US"/>
              <w14:ligatures w14:val="standardContextual"/>
            </w:rPr>
          </w:pPr>
          <w:hyperlink w:anchor="_Toc234062433" w:history="1">
            <w:r w:rsidRPr="00560A1D">
              <w:rPr>
                <w:rStyle w:val="Hyperlink"/>
                <w:noProof/>
              </w:rPr>
              <w:t>2.4</w:t>
            </w:r>
            <w:r w:rsidRPr="00560A1D">
              <w:rPr>
                <w:rFonts w:eastAsiaTheme="minorEastAsia"/>
                <w:noProof/>
                <w:kern w:val="2"/>
                <w:sz w:val="24"/>
                <w:lang w:val="en-US" w:eastAsia="en-US"/>
                <w14:ligatures w14:val="standardContextual"/>
              </w:rPr>
              <w:tab/>
            </w:r>
            <w:r w:rsidRPr="00560A1D">
              <w:rPr>
                <w:rStyle w:val="Hyperlink"/>
                <w:noProof/>
              </w:rPr>
              <w:t>International Context</w:t>
            </w:r>
            <w:r w:rsidRPr="00560A1D">
              <w:rPr>
                <w:noProof/>
                <w:webHidden/>
              </w:rPr>
              <w:tab/>
            </w:r>
            <w:r w:rsidR="004504EC">
              <w:rPr>
                <w:noProof/>
                <w:webHidden/>
              </w:rPr>
              <w:t>10</w:t>
            </w:r>
          </w:hyperlink>
        </w:p>
        <w:p w14:paraId="01B12F38" w14:textId="6DFCDC14" w:rsidR="00172EAA" w:rsidRPr="00560A1D" w:rsidRDefault="00172EAA" w:rsidP="0029050C">
          <w:pPr>
            <w:pStyle w:val="TOC2"/>
            <w:tabs>
              <w:tab w:val="left" w:pos="960"/>
              <w:tab w:val="right" w:leader="dot" w:pos="9350"/>
            </w:tabs>
            <w:spacing w:line="360" w:lineRule="auto"/>
            <w:rPr>
              <w:rFonts w:eastAsiaTheme="minorEastAsia"/>
              <w:noProof/>
              <w:kern w:val="2"/>
              <w:sz w:val="24"/>
              <w:lang w:val="en-US" w:eastAsia="en-US"/>
              <w14:ligatures w14:val="standardContextual"/>
            </w:rPr>
          </w:pPr>
          <w:hyperlink w:anchor="_Toc234062434" w:history="1">
            <w:r w:rsidRPr="00560A1D">
              <w:rPr>
                <w:rStyle w:val="Hyperlink"/>
                <w:noProof/>
              </w:rPr>
              <w:t>2.5</w:t>
            </w:r>
            <w:r w:rsidRPr="00560A1D">
              <w:rPr>
                <w:rFonts w:eastAsiaTheme="minorEastAsia"/>
                <w:noProof/>
                <w:kern w:val="2"/>
                <w:sz w:val="24"/>
                <w:lang w:val="en-US" w:eastAsia="en-US"/>
                <w14:ligatures w14:val="standardContextual"/>
              </w:rPr>
              <w:tab/>
            </w:r>
            <w:r w:rsidRPr="00560A1D">
              <w:rPr>
                <w:rStyle w:val="Hyperlink"/>
                <w:noProof/>
              </w:rPr>
              <w:t>National/Local UK Context</w:t>
            </w:r>
            <w:r w:rsidRPr="00560A1D">
              <w:rPr>
                <w:noProof/>
                <w:webHidden/>
              </w:rPr>
              <w:tab/>
            </w:r>
            <w:r w:rsidRPr="00560A1D">
              <w:rPr>
                <w:noProof/>
                <w:webHidden/>
              </w:rPr>
              <w:fldChar w:fldCharType="begin"/>
            </w:r>
            <w:r w:rsidRPr="00560A1D">
              <w:rPr>
                <w:noProof/>
                <w:webHidden/>
              </w:rPr>
              <w:instrText xml:space="preserve"> PAGEREF _Toc234062434 \h </w:instrText>
            </w:r>
            <w:r w:rsidRPr="00560A1D">
              <w:rPr>
                <w:noProof/>
                <w:webHidden/>
              </w:rPr>
            </w:r>
            <w:r w:rsidRPr="00560A1D">
              <w:rPr>
                <w:noProof/>
                <w:webHidden/>
              </w:rPr>
              <w:fldChar w:fldCharType="separate"/>
            </w:r>
            <w:r w:rsidRPr="00560A1D">
              <w:rPr>
                <w:noProof/>
                <w:webHidden/>
              </w:rPr>
              <w:t>1</w:t>
            </w:r>
            <w:r w:rsidR="004504EC">
              <w:rPr>
                <w:noProof/>
                <w:webHidden/>
              </w:rPr>
              <w:t>1</w:t>
            </w:r>
            <w:r w:rsidRPr="00560A1D">
              <w:rPr>
                <w:noProof/>
                <w:webHidden/>
              </w:rPr>
              <w:fldChar w:fldCharType="end"/>
            </w:r>
          </w:hyperlink>
        </w:p>
        <w:p w14:paraId="056D1C4A" w14:textId="7D6CAFF5" w:rsidR="00172EAA" w:rsidRPr="00560A1D" w:rsidRDefault="00172EAA" w:rsidP="0029050C">
          <w:pPr>
            <w:pStyle w:val="TOC2"/>
            <w:tabs>
              <w:tab w:val="left" w:pos="960"/>
              <w:tab w:val="right" w:leader="dot" w:pos="9350"/>
            </w:tabs>
            <w:spacing w:line="360" w:lineRule="auto"/>
            <w:rPr>
              <w:rFonts w:eastAsiaTheme="minorEastAsia"/>
              <w:noProof/>
              <w:kern w:val="2"/>
              <w:sz w:val="24"/>
              <w:lang w:val="en-US" w:eastAsia="en-US"/>
              <w14:ligatures w14:val="standardContextual"/>
            </w:rPr>
          </w:pPr>
          <w:hyperlink w:anchor="_Toc234062435" w:history="1">
            <w:r w:rsidRPr="00560A1D">
              <w:rPr>
                <w:rStyle w:val="Hyperlink"/>
                <w:noProof/>
              </w:rPr>
              <w:t>2.6</w:t>
            </w:r>
            <w:r w:rsidRPr="00560A1D">
              <w:rPr>
                <w:rFonts w:eastAsiaTheme="minorEastAsia"/>
                <w:noProof/>
                <w:kern w:val="2"/>
                <w:sz w:val="24"/>
                <w:lang w:val="en-US" w:eastAsia="en-US"/>
                <w14:ligatures w14:val="standardContextual"/>
              </w:rPr>
              <w:tab/>
            </w:r>
            <w:r w:rsidRPr="00560A1D">
              <w:rPr>
                <w:rStyle w:val="Hyperlink"/>
                <w:noProof/>
              </w:rPr>
              <w:t>Conclusion</w:t>
            </w:r>
            <w:r w:rsidRPr="00560A1D">
              <w:rPr>
                <w:noProof/>
                <w:webHidden/>
              </w:rPr>
              <w:tab/>
            </w:r>
            <w:r w:rsidRPr="00560A1D">
              <w:rPr>
                <w:noProof/>
                <w:webHidden/>
              </w:rPr>
              <w:fldChar w:fldCharType="begin"/>
            </w:r>
            <w:r w:rsidRPr="00560A1D">
              <w:rPr>
                <w:noProof/>
                <w:webHidden/>
              </w:rPr>
              <w:instrText xml:space="preserve"> PAGEREF _Toc234062435 \h </w:instrText>
            </w:r>
            <w:r w:rsidRPr="00560A1D">
              <w:rPr>
                <w:noProof/>
                <w:webHidden/>
              </w:rPr>
            </w:r>
            <w:r w:rsidRPr="00560A1D">
              <w:rPr>
                <w:noProof/>
                <w:webHidden/>
              </w:rPr>
              <w:fldChar w:fldCharType="separate"/>
            </w:r>
            <w:r w:rsidRPr="00560A1D">
              <w:rPr>
                <w:noProof/>
                <w:webHidden/>
              </w:rPr>
              <w:t>1</w:t>
            </w:r>
            <w:r w:rsidR="004504EC">
              <w:rPr>
                <w:noProof/>
                <w:webHidden/>
              </w:rPr>
              <w:t>2</w:t>
            </w:r>
            <w:r w:rsidRPr="00560A1D">
              <w:rPr>
                <w:noProof/>
                <w:webHidden/>
              </w:rPr>
              <w:fldChar w:fldCharType="end"/>
            </w:r>
          </w:hyperlink>
        </w:p>
        <w:p w14:paraId="45E2E50D" w14:textId="26DC394F" w:rsidR="00172EAA" w:rsidRPr="00560A1D" w:rsidRDefault="00172EAA" w:rsidP="0029050C">
          <w:pPr>
            <w:pStyle w:val="TOC1"/>
            <w:tabs>
              <w:tab w:val="left" w:pos="440"/>
              <w:tab w:val="right" w:leader="dot" w:pos="9350"/>
            </w:tabs>
            <w:spacing w:line="360" w:lineRule="auto"/>
            <w:rPr>
              <w:rFonts w:eastAsiaTheme="minorEastAsia"/>
              <w:noProof/>
              <w:kern w:val="2"/>
              <w:sz w:val="24"/>
              <w:lang w:val="en-US" w:eastAsia="en-US"/>
              <w14:ligatures w14:val="standardContextual"/>
            </w:rPr>
          </w:pPr>
          <w:hyperlink w:anchor="_Toc234062436" w:history="1">
            <w:r w:rsidRPr="00560A1D">
              <w:rPr>
                <w:rStyle w:val="Hyperlink"/>
                <w:noProof/>
              </w:rPr>
              <w:t>3</w:t>
            </w:r>
            <w:r w:rsidRPr="00560A1D">
              <w:rPr>
                <w:rFonts w:eastAsiaTheme="minorEastAsia"/>
                <w:noProof/>
                <w:kern w:val="2"/>
                <w:sz w:val="24"/>
                <w:lang w:val="en-US" w:eastAsia="en-US"/>
                <w14:ligatures w14:val="standardContextual"/>
              </w:rPr>
              <w:tab/>
            </w:r>
            <w:r w:rsidRPr="00560A1D">
              <w:rPr>
                <w:rStyle w:val="Hyperlink"/>
                <w:noProof/>
              </w:rPr>
              <w:t>R</w:t>
            </w:r>
            <w:r w:rsidR="00EA6630">
              <w:rPr>
                <w:rStyle w:val="Hyperlink"/>
                <w:noProof/>
              </w:rPr>
              <w:t>EFERENCES</w:t>
            </w:r>
            <w:r w:rsidRPr="00560A1D">
              <w:rPr>
                <w:noProof/>
                <w:webHidden/>
              </w:rPr>
              <w:tab/>
            </w:r>
            <w:r w:rsidRPr="00560A1D">
              <w:rPr>
                <w:noProof/>
                <w:webHidden/>
              </w:rPr>
              <w:fldChar w:fldCharType="begin"/>
            </w:r>
            <w:r w:rsidRPr="00560A1D">
              <w:rPr>
                <w:noProof/>
                <w:webHidden/>
              </w:rPr>
              <w:instrText xml:space="preserve"> PAGEREF _Toc234062436 \h </w:instrText>
            </w:r>
            <w:r w:rsidRPr="00560A1D">
              <w:rPr>
                <w:noProof/>
                <w:webHidden/>
              </w:rPr>
            </w:r>
            <w:r w:rsidRPr="00560A1D">
              <w:rPr>
                <w:noProof/>
                <w:webHidden/>
              </w:rPr>
              <w:fldChar w:fldCharType="separate"/>
            </w:r>
            <w:r w:rsidRPr="00560A1D">
              <w:rPr>
                <w:noProof/>
                <w:webHidden/>
              </w:rPr>
              <w:t>1</w:t>
            </w:r>
            <w:r w:rsidR="004504EC">
              <w:rPr>
                <w:noProof/>
                <w:webHidden/>
              </w:rPr>
              <w:t>3</w:t>
            </w:r>
            <w:r w:rsidRPr="00560A1D">
              <w:rPr>
                <w:noProof/>
                <w:webHidden/>
              </w:rPr>
              <w:fldChar w:fldCharType="end"/>
            </w:r>
          </w:hyperlink>
        </w:p>
        <w:p w14:paraId="66EB3E08" w14:textId="2C7A0DF7" w:rsidR="005A2277" w:rsidRPr="00560A1D" w:rsidRDefault="005A2277" w:rsidP="0029050C">
          <w:pPr>
            <w:spacing w:line="360" w:lineRule="auto"/>
          </w:pPr>
          <w:r w:rsidRPr="00560A1D">
            <w:rPr>
              <w:b/>
              <w:bCs/>
              <w:noProof/>
            </w:rPr>
            <w:fldChar w:fldCharType="end"/>
          </w:r>
        </w:p>
      </w:sdtContent>
    </w:sdt>
    <w:p w14:paraId="69B7B56F" w14:textId="77777777" w:rsidR="00881463" w:rsidRPr="00560A1D" w:rsidRDefault="005A2277" w:rsidP="0029050C">
      <w:pPr>
        <w:spacing w:line="360" w:lineRule="auto"/>
      </w:pPr>
      <w:r w:rsidRPr="00560A1D">
        <w:br w:type="page"/>
      </w:r>
    </w:p>
    <w:p w14:paraId="47B85F2E" w14:textId="77777777" w:rsidR="00881463" w:rsidRPr="00560A1D" w:rsidRDefault="00881463" w:rsidP="0029050C">
      <w:pPr>
        <w:spacing w:line="360" w:lineRule="auto"/>
        <w:rPr>
          <w:b/>
          <w:bCs/>
          <w:sz w:val="32"/>
          <w:szCs w:val="32"/>
        </w:rPr>
      </w:pPr>
    </w:p>
    <w:p w14:paraId="71D426FB" w14:textId="77777777" w:rsidR="00951910" w:rsidRPr="00560A1D" w:rsidRDefault="00951910" w:rsidP="0029050C">
      <w:pPr>
        <w:pStyle w:val="ListParagraph"/>
        <w:numPr>
          <w:ilvl w:val="0"/>
          <w:numId w:val="5"/>
        </w:numPr>
        <w:spacing w:after="160" w:line="360" w:lineRule="auto"/>
        <w:contextualSpacing/>
        <w:rPr>
          <w:b/>
          <w:bCs/>
          <w:sz w:val="32"/>
          <w:szCs w:val="32"/>
        </w:rPr>
      </w:pPr>
      <w:bookmarkStart w:id="0" w:name="_Hlk233711427"/>
      <w:r w:rsidRPr="00560A1D">
        <w:rPr>
          <w:b/>
          <w:bCs/>
          <w:sz w:val="32"/>
          <w:szCs w:val="32"/>
        </w:rPr>
        <w:t>CHAPTER 1: INTRODUCTION</w:t>
      </w:r>
    </w:p>
    <w:p w14:paraId="2B5A9F41" w14:textId="77777777" w:rsidR="00951910" w:rsidRPr="00560A1D" w:rsidRDefault="00951910" w:rsidP="0029050C">
      <w:pPr>
        <w:pStyle w:val="ListParagraph"/>
        <w:spacing w:after="160" w:line="360" w:lineRule="auto"/>
        <w:ind w:left="720"/>
        <w:contextualSpacing/>
      </w:pPr>
    </w:p>
    <w:p w14:paraId="730A570D" w14:textId="2B631C4C" w:rsidR="00F00CA4" w:rsidRPr="00560A1D" w:rsidRDefault="00951910" w:rsidP="0029050C">
      <w:pPr>
        <w:pStyle w:val="ListParagraph"/>
        <w:numPr>
          <w:ilvl w:val="1"/>
          <w:numId w:val="5"/>
        </w:numPr>
        <w:spacing w:after="160" w:line="360" w:lineRule="auto"/>
        <w:contextualSpacing/>
        <w:rPr>
          <w:sz w:val="28"/>
          <w:szCs w:val="28"/>
        </w:rPr>
      </w:pPr>
      <w:r w:rsidRPr="00560A1D">
        <w:rPr>
          <w:sz w:val="28"/>
          <w:szCs w:val="28"/>
        </w:rPr>
        <w:t>Introduction</w:t>
      </w:r>
    </w:p>
    <w:p w14:paraId="67837979" w14:textId="30602223" w:rsidR="00032C1C" w:rsidRPr="00560A1D" w:rsidRDefault="00032C1C" w:rsidP="0029050C">
      <w:pPr>
        <w:spacing w:after="200" w:line="360" w:lineRule="auto"/>
        <w:ind w:firstLine="720"/>
        <w:jc w:val="both"/>
      </w:pPr>
      <w:r w:rsidRPr="00560A1D">
        <w:t xml:space="preserve">Despite its prevalence, breast cancer is still a major health and social burden within the UK, both for patients and their families, as well as for the NHS and social care which support them (Cancer Research UK, 2022). Although there are factors that cannot be modified, like age and genetic predisposition, modifiable lifestyle factors such as diet, physical activity, body weight, alcohol consumption and smoking have emerged as important risk factors for both breast cancer prevention and patient </w:t>
      </w:r>
      <w:r w:rsidR="00D31D19" w:rsidRPr="00560A1D">
        <w:t>outcomes</w:t>
      </w:r>
      <w:r w:rsidRPr="00560A1D">
        <w:t xml:space="preserve"> after diagnosis (García-Sancha, Corchado-Cobos and Pérez-Losada, 2025). This thesis investigates the association between lifestyle factors, risk reduction of breast cancer and better survival outcomes in women in the UK, summarising all of the currently available data to guide practice, policy and future studies.</w:t>
      </w:r>
    </w:p>
    <w:p w14:paraId="39D81583" w14:textId="07350C79" w:rsidR="00032C1C" w:rsidRPr="00560A1D" w:rsidRDefault="00032C1C" w:rsidP="0029050C">
      <w:pPr>
        <w:spacing w:line="360" w:lineRule="auto"/>
        <w:ind w:firstLine="720"/>
        <w:jc w:val="both"/>
      </w:pPr>
      <w:r w:rsidRPr="00560A1D">
        <w:t>This dissertation consists of five chapters. Chapter 2 will provide an in-depth background and analysis of the topic to be developed</w:t>
      </w:r>
      <w:r w:rsidR="00791DE6" w:rsidRPr="00560A1D">
        <w:t>, which</w:t>
      </w:r>
      <w:r w:rsidRPr="00560A1D">
        <w:t xml:space="preserve"> will be based on international, national and local perspectives, relevant theory, policy and current evidence. In Chapter 3, the secondary research methodology used will be outlined, highlighting the search strategy, inclusion and exclusion criteria, as well as the approach taken in thematic analysis. The key findings from the literature will be presented and discussed in Chapter 4, and conclusions drawn from the dissertation and recommendations made to healthcare professionals and policy-makers for women in the UK in Chapter 5.</w:t>
      </w:r>
    </w:p>
    <w:p w14:paraId="6E1DB791" w14:textId="77777777" w:rsidR="00EC3596" w:rsidRPr="00560A1D" w:rsidRDefault="00EC3596" w:rsidP="0029050C">
      <w:pPr>
        <w:spacing w:line="360" w:lineRule="auto"/>
        <w:ind w:firstLine="720"/>
        <w:jc w:val="both"/>
      </w:pPr>
    </w:p>
    <w:p w14:paraId="59D9C7F1" w14:textId="43286666" w:rsidR="00EC3596" w:rsidRPr="00560A1D" w:rsidRDefault="00EC3596" w:rsidP="0029050C">
      <w:pPr>
        <w:pStyle w:val="ListParagraph"/>
        <w:numPr>
          <w:ilvl w:val="1"/>
          <w:numId w:val="5"/>
        </w:numPr>
        <w:spacing w:after="160" w:line="360" w:lineRule="auto"/>
        <w:contextualSpacing/>
        <w:rPr>
          <w:sz w:val="28"/>
          <w:szCs w:val="28"/>
        </w:rPr>
      </w:pPr>
      <w:r w:rsidRPr="00560A1D">
        <w:rPr>
          <w:sz w:val="28"/>
          <w:szCs w:val="28"/>
        </w:rPr>
        <w:t xml:space="preserve">Definitions and </w:t>
      </w:r>
      <w:r w:rsidR="00A0498A">
        <w:rPr>
          <w:sz w:val="28"/>
          <w:szCs w:val="28"/>
        </w:rPr>
        <w:t>T</w:t>
      </w:r>
      <w:r w:rsidRPr="00560A1D">
        <w:rPr>
          <w:sz w:val="28"/>
          <w:szCs w:val="28"/>
        </w:rPr>
        <w:t>erminology</w:t>
      </w:r>
    </w:p>
    <w:p w14:paraId="43DC06C3" w14:textId="77777777" w:rsidR="00951910" w:rsidRPr="00560A1D" w:rsidRDefault="00951910" w:rsidP="0029050C">
      <w:pPr>
        <w:spacing w:line="360" w:lineRule="auto"/>
        <w:ind w:firstLine="720"/>
        <w:jc w:val="both"/>
      </w:pPr>
    </w:p>
    <w:p w14:paraId="6421E778" w14:textId="26176129" w:rsidR="00F26DA1" w:rsidRPr="00560A1D" w:rsidRDefault="00AC24B6" w:rsidP="0029050C">
      <w:pPr>
        <w:spacing w:line="360" w:lineRule="auto"/>
        <w:jc w:val="both"/>
      </w:pPr>
      <w:r w:rsidRPr="00560A1D">
        <w:t xml:space="preserve">  </w:t>
      </w:r>
      <w:r w:rsidR="007D7FF8">
        <w:t xml:space="preserve">          </w:t>
      </w:r>
      <w:r w:rsidRPr="00560A1D">
        <w:t>As highlighted by García-Sancha, Corchado-Cobos and Pérez-Losada (2025), breast cancer is a malignant tumour that can arise from the cells that compose the breast tissue, and if not controlled, it may spread to other parts of the body. Lifestyle factors are considered social influences and behaviours that are modifiable, such as diet, physical activity, body weight management, alcohol consumption and smoking status, and that are known to affect health outcomes if modified (</w:t>
      </w:r>
      <w:r w:rsidR="0003752E" w:rsidRPr="00560A1D">
        <w:rPr>
          <w:rFonts w:eastAsia="Times New Roman"/>
          <w:szCs w:val="22"/>
        </w:rPr>
        <w:t>Espinosa-Salas and Gonzalez-Arias</w:t>
      </w:r>
      <w:r w:rsidR="00AB16B6">
        <w:rPr>
          <w:rFonts w:eastAsia="Times New Roman"/>
          <w:szCs w:val="22"/>
        </w:rPr>
        <w:t>,</w:t>
      </w:r>
      <w:r w:rsidR="0003752E" w:rsidRPr="00560A1D">
        <w:rPr>
          <w:rFonts w:eastAsia="Times New Roman"/>
          <w:szCs w:val="22"/>
        </w:rPr>
        <w:t xml:space="preserve"> 2023</w:t>
      </w:r>
      <w:r w:rsidRPr="00560A1D">
        <w:t xml:space="preserve">). Prevention </w:t>
      </w:r>
      <w:r w:rsidR="00D31D19" w:rsidRPr="00560A1D">
        <w:t>refers to</w:t>
      </w:r>
      <w:r w:rsidRPr="00560A1D">
        <w:t xml:space="preserve"> the interventions </w:t>
      </w:r>
      <w:r w:rsidR="00241591" w:rsidRPr="00560A1D">
        <w:t>and</w:t>
      </w:r>
      <w:r w:rsidRPr="00560A1D">
        <w:t xml:space="preserve"> behaviours that are aimed at lessening the chance of </w:t>
      </w:r>
      <w:r w:rsidR="00241591" w:rsidRPr="00560A1D">
        <w:t xml:space="preserve">the </w:t>
      </w:r>
      <w:r w:rsidRPr="00560A1D">
        <w:t>onset of disease</w:t>
      </w:r>
      <w:r w:rsidR="00241591" w:rsidRPr="00560A1D">
        <w:t>.</w:t>
      </w:r>
      <w:r w:rsidRPr="00560A1D">
        <w:t xml:space="preserve"> </w:t>
      </w:r>
      <w:r w:rsidR="00241591" w:rsidRPr="00560A1D">
        <w:lastRenderedPageBreak/>
        <w:t>W</w:t>
      </w:r>
      <w:r w:rsidRPr="00560A1D">
        <w:t>hile survivorship is the period that begins post-diagnosis, treatment comprises multiple components</w:t>
      </w:r>
      <w:r w:rsidR="00241591" w:rsidRPr="00560A1D">
        <w:t xml:space="preserve"> (such as </w:t>
      </w:r>
      <w:r w:rsidRPr="00560A1D">
        <w:t>physical, psychological and social</w:t>
      </w:r>
      <w:r w:rsidR="00241591" w:rsidRPr="00560A1D">
        <w:t xml:space="preserve">) </w:t>
      </w:r>
      <w:r w:rsidRPr="00560A1D">
        <w:t>of living with or beyond cancer (Salisbury et al.</w:t>
      </w:r>
      <w:r w:rsidR="00B4434F">
        <w:t>,</w:t>
      </w:r>
      <w:r w:rsidRPr="00560A1D">
        <w:t xml:space="preserve"> 2023). </w:t>
      </w:r>
    </w:p>
    <w:p w14:paraId="09951DD8" w14:textId="557446CC" w:rsidR="00731B17" w:rsidRPr="00560A1D" w:rsidRDefault="00AC24B6" w:rsidP="0029050C">
      <w:pPr>
        <w:spacing w:line="360" w:lineRule="auto"/>
        <w:ind w:firstLine="720"/>
        <w:jc w:val="both"/>
      </w:pPr>
      <w:r w:rsidRPr="00560A1D">
        <w:t>The dissertation's approach to analysis is described as thematic analysis, which involves discovering, interpreting and reporting patterns or themes in qualitative data (Braun and Clarke, 2006).</w:t>
      </w:r>
      <w:r w:rsidR="00F26DA1" w:rsidRPr="00560A1D">
        <w:t xml:space="preserve"> Several acronyms are used throughout this dissertation for ease of reference, namely: UK (United Kingdom), NHS (National Health Service), WCRF (World Cancer Research Fund) and BMI (Body Mass Index). The full form will be used at the initial mention of these in each chapter, and then the abbreviation will be used.</w:t>
      </w:r>
    </w:p>
    <w:p w14:paraId="13E8BCB4" w14:textId="77777777" w:rsidR="0037695F" w:rsidRPr="00560A1D" w:rsidRDefault="0037695F" w:rsidP="0029050C">
      <w:pPr>
        <w:spacing w:line="360" w:lineRule="auto"/>
        <w:ind w:firstLine="720"/>
        <w:jc w:val="both"/>
      </w:pPr>
    </w:p>
    <w:p w14:paraId="5DA59396" w14:textId="77777777" w:rsidR="0037695F" w:rsidRPr="00560A1D" w:rsidRDefault="0037695F" w:rsidP="0029050C">
      <w:pPr>
        <w:pStyle w:val="ListParagraph"/>
        <w:numPr>
          <w:ilvl w:val="1"/>
          <w:numId w:val="5"/>
        </w:numPr>
        <w:spacing w:after="160" w:line="360" w:lineRule="auto"/>
        <w:contextualSpacing/>
        <w:rPr>
          <w:sz w:val="28"/>
          <w:szCs w:val="28"/>
        </w:rPr>
      </w:pPr>
      <w:r w:rsidRPr="00560A1D">
        <w:rPr>
          <w:sz w:val="28"/>
          <w:szCs w:val="28"/>
        </w:rPr>
        <w:t>Background and Current Context</w:t>
      </w:r>
    </w:p>
    <w:p w14:paraId="1986A646" w14:textId="77777777" w:rsidR="0037695F" w:rsidRPr="00560A1D" w:rsidRDefault="0037695F" w:rsidP="0029050C">
      <w:pPr>
        <w:spacing w:line="360" w:lineRule="auto"/>
        <w:ind w:firstLine="720"/>
        <w:jc w:val="both"/>
      </w:pPr>
    </w:p>
    <w:p w14:paraId="3D7B9035" w14:textId="63BEC40B" w:rsidR="008C0878" w:rsidRPr="00A0498A" w:rsidRDefault="00770D48" w:rsidP="00A0498A">
      <w:pPr>
        <w:spacing w:line="360" w:lineRule="auto"/>
        <w:ind w:firstLine="720"/>
        <w:jc w:val="both"/>
      </w:pPr>
      <w:r w:rsidRPr="00560A1D">
        <w:t>In the UK, breast cancer research and public health campaigns have been traditionally more focused on screening, early diagnosis and clinical management, with the potential for intervention and prevention of breast cancer through lifestyle change receiving less attention, relative to the other pillars (</w:t>
      </w:r>
      <w:proofErr w:type="spellStart"/>
      <w:r w:rsidR="001424CF" w:rsidRPr="00560A1D">
        <w:rPr>
          <w:rFonts w:eastAsia="Times New Roman"/>
          <w:szCs w:val="22"/>
        </w:rPr>
        <w:t>Valasaki</w:t>
      </w:r>
      <w:proofErr w:type="spellEnd"/>
      <w:r w:rsidR="001424CF" w:rsidRPr="00560A1D">
        <w:rPr>
          <w:rFonts w:eastAsia="Times New Roman"/>
          <w:szCs w:val="22"/>
        </w:rPr>
        <w:t xml:space="preserve"> et al. 2026</w:t>
      </w:r>
      <w:r w:rsidRPr="00560A1D">
        <w:t xml:space="preserve">). However, in the last 20 years, it has become increasingly accepted by </w:t>
      </w:r>
      <w:r w:rsidR="00D31D19" w:rsidRPr="00560A1D">
        <w:t>policymakers</w:t>
      </w:r>
      <w:r w:rsidRPr="00560A1D">
        <w:t xml:space="preserve"> and research institutions that a significant number of breast cancer cases may be prevented by lifestyle risk factors. In the last 20 years, however, there has been an increasing awareness that this is a modifiable factor, and a shift towards adopting prospective public health policies to reduce breast cancer</w:t>
      </w:r>
      <w:r w:rsidR="00A0498A">
        <w:t>.</w:t>
      </w:r>
    </w:p>
    <w:p w14:paraId="054317DB" w14:textId="1A167C4B" w:rsidR="00770D48" w:rsidRDefault="00A0498A" w:rsidP="00A0498A">
      <w:pPr>
        <w:pStyle w:val="ListParagraph"/>
        <w:spacing w:after="160" w:line="360" w:lineRule="auto"/>
        <w:contextualSpacing/>
      </w:pPr>
      <w:r>
        <w:rPr>
          <w:sz w:val="28"/>
          <w:szCs w:val="28"/>
        </w:rPr>
        <w:t xml:space="preserve">        </w:t>
      </w:r>
      <w:r w:rsidR="001424CF" w:rsidRPr="007F03C9">
        <w:rPr>
          <w:sz w:val="22"/>
          <w:szCs w:val="22"/>
        </w:rPr>
        <w:t xml:space="preserve">This issue is still a relevant one, as according to </w:t>
      </w:r>
      <w:r w:rsidR="001424CF" w:rsidRPr="007F03C9">
        <w:rPr>
          <w:rFonts w:eastAsia="Times New Roman"/>
          <w:sz w:val="22"/>
          <w:szCs w:val="22"/>
        </w:rPr>
        <w:t>Barclay et al. (2024</w:t>
      </w:r>
      <w:r w:rsidR="001424CF" w:rsidRPr="007F03C9">
        <w:rPr>
          <w:sz w:val="22"/>
          <w:szCs w:val="22"/>
        </w:rPr>
        <w:t>), b</w:t>
      </w:r>
      <w:r w:rsidR="00770D48" w:rsidRPr="007F03C9">
        <w:rPr>
          <w:sz w:val="22"/>
          <w:szCs w:val="22"/>
        </w:rPr>
        <w:t>reast cancer remains a significant proportion of the new cancer cases diagnosed and cancer deaths in the UK amongst females. Structured physical activity programmes have recently been shown to maintain physical functioning and treatment outcomes for women with or after breast cancer</w:t>
      </w:r>
      <w:r>
        <w:rPr>
          <w:sz w:val="22"/>
          <w:szCs w:val="22"/>
        </w:rPr>
        <w:t xml:space="preserve"> (</w:t>
      </w:r>
      <w:r w:rsidR="00770D48" w:rsidRPr="00560A1D">
        <w:t>Bellissimo et al.,</w:t>
      </w:r>
      <w:r>
        <w:t xml:space="preserve"> </w:t>
      </w:r>
      <w:r w:rsidR="00770D48" w:rsidRPr="00560A1D">
        <w:t>2023). Even with this emerging body of evidence, there remains a significant disparity in levels of healthy lifestyle behaviours uptake among different population groups in the UK, indicating that current public health efforts to promote these behaviours might not be effective at evenly reaching all women. The more detailed background and analysis</w:t>
      </w:r>
      <w:r w:rsidR="001939DA" w:rsidRPr="00560A1D">
        <w:t xml:space="preserve"> </w:t>
      </w:r>
      <w:r w:rsidR="000A6E45" w:rsidRPr="00560A1D">
        <w:t>are</w:t>
      </w:r>
      <w:r w:rsidR="001939DA" w:rsidRPr="00560A1D">
        <w:t xml:space="preserve"> presented in </w:t>
      </w:r>
      <w:r w:rsidR="000A6E45" w:rsidRPr="00560A1D">
        <w:t>Chapter</w:t>
      </w:r>
      <w:r w:rsidR="001939DA" w:rsidRPr="00560A1D">
        <w:t xml:space="preserve"> 2</w:t>
      </w:r>
      <w:r w:rsidR="00E97A69">
        <w:t>.</w:t>
      </w:r>
    </w:p>
    <w:p w14:paraId="1DE6E641" w14:textId="77777777" w:rsidR="00E97A69" w:rsidRDefault="00E97A69" w:rsidP="00A0498A">
      <w:pPr>
        <w:pStyle w:val="ListParagraph"/>
        <w:spacing w:after="160" w:line="360" w:lineRule="auto"/>
        <w:contextualSpacing/>
      </w:pPr>
    </w:p>
    <w:p w14:paraId="568B3F32" w14:textId="77777777" w:rsidR="00E97A69" w:rsidRPr="00A0498A" w:rsidRDefault="00E97A69" w:rsidP="00A0498A">
      <w:pPr>
        <w:pStyle w:val="ListParagraph"/>
        <w:spacing w:after="160" w:line="360" w:lineRule="auto"/>
        <w:contextualSpacing/>
        <w:rPr>
          <w:sz w:val="22"/>
          <w:szCs w:val="22"/>
        </w:rPr>
      </w:pPr>
    </w:p>
    <w:p w14:paraId="6AFE128E" w14:textId="77777777" w:rsidR="0029050C" w:rsidRPr="00560A1D" w:rsidRDefault="0029050C" w:rsidP="005150A0">
      <w:pPr>
        <w:spacing w:after="200" w:line="360" w:lineRule="auto"/>
        <w:jc w:val="both"/>
      </w:pPr>
    </w:p>
    <w:p w14:paraId="1899CD21" w14:textId="77777777" w:rsidR="004808D6" w:rsidRPr="00560A1D" w:rsidRDefault="004808D6" w:rsidP="0029050C">
      <w:pPr>
        <w:pStyle w:val="ListParagraph"/>
        <w:numPr>
          <w:ilvl w:val="1"/>
          <w:numId w:val="5"/>
        </w:numPr>
        <w:spacing w:after="160" w:line="360" w:lineRule="auto"/>
        <w:contextualSpacing/>
        <w:rPr>
          <w:sz w:val="28"/>
          <w:szCs w:val="28"/>
        </w:rPr>
      </w:pPr>
      <w:r w:rsidRPr="00560A1D">
        <w:rPr>
          <w:sz w:val="28"/>
          <w:szCs w:val="28"/>
        </w:rPr>
        <w:lastRenderedPageBreak/>
        <w:t>Rationale for Research / Problem Statement</w:t>
      </w:r>
    </w:p>
    <w:p w14:paraId="26E0C95D" w14:textId="77777777" w:rsidR="004808D6" w:rsidRPr="00560A1D" w:rsidRDefault="004808D6" w:rsidP="0029050C">
      <w:pPr>
        <w:spacing w:after="200" w:line="360" w:lineRule="auto"/>
        <w:ind w:firstLine="720"/>
        <w:jc w:val="both"/>
      </w:pPr>
    </w:p>
    <w:p w14:paraId="0EC12DA9" w14:textId="42FBFB7B" w:rsidR="00AF4FB0" w:rsidRPr="00560A1D" w:rsidRDefault="00AF4FB0" w:rsidP="0029050C">
      <w:pPr>
        <w:spacing w:line="360" w:lineRule="auto"/>
        <w:ind w:firstLine="720"/>
        <w:jc w:val="both"/>
      </w:pPr>
      <w:r w:rsidRPr="00560A1D">
        <w:t xml:space="preserve">This research is important because, although a large body of literature now exists on individual lifestyle factors analysed separately, very little work has been done to synthesise the combined effect of these lifestyle factors on breast cancer prevention and survival outcomes. In particular, in the context of the UK. Previous research tends to be limited in scope and narrow in focus on a single behaviour (e.g., diet or exercise) rather than summarising across several domains of </w:t>
      </w:r>
      <w:r w:rsidR="00D31D19" w:rsidRPr="00560A1D">
        <w:t>lifestyle</w:t>
      </w:r>
      <w:r w:rsidRPr="00560A1D">
        <w:t>.</w:t>
      </w:r>
    </w:p>
    <w:p w14:paraId="354C9F9A" w14:textId="77777777" w:rsidR="00C75B4F" w:rsidRDefault="00AF4FB0" w:rsidP="0029050C">
      <w:pPr>
        <w:spacing w:line="360" w:lineRule="auto"/>
        <w:ind w:firstLine="720"/>
        <w:jc w:val="both"/>
      </w:pPr>
      <w:r w:rsidRPr="00560A1D">
        <w:t xml:space="preserve">There is an unmet need for a unified knowledge of the potential for combined lifestyle interventions to help with risk reduction as well as with survivorship. The main purpose of this dissertation is to fill this </w:t>
      </w:r>
      <w:r w:rsidR="00E41192" w:rsidRPr="00560A1D">
        <w:t>gap</w:t>
      </w:r>
      <w:r w:rsidRPr="00560A1D">
        <w:t xml:space="preserve"> by critically synthesising existing evidence using a structured thematic analysis. The results could help any healthcare professional giving advice on a healthy lifestyle, UK policymakers designing public health policies, and UK women to understand the factors they can control.</w:t>
      </w:r>
    </w:p>
    <w:p w14:paraId="0F8B5264" w14:textId="77777777" w:rsidR="0029050C" w:rsidRPr="00560A1D" w:rsidRDefault="0029050C" w:rsidP="0029050C">
      <w:pPr>
        <w:spacing w:line="360" w:lineRule="auto"/>
        <w:ind w:firstLine="720"/>
        <w:jc w:val="both"/>
      </w:pPr>
    </w:p>
    <w:p w14:paraId="0302E20E" w14:textId="77777777" w:rsidR="00C75B4F" w:rsidRPr="00560A1D" w:rsidRDefault="00C75B4F" w:rsidP="0029050C">
      <w:pPr>
        <w:pStyle w:val="ListParagraph"/>
        <w:numPr>
          <w:ilvl w:val="1"/>
          <w:numId w:val="5"/>
        </w:numPr>
        <w:spacing w:after="160" w:line="360" w:lineRule="auto"/>
        <w:contextualSpacing/>
        <w:rPr>
          <w:sz w:val="28"/>
          <w:szCs w:val="28"/>
        </w:rPr>
      </w:pPr>
      <w:r w:rsidRPr="00560A1D">
        <w:rPr>
          <w:sz w:val="28"/>
          <w:szCs w:val="28"/>
        </w:rPr>
        <w:t>Aim and Objectives</w:t>
      </w:r>
    </w:p>
    <w:p w14:paraId="58384D86" w14:textId="77777777" w:rsidR="00C75B4F" w:rsidRPr="00560A1D" w:rsidRDefault="00C75B4F" w:rsidP="0029050C">
      <w:pPr>
        <w:spacing w:line="360" w:lineRule="auto"/>
        <w:ind w:firstLine="720"/>
        <w:jc w:val="both"/>
      </w:pPr>
    </w:p>
    <w:p w14:paraId="47B99430" w14:textId="5793B29E" w:rsidR="009060EB" w:rsidRDefault="004B4752" w:rsidP="0029050C">
      <w:pPr>
        <w:spacing w:line="360" w:lineRule="auto"/>
        <w:ind w:firstLine="720"/>
        <w:jc w:val="both"/>
      </w:pPr>
      <w:r w:rsidRPr="00560A1D">
        <w:t xml:space="preserve"> </w:t>
      </w:r>
      <w:r w:rsidRPr="00560A1D">
        <w:rPr>
          <w:rFonts w:eastAsia="Times New Roman"/>
        </w:rPr>
        <w:t xml:space="preserve"> </w:t>
      </w:r>
      <w:r w:rsidRPr="00560A1D">
        <w:t xml:space="preserve">This study aims to explore the role that lifestyle factors can play in lowering the risk of breast cancer in women in the UK and in enhancing survival for those who have had breast cancer, factors which are </w:t>
      </w:r>
      <w:r w:rsidR="00815F50" w:rsidRPr="00560A1D">
        <w:t>considered</w:t>
      </w:r>
      <w:r w:rsidRPr="00560A1D">
        <w:t xml:space="preserve"> modifiable. The research aims to look for lifestyle interventions that are effective and can provide support for prevention and long-term health effects.</w:t>
      </w:r>
    </w:p>
    <w:p w14:paraId="4D94CBD8" w14:textId="77777777" w:rsidR="0029050C" w:rsidRDefault="0029050C" w:rsidP="0029050C">
      <w:pPr>
        <w:spacing w:line="360" w:lineRule="auto"/>
        <w:ind w:firstLine="720"/>
        <w:jc w:val="both"/>
      </w:pPr>
    </w:p>
    <w:p w14:paraId="6579160F" w14:textId="77777777" w:rsidR="00F22649" w:rsidRPr="00560A1D" w:rsidRDefault="00F22649" w:rsidP="0029050C">
      <w:pPr>
        <w:spacing w:line="360" w:lineRule="auto"/>
        <w:ind w:firstLine="720"/>
        <w:jc w:val="both"/>
      </w:pPr>
    </w:p>
    <w:p w14:paraId="4BD74500" w14:textId="77777777" w:rsidR="00A93D96" w:rsidRPr="00560A1D" w:rsidRDefault="00A93D96" w:rsidP="0029050C">
      <w:pPr>
        <w:pStyle w:val="ListParagraph"/>
        <w:numPr>
          <w:ilvl w:val="2"/>
          <w:numId w:val="5"/>
        </w:numPr>
        <w:spacing w:after="160" w:line="360" w:lineRule="auto"/>
        <w:contextualSpacing/>
      </w:pPr>
      <w:r w:rsidRPr="00560A1D">
        <w:t>Research Objectives:</w:t>
      </w:r>
    </w:p>
    <w:p w14:paraId="28011033" w14:textId="77777777" w:rsidR="00A93D96" w:rsidRPr="00560A1D" w:rsidRDefault="00A93D96" w:rsidP="0029050C">
      <w:pPr>
        <w:spacing w:line="360" w:lineRule="auto"/>
        <w:ind w:firstLine="720"/>
        <w:jc w:val="both"/>
      </w:pPr>
    </w:p>
    <w:p w14:paraId="29904D40" w14:textId="399B9AAA" w:rsidR="00140DDD" w:rsidRPr="00560A1D" w:rsidRDefault="00140DDD" w:rsidP="0029050C">
      <w:pPr>
        <w:numPr>
          <w:ilvl w:val="0"/>
          <w:numId w:val="2"/>
        </w:numPr>
        <w:spacing w:before="100" w:beforeAutospacing="1" w:after="100" w:afterAutospacing="1" w:line="360" w:lineRule="auto"/>
        <w:jc w:val="both"/>
        <w:rPr>
          <w:rFonts w:eastAsia="Times New Roman"/>
        </w:rPr>
      </w:pPr>
      <w:r w:rsidRPr="00560A1D">
        <w:rPr>
          <w:rFonts w:eastAsia="Times New Roman"/>
          <w:bCs/>
        </w:rPr>
        <w:t>Define and examine</w:t>
      </w:r>
      <w:r w:rsidRPr="00560A1D">
        <w:rPr>
          <w:rFonts w:eastAsia="Times New Roman"/>
        </w:rPr>
        <w:t xml:space="preserve"> the key lifestyle factors associated with breast cancer prevention among women in the UK, including physical activity, diet, weight management, alcohol consumption, and smoking.</w:t>
      </w:r>
    </w:p>
    <w:p w14:paraId="1FF068AB" w14:textId="77777777" w:rsidR="00140DDD" w:rsidRPr="00560A1D" w:rsidRDefault="00140DDD" w:rsidP="00D2372C">
      <w:pPr>
        <w:numPr>
          <w:ilvl w:val="0"/>
          <w:numId w:val="2"/>
        </w:numPr>
        <w:tabs>
          <w:tab w:val="clear" w:pos="720"/>
        </w:tabs>
        <w:spacing w:before="100" w:beforeAutospacing="1" w:after="100" w:afterAutospacing="1" w:line="360" w:lineRule="auto"/>
        <w:jc w:val="both"/>
        <w:rPr>
          <w:rFonts w:eastAsia="Times New Roman"/>
        </w:rPr>
      </w:pPr>
      <w:r w:rsidRPr="00560A1D">
        <w:rPr>
          <w:rFonts w:eastAsia="Times New Roman"/>
          <w:bCs/>
        </w:rPr>
        <w:t>Analyse</w:t>
      </w:r>
      <w:r w:rsidRPr="00560A1D">
        <w:rPr>
          <w:rFonts w:eastAsia="Times New Roman"/>
        </w:rPr>
        <w:t xml:space="preserve"> the relationship between healthy lifestyle behaviours and breast cancer incidence, recurrence, and mortality using current research evidence.</w:t>
      </w:r>
    </w:p>
    <w:p w14:paraId="64EC287C" w14:textId="218930C5" w:rsidR="00140DDD" w:rsidRPr="00560A1D" w:rsidRDefault="00140DDD" w:rsidP="0029050C">
      <w:pPr>
        <w:numPr>
          <w:ilvl w:val="0"/>
          <w:numId w:val="2"/>
        </w:numPr>
        <w:spacing w:before="100" w:beforeAutospacing="1" w:after="100" w:afterAutospacing="1" w:line="360" w:lineRule="auto"/>
        <w:jc w:val="both"/>
        <w:rPr>
          <w:rFonts w:eastAsia="Times New Roman"/>
        </w:rPr>
      </w:pPr>
      <w:r w:rsidRPr="00560A1D">
        <w:lastRenderedPageBreak/>
        <w:t>Evaluate the effectiveness of lifestyle interventions in improving survival outcomes, quality of life, and overall well-being among women diagnosed with breast cancer by analysing and synthesising findings through a systematic process of thematic analysis.</w:t>
      </w:r>
    </w:p>
    <w:p w14:paraId="6B1D47FB" w14:textId="77777777" w:rsidR="00592B58" w:rsidRDefault="00140DDD" w:rsidP="0029050C">
      <w:pPr>
        <w:numPr>
          <w:ilvl w:val="0"/>
          <w:numId w:val="2"/>
        </w:numPr>
        <w:spacing w:before="100" w:beforeAutospacing="1" w:after="100" w:afterAutospacing="1" w:line="360" w:lineRule="auto"/>
        <w:jc w:val="both"/>
        <w:rPr>
          <w:rFonts w:eastAsia="Times New Roman"/>
        </w:rPr>
      </w:pPr>
      <w:r w:rsidRPr="00560A1D">
        <w:rPr>
          <w:rFonts w:eastAsia="Times New Roman"/>
          <w:bCs/>
        </w:rPr>
        <w:t>Provide recommendations</w:t>
      </w:r>
      <w:r w:rsidRPr="00560A1D">
        <w:rPr>
          <w:rFonts w:eastAsia="Times New Roman"/>
        </w:rPr>
        <w:t xml:space="preserve"> for healthcare professionals, policymakers, and women in the UK regarding evidence-based lifestyle strategies that may reduce breast cancer risk and support survivorship.</w:t>
      </w:r>
    </w:p>
    <w:p w14:paraId="2CAE2966" w14:textId="77777777" w:rsidR="007D7FF8" w:rsidRPr="00560A1D" w:rsidRDefault="007D7FF8" w:rsidP="007D7FF8">
      <w:pPr>
        <w:spacing w:before="100" w:beforeAutospacing="1" w:after="100" w:afterAutospacing="1" w:line="360" w:lineRule="auto"/>
        <w:ind w:left="720"/>
        <w:jc w:val="both"/>
        <w:rPr>
          <w:rFonts w:eastAsia="Times New Roman"/>
        </w:rPr>
      </w:pPr>
    </w:p>
    <w:p w14:paraId="6B09B0F5" w14:textId="37C8AD81" w:rsidR="00592B58" w:rsidRPr="00560A1D" w:rsidRDefault="00592B58" w:rsidP="00D2372C">
      <w:pPr>
        <w:pStyle w:val="ListParagraph"/>
        <w:spacing w:line="360" w:lineRule="auto"/>
        <w:ind w:left="720" w:hanging="436"/>
        <w:rPr>
          <w:sz w:val="28"/>
          <w:szCs w:val="28"/>
        </w:rPr>
      </w:pPr>
      <w:r w:rsidRPr="00560A1D">
        <w:rPr>
          <w:sz w:val="28"/>
          <w:szCs w:val="28"/>
        </w:rPr>
        <w:t>1.</w:t>
      </w:r>
      <w:r w:rsidR="00E97A69">
        <w:rPr>
          <w:sz w:val="28"/>
          <w:szCs w:val="28"/>
        </w:rPr>
        <w:t>6</w:t>
      </w:r>
      <w:r w:rsidRPr="00560A1D">
        <w:rPr>
          <w:sz w:val="28"/>
          <w:szCs w:val="28"/>
        </w:rPr>
        <w:t xml:space="preserve"> Conclusion</w:t>
      </w:r>
    </w:p>
    <w:p w14:paraId="30B2EA06" w14:textId="77777777" w:rsidR="00592B58" w:rsidRPr="00560A1D" w:rsidRDefault="00592B58" w:rsidP="0029050C">
      <w:pPr>
        <w:spacing w:before="100" w:beforeAutospacing="1" w:after="100" w:afterAutospacing="1" w:line="360" w:lineRule="auto"/>
        <w:jc w:val="both"/>
        <w:rPr>
          <w:rFonts w:eastAsia="Times New Roman"/>
        </w:rPr>
      </w:pPr>
    </w:p>
    <w:p w14:paraId="66BA3076" w14:textId="5D5F6BAE" w:rsidR="00F541D7" w:rsidRPr="00560A1D" w:rsidRDefault="00AC313E" w:rsidP="004504EC">
      <w:pPr>
        <w:spacing w:before="100" w:beforeAutospacing="1" w:after="100" w:afterAutospacing="1" w:line="360" w:lineRule="auto"/>
        <w:jc w:val="both"/>
        <w:rPr>
          <w:rFonts w:eastAsia="Times New Roman"/>
        </w:rPr>
      </w:pPr>
      <w:r w:rsidRPr="00560A1D">
        <w:t>In women from the UK, there is a communicable public health message for interventions to prevent breast cancer and the impact on breast cancer survivorship with modifiable behaviours, as the subject of this chapter has made clear. The chapter has explained the reasons for the study, listed the gap in synthesised evidence and put forward the research aim and objectives, which will serve as a guide for this dissertation. The Background information and analysis of the topic will be provided in the following chapter through international, national and local appeals, theory, policy, legislation and recent evidence.</w:t>
      </w:r>
    </w:p>
    <w:p w14:paraId="6E12D134" w14:textId="77777777" w:rsidR="00F541D7" w:rsidRPr="00560A1D" w:rsidRDefault="00F541D7" w:rsidP="0029050C">
      <w:pPr>
        <w:spacing w:line="360" w:lineRule="auto"/>
      </w:pPr>
      <w:r w:rsidRPr="00560A1D">
        <w:br w:type="page"/>
      </w:r>
    </w:p>
    <w:p w14:paraId="6C3DF79B" w14:textId="03BD4953" w:rsidR="00F96E16" w:rsidRPr="00560A1D" w:rsidRDefault="00F96E16" w:rsidP="0029050C">
      <w:pPr>
        <w:pStyle w:val="ListParagraph"/>
        <w:spacing w:line="360" w:lineRule="auto"/>
        <w:rPr>
          <w:b/>
          <w:bCs/>
          <w:sz w:val="32"/>
          <w:szCs w:val="32"/>
        </w:rPr>
      </w:pPr>
      <w:r w:rsidRPr="00560A1D">
        <w:rPr>
          <w:b/>
          <w:bCs/>
          <w:sz w:val="32"/>
          <w:szCs w:val="32"/>
        </w:rPr>
        <w:lastRenderedPageBreak/>
        <w:t>CHAPTER 2: BACKGROUND INFORMATION AND ANALYSIS</w:t>
      </w:r>
    </w:p>
    <w:p w14:paraId="54F06629" w14:textId="77777777" w:rsidR="00F96E16" w:rsidRPr="00560A1D" w:rsidRDefault="00F96E16" w:rsidP="0029050C">
      <w:pPr>
        <w:pStyle w:val="ListParagraph"/>
        <w:spacing w:line="360" w:lineRule="auto"/>
      </w:pPr>
    </w:p>
    <w:p w14:paraId="2050D67E" w14:textId="0CC0860E" w:rsidR="00F96E16" w:rsidRPr="00560A1D" w:rsidRDefault="00F96E16" w:rsidP="0029050C">
      <w:pPr>
        <w:pStyle w:val="ListParagraph"/>
        <w:numPr>
          <w:ilvl w:val="1"/>
          <w:numId w:val="6"/>
        </w:numPr>
        <w:spacing w:line="360" w:lineRule="auto"/>
        <w:rPr>
          <w:sz w:val="28"/>
          <w:szCs w:val="28"/>
        </w:rPr>
      </w:pPr>
      <w:r w:rsidRPr="00560A1D">
        <w:rPr>
          <w:sz w:val="28"/>
          <w:szCs w:val="28"/>
        </w:rPr>
        <w:t>Introduction</w:t>
      </w:r>
    </w:p>
    <w:p w14:paraId="0A1A7B21" w14:textId="77777777" w:rsidR="00F96E16" w:rsidRPr="00560A1D" w:rsidRDefault="00F96E16" w:rsidP="0029050C">
      <w:pPr>
        <w:pStyle w:val="ListParagraph"/>
        <w:spacing w:line="360" w:lineRule="auto"/>
        <w:ind w:left="720"/>
      </w:pPr>
    </w:p>
    <w:p w14:paraId="32C1B21B" w14:textId="4DF3AAB5" w:rsidR="00633687" w:rsidRPr="00560A1D" w:rsidRDefault="003F2833" w:rsidP="0029050C">
      <w:pPr>
        <w:spacing w:after="120" w:line="360" w:lineRule="auto"/>
        <w:jc w:val="both"/>
      </w:pPr>
      <w:r w:rsidRPr="00560A1D">
        <w:t>This chapter presents the background history, theory and empirical research to inform the development of the dissertation topic, '</w:t>
      </w:r>
      <w:r w:rsidR="003E7F42">
        <w:t>I</w:t>
      </w:r>
      <w:r w:rsidRPr="00560A1D">
        <w:t xml:space="preserve">nvestigation of lifestyle factors for reducing breast cancer risk in women in the UK and improving survival </w:t>
      </w:r>
      <w:r w:rsidR="00633687" w:rsidRPr="00560A1D">
        <w:t>outcomes'</w:t>
      </w:r>
      <w:r w:rsidRPr="00560A1D">
        <w:t xml:space="preserve">. World Health Organisation (WHO, 2026) sees breast cancer as a significant health problem in the world, but in this chapter, the focus is not only on the disease itself, but also </w:t>
      </w:r>
      <w:r w:rsidR="00633687" w:rsidRPr="00560A1D">
        <w:t>on</w:t>
      </w:r>
      <w:r w:rsidRPr="00560A1D">
        <w:t xml:space="preserve"> why the care and support of those undergoing cancer treatment and survivorship through lifestyle-related approaches </w:t>
      </w:r>
      <w:r w:rsidR="00E97A69">
        <w:t>have</w:t>
      </w:r>
      <w:r w:rsidRPr="00560A1D">
        <w:t xml:space="preserve"> become significant in health and social care. </w:t>
      </w:r>
    </w:p>
    <w:p w14:paraId="0C453B4A" w14:textId="5EA68BDF" w:rsidR="00F541D7" w:rsidRDefault="003F2833" w:rsidP="0029050C">
      <w:pPr>
        <w:spacing w:after="120" w:line="360" w:lineRule="auto"/>
        <w:jc w:val="both"/>
      </w:pPr>
      <w:r w:rsidRPr="00560A1D">
        <w:t>Th</w:t>
      </w:r>
      <w:r w:rsidR="00633687" w:rsidRPr="00560A1D">
        <w:t>is</w:t>
      </w:r>
      <w:r w:rsidRPr="00560A1D">
        <w:t xml:space="preserve"> chapter therefore examines the shift in the model of understanding breast cancer from one which is predominantly a treatment-oriented concept to one which is a prevention, early detection and survivorship-oriented concept. It also explores conceptual models to account for health behaviour, and looks at models from around the world and then focuses on the national and local UK models. To have a clear justification for the secondary research strategy in later writing in Chapter 3 and to have themes examined more in-depth in Chapter 4 is important </w:t>
      </w:r>
      <w:r w:rsidR="00B9256D">
        <w:t>for</w:t>
      </w:r>
      <w:r w:rsidRPr="00560A1D">
        <w:t xml:space="preserve"> this background.</w:t>
      </w:r>
    </w:p>
    <w:p w14:paraId="5EF4B9C4" w14:textId="77777777" w:rsidR="002E2E5A" w:rsidRPr="00560A1D" w:rsidRDefault="002E2E5A" w:rsidP="0029050C">
      <w:pPr>
        <w:spacing w:after="120" w:line="360" w:lineRule="auto"/>
        <w:jc w:val="both"/>
      </w:pPr>
    </w:p>
    <w:p w14:paraId="10A684AF" w14:textId="3F30A8D3" w:rsidR="00ED1412" w:rsidRPr="00560A1D" w:rsidRDefault="00DA0FD3" w:rsidP="007D7FF8">
      <w:pPr>
        <w:pStyle w:val="ListParagraph"/>
        <w:spacing w:line="360" w:lineRule="auto"/>
        <w:ind w:left="709"/>
        <w:rPr>
          <w:sz w:val="28"/>
          <w:szCs w:val="28"/>
        </w:rPr>
      </w:pPr>
      <w:r w:rsidRPr="00560A1D">
        <w:rPr>
          <w:sz w:val="28"/>
          <w:szCs w:val="28"/>
        </w:rPr>
        <w:t xml:space="preserve">2.2 </w:t>
      </w:r>
      <w:r w:rsidR="00ED1412" w:rsidRPr="00560A1D">
        <w:rPr>
          <w:sz w:val="28"/>
          <w:szCs w:val="28"/>
        </w:rPr>
        <w:t>Historical Background</w:t>
      </w:r>
    </w:p>
    <w:p w14:paraId="26EDECEA" w14:textId="77777777" w:rsidR="00ED1412" w:rsidRPr="00560A1D" w:rsidRDefault="00ED1412" w:rsidP="0029050C">
      <w:pPr>
        <w:spacing w:after="120" w:line="360" w:lineRule="auto"/>
        <w:jc w:val="both"/>
      </w:pPr>
    </w:p>
    <w:p w14:paraId="0C9D34F2" w14:textId="522BC192" w:rsidR="003F2833" w:rsidRPr="00560A1D" w:rsidRDefault="00EE6772" w:rsidP="0029050C">
      <w:pPr>
        <w:spacing w:after="120" w:line="360" w:lineRule="auto"/>
        <w:jc w:val="both"/>
      </w:pPr>
      <w:bookmarkStart w:id="1" w:name="__RefHeading___Toc292_3049372125"/>
      <w:bookmarkEnd w:id="1"/>
      <w:r w:rsidRPr="00560A1D">
        <w:t xml:space="preserve">Bray et al. </w:t>
      </w:r>
      <w:r w:rsidR="00B225AD" w:rsidRPr="00560A1D">
        <w:t xml:space="preserve">(2024) </w:t>
      </w:r>
      <w:r w:rsidRPr="00560A1D">
        <w:t>describe breast cancer as one of the most prevalent cancers in the world and explain the importance of breast cancer prevention as a public health challenge. Breast Cancer treatment was primarily diagnosis, surgery, radiotherapy</w:t>
      </w:r>
      <w:r w:rsidR="00791DE6" w:rsidRPr="00560A1D">
        <w:t>,</w:t>
      </w:r>
      <w:r w:rsidRPr="00560A1D">
        <w:t xml:space="preserve"> chemotherapy and screening in the past. These still form a vital part of care</w:t>
      </w:r>
      <w:r w:rsidR="00633687" w:rsidRPr="00560A1D">
        <w:t>;</w:t>
      </w:r>
      <w:r w:rsidRPr="00560A1D">
        <w:t xml:space="preserve"> however, advances in cancer prevention research have brought to the forefront the importance of </w:t>
      </w:r>
      <w:r w:rsidR="00633687" w:rsidRPr="00560A1D">
        <w:t>potentially modifiable lifestyle factors</w:t>
      </w:r>
      <w:r w:rsidRPr="00560A1D">
        <w:t xml:space="preserve">, such as physical activity, diet and body weight, alcohol and smoking. These factors are now known to impact cancer risk </w:t>
      </w:r>
      <w:r w:rsidR="00633687" w:rsidRPr="00560A1D">
        <w:t>before</w:t>
      </w:r>
      <w:r w:rsidRPr="00560A1D">
        <w:t xml:space="preserve"> diagnosis and health outcomes following treatment. As a result, prevention of breast cancer has become not just a medical intervention but broader public health measures as well. </w:t>
      </w:r>
    </w:p>
    <w:p w14:paraId="05AE2085" w14:textId="170FB4F9" w:rsidR="003F2833" w:rsidRPr="00560A1D" w:rsidRDefault="00EE6772" w:rsidP="0029050C">
      <w:pPr>
        <w:spacing w:after="120" w:line="360" w:lineRule="auto"/>
        <w:jc w:val="both"/>
      </w:pPr>
      <w:r w:rsidRPr="00560A1D">
        <w:lastRenderedPageBreak/>
        <w:t>Even small advances in prevention could save lives and save the health service resources</w:t>
      </w:r>
      <w:r w:rsidR="00633687" w:rsidRPr="00560A1D">
        <w:t>,</w:t>
      </w:r>
      <w:r w:rsidRPr="00560A1D">
        <w:t xml:space="preserve"> as Cancer Research UK (2026) states that breast cancer remains one of the most prevalent cancers in the UK. However, in the past</w:t>
      </w:r>
      <w:r w:rsidR="003F4DA6">
        <w:t>,</w:t>
      </w:r>
      <w:r w:rsidRPr="00560A1D">
        <w:t xml:space="preserve"> public health interventions have focused on screening for early detection rather than on primary prevention. Screening increases the chance of finding cancer early, but does not tackle the behavioural, social and environmental factors which play a part in breast cancer. Prevention strategies should be used in addition to screening and not in place of screening. </w:t>
      </w:r>
    </w:p>
    <w:p w14:paraId="5AA6E312" w14:textId="345ECAEF" w:rsidR="003F2833" w:rsidRPr="00560A1D" w:rsidRDefault="00EE6772" w:rsidP="0029050C">
      <w:pPr>
        <w:spacing w:after="120" w:line="360" w:lineRule="auto"/>
        <w:jc w:val="both"/>
      </w:pPr>
      <w:r w:rsidRPr="00560A1D">
        <w:t xml:space="preserve">The Department of Health and Social Care (2026) define the NHS Breast Screening Programme as a systematic approach of providing regular mammography to women who are eligible for it. </w:t>
      </w:r>
      <w:r w:rsidR="003F2833" w:rsidRPr="00560A1D">
        <w:t xml:space="preserve"> </w:t>
      </w:r>
      <w:r w:rsidRPr="00560A1D">
        <w:t xml:space="preserve">The programme is an important step towards breast cancer control with </w:t>
      </w:r>
      <w:r w:rsidR="002A4859" w:rsidRPr="00560A1D">
        <w:t>an</w:t>
      </w:r>
      <w:r w:rsidRPr="00560A1D">
        <w:t xml:space="preserve"> emphasis on early diagnosis. Yet its emphasis on screening can paradoxically perpetuate the notion that breast cancer prevention "starts at 40. For women with higher lifestyle-related risk, prevention should rather extend beyond the time they can be screened and into their survivorship, and beyond the age of eligibility for screening. The World Cancer Research Fund (2026) has bolstered the historical progression of prevention by disseminating research evidence as recommendations for people to maintain a healthy weight, make physical activity a habit, follow a balanced diet and limit alcohol consumption. </w:t>
      </w:r>
    </w:p>
    <w:p w14:paraId="56DE8148" w14:textId="77005E97" w:rsidR="00F541D7" w:rsidRDefault="00EE6772" w:rsidP="0029050C">
      <w:pPr>
        <w:spacing w:after="120" w:line="360" w:lineRule="auto"/>
        <w:jc w:val="both"/>
      </w:pPr>
      <w:r w:rsidRPr="00560A1D">
        <w:t>While these recommendations are intended to prevent the disease at the population level, lifestyle advice needs to be given with caution. Consideration of only personal responsibility can fail to take into account broader factors such as socioeconomic deprivation, food availability, culture and opportunities for physical activities</w:t>
      </w:r>
      <w:r w:rsidR="00633687" w:rsidRPr="00560A1D">
        <w:t>,</w:t>
      </w:r>
      <w:r w:rsidRPr="00560A1D">
        <w:t xml:space="preserve"> which can influence women's capacity to take on healthier behaviours. Last but not least, lifestyle factors are not the only risk factors for breast cancer, as inherited and genetic factors have been identified (National Institute for Health and Care Excellence, 2023). This is a good example of how lifestyle changes are related to clinical risk assessment, screening and specialist care. </w:t>
      </w:r>
    </w:p>
    <w:p w14:paraId="00A96142" w14:textId="77777777" w:rsidR="002E2E5A" w:rsidRPr="00560A1D" w:rsidRDefault="002E2E5A" w:rsidP="0029050C">
      <w:pPr>
        <w:spacing w:after="120" w:line="360" w:lineRule="auto"/>
        <w:jc w:val="both"/>
      </w:pPr>
    </w:p>
    <w:p w14:paraId="5A115FAB" w14:textId="03F054B2" w:rsidR="00967021" w:rsidRPr="00560A1D" w:rsidRDefault="00DA0FD3" w:rsidP="007D7FF8">
      <w:pPr>
        <w:pStyle w:val="ListParagraph"/>
        <w:spacing w:line="360" w:lineRule="auto"/>
        <w:ind w:left="851"/>
        <w:rPr>
          <w:sz w:val="28"/>
          <w:szCs w:val="28"/>
        </w:rPr>
      </w:pPr>
      <w:r w:rsidRPr="00560A1D">
        <w:rPr>
          <w:sz w:val="28"/>
          <w:szCs w:val="28"/>
        </w:rPr>
        <w:t xml:space="preserve">2.3 </w:t>
      </w:r>
      <w:r w:rsidR="00967021" w:rsidRPr="00560A1D">
        <w:rPr>
          <w:sz w:val="28"/>
          <w:szCs w:val="28"/>
        </w:rPr>
        <w:t>Theoretical Background</w:t>
      </w:r>
    </w:p>
    <w:p w14:paraId="36579C3B" w14:textId="77777777" w:rsidR="00967021" w:rsidRPr="00560A1D" w:rsidRDefault="00967021" w:rsidP="0029050C">
      <w:pPr>
        <w:spacing w:after="120" w:line="360" w:lineRule="auto"/>
        <w:jc w:val="both"/>
      </w:pPr>
    </w:p>
    <w:p w14:paraId="699A735F" w14:textId="323CBBA9" w:rsidR="00CE7275" w:rsidRPr="00560A1D" w:rsidRDefault="00CE7275" w:rsidP="0029050C">
      <w:pPr>
        <w:spacing w:after="120" w:line="360" w:lineRule="auto"/>
        <w:jc w:val="both"/>
      </w:pPr>
      <w:bookmarkStart w:id="2" w:name="__RefHeading___Toc294_3049372125"/>
      <w:bookmarkEnd w:id="2"/>
      <w:proofErr w:type="spellStart"/>
      <w:r w:rsidRPr="00560A1D">
        <w:t>Akinyemiju</w:t>
      </w:r>
      <w:proofErr w:type="spellEnd"/>
      <w:r w:rsidRPr="00560A1D">
        <w:t xml:space="preserve"> and colleagues (2022) suggest a socio-ecological perspective to cancer prevention, one of the most helpful theoretical approaches in the context of this dissertation. The framework suggests cancer prevention can be influenced at multiple levels – individual, family/community, health systems, and policy and social context. If applied to a breast cancer diet, this translates to </w:t>
      </w:r>
      <w:r w:rsidRPr="00560A1D">
        <w:lastRenderedPageBreak/>
        <w:t xml:space="preserve">diet, alcohol consumption, smoking, physical activity and weight management being considered more than just individual choices. Income, education, local contexts, culture, public health messages and access to care affect them. This is the beauty of the approach—because it will help to avoid the potential of over-individualising responsibility, especially in relation to women from different communities in the UK. </w:t>
      </w:r>
    </w:p>
    <w:p w14:paraId="0120C53B" w14:textId="3A707238" w:rsidR="00080084" w:rsidRPr="00560A1D" w:rsidRDefault="00CE7275" w:rsidP="0029050C">
      <w:pPr>
        <w:spacing w:after="120" w:line="360" w:lineRule="auto"/>
        <w:jc w:val="both"/>
      </w:pPr>
      <w:r w:rsidRPr="00560A1D">
        <w:t>Bahri et al. (2022) use the Health Belief Model to explain breast cancer screening among women in the Middle East</w:t>
      </w:r>
      <w:r w:rsidR="00791DE6" w:rsidRPr="00560A1D">
        <w:t>,</w:t>
      </w:r>
      <w:r w:rsidRPr="00560A1D">
        <w:t xml:space="preserve"> and the Health Belief Model also explains lifestyle-related breast cancer prevention. The HBM is based on the constructs of perceived susceptibility, perceived severity, perceived benefits, perceived barriers, cues to action and self-efficacy. These concepts are relevant to this dissertation because women may not consider making lifestyle changes if they perceive that breast cancer is not relevant to their personal experiences; if they don't believe that changing their lifestyle will reduce the risk they face of developing breast cancer; and if they are not confident that they can change. However, there are some shortcomings in the model. It may be able to explain some beliefs, but may not fully account for structural factors like lack of time, cost, care responsibilities, access to healthy foods or </w:t>
      </w:r>
      <w:r w:rsidR="00791DE6" w:rsidRPr="00560A1D">
        <w:t>cultural</w:t>
      </w:r>
      <w:r w:rsidRPr="00560A1D">
        <w:t xml:space="preserve"> barriers to physical activity. </w:t>
      </w:r>
      <w:r w:rsidR="00302E8A" w:rsidRPr="00560A1D">
        <w:t xml:space="preserve"> </w:t>
      </w:r>
    </w:p>
    <w:p w14:paraId="35037BCD" w14:textId="086BFF68" w:rsidR="00080084" w:rsidRPr="00560A1D" w:rsidRDefault="00302E8A" w:rsidP="0029050C">
      <w:pPr>
        <w:spacing w:after="120" w:line="360" w:lineRule="auto"/>
        <w:jc w:val="both"/>
      </w:pPr>
      <w:r w:rsidRPr="00560A1D">
        <w:t>The theoretical argument that knowledge gaps and attitudes are associated with preventive behaviour is reinforced by Jonsson et al. (2026)</w:t>
      </w:r>
      <w:r w:rsidR="00633687" w:rsidRPr="00560A1D">
        <w:t>,</w:t>
      </w:r>
      <w:r w:rsidRPr="00560A1D">
        <w:t xml:space="preserve"> who highlight women's perceptions of breast cancer risk and prevention. This is relevant because, even if there is public health advice, it will not necessarily result in action if women misinterpret what risks are, underestimate the importance of lifestyle, or think that cancer is just 'bad luck' or has to be one's fate or genes. The critical reading further indicates that communication about risk is an issue that needs to be carefully designed. Senders should avoid being too vague or too direct</w:t>
      </w:r>
      <w:r w:rsidR="00633687" w:rsidRPr="00560A1D">
        <w:t>,</w:t>
      </w:r>
      <w:r w:rsidRPr="00560A1D">
        <w:t xml:space="preserve"> as this can lead to a lack of personal connection</w:t>
      </w:r>
      <w:r w:rsidR="00633687" w:rsidRPr="00560A1D">
        <w:t>,</w:t>
      </w:r>
      <w:r w:rsidRPr="00560A1D">
        <w:t xml:space="preserve"> anxiety or feelings of blame. Understandable, balanced and culturally sensitive communication </w:t>
      </w:r>
      <w:r w:rsidR="00573B7A">
        <w:t>is thus</w:t>
      </w:r>
      <w:r w:rsidRPr="00560A1D">
        <w:t xml:space="preserve"> necessary for effective prevention. </w:t>
      </w:r>
    </w:p>
    <w:p w14:paraId="48599D56" w14:textId="646942B2" w:rsidR="00F541D7" w:rsidRPr="00560A1D" w:rsidRDefault="00302E8A" w:rsidP="0029050C">
      <w:pPr>
        <w:spacing w:after="120" w:line="360" w:lineRule="auto"/>
        <w:jc w:val="both"/>
      </w:pPr>
      <w:r w:rsidRPr="00560A1D">
        <w:t xml:space="preserve">In their review, Hailey et al. (2022) explore BCTs that have been implemented to promote physical activity among women with breast cancer, revealing that theory-informed interventions are more than just giving advice. Goal setting, self-monitoring, feedback and social support are amongst the techniques that can be used to turn intentions into </w:t>
      </w:r>
      <w:r w:rsidR="00633687" w:rsidRPr="00560A1D">
        <w:t>behaviour</w:t>
      </w:r>
      <w:r w:rsidRPr="00560A1D">
        <w:t>. This is important as survivorship is likely to be accompanied by fatigue, fear of recurrence, decreased confidence and physical restrictions, and therefore, the simple advice to ‘be active’ may not be enough. The drawback is that behaviour change interventions may be hard to maintain after the formal supporting intervention is discontinued. This implies that for health and social care practice, there should be continuous, realistic and person-centred support instead of instruction.</w:t>
      </w:r>
    </w:p>
    <w:p w14:paraId="16EB1479" w14:textId="303D67AB" w:rsidR="00080084" w:rsidRPr="00560A1D" w:rsidRDefault="00282608" w:rsidP="0029050C">
      <w:pPr>
        <w:spacing w:after="120" w:line="360" w:lineRule="auto"/>
        <w:jc w:val="both"/>
      </w:pPr>
      <w:proofErr w:type="spellStart"/>
      <w:r w:rsidRPr="00560A1D">
        <w:lastRenderedPageBreak/>
        <w:t>Perperidi</w:t>
      </w:r>
      <w:proofErr w:type="spellEnd"/>
      <w:r w:rsidRPr="00560A1D">
        <w:t xml:space="preserve"> et al. (2023) narrow their attention to behaviour change techniques in nutrition and physical activity interventions to post-treatment breast cancer survivors who are overweight or obese. Theoretically</w:t>
      </w:r>
      <w:r w:rsidR="00633687" w:rsidRPr="00560A1D">
        <w:t>,</w:t>
      </w:r>
      <w:r w:rsidRPr="00560A1D">
        <w:t xml:space="preserve"> this literature is useful as it connects behavioural science to a particular survivorship issue – weight management after treatment. One strength is that it acknowledges that obesity and physical inactivity are modifiable, and one weakness is that weight-related interventions can constitute a risk of stigma if not delivered </w:t>
      </w:r>
      <w:r w:rsidR="00633687" w:rsidRPr="00560A1D">
        <w:t>sensitively</w:t>
      </w:r>
      <w:r w:rsidRPr="00560A1D">
        <w:t xml:space="preserve">. The theoretical implication of this dissertation is that lifestyle interventions should promote health and quality of life while not demeaning women to body weight. </w:t>
      </w:r>
    </w:p>
    <w:p w14:paraId="02CC5A4B" w14:textId="09ABF9FC" w:rsidR="00282608" w:rsidRDefault="00282608" w:rsidP="0029050C">
      <w:pPr>
        <w:spacing w:after="120" w:line="360" w:lineRule="auto"/>
        <w:jc w:val="both"/>
      </w:pPr>
      <w:r w:rsidRPr="00560A1D">
        <w:t>Motivation, confidence and social support are some of the psychosocial factors associated with physical activity in cancer survivors that were identified by Rodrigues et al. (2025). This makes the theoretical background psychological</w:t>
      </w:r>
      <w:r w:rsidR="00633687" w:rsidRPr="00560A1D">
        <w:t>,</w:t>
      </w:r>
      <w:r w:rsidRPr="00560A1D">
        <w:t xml:space="preserve"> as the behaviour is affected by emotional and social factors as well as knowledge. </w:t>
      </w:r>
      <w:r w:rsidR="00633687" w:rsidRPr="00560A1D">
        <w:t>Physical activity</w:t>
      </w:r>
      <w:r w:rsidRPr="00560A1D">
        <w:t xml:space="preserve"> involvement can be impacted for women who have had breast cancer because of side effects from treatment, fear, body image issues or lack of support. </w:t>
      </w:r>
      <w:r w:rsidR="00CE7275" w:rsidRPr="00560A1D">
        <w:t>An important implication of this is that lifestyle interventions using information alone will probably be ineffective. They must also tackle issues of self-confidence, social integration, and lived experience of survivorship.</w:t>
      </w:r>
    </w:p>
    <w:p w14:paraId="3B7FCD06" w14:textId="77777777" w:rsidR="002E2E5A" w:rsidRPr="00560A1D" w:rsidRDefault="002E2E5A" w:rsidP="0029050C">
      <w:pPr>
        <w:spacing w:after="120" w:line="360" w:lineRule="auto"/>
        <w:jc w:val="both"/>
      </w:pPr>
    </w:p>
    <w:p w14:paraId="6A6684FD" w14:textId="30E9356C" w:rsidR="00567D0F" w:rsidRPr="00560A1D" w:rsidRDefault="00DA0FD3" w:rsidP="007D7FF8">
      <w:pPr>
        <w:pStyle w:val="ListParagraph"/>
        <w:spacing w:line="360" w:lineRule="auto"/>
        <w:ind w:left="851"/>
        <w:rPr>
          <w:sz w:val="28"/>
          <w:szCs w:val="28"/>
        </w:rPr>
      </w:pPr>
      <w:r w:rsidRPr="00560A1D">
        <w:rPr>
          <w:sz w:val="28"/>
          <w:szCs w:val="28"/>
        </w:rPr>
        <w:t xml:space="preserve">2.4 </w:t>
      </w:r>
      <w:r w:rsidR="00567D0F" w:rsidRPr="00560A1D">
        <w:rPr>
          <w:sz w:val="28"/>
          <w:szCs w:val="28"/>
        </w:rPr>
        <w:t>International Context</w:t>
      </w:r>
    </w:p>
    <w:p w14:paraId="4BAA96C3" w14:textId="77777777" w:rsidR="00567D0F" w:rsidRPr="00560A1D" w:rsidRDefault="00567D0F" w:rsidP="0029050C">
      <w:pPr>
        <w:spacing w:after="120" w:line="360" w:lineRule="auto"/>
        <w:jc w:val="both"/>
      </w:pPr>
    </w:p>
    <w:p w14:paraId="052DDBFF" w14:textId="06BE32A8" w:rsidR="00080084" w:rsidRPr="00560A1D" w:rsidRDefault="00CE7275" w:rsidP="0029050C">
      <w:pPr>
        <w:spacing w:after="120" w:line="360" w:lineRule="auto"/>
        <w:jc w:val="both"/>
      </w:pPr>
      <w:bookmarkStart w:id="3" w:name="__RefHeading___Toc296_3049372125"/>
      <w:bookmarkEnd w:id="3"/>
      <w:r w:rsidRPr="00560A1D">
        <w:t>Breast cancer is a health priority worldwide (WHO, 2026)</w:t>
      </w:r>
      <w:r w:rsidR="00791DE6" w:rsidRPr="00560A1D">
        <w:t>,</w:t>
      </w:r>
      <w:r w:rsidRPr="00560A1D">
        <w:t xml:space="preserve"> with the way it is prevented differing from one country to another, partly because of differences in the healthcare system, screening provision, funding and cultural beliefs. There is a tendency for high-income countries to include lifestyle prevention, screening and survivorship care, while lower-resource countries tend to focus more on the improvement of diagnosis and access to treatment.</w:t>
      </w:r>
      <w:r w:rsidR="00282608" w:rsidRPr="00560A1D">
        <w:t xml:space="preserve"> Thus, the concept of lifestyle prevention needs to be tailored to the local healthcare realities. </w:t>
      </w:r>
      <w:proofErr w:type="spellStart"/>
      <w:r w:rsidR="00282608" w:rsidRPr="00560A1D">
        <w:t>Akinyemiju</w:t>
      </w:r>
      <w:proofErr w:type="spellEnd"/>
      <w:r w:rsidR="00282608" w:rsidRPr="00560A1D">
        <w:t xml:space="preserve"> et al. </w:t>
      </w:r>
      <w:r w:rsidR="00080084" w:rsidRPr="00560A1D">
        <w:t xml:space="preserve">(2022) </w:t>
      </w:r>
      <w:r w:rsidR="00282608" w:rsidRPr="00560A1D">
        <w:t>suggest social and environmental factors have a wider influence on individual health behaviours. Neighbourhood safety</w:t>
      </w:r>
      <w:r w:rsidR="00633687" w:rsidRPr="00560A1D">
        <w:t>,</w:t>
      </w:r>
      <w:r w:rsidR="00282608" w:rsidRPr="00560A1D">
        <w:t xml:space="preserve"> cultural norms and expectations and food affordability are all factors that can impact women's capacity to develop healthy lifestyles, showing that structural barriers can impact prevention even in poorer communities in the UK. </w:t>
      </w:r>
    </w:p>
    <w:p w14:paraId="59B77954" w14:textId="63D5D189" w:rsidR="00080084" w:rsidRPr="00560A1D" w:rsidRDefault="00282608" w:rsidP="0029050C">
      <w:pPr>
        <w:spacing w:after="120" w:line="360" w:lineRule="auto"/>
        <w:jc w:val="both"/>
      </w:pPr>
      <w:r w:rsidRPr="00560A1D">
        <w:t xml:space="preserve">Cancer Australia (2026) also advocates for </w:t>
      </w:r>
      <w:r w:rsidR="0054571B">
        <w:t xml:space="preserve">a </w:t>
      </w:r>
      <w:r w:rsidRPr="00560A1D">
        <w:t>healthy weight, exercise</w:t>
      </w:r>
      <w:r w:rsidR="00633687" w:rsidRPr="00560A1D">
        <w:t>,</w:t>
      </w:r>
      <w:r w:rsidRPr="00560A1D">
        <w:t xml:space="preserve"> and not drinking alcohol or quitting smoking as factors to prevent cancer. This is in line with the UK public health policy, but still has to be supported by services and community support available in the community for </w:t>
      </w:r>
      <w:r w:rsidRPr="00560A1D">
        <w:lastRenderedPageBreak/>
        <w:t>disadvantaged groups to be successful. Bahri et al. point out that in Middle Eastern contexts</w:t>
      </w:r>
      <w:r w:rsidR="00633687" w:rsidRPr="00560A1D">
        <w:t>,</w:t>
      </w:r>
      <w:r w:rsidRPr="00560A1D">
        <w:t xml:space="preserve"> beliefs are an issue, as are healthcare literacy and family roles and trust, which affect women's participation in breast cancer prevention and screening. The results indicate the need for culturally responsive communication when cultivating prevention efforts across a variety of UK populations. Last but not least, </w:t>
      </w:r>
    </w:p>
    <w:p w14:paraId="6EC29119" w14:textId="1A34E3ED" w:rsidR="00F541D7" w:rsidRDefault="00282608" w:rsidP="0029050C">
      <w:pPr>
        <w:spacing w:after="120" w:line="360" w:lineRule="auto"/>
        <w:jc w:val="both"/>
      </w:pPr>
      <w:r w:rsidRPr="00560A1D">
        <w:t>Yamani et al. confirm the positive effect of exercise on women throughout and after breast cancer treatment, reinforcing the importance of exercise beyond primary prevention. Much of the evidence, however, does not adequately reflect the perspectives of older women, persons with multiple health conditions, and marginalised groups. International research, therefore, should be used for guidance</w:t>
      </w:r>
      <w:r w:rsidR="00633687" w:rsidRPr="00560A1D">
        <w:t>,</w:t>
      </w:r>
      <w:r w:rsidRPr="00560A1D">
        <w:t xml:space="preserve"> but </w:t>
      </w:r>
      <w:r w:rsidR="00FD3C01" w:rsidRPr="00560A1D">
        <w:t xml:space="preserve">the </w:t>
      </w:r>
      <w:r w:rsidRPr="00560A1D">
        <w:t xml:space="preserve">local </w:t>
      </w:r>
      <w:r w:rsidR="005823F1" w:rsidRPr="00560A1D">
        <w:t>population's</w:t>
      </w:r>
      <w:r w:rsidRPr="00560A1D">
        <w:t xml:space="preserve"> needs should be taken into consideration. Evidence from around the world suggests that social and structural factors which shape women's potential to adopt preventive behaviours, as well as healthy lifestyle promotion, are necessary for effective breast cancer prevention.</w:t>
      </w:r>
    </w:p>
    <w:p w14:paraId="6292280C" w14:textId="77777777" w:rsidR="002E2E5A" w:rsidRPr="00560A1D" w:rsidRDefault="002E2E5A" w:rsidP="0029050C">
      <w:pPr>
        <w:spacing w:after="120" w:line="360" w:lineRule="auto"/>
        <w:jc w:val="both"/>
      </w:pPr>
    </w:p>
    <w:p w14:paraId="673B0FE8" w14:textId="109A6E6A" w:rsidR="00B4696E" w:rsidRPr="00560A1D" w:rsidRDefault="00DA0FD3" w:rsidP="007D7FF8">
      <w:pPr>
        <w:pStyle w:val="ListParagraph"/>
        <w:spacing w:line="360" w:lineRule="auto"/>
        <w:ind w:left="851"/>
        <w:rPr>
          <w:sz w:val="28"/>
          <w:szCs w:val="28"/>
        </w:rPr>
      </w:pPr>
      <w:r w:rsidRPr="00560A1D">
        <w:rPr>
          <w:sz w:val="28"/>
          <w:szCs w:val="28"/>
        </w:rPr>
        <w:t xml:space="preserve">2.5 </w:t>
      </w:r>
      <w:r w:rsidR="00B4696E" w:rsidRPr="00560A1D">
        <w:rPr>
          <w:sz w:val="28"/>
          <w:szCs w:val="28"/>
        </w:rPr>
        <w:t>National / Local UK Context</w:t>
      </w:r>
    </w:p>
    <w:p w14:paraId="03080F2E" w14:textId="77777777" w:rsidR="00B4696E" w:rsidRPr="00560A1D" w:rsidRDefault="00B4696E" w:rsidP="0029050C">
      <w:pPr>
        <w:spacing w:after="120" w:line="360" w:lineRule="auto"/>
        <w:jc w:val="both"/>
      </w:pPr>
    </w:p>
    <w:p w14:paraId="5F3D5BBD" w14:textId="77777777" w:rsidR="00791DE6" w:rsidRPr="00560A1D" w:rsidRDefault="00990705" w:rsidP="0029050C">
      <w:pPr>
        <w:spacing w:after="120" w:line="360" w:lineRule="auto"/>
        <w:jc w:val="both"/>
      </w:pPr>
      <w:bookmarkStart w:id="4" w:name="__RefHeading___Toc298_3049372125"/>
      <w:bookmarkEnd w:id="4"/>
      <w:r w:rsidRPr="00560A1D">
        <w:t xml:space="preserve">The National Health Service (2026) offers a population-based breast screening programme that ensures the opportunity for early detection without regard to ability to pay. </w:t>
      </w:r>
      <w:r w:rsidR="00791DE6" w:rsidRPr="00560A1D">
        <w:t>But women beyond the age range of routine screening or those who do not visit screening clinics could be missing out on opportunities to benefit from preventive care, thus underscoring the importance of incorporating information about lifestyle changes into primary care and broader public health systems. Breast screening inequalities by deprivation, language barriers, disability and caring responsibilities are identified by the Department of Health and Social Care (2024). There are also concerns about the availability of lifestyle support services, which can be reduced, and this should be addressed at a local level through additional interventions and programmes in addition to the national level.</w:t>
      </w:r>
    </w:p>
    <w:p w14:paraId="31E5B871" w14:textId="747FA081" w:rsidR="00080084" w:rsidRPr="00560A1D" w:rsidRDefault="00990705" w:rsidP="0029050C">
      <w:pPr>
        <w:spacing w:after="120" w:line="360" w:lineRule="auto"/>
        <w:jc w:val="both"/>
      </w:pPr>
      <w:r w:rsidRPr="00560A1D">
        <w:t xml:space="preserve">Breast Cancer Now (2026) reports that awareness of the patient, service capacity and public trust have a significant impact on participation in screening. This indicates that there is a need for further time and resources to be allocated to the health care professional to be able to give more personalised lifestyle advice, not just a short consultation. </w:t>
      </w:r>
      <w:proofErr w:type="spellStart"/>
      <w:r w:rsidRPr="00560A1D">
        <w:t>Valasaki</w:t>
      </w:r>
      <w:proofErr w:type="spellEnd"/>
      <w:r w:rsidRPr="00560A1D">
        <w:t xml:space="preserve"> et al. suggest that risk assessment pathways could be enhanced to assist with personalised prevention by combining discussions about lifestyle with clinical and family history risk assessments. But if referral systems </w:t>
      </w:r>
      <w:r w:rsidRPr="00560A1D">
        <w:lastRenderedPageBreak/>
        <w:t xml:space="preserve">and follow-up support are not coordinated well, they may not be as effective as they could be due to gaps and discontinuities in the pathways. </w:t>
      </w:r>
    </w:p>
    <w:p w14:paraId="029DD27A" w14:textId="77777777" w:rsidR="005823F1" w:rsidRPr="00560A1D" w:rsidRDefault="00990705" w:rsidP="0029050C">
      <w:pPr>
        <w:spacing w:after="120" w:line="360" w:lineRule="auto"/>
        <w:jc w:val="both"/>
      </w:pPr>
      <w:r w:rsidRPr="00560A1D">
        <w:t xml:space="preserve">Likewise, Hindmarch et al. point to the possibility of primary care </w:t>
      </w:r>
      <w:r w:rsidR="00B84CE8" w:rsidRPr="00560A1D">
        <w:t>providing</w:t>
      </w:r>
      <w:r w:rsidRPr="00560A1D">
        <w:t xml:space="preserve"> prevention to younger women </w:t>
      </w:r>
      <w:r w:rsidR="00633687" w:rsidRPr="00560A1D">
        <w:t>before</w:t>
      </w:r>
      <w:r w:rsidRPr="00560A1D">
        <w:t xml:space="preserve"> routine screening, but limited consultation time and workforce issues are also significant barriers. However, for women with familial risk, lifestyle modification must be used in addition to genetic counselling and specialist management (National Institute for Health and Care Excellence 2023). In the UK, there </w:t>
      </w:r>
      <w:r w:rsidR="00633687" w:rsidRPr="00560A1D">
        <w:t>is</w:t>
      </w:r>
      <w:r w:rsidRPr="00560A1D">
        <w:t xml:space="preserve"> evidence to show that integrated screening, personalised risk assessment and community-based lifestyle support are necessary to ensure effective breast cancer prevention. Socioeconomic inequalities need to be tackled by local health services so that preventive services reach all women, rather than exacerbating inequalities.</w:t>
      </w:r>
      <w:r w:rsidR="004172E3" w:rsidRPr="00560A1D">
        <w:t xml:space="preserve"> </w:t>
      </w:r>
      <w:bookmarkStart w:id="5" w:name="__RefHeading___Toc300_3049372125"/>
      <w:bookmarkStart w:id="6" w:name="_Toc234062435"/>
      <w:bookmarkEnd w:id="5"/>
    </w:p>
    <w:p w14:paraId="4C552F4C" w14:textId="77777777" w:rsidR="005823F1" w:rsidRPr="00560A1D" w:rsidRDefault="005823F1" w:rsidP="0029050C">
      <w:pPr>
        <w:spacing w:after="120" w:line="360" w:lineRule="auto"/>
        <w:jc w:val="both"/>
      </w:pPr>
    </w:p>
    <w:p w14:paraId="07C97D4B" w14:textId="0848B055" w:rsidR="00F541D7" w:rsidRDefault="00F541D7" w:rsidP="007D7FF8">
      <w:pPr>
        <w:pStyle w:val="ListParagraph"/>
        <w:numPr>
          <w:ilvl w:val="1"/>
          <w:numId w:val="8"/>
        </w:numPr>
        <w:spacing w:after="120" w:line="360" w:lineRule="auto"/>
        <w:ind w:hanging="11"/>
        <w:jc w:val="both"/>
        <w:rPr>
          <w:sz w:val="28"/>
          <w:szCs w:val="28"/>
        </w:rPr>
      </w:pPr>
      <w:r w:rsidRPr="00560A1D">
        <w:rPr>
          <w:sz w:val="28"/>
          <w:szCs w:val="28"/>
        </w:rPr>
        <w:t>Conclusion</w:t>
      </w:r>
      <w:bookmarkEnd w:id="6"/>
    </w:p>
    <w:p w14:paraId="41A75CF0" w14:textId="77777777" w:rsidR="002E2E5A" w:rsidRPr="00560A1D" w:rsidRDefault="002E2E5A" w:rsidP="002E2E5A">
      <w:pPr>
        <w:pStyle w:val="ListParagraph"/>
        <w:spacing w:after="120" w:line="360" w:lineRule="auto"/>
        <w:ind w:left="720"/>
        <w:jc w:val="both"/>
        <w:rPr>
          <w:sz w:val="28"/>
          <w:szCs w:val="28"/>
        </w:rPr>
      </w:pPr>
    </w:p>
    <w:p w14:paraId="6D4DEEDD" w14:textId="0471EBCD" w:rsidR="00080084" w:rsidRPr="00560A1D" w:rsidRDefault="006A5299" w:rsidP="0029050C">
      <w:pPr>
        <w:spacing w:after="200" w:line="360" w:lineRule="auto"/>
        <w:jc w:val="both"/>
      </w:pPr>
      <w:r w:rsidRPr="00560A1D">
        <w:t>The final link between the historical, theoretical and contextual discussions of the chapter is helpful because it provides an example of how the evidence of lifestyles and their impact on cancer is now integrated into mainstream cancer control. This chapter has demonstrated that the concept of breast cancer prevention and survivorship cannot be studied with clinical therapy. Across the field</w:t>
      </w:r>
      <w:r w:rsidR="00633687" w:rsidRPr="00560A1D">
        <w:t>,</w:t>
      </w:r>
      <w:r w:rsidRPr="00560A1D">
        <w:t xml:space="preserve"> there has been a shift in focus, from largely detection and treatment, to a more widespread consideration of modifiable risk, risk assessment and long-term wellbeing. </w:t>
      </w:r>
    </w:p>
    <w:p w14:paraId="1E471213" w14:textId="4DF0F5EF" w:rsidR="00AC313E" w:rsidRPr="00560A1D" w:rsidRDefault="006A5299" w:rsidP="0029050C">
      <w:pPr>
        <w:spacing w:after="200" w:line="360" w:lineRule="auto"/>
        <w:jc w:val="both"/>
      </w:pPr>
      <w:r w:rsidRPr="00560A1D">
        <w:t>As per the theoretical perspective, in the socio-ecological framework, lifestyle is determined by beliefs, confidence, support and social conditions, which is also supported by the evidence from the evidence of behaviour change (Health Belief Model). Internationally</w:t>
      </w:r>
      <w:r w:rsidR="00633687" w:rsidRPr="00560A1D">
        <w:t>,</w:t>
      </w:r>
      <w:r w:rsidRPr="00560A1D">
        <w:t xml:space="preserve"> there is variation in the capacity to provide prevention</w:t>
      </w:r>
      <w:r w:rsidR="00633687" w:rsidRPr="00560A1D">
        <w:t>,</w:t>
      </w:r>
      <w:r w:rsidRPr="00560A1D">
        <w:t xml:space="preserve"> and the UK context reveals a mixed picture of strengths in NHS screening and challenges associated with inequalities, pathway complexity and local variation. This background will support Chapter 3 by </w:t>
      </w:r>
      <w:r w:rsidR="00633687" w:rsidRPr="00560A1D">
        <w:t>justifying</w:t>
      </w:r>
      <w:r w:rsidRPr="00560A1D">
        <w:t xml:space="preserve"> a secondary research approach to critically examine the influence of lifestyle factors on breast cancer risk reduction and survival outcomes among women in the UK.</w:t>
      </w:r>
    </w:p>
    <w:p w14:paraId="0FE21914" w14:textId="77777777" w:rsidR="00AC313E" w:rsidRPr="00560A1D" w:rsidRDefault="00AC313E" w:rsidP="0029050C">
      <w:pPr>
        <w:spacing w:after="200" w:line="360" w:lineRule="auto"/>
        <w:jc w:val="both"/>
      </w:pPr>
    </w:p>
    <w:p w14:paraId="6FE8D18E" w14:textId="77777777" w:rsidR="009060EB" w:rsidRPr="00560A1D" w:rsidRDefault="00140DDD" w:rsidP="0029050C">
      <w:pPr>
        <w:spacing w:line="360" w:lineRule="auto"/>
      </w:pPr>
      <w:r w:rsidRPr="00560A1D">
        <w:br w:type="page"/>
      </w:r>
    </w:p>
    <w:bookmarkEnd w:id="0"/>
    <w:p w14:paraId="45C0B251" w14:textId="367B2BDB" w:rsidR="007E0068" w:rsidRPr="00041D99" w:rsidRDefault="00041D99" w:rsidP="00041D99">
      <w:pPr>
        <w:pStyle w:val="ListParagraph"/>
        <w:numPr>
          <w:ilvl w:val="0"/>
          <w:numId w:val="9"/>
        </w:numPr>
        <w:spacing w:line="360" w:lineRule="auto"/>
        <w:rPr>
          <w:b/>
          <w:bCs/>
          <w:sz w:val="32"/>
          <w:szCs w:val="32"/>
        </w:rPr>
      </w:pPr>
      <w:r w:rsidRPr="00041D99">
        <w:rPr>
          <w:b/>
          <w:bCs/>
          <w:sz w:val="32"/>
          <w:szCs w:val="32"/>
        </w:rPr>
        <w:lastRenderedPageBreak/>
        <w:t>REFERENCES:</w:t>
      </w:r>
    </w:p>
    <w:p w14:paraId="36C04466" w14:textId="77777777" w:rsidR="00CE4D35" w:rsidRPr="00560A1D" w:rsidRDefault="00CE4D35" w:rsidP="0029050C">
      <w:pPr>
        <w:spacing w:line="360" w:lineRule="auto"/>
        <w:ind w:left="720" w:hanging="720"/>
        <w:jc w:val="both"/>
        <w:rPr>
          <w:rFonts w:eastAsia="Times New Roman"/>
          <w:sz w:val="24"/>
        </w:rPr>
      </w:pPr>
    </w:p>
    <w:p w14:paraId="76F752AC" w14:textId="21B932FA" w:rsidR="00B42DBA" w:rsidRPr="00560A1D" w:rsidRDefault="00B42DBA" w:rsidP="0029050C">
      <w:pPr>
        <w:spacing w:line="360" w:lineRule="auto"/>
        <w:ind w:left="720" w:hanging="720"/>
        <w:jc w:val="both"/>
      </w:pPr>
      <w:proofErr w:type="spellStart"/>
      <w:r w:rsidRPr="00560A1D">
        <w:rPr>
          <w:rFonts w:eastAsia="Times New Roman"/>
          <w:sz w:val="24"/>
        </w:rPr>
        <w:t>Akinyemiju</w:t>
      </w:r>
      <w:proofErr w:type="spellEnd"/>
      <w:r w:rsidRPr="00560A1D">
        <w:rPr>
          <w:rFonts w:eastAsia="Times New Roman"/>
          <w:sz w:val="24"/>
        </w:rPr>
        <w:t xml:space="preserve">, T., </w:t>
      </w:r>
      <w:proofErr w:type="spellStart"/>
      <w:r w:rsidRPr="00560A1D">
        <w:rPr>
          <w:rFonts w:eastAsia="Times New Roman"/>
          <w:sz w:val="24"/>
        </w:rPr>
        <w:t>Ogunsina</w:t>
      </w:r>
      <w:proofErr w:type="spellEnd"/>
      <w:r w:rsidRPr="00560A1D">
        <w:rPr>
          <w:rFonts w:eastAsia="Times New Roman"/>
          <w:sz w:val="24"/>
        </w:rPr>
        <w:t xml:space="preserve">, K., </w:t>
      </w:r>
      <w:proofErr w:type="spellStart"/>
      <w:r w:rsidRPr="00560A1D">
        <w:rPr>
          <w:rFonts w:eastAsia="Times New Roman"/>
          <w:sz w:val="24"/>
        </w:rPr>
        <w:t>Okwali</w:t>
      </w:r>
      <w:proofErr w:type="spellEnd"/>
      <w:r w:rsidRPr="00560A1D">
        <w:rPr>
          <w:rFonts w:eastAsia="Times New Roman"/>
          <w:sz w:val="24"/>
        </w:rPr>
        <w:t xml:space="preserve">, M., Sakhuja, S., Braithwaite, D., Popoola, A., Calip, G., </w:t>
      </w:r>
      <w:proofErr w:type="spellStart"/>
      <w:r w:rsidRPr="00560A1D">
        <w:rPr>
          <w:rFonts w:eastAsia="Times New Roman"/>
          <w:sz w:val="24"/>
        </w:rPr>
        <w:t>Onitilo</w:t>
      </w:r>
      <w:proofErr w:type="spellEnd"/>
      <w:r w:rsidRPr="00560A1D">
        <w:rPr>
          <w:rFonts w:eastAsia="Times New Roman"/>
          <w:sz w:val="24"/>
        </w:rPr>
        <w:t xml:space="preserve">, A., Hiatt, R. A. and Kamiya, D. (2022) 'A socio-ecological framework for cancer prevention in low- and middle-income countries', Frontiers in Public Health, 10, 884678. </w:t>
      </w:r>
      <w:r w:rsidR="00B04039">
        <w:rPr>
          <w:rFonts w:eastAsia="Times New Roman"/>
          <w:sz w:val="24"/>
        </w:rPr>
        <w:t xml:space="preserve">Available at: </w:t>
      </w:r>
      <w:hyperlink r:id="rId8" w:history="1">
        <w:r w:rsidR="00B04039" w:rsidRPr="00DB4163">
          <w:rPr>
            <w:rStyle w:val="Hyperlink"/>
          </w:rPr>
          <w:t>https://doi.org/10.3389/fpubh.2022.884678</w:t>
        </w:r>
      </w:hyperlink>
      <w:r w:rsidRPr="00560A1D">
        <w:t xml:space="preserve"> </w:t>
      </w:r>
    </w:p>
    <w:p w14:paraId="092B909E" w14:textId="28518832" w:rsidR="00B42DBA" w:rsidRPr="00560A1D" w:rsidRDefault="00B42DBA" w:rsidP="0029050C">
      <w:pPr>
        <w:spacing w:line="360" w:lineRule="auto"/>
        <w:ind w:left="720" w:hanging="720"/>
        <w:jc w:val="both"/>
      </w:pPr>
      <w:r w:rsidRPr="00560A1D">
        <w:rPr>
          <w:rFonts w:eastAsia="Times New Roman"/>
          <w:sz w:val="24"/>
        </w:rPr>
        <w:t xml:space="preserve">Bahri, N., Mardani, F., Sharifi, N. et al. (2022) 'Predicting factors for breast cancer screening in Middle Eastern women based on health belief model: a systematic review', Journal of the Egyptian National Cancer Institute, 34, Article 50. </w:t>
      </w:r>
      <w:r w:rsidR="00B04039">
        <w:rPr>
          <w:rFonts w:eastAsia="Times New Roman"/>
          <w:sz w:val="24"/>
        </w:rPr>
        <w:t xml:space="preserve">Available at: </w:t>
      </w:r>
      <w:hyperlink r:id="rId9" w:history="1">
        <w:r w:rsidRPr="00560A1D">
          <w:rPr>
            <w:rStyle w:val="Hyperlink"/>
          </w:rPr>
          <w:t>https://doi.org/10.1186/s43046-022-00150-3</w:t>
        </w:r>
      </w:hyperlink>
      <w:r w:rsidRPr="00560A1D">
        <w:t xml:space="preserve"> </w:t>
      </w:r>
    </w:p>
    <w:p w14:paraId="6757A1E3" w14:textId="34CCCAD9" w:rsidR="00B42DBA" w:rsidRPr="00560A1D" w:rsidRDefault="00B42DBA" w:rsidP="0029050C">
      <w:pPr>
        <w:spacing w:line="360" w:lineRule="auto"/>
        <w:ind w:left="720" w:hanging="720"/>
        <w:jc w:val="both"/>
      </w:pPr>
      <w:r w:rsidRPr="00560A1D">
        <w:t xml:space="preserve">Barclay, N. L., Burn, E., Antonella Delmestri, Talita Duarte-Salles, Asieh Golozar, Wai Yi Man, Eng Hooi Tan, </w:t>
      </w:r>
      <w:proofErr w:type="spellStart"/>
      <w:r w:rsidRPr="00560A1D">
        <w:t>Tietzova</w:t>
      </w:r>
      <w:proofErr w:type="spellEnd"/>
      <w:r w:rsidRPr="00560A1D">
        <w:t xml:space="preserve">, I., </w:t>
      </w:r>
      <w:proofErr w:type="spellStart"/>
      <w:r w:rsidRPr="00560A1D">
        <w:t>N’Dow</w:t>
      </w:r>
      <w:proofErr w:type="spellEnd"/>
      <w:r w:rsidRPr="00560A1D">
        <w:t xml:space="preserve">, J., Wim </w:t>
      </w:r>
      <w:proofErr w:type="spellStart"/>
      <w:r w:rsidRPr="00560A1D">
        <w:t>Witjes</w:t>
      </w:r>
      <w:proofErr w:type="spellEnd"/>
      <w:r w:rsidRPr="00560A1D">
        <w:t xml:space="preserve">, Emma Jane Smith, Bezuidenhout, C., Collen, S., Plass, K., Torsten </w:t>
      </w:r>
      <w:proofErr w:type="spellStart"/>
      <w:r w:rsidRPr="00560A1D">
        <w:t>Gerriet</w:t>
      </w:r>
      <w:proofErr w:type="spellEnd"/>
      <w:r w:rsidRPr="00560A1D">
        <w:t xml:space="preserve"> Blum, </w:t>
      </w:r>
      <w:proofErr w:type="spellStart"/>
      <w:r w:rsidRPr="00560A1D">
        <w:t>Borkowetz</w:t>
      </w:r>
      <w:proofErr w:type="spellEnd"/>
      <w:r w:rsidRPr="00560A1D">
        <w:t xml:space="preserve">, A., Willemse, P.-P., Cornford, P., Saeed Dabestani and Schlief, M., 2024. Trends in incidence, prevalence, and survival of breast cancer in the United Kingdom from 2000 to 2021. </w:t>
      </w:r>
      <w:r w:rsidRPr="00560A1D">
        <w:rPr>
          <w:i/>
          <w:iCs/>
        </w:rPr>
        <w:t>Scientific Reports</w:t>
      </w:r>
      <w:r w:rsidRPr="00560A1D">
        <w:t xml:space="preserve">, 14 (1). Available </w:t>
      </w:r>
      <w:r w:rsidR="00CB0350">
        <w:t>at</w:t>
      </w:r>
      <w:r w:rsidRPr="00560A1D">
        <w:t xml:space="preserve">: </w:t>
      </w:r>
      <w:hyperlink r:id="rId10" w:history="1">
        <w:r w:rsidRPr="00560A1D">
          <w:rPr>
            <w:rStyle w:val="Hyperlink"/>
            <w:rFonts w:eastAsia="Times New Roman"/>
          </w:rPr>
          <w:t>https://www.nature.com/articles/s41598-024-69006-1</w:t>
        </w:r>
      </w:hyperlink>
      <w:r w:rsidR="00CB0350">
        <w:t xml:space="preserve"> (Accessed: </w:t>
      </w:r>
      <w:r w:rsidR="005D42DB">
        <w:t>1</w:t>
      </w:r>
      <w:r w:rsidR="00E97A69">
        <w:t>9</w:t>
      </w:r>
      <w:r w:rsidR="005D42DB">
        <w:t xml:space="preserve"> July 2026).</w:t>
      </w:r>
    </w:p>
    <w:p w14:paraId="27EA6CEA" w14:textId="2AEEF808" w:rsidR="00B42DBA" w:rsidRPr="00560A1D" w:rsidRDefault="00B42DBA" w:rsidP="0029050C">
      <w:pPr>
        <w:spacing w:line="360" w:lineRule="auto"/>
        <w:ind w:left="720" w:hanging="720"/>
        <w:jc w:val="both"/>
        <w:rPr>
          <w:rFonts w:eastAsia="Times New Roman"/>
          <w:szCs w:val="22"/>
        </w:rPr>
      </w:pPr>
      <w:r w:rsidRPr="00560A1D">
        <w:rPr>
          <w:rFonts w:eastAsia="Times New Roman"/>
          <w:szCs w:val="22"/>
        </w:rPr>
        <w:t xml:space="preserve">Bellissimo, M. P., Canada, J. M., Jordan, J. H., Ladd, A. C., Reding, K. W., Moore, T. L., Ntim, W. O., Heiston, E. M., Brubaker, P. H., Mihalko, S. L., D’Agostino, R., Nate O’Connell, Ky, B., Wagner, L. I., Mary Helen Hackney, Weaver, K. E., Lesser, G. J., Avis, N. E., Sutton, A. L. and Lucas, A. R., </w:t>
      </w:r>
      <w:r w:rsidR="000C0331">
        <w:rPr>
          <w:rFonts w:eastAsia="Times New Roman"/>
          <w:szCs w:val="22"/>
        </w:rPr>
        <w:t>(</w:t>
      </w:r>
      <w:r w:rsidRPr="00560A1D">
        <w:rPr>
          <w:rFonts w:eastAsia="Times New Roman"/>
          <w:szCs w:val="22"/>
        </w:rPr>
        <w:t>2023</w:t>
      </w:r>
      <w:r w:rsidR="000C0331">
        <w:rPr>
          <w:rFonts w:eastAsia="Times New Roman"/>
          <w:szCs w:val="22"/>
        </w:rPr>
        <w:t>)</w:t>
      </w:r>
      <w:r w:rsidRPr="00560A1D">
        <w:rPr>
          <w:rFonts w:eastAsia="Times New Roman"/>
          <w:szCs w:val="22"/>
        </w:rPr>
        <w:t xml:space="preserve"> Physical Activity During Breast Cancer Therapy Associates With Preserved Exercise Capacity and Cardiac Function (WF97415). </w:t>
      </w:r>
      <w:r w:rsidRPr="00560A1D">
        <w:rPr>
          <w:rFonts w:eastAsia="Times New Roman"/>
          <w:i/>
          <w:iCs/>
          <w:szCs w:val="22"/>
        </w:rPr>
        <w:t xml:space="preserve">JACC: </w:t>
      </w:r>
      <w:proofErr w:type="spellStart"/>
      <w:r w:rsidRPr="00560A1D">
        <w:rPr>
          <w:rFonts w:eastAsia="Times New Roman"/>
          <w:i/>
          <w:iCs/>
          <w:szCs w:val="22"/>
        </w:rPr>
        <w:t>CardioOncology</w:t>
      </w:r>
      <w:proofErr w:type="spellEnd"/>
      <w:r w:rsidRPr="00560A1D">
        <w:rPr>
          <w:rFonts w:eastAsia="Times New Roman"/>
          <w:szCs w:val="22"/>
        </w:rPr>
        <w:t>, 5 (5), 641–652.</w:t>
      </w:r>
      <w:r w:rsidR="003C1DE0">
        <w:rPr>
          <w:rFonts w:eastAsia="Times New Roman"/>
          <w:szCs w:val="22"/>
        </w:rPr>
        <w:t xml:space="preserve"> Available at: </w:t>
      </w:r>
      <w:hyperlink r:id="rId11" w:history="1">
        <w:r w:rsidR="003C1DE0" w:rsidRPr="003C1DE0">
          <w:rPr>
            <w:rStyle w:val="Hyperlink"/>
            <w:rFonts w:eastAsia="Times New Roman"/>
            <w:szCs w:val="22"/>
          </w:rPr>
          <w:t>Physical Activity During Breast Cancer Therapy Associates With Preserved Exercise Capacity and Cardiac Function (WF97415). - Abstract - Europe PMC</w:t>
        </w:r>
      </w:hyperlink>
      <w:r w:rsidR="003C1DE0">
        <w:rPr>
          <w:rFonts w:eastAsia="Times New Roman"/>
          <w:szCs w:val="22"/>
        </w:rPr>
        <w:t xml:space="preserve"> (Accessed: 18 July 2026)</w:t>
      </w:r>
    </w:p>
    <w:p w14:paraId="6761129D" w14:textId="2B004C6D" w:rsidR="00B42DBA" w:rsidRPr="00560A1D" w:rsidRDefault="00B42DBA" w:rsidP="0029050C">
      <w:pPr>
        <w:spacing w:line="360" w:lineRule="auto"/>
        <w:ind w:left="720" w:hanging="720"/>
        <w:jc w:val="both"/>
        <w:rPr>
          <w:rFonts w:eastAsia="Times New Roman"/>
          <w:szCs w:val="22"/>
        </w:rPr>
      </w:pPr>
      <w:r w:rsidRPr="00560A1D">
        <w:rPr>
          <w:color w:val="222222"/>
          <w:szCs w:val="22"/>
          <w:shd w:val="clear" w:color="auto" w:fill="FFFFFF"/>
        </w:rPr>
        <w:t xml:space="preserve">Braun, V. and Clarke, V., </w:t>
      </w:r>
      <w:r w:rsidR="008D6E1A">
        <w:rPr>
          <w:color w:val="222222"/>
          <w:szCs w:val="22"/>
          <w:shd w:val="clear" w:color="auto" w:fill="FFFFFF"/>
        </w:rPr>
        <w:t>(</w:t>
      </w:r>
      <w:r w:rsidRPr="00560A1D">
        <w:rPr>
          <w:color w:val="222222"/>
          <w:szCs w:val="22"/>
          <w:shd w:val="clear" w:color="auto" w:fill="FFFFFF"/>
        </w:rPr>
        <w:t>2006</w:t>
      </w:r>
      <w:r w:rsidR="008D6E1A">
        <w:rPr>
          <w:color w:val="222222"/>
          <w:szCs w:val="22"/>
          <w:shd w:val="clear" w:color="auto" w:fill="FFFFFF"/>
        </w:rPr>
        <w:t xml:space="preserve">) </w:t>
      </w:r>
      <w:r w:rsidRPr="00560A1D">
        <w:rPr>
          <w:color w:val="222222"/>
          <w:szCs w:val="22"/>
          <w:shd w:val="clear" w:color="auto" w:fill="FFFFFF"/>
        </w:rPr>
        <w:t>Using thematic analysis in psychology. </w:t>
      </w:r>
      <w:r w:rsidRPr="00560A1D">
        <w:rPr>
          <w:i/>
          <w:iCs/>
          <w:color w:val="222222"/>
          <w:szCs w:val="22"/>
          <w:shd w:val="clear" w:color="auto" w:fill="FFFFFF"/>
        </w:rPr>
        <w:t>Qualitative research in psychology</w:t>
      </w:r>
      <w:r w:rsidRPr="00560A1D">
        <w:rPr>
          <w:color w:val="222222"/>
          <w:szCs w:val="22"/>
          <w:shd w:val="clear" w:color="auto" w:fill="FFFFFF"/>
        </w:rPr>
        <w:t>, </w:t>
      </w:r>
      <w:r w:rsidRPr="00560A1D">
        <w:rPr>
          <w:i/>
          <w:iCs/>
          <w:color w:val="222222"/>
          <w:szCs w:val="22"/>
          <w:shd w:val="clear" w:color="auto" w:fill="FFFFFF"/>
        </w:rPr>
        <w:t>3</w:t>
      </w:r>
      <w:r w:rsidRPr="00560A1D">
        <w:rPr>
          <w:color w:val="222222"/>
          <w:szCs w:val="22"/>
          <w:shd w:val="clear" w:color="auto" w:fill="FFFFFF"/>
        </w:rPr>
        <w:t>(2), pp.77-101.</w:t>
      </w:r>
      <w:r w:rsidR="006111E3">
        <w:rPr>
          <w:color w:val="222222"/>
          <w:szCs w:val="22"/>
          <w:shd w:val="clear" w:color="auto" w:fill="FFFFFF"/>
        </w:rPr>
        <w:t xml:space="preserve"> Available at: </w:t>
      </w:r>
      <w:hyperlink r:id="rId12" w:history="1">
        <w:r w:rsidR="006111E3" w:rsidRPr="006111E3">
          <w:rPr>
            <w:rStyle w:val="Hyperlink"/>
            <w:szCs w:val="22"/>
            <w:shd w:val="clear" w:color="auto" w:fill="FFFFFF"/>
          </w:rPr>
          <w:t>Using thematic analysis in psychology.</w:t>
        </w:r>
      </w:hyperlink>
      <w:r w:rsidR="006111E3">
        <w:rPr>
          <w:color w:val="222222"/>
          <w:szCs w:val="22"/>
          <w:shd w:val="clear" w:color="auto" w:fill="FFFFFF"/>
        </w:rPr>
        <w:t xml:space="preserve"> </w:t>
      </w:r>
      <w:r w:rsidR="00666C1B">
        <w:rPr>
          <w:color w:val="222222"/>
          <w:szCs w:val="22"/>
          <w:shd w:val="clear" w:color="auto" w:fill="FFFFFF"/>
        </w:rPr>
        <w:t>(Accessed: 18 July 2026)</w:t>
      </w:r>
    </w:p>
    <w:p w14:paraId="1214076D" w14:textId="62FFC493" w:rsidR="00B42DBA" w:rsidRPr="00560A1D" w:rsidRDefault="00B42DBA" w:rsidP="0029050C">
      <w:pPr>
        <w:spacing w:line="360" w:lineRule="auto"/>
        <w:ind w:left="720" w:hanging="720"/>
        <w:jc w:val="both"/>
      </w:pPr>
      <w:r w:rsidRPr="00560A1D">
        <w:rPr>
          <w:rFonts w:eastAsia="Times New Roman"/>
          <w:sz w:val="24"/>
        </w:rPr>
        <w:t xml:space="preserve">Bray, F., </w:t>
      </w:r>
      <w:proofErr w:type="spellStart"/>
      <w:r w:rsidRPr="00560A1D">
        <w:rPr>
          <w:rFonts w:eastAsia="Times New Roman"/>
          <w:sz w:val="24"/>
        </w:rPr>
        <w:t>Laversanne</w:t>
      </w:r>
      <w:proofErr w:type="spellEnd"/>
      <w:r w:rsidRPr="00560A1D">
        <w:rPr>
          <w:rFonts w:eastAsia="Times New Roman"/>
          <w:sz w:val="24"/>
        </w:rPr>
        <w:t xml:space="preserve">, M., Sung, H., </w:t>
      </w:r>
      <w:proofErr w:type="spellStart"/>
      <w:r w:rsidRPr="00560A1D">
        <w:rPr>
          <w:rFonts w:eastAsia="Times New Roman"/>
          <w:sz w:val="24"/>
        </w:rPr>
        <w:t>Ferlay</w:t>
      </w:r>
      <w:proofErr w:type="spellEnd"/>
      <w:r w:rsidRPr="00560A1D">
        <w:rPr>
          <w:rFonts w:eastAsia="Times New Roman"/>
          <w:sz w:val="24"/>
        </w:rPr>
        <w:t xml:space="preserve">, J., Siegel, R. L., </w:t>
      </w:r>
      <w:proofErr w:type="spellStart"/>
      <w:r w:rsidRPr="00560A1D">
        <w:rPr>
          <w:rFonts w:eastAsia="Times New Roman"/>
          <w:sz w:val="24"/>
        </w:rPr>
        <w:t>Soerjomataram</w:t>
      </w:r>
      <w:proofErr w:type="spellEnd"/>
      <w:r w:rsidRPr="00560A1D">
        <w:rPr>
          <w:rFonts w:eastAsia="Times New Roman"/>
          <w:sz w:val="24"/>
        </w:rPr>
        <w:t>, I. and Jemal, A. (2024) 'Global cancer statistics 2022</w:t>
      </w:r>
      <w:r w:rsidR="005C1C44">
        <w:rPr>
          <w:rFonts w:eastAsia="Times New Roman"/>
          <w:sz w:val="24"/>
        </w:rPr>
        <w:t xml:space="preserve">: </w:t>
      </w:r>
      <w:r w:rsidRPr="00560A1D">
        <w:rPr>
          <w:rFonts w:eastAsia="Times New Roman"/>
          <w:sz w:val="24"/>
        </w:rPr>
        <w:t>GLOBOCAN estimates of incidence and mortality worldwide for 36 cancers in 185 countries', CA: A Cancer Journal for Clinicians, 74(3), pp. 229-263.</w:t>
      </w:r>
      <w:r w:rsidR="00A009D7">
        <w:rPr>
          <w:rFonts w:eastAsia="Times New Roman"/>
          <w:sz w:val="24"/>
        </w:rPr>
        <w:t xml:space="preserve"> Available at: </w:t>
      </w:r>
      <w:r w:rsidRPr="00560A1D">
        <w:rPr>
          <w:rFonts w:eastAsia="Times New Roman"/>
          <w:sz w:val="24"/>
        </w:rPr>
        <w:t xml:space="preserve"> </w:t>
      </w:r>
      <w:hyperlink r:id="rId13" w:history="1">
        <w:r w:rsidRPr="00560A1D">
          <w:rPr>
            <w:rStyle w:val="Hyperlink"/>
          </w:rPr>
          <w:t>https://doi.org/10.3322/caac.21834</w:t>
        </w:r>
      </w:hyperlink>
      <w:r w:rsidRPr="00560A1D">
        <w:t xml:space="preserve"> </w:t>
      </w:r>
    </w:p>
    <w:p w14:paraId="256D93C7" w14:textId="344BAF05" w:rsidR="00B42DBA" w:rsidRPr="00560A1D" w:rsidRDefault="00B42DBA" w:rsidP="0029050C">
      <w:pPr>
        <w:spacing w:line="360" w:lineRule="auto"/>
        <w:ind w:left="720" w:hanging="720"/>
        <w:jc w:val="both"/>
      </w:pPr>
      <w:r w:rsidRPr="00560A1D">
        <w:rPr>
          <w:rFonts w:eastAsia="Times New Roman"/>
          <w:sz w:val="24"/>
        </w:rPr>
        <w:lastRenderedPageBreak/>
        <w:t xml:space="preserve">Breast Cancer Now (2026) 'What we’ve learnt from the latest breast screening data'. Available at: </w:t>
      </w:r>
      <w:hyperlink r:id="rId14" w:history="1">
        <w:r w:rsidRPr="00560A1D">
          <w:rPr>
            <w:rStyle w:val="Hyperlink"/>
          </w:rPr>
          <w:t>https://breastcancernow.org/</w:t>
        </w:r>
      </w:hyperlink>
      <w:r w:rsidRPr="00560A1D">
        <w:t xml:space="preserve"> </w:t>
      </w:r>
      <w:r w:rsidRPr="00560A1D">
        <w:rPr>
          <w:rFonts w:eastAsia="Times New Roman"/>
          <w:sz w:val="24"/>
        </w:rPr>
        <w:t xml:space="preserve"> (Accessed: </w:t>
      </w:r>
      <w:r w:rsidR="005C1C44">
        <w:rPr>
          <w:rFonts w:eastAsia="Times New Roman"/>
          <w:sz w:val="24"/>
        </w:rPr>
        <w:t>18</w:t>
      </w:r>
      <w:r w:rsidRPr="00560A1D">
        <w:rPr>
          <w:rFonts w:eastAsia="Times New Roman"/>
          <w:sz w:val="24"/>
        </w:rPr>
        <w:t xml:space="preserve"> July 2026).</w:t>
      </w:r>
    </w:p>
    <w:p w14:paraId="77CAEF17" w14:textId="10BC2C98" w:rsidR="00B42DBA" w:rsidRPr="00560A1D" w:rsidRDefault="00B42DBA" w:rsidP="0029050C">
      <w:pPr>
        <w:spacing w:line="360" w:lineRule="auto"/>
        <w:ind w:left="720" w:hanging="720"/>
        <w:jc w:val="both"/>
      </w:pPr>
      <w:r w:rsidRPr="00560A1D">
        <w:rPr>
          <w:rFonts w:eastAsia="Times New Roman"/>
          <w:sz w:val="24"/>
        </w:rPr>
        <w:t xml:space="preserve">Cancer Australia (2026) 'Lifestyle factors'. Available at: </w:t>
      </w:r>
      <w:hyperlink r:id="rId15" w:history="1">
        <w:r w:rsidRPr="00560A1D">
          <w:rPr>
            <w:rStyle w:val="Hyperlink"/>
          </w:rPr>
          <w:t>https://www.canceraustralia.gov.au/</w:t>
        </w:r>
      </w:hyperlink>
      <w:r w:rsidRPr="00560A1D">
        <w:t xml:space="preserve"> </w:t>
      </w:r>
      <w:r w:rsidRPr="00560A1D">
        <w:rPr>
          <w:rFonts w:eastAsia="Times New Roman"/>
          <w:sz w:val="24"/>
        </w:rPr>
        <w:t xml:space="preserve"> (Accessed: </w:t>
      </w:r>
      <w:r w:rsidR="005C1C44">
        <w:rPr>
          <w:rFonts w:eastAsia="Times New Roman"/>
          <w:sz w:val="24"/>
        </w:rPr>
        <w:t>1</w:t>
      </w:r>
      <w:r w:rsidR="00E97A69">
        <w:rPr>
          <w:rFonts w:eastAsia="Times New Roman"/>
          <w:sz w:val="24"/>
        </w:rPr>
        <w:t>9</w:t>
      </w:r>
      <w:r w:rsidRPr="00560A1D">
        <w:rPr>
          <w:rFonts w:eastAsia="Times New Roman"/>
          <w:sz w:val="24"/>
        </w:rPr>
        <w:t xml:space="preserve"> July 2026).</w:t>
      </w:r>
    </w:p>
    <w:p w14:paraId="3F432F3B" w14:textId="15B66847" w:rsidR="00B42DBA" w:rsidRPr="00560A1D" w:rsidRDefault="00B42DBA" w:rsidP="0029050C">
      <w:pPr>
        <w:spacing w:line="360" w:lineRule="auto"/>
        <w:ind w:left="720" w:hanging="720"/>
        <w:jc w:val="both"/>
      </w:pPr>
      <w:r w:rsidRPr="00560A1D">
        <w:rPr>
          <w:rFonts w:eastAsia="Times New Roman"/>
          <w:sz w:val="24"/>
        </w:rPr>
        <w:t xml:space="preserve">Cancer Research UK (2026) 'Breast cancer statistics'. Available at: </w:t>
      </w:r>
      <w:hyperlink r:id="rId16" w:history="1">
        <w:r w:rsidRPr="00560A1D">
          <w:rPr>
            <w:rStyle w:val="Hyperlink"/>
          </w:rPr>
          <w:t>https://www.cancerresearchuk.org/</w:t>
        </w:r>
      </w:hyperlink>
      <w:r w:rsidRPr="00560A1D">
        <w:t xml:space="preserve"> </w:t>
      </w:r>
      <w:r w:rsidRPr="00560A1D">
        <w:rPr>
          <w:rFonts w:eastAsia="Times New Roman"/>
          <w:sz w:val="24"/>
        </w:rPr>
        <w:t xml:space="preserve"> (Accessed: </w:t>
      </w:r>
      <w:r w:rsidR="005C1C44">
        <w:rPr>
          <w:rFonts w:eastAsia="Times New Roman"/>
          <w:sz w:val="24"/>
        </w:rPr>
        <w:t>18</w:t>
      </w:r>
      <w:r w:rsidRPr="00560A1D">
        <w:rPr>
          <w:rFonts w:eastAsia="Times New Roman"/>
          <w:sz w:val="24"/>
        </w:rPr>
        <w:t xml:space="preserve"> July 2026).</w:t>
      </w:r>
    </w:p>
    <w:p w14:paraId="0F77B73D" w14:textId="79549D11" w:rsidR="00B42DBA" w:rsidRPr="00560A1D" w:rsidRDefault="00B42DBA" w:rsidP="0029050C">
      <w:pPr>
        <w:spacing w:line="360" w:lineRule="auto"/>
        <w:ind w:left="720" w:hanging="720"/>
        <w:jc w:val="both"/>
        <w:rPr>
          <w:szCs w:val="22"/>
        </w:rPr>
      </w:pPr>
      <w:r w:rsidRPr="00560A1D">
        <w:rPr>
          <w:szCs w:val="22"/>
        </w:rPr>
        <w:t xml:space="preserve">Cancer Research UK </w:t>
      </w:r>
      <w:r w:rsidR="005C1C44">
        <w:rPr>
          <w:szCs w:val="22"/>
        </w:rPr>
        <w:t>(</w:t>
      </w:r>
      <w:r w:rsidRPr="00560A1D">
        <w:rPr>
          <w:szCs w:val="22"/>
        </w:rPr>
        <w:t>2022</w:t>
      </w:r>
      <w:r w:rsidR="005C1C44">
        <w:rPr>
          <w:szCs w:val="22"/>
        </w:rPr>
        <w:t>)</w:t>
      </w:r>
      <w:r w:rsidRPr="00560A1D">
        <w:rPr>
          <w:szCs w:val="22"/>
        </w:rPr>
        <w:t xml:space="preserve"> </w:t>
      </w:r>
      <w:r w:rsidRPr="00560A1D">
        <w:rPr>
          <w:i/>
          <w:iCs/>
          <w:szCs w:val="22"/>
        </w:rPr>
        <w:t>Breast cancer statistics</w:t>
      </w:r>
      <w:r w:rsidRPr="00560A1D">
        <w:rPr>
          <w:szCs w:val="22"/>
        </w:rPr>
        <w:t xml:space="preserve">. Cancer Research UK. Available </w:t>
      </w:r>
      <w:r w:rsidR="008B6658">
        <w:rPr>
          <w:szCs w:val="22"/>
        </w:rPr>
        <w:t>at</w:t>
      </w:r>
      <w:r w:rsidRPr="00560A1D">
        <w:rPr>
          <w:szCs w:val="22"/>
        </w:rPr>
        <w:t xml:space="preserve">: </w:t>
      </w:r>
      <w:hyperlink r:id="rId17" w:history="1">
        <w:r w:rsidRPr="00560A1D">
          <w:rPr>
            <w:rStyle w:val="Hyperlink"/>
            <w:rFonts w:eastAsia="Times New Roman"/>
            <w:szCs w:val="22"/>
          </w:rPr>
          <w:t>https://www.cancerresearchuk.org/health-professional/cancer-statistics/statistics-by-cancer-type/breast-cancer</w:t>
        </w:r>
      </w:hyperlink>
      <w:r w:rsidR="008B6658">
        <w:rPr>
          <w:szCs w:val="22"/>
        </w:rPr>
        <w:t xml:space="preserve"> (Accessed: 18 July 2026)</w:t>
      </w:r>
    </w:p>
    <w:p w14:paraId="7EBD599A" w14:textId="50AB724D" w:rsidR="00B42DBA" w:rsidRPr="00560A1D" w:rsidRDefault="00B42DBA" w:rsidP="0029050C">
      <w:pPr>
        <w:spacing w:line="360" w:lineRule="auto"/>
        <w:ind w:left="720" w:hanging="720"/>
        <w:jc w:val="both"/>
      </w:pPr>
      <w:r w:rsidRPr="00560A1D">
        <w:rPr>
          <w:rFonts w:eastAsia="Times New Roman"/>
          <w:sz w:val="24"/>
        </w:rPr>
        <w:t xml:space="preserve">Department of Health and Social Care (2024) 'Breast screening: identifying inequalities'. Available at: </w:t>
      </w:r>
      <w:hyperlink r:id="rId18" w:history="1">
        <w:r w:rsidRPr="00560A1D">
          <w:rPr>
            <w:rStyle w:val="Hyperlink"/>
          </w:rPr>
          <w:t>https://www.gov.uk/</w:t>
        </w:r>
      </w:hyperlink>
      <w:r w:rsidRPr="00560A1D">
        <w:t xml:space="preserve"> </w:t>
      </w:r>
      <w:r w:rsidRPr="00560A1D">
        <w:rPr>
          <w:rFonts w:eastAsia="Times New Roman"/>
          <w:sz w:val="24"/>
        </w:rPr>
        <w:t xml:space="preserve"> (Accessed: </w:t>
      </w:r>
      <w:r w:rsidR="0028174E">
        <w:rPr>
          <w:rFonts w:eastAsia="Times New Roman"/>
          <w:sz w:val="24"/>
        </w:rPr>
        <w:t>18</w:t>
      </w:r>
      <w:r w:rsidRPr="00560A1D">
        <w:rPr>
          <w:rFonts w:eastAsia="Times New Roman"/>
          <w:sz w:val="24"/>
        </w:rPr>
        <w:t xml:space="preserve"> July 2026).</w:t>
      </w:r>
    </w:p>
    <w:p w14:paraId="41235CDC" w14:textId="457FA85D" w:rsidR="00B42DBA" w:rsidRPr="00560A1D" w:rsidRDefault="00B42DBA" w:rsidP="0029050C">
      <w:pPr>
        <w:spacing w:line="360" w:lineRule="auto"/>
        <w:ind w:left="720" w:hanging="720"/>
        <w:jc w:val="both"/>
      </w:pPr>
      <w:r w:rsidRPr="00560A1D">
        <w:rPr>
          <w:rFonts w:eastAsia="Times New Roman"/>
          <w:sz w:val="24"/>
        </w:rPr>
        <w:t xml:space="preserve">Department of Health and Social Care (2026) 'Your guide to NHS breast screening'. Available at: </w:t>
      </w:r>
      <w:hyperlink r:id="rId19" w:history="1">
        <w:r w:rsidRPr="00560A1D">
          <w:rPr>
            <w:rStyle w:val="Hyperlink"/>
          </w:rPr>
          <w:t>https://www.gov.uk/</w:t>
        </w:r>
      </w:hyperlink>
      <w:r w:rsidRPr="00560A1D">
        <w:t xml:space="preserve"> </w:t>
      </w:r>
      <w:r w:rsidRPr="00560A1D">
        <w:rPr>
          <w:rFonts w:eastAsia="Times New Roman"/>
          <w:sz w:val="24"/>
        </w:rPr>
        <w:t xml:space="preserve"> (Accessed: </w:t>
      </w:r>
      <w:r w:rsidR="0028174E">
        <w:rPr>
          <w:rFonts w:eastAsia="Times New Roman"/>
          <w:sz w:val="24"/>
        </w:rPr>
        <w:t>18</w:t>
      </w:r>
      <w:r w:rsidRPr="00560A1D">
        <w:rPr>
          <w:rFonts w:eastAsia="Times New Roman"/>
          <w:sz w:val="24"/>
        </w:rPr>
        <w:t xml:space="preserve"> July 2026).</w:t>
      </w:r>
    </w:p>
    <w:p w14:paraId="04AE3DC4" w14:textId="35D5B880" w:rsidR="00B42DBA" w:rsidRPr="00560A1D" w:rsidRDefault="00B42DBA" w:rsidP="0029050C">
      <w:pPr>
        <w:spacing w:line="360" w:lineRule="auto"/>
        <w:ind w:left="720" w:hanging="720"/>
        <w:jc w:val="both"/>
      </w:pPr>
      <w:r w:rsidRPr="00560A1D">
        <w:t xml:space="preserve">Espinosa-Salas, S. and González-Arias, M., </w:t>
      </w:r>
      <w:r w:rsidR="00F074A1">
        <w:t>(</w:t>
      </w:r>
      <w:r w:rsidRPr="00560A1D">
        <w:t>2023</w:t>
      </w:r>
      <w:r w:rsidR="00F074A1">
        <w:t>)</w:t>
      </w:r>
      <w:r w:rsidRPr="00560A1D">
        <w:t xml:space="preserve"> </w:t>
      </w:r>
      <w:r w:rsidRPr="00560A1D">
        <w:rPr>
          <w:i/>
          <w:iCs/>
        </w:rPr>
        <w:t>Behaviour modification for lifestyle improvement</w:t>
      </w:r>
      <w:r w:rsidRPr="00560A1D">
        <w:t xml:space="preserve">. PubMed. Available </w:t>
      </w:r>
      <w:r w:rsidR="00F074A1">
        <w:t>at</w:t>
      </w:r>
      <w:r w:rsidRPr="00560A1D">
        <w:t xml:space="preserve">: </w:t>
      </w:r>
      <w:hyperlink r:id="rId20" w:history="1">
        <w:r w:rsidRPr="00560A1D">
          <w:rPr>
            <w:rStyle w:val="Hyperlink"/>
            <w:rFonts w:eastAsia="Times New Roman"/>
          </w:rPr>
          <w:t>https://www.ncbi.nlm.nih.gov/books/NBK592418/</w:t>
        </w:r>
      </w:hyperlink>
      <w:r w:rsidR="002B6A1C">
        <w:t xml:space="preserve"> </w:t>
      </w:r>
      <w:r w:rsidR="002B6A1C" w:rsidRPr="00560A1D">
        <w:rPr>
          <w:rFonts w:eastAsia="Times New Roman"/>
          <w:sz w:val="24"/>
        </w:rPr>
        <w:t xml:space="preserve">(Accessed: </w:t>
      </w:r>
      <w:r w:rsidR="002B6A1C">
        <w:rPr>
          <w:rFonts w:eastAsia="Times New Roman"/>
          <w:sz w:val="24"/>
        </w:rPr>
        <w:t>18</w:t>
      </w:r>
      <w:r w:rsidR="002B6A1C" w:rsidRPr="00560A1D">
        <w:rPr>
          <w:rFonts w:eastAsia="Times New Roman"/>
          <w:sz w:val="24"/>
        </w:rPr>
        <w:t xml:space="preserve"> July 2026).</w:t>
      </w:r>
    </w:p>
    <w:p w14:paraId="2B843383" w14:textId="7A7AC4B6" w:rsidR="00B42DBA" w:rsidRPr="00560A1D" w:rsidRDefault="00B42DBA" w:rsidP="0029050C">
      <w:pPr>
        <w:spacing w:line="360" w:lineRule="auto"/>
        <w:ind w:left="720" w:hanging="720"/>
        <w:jc w:val="both"/>
      </w:pPr>
      <w:r w:rsidRPr="00560A1D">
        <w:t xml:space="preserve">García-Sancha, N., Corchado-Cobos, R. and Jesús Pérez-Losada, </w:t>
      </w:r>
      <w:r w:rsidR="002B6A1C">
        <w:t>(</w:t>
      </w:r>
      <w:r w:rsidRPr="00560A1D">
        <w:t>2025</w:t>
      </w:r>
      <w:r w:rsidR="006D6D69">
        <w:t>)</w:t>
      </w:r>
      <w:r w:rsidRPr="00560A1D">
        <w:t xml:space="preserve"> Understanding Susceptibility to Breast Cancer: From Risk Factors to Prevention Strategies. </w:t>
      </w:r>
      <w:r w:rsidRPr="00560A1D">
        <w:rPr>
          <w:i/>
          <w:iCs/>
        </w:rPr>
        <w:t>International Journal of Molecular Sciences</w:t>
      </w:r>
      <w:r w:rsidRPr="00560A1D">
        <w:t>, 26 (7), 2993–2993.</w:t>
      </w:r>
      <w:r w:rsidR="00106A46">
        <w:t xml:space="preserve"> Available at: </w:t>
      </w:r>
      <w:hyperlink r:id="rId21" w:history="1">
        <w:r w:rsidR="00106A46" w:rsidRPr="00106A46">
          <w:rPr>
            <w:rStyle w:val="Hyperlink"/>
          </w:rPr>
          <w:t>Understanding Susceptibility to Breast Cancer: From Risk Factors to Prevention Strategies</w:t>
        </w:r>
      </w:hyperlink>
      <w:r w:rsidR="00106A46">
        <w:t xml:space="preserve"> </w:t>
      </w:r>
      <w:r w:rsidR="00106A46" w:rsidRPr="00560A1D">
        <w:rPr>
          <w:rFonts w:eastAsia="Times New Roman"/>
          <w:sz w:val="24"/>
        </w:rPr>
        <w:t xml:space="preserve">(Accessed: </w:t>
      </w:r>
      <w:r w:rsidR="00106A46">
        <w:rPr>
          <w:rFonts w:eastAsia="Times New Roman"/>
          <w:sz w:val="24"/>
        </w:rPr>
        <w:t>18</w:t>
      </w:r>
      <w:r w:rsidR="00106A46" w:rsidRPr="00560A1D">
        <w:rPr>
          <w:rFonts w:eastAsia="Times New Roman"/>
          <w:sz w:val="24"/>
        </w:rPr>
        <w:t xml:space="preserve"> July 2026).</w:t>
      </w:r>
    </w:p>
    <w:p w14:paraId="09B901FC" w14:textId="19A1716D" w:rsidR="00B42DBA" w:rsidRPr="00560A1D" w:rsidRDefault="00B42DBA" w:rsidP="0029050C">
      <w:pPr>
        <w:spacing w:line="360" w:lineRule="auto"/>
        <w:ind w:left="720" w:hanging="720"/>
        <w:jc w:val="both"/>
      </w:pPr>
      <w:r w:rsidRPr="00560A1D">
        <w:rPr>
          <w:rFonts w:eastAsia="Times New Roman"/>
          <w:sz w:val="24"/>
        </w:rPr>
        <w:t xml:space="preserve">Hailey, V., Rojas-Garcia, A. and Kassianos, A. P. (2022) 'A systematic review of behaviour change techniques used in interventions to increase physical activity among breast cancer survivors', Breast Cancer, 29, pp. 477-491. </w:t>
      </w:r>
      <w:r w:rsidR="000036C7">
        <w:t xml:space="preserve">Available at: </w:t>
      </w:r>
      <w:hyperlink r:id="rId22" w:history="1">
        <w:r w:rsidRPr="00560A1D">
          <w:rPr>
            <w:rStyle w:val="Hyperlink"/>
          </w:rPr>
          <w:t>https://doi.org/10.1007/s12282-021-01323-z</w:t>
        </w:r>
      </w:hyperlink>
      <w:r w:rsidRPr="00560A1D">
        <w:t xml:space="preserve"> </w:t>
      </w:r>
    </w:p>
    <w:p w14:paraId="198DC869" w14:textId="61891E50" w:rsidR="00B42DBA" w:rsidRPr="00560A1D" w:rsidRDefault="00B42DBA" w:rsidP="0029050C">
      <w:pPr>
        <w:spacing w:line="360" w:lineRule="auto"/>
        <w:ind w:left="720" w:hanging="720"/>
        <w:jc w:val="both"/>
      </w:pPr>
      <w:r w:rsidRPr="00560A1D">
        <w:rPr>
          <w:rFonts w:eastAsia="Times New Roman"/>
          <w:sz w:val="24"/>
        </w:rPr>
        <w:t xml:space="preserve">Hindmarch, S., Gorman, L., Usher-Smith, J. A., Woof, V. G., Howell, S. J. and French, D. P. (2024) 'Development of a breast cancer risk assessment and primary prevention pathway for women aged 30-39 years: views of UK primary care providers on the role of primary care', PLOS ONE, 19(9), e0308638. </w:t>
      </w:r>
      <w:r w:rsidR="000036C7">
        <w:t xml:space="preserve">Available at: </w:t>
      </w:r>
      <w:hyperlink r:id="rId23" w:history="1">
        <w:r w:rsidRPr="00560A1D">
          <w:rPr>
            <w:rStyle w:val="Hyperlink"/>
          </w:rPr>
          <w:t>https://doi.org/10.1371/journal.pone.0308638</w:t>
        </w:r>
      </w:hyperlink>
      <w:r w:rsidRPr="00560A1D">
        <w:t xml:space="preserve"> </w:t>
      </w:r>
    </w:p>
    <w:p w14:paraId="6F4E2FE5" w14:textId="645CDA59" w:rsidR="00B42DBA" w:rsidRPr="00560A1D" w:rsidRDefault="00B42DBA" w:rsidP="0029050C">
      <w:pPr>
        <w:spacing w:line="360" w:lineRule="auto"/>
        <w:ind w:left="720" w:hanging="720"/>
        <w:jc w:val="both"/>
      </w:pPr>
      <w:r w:rsidRPr="00560A1D">
        <w:rPr>
          <w:rFonts w:eastAsia="Times New Roman"/>
          <w:sz w:val="24"/>
        </w:rPr>
        <w:t xml:space="preserve">Jonsson, H., Hedström, M. and Grauman, Å. (2026) 'Women’s perceptions of breast cancer risk and prevention: insights into knowledge gaps and lifestyle attitudes', </w:t>
      </w:r>
      <w:r w:rsidRPr="00560A1D">
        <w:rPr>
          <w:rFonts w:eastAsia="Times New Roman"/>
          <w:sz w:val="24"/>
        </w:rPr>
        <w:lastRenderedPageBreak/>
        <w:t xml:space="preserve">BMC Public Health, 26, Article 1238. </w:t>
      </w:r>
      <w:r w:rsidR="000036C7">
        <w:t xml:space="preserve">Available at: </w:t>
      </w:r>
      <w:hyperlink r:id="rId24" w:history="1">
        <w:r w:rsidRPr="00560A1D">
          <w:rPr>
            <w:rStyle w:val="Hyperlink"/>
          </w:rPr>
          <w:t>https://doi.org/10.1186/s12889-026-27291-7</w:t>
        </w:r>
      </w:hyperlink>
      <w:r w:rsidRPr="00560A1D">
        <w:t xml:space="preserve"> </w:t>
      </w:r>
    </w:p>
    <w:p w14:paraId="25905689" w14:textId="561D83CC" w:rsidR="00B42DBA" w:rsidRPr="00560A1D" w:rsidRDefault="00B42DBA" w:rsidP="0029050C">
      <w:pPr>
        <w:spacing w:line="360" w:lineRule="auto"/>
        <w:ind w:left="720" w:hanging="720"/>
        <w:jc w:val="both"/>
      </w:pPr>
      <w:r w:rsidRPr="00560A1D">
        <w:rPr>
          <w:rFonts w:eastAsia="Times New Roman"/>
          <w:sz w:val="24"/>
        </w:rPr>
        <w:t xml:space="preserve">National Health Service (2026) 'Who breast screening is for'. Available at: </w:t>
      </w:r>
      <w:hyperlink r:id="rId25" w:history="1">
        <w:r w:rsidRPr="00560A1D">
          <w:rPr>
            <w:rStyle w:val="Hyperlink"/>
          </w:rPr>
          <w:t>https://www.nhs.uk/</w:t>
        </w:r>
      </w:hyperlink>
      <w:r w:rsidRPr="00560A1D">
        <w:t xml:space="preserve"> </w:t>
      </w:r>
      <w:r w:rsidRPr="00560A1D">
        <w:rPr>
          <w:rFonts w:eastAsia="Times New Roman"/>
          <w:sz w:val="24"/>
        </w:rPr>
        <w:t xml:space="preserve"> (Accessed: </w:t>
      </w:r>
      <w:r w:rsidR="000036C7">
        <w:rPr>
          <w:rFonts w:eastAsia="Times New Roman"/>
          <w:sz w:val="24"/>
        </w:rPr>
        <w:t>18</w:t>
      </w:r>
      <w:r w:rsidRPr="00560A1D">
        <w:rPr>
          <w:rFonts w:eastAsia="Times New Roman"/>
          <w:sz w:val="24"/>
        </w:rPr>
        <w:t xml:space="preserve"> July 2026).</w:t>
      </w:r>
    </w:p>
    <w:p w14:paraId="2D548071" w14:textId="7D21B852" w:rsidR="00B42DBA" w:rsidRPr="00560A1D" w:rsidRDefault="00B42DBA" w:rsidP="0029050C">
      <w:pPr>
        <w:spacing w:line="360" w:lineRule="auto"/>
        <w:ind w:left="720" w:hanging="720"/>
        <w:jc w:val="both"/>
      </w:pPr>
      <w:r w:rsidRPr="00560A1D">
        <w:rPr>
          <w:rFonts w:eastAsia="Times New Roman"/>
          <w:sz w:val="24"/>
        </w:rPr>
        <w:t xml:space="preserve">National Institute for Health and Care Excellence (2023) 'Familial breast cancer: classification, care and managing breast cancer and related risks in people with a family history of breast cancer', NICE Clinical Guideline CG164. Available at: </w:t>
      </w:r>
      <w:hyperlink r:id="rId26" w:history="1">
        <w:r w:rsidRPr="00560A1D">
          <w:rPr>
            <w:rStyle w:val="Hyperlink"/>
          </w:rPr>
          <w:t>https://www.nice.org.uk/</w:t>
        </w:r>
      </w:hyperlink>
      <w:r w:rsidRPr="00560A1D">
        <w:t xml:space="preserve"> </w:t>
      </w:r>
      <w:r w:rsidRPr="00560A1D">
        <w:rPr>
          <w:rFonts w:eastAsia="Times New Roman"/>
          <w:sz w:val="24"/>
        </w:rPr>
        <w:t xml:space="preserve"> (Accessed: </w:t>
      </w:r>
      <w:r w:rsidR="006E3C50">
        <w:rPr>
          <w:rFonts w:eastAsia="Times New Roman"/>
          <w:sz w:val="24"/>
        </w:rPr>
        <w:t>18</w:t>
      </w:r>
      <w:r w:rsidRPr="00560A1D">
        <w:rPr>
          <w:rFonts w:eastAsia="Times New Roman"/>
          <w:sz w:val="24"/>
        </w:rPr>
        <w:t xml:space="preserve"> July 2026).</w:t>
      </w:r>
    </w:p>
    <w:p w14:paraId="1DD02B25" w14:textId="11A90D64" w:rsidR="00B42DBA" w:rsidRPr="00560A1D" w:rsidRDefault="00B42DBA" w:rsidP="0029050C">
      <w:pPr>
        <w:spacing w:line="360" w:lineRule="auto"/>
        <w:ind w:left="720" w:hanging="720"/>
        <w:jc w:val="both"/>
      </w:pPr>
      <w:proofErr w:type="spellStart"/>
      <w:r w:rsidRPr="00560A1D">
        <w:rPr>
          <w:rFonts w:eastAsia="Times New Roman"/>
          <w:sz w:val="24"/>
        </w:rPr>
        <w:t>Perperidi</w:t>
      </w:r>
      <w:proofErr w:type="spellEnd"/>
      <w:r w:rsidRPr="00560A1D">
        <w:rPr>
          <w:rFonts w:eastAsia="Times New Roman"/>
          <w:sz w:val="24"/>
        </w:rPr>
        <w:t xml:space="preserve">, M., Russell, C. G., McKenzie, F. and Reeves, M. M. (2023) 'Identifying the effective behaviour change techniques in nutrition and physical activity interventions for the treatment of overweight/obesity in post-treatment breast cancer survivors: a systematic review', Cancer Causes &amp; Control, 34, pp. 683-703. </w:t>
      </w:r>
      <w:r w:rsidR="006E3C50">
        <w:t xml:space="preserve">Available at: </w:t>
      </w:r>
      <w:hyperlink r:id="rId27" w:history="1">
        <w:r w:rsidRPr="00560A1D">
          <w:rPr>
            <w:rStyle w:val="Hyperlink"/>
          </w:rPr>
          <w:t>https://doi.org/10.1007/s10552-023-01707-w</w:t>
        </w:r>
      </w:hyperlink>
      <w:r w:rsidRPr="00560A1D">
        <w:t xml:space="preserve"> </w:t>
      </w:r>
    </w:p>
    <w:p w14:paraId="5613F7D7" w14:textId="1D736283" w:rsidR="00B42DBA" w:rsidRPr="00560A1D" w:rsidRDefault="00B42DBA" w:rsidP="0029050C">
      <w:pPr>
        <w:spacing w:line="360" w:lineRule="auto"/>
        <w:ind w:left="720" w:hanging="720"/>
        <w:jc w:val="both"/>
      </w:pPr>
      <w:r w:rsidRPr="00560A1D">
        <w:rPr>
          <w:rFonts w:eastAsia="Times New Roman"/>
          <w:sz w:val="24"/>
        </w:rPr>
        <w:t xml:space="preserve">Rodrigues, B., </w:t>
      </w:r>
      <w:proofErr w:type="spellStart"/>
      <w:r w:rsidRPr="00560A1D">
        <w:rPr>
          <w:rFonts w:eastAsia="Times New Roman"/>
          <w:sz w:val="24"/>
        </w:rPr>
        <w:t>Encantado</w:t>
      </w:r>
      <w:proofErr w:type="spellEnd"/>
      <w:r w:rsidRPr="00560A1D">
        <w:rPr>
          <w:rFonts w:eastAsia="Times New Roman"/>
          <w:sz w:val="24"/>
        </w:rPr>
        <w:t xml:space="preserve">, J., Franco, S., Silva, M. N. and </w:t>
      </w:r>
      <w:proofErr w:type="spellStart"/>
      <w:r w:rsidRPr="00560A1D">
        <w:rPr>
          <w:rFonts w:eastAsia="Times New Roman"/>
          <w:sz w:val="24"/>
        </w:rPr>
        <w:t>Carraça</w:t>
      </w:r>
      <w:proofErr w:type="spellEnd"/>
      <w:r w:rsidRPr="00560A1D">
        <w:rPr>
          <w:rFonts w:eastAsia="Times New Roman"/>
          <w:sz w:val="24"/>
        </w:rPr>
        <w:t xml:space="preserve">, E. V. (2025) 'Psychosocial correlates of physical activity in cancer survivors: a systematic review and meta-analysis', Journal of Cancer Survivorship, 19, pp. 1385-1402. </w:t>
      </w:r>
      <w:r w:rsidR="006E3C50">
        <w:t xml:space="preserve">Available at: </w:t>
      </w:r>
      <w:hyperlink r:id="rId28" w:history="1">
        <w:r w:rsidRPr="00560A1D">
          <w:rPr>
            <w:rStyle w:val="Hyperlink"/>
          </w:rPr>
          <w:t>https://doi.org/10.1007/s11764-024-01559-6</w:t>
        </w:r>
      </w:hyperlink>
      <w:r w:rsidRPr="00560A1D">
        <w:t xml:space="preserve"> </w:t>
      </w:r>
    </w:p>
    <w:p w14:paraId="5717E54C" w14:textId="0D7A55D1" w:rsidR="00B42DBA" w:rsidRPr="00560A1D" w:rsidRDefault="00B42DBA" w:rsidP="0029050C">
      <w:pPr>
        <w:spacing w:line="360" w:lineRule="auto"/>
        <w:ind w:left="720" w:hanging="720"/>
        <w:jc w:val="both"/>
      </w:pPr>
      <w:r w:rsidRPr="00560A1D">
        <w:t>Salisbury, C. E., Hyde, M. K., Cooper, E. T., Stennett, R. C., Gomersall, S. R. and Skinner, T. L., 2023. Physical activity behaviour change in people living with and beyond cancer following an exercise intervention: a systematic review, 17 (3), 569–594.</w:t>
      </w:r>
      <w:r w:rsidR="00B37A31">
        <w:t xml:space="preserve"> Available at: </w:t>
      </w:r>
      <w:hyperlink r:id="rId29" w:history="1">
        <w:r w:rsidR="00FC519F" w:rsidRPr="00FC519F">
          <w:rPr>
            <w:rStyle w:val="Hyperlink"/>
          </w:rPr>
          <w:t>https://psycnet.apa.org/record/2023-76930-002</w:t>
        </w:r>
      </w:hyperlink>
      <w:r w:rsidR="00B37A31">
        <w:t xml:space="preserve"> (Accessed: 18 July 2026)</w:t>
      </w:r>
      <w:r w:rsidR="000C1F9C">
        <w:t>.</w:t>
      </w:r>
    </w:p>
    <w:p w14:paraId="4AC4678E" w14:textId="7EB6E881" w:rsidR="00B42DBA" w:rsidRPr="00560A1D" w:rsidRDefault="00B42DBA" w:rsidP="0029050C">
      <w:pPr>
        <w:spacing w:line="360" w:lineRule="auto"/>
        <w:ind w:left="720" w:hanging="720"/>
        <w:jc w:val="both"/>
      </w:pPr>
      <w:proofErr w:type="spellStart"/>
      <w:r w:rsidRPr="00560A1D">
        <w:rPr>
          <w:rFonts w:eastAsia="Times New Roman"/>
          <w:sz w:val="24"/>
        </w:rPr>
        <w:t>Valasaki</w:t>
      </w:r>
      <w:proofErr w:type="spellEnd"/>
      <w:r w:rsidRPr="00560A1D">
        <w:rPr>
          <w:rFonts w:eastAsia="Times New Roman"/>
          <w:sz w:val="24"/>
        </w:rPr>
        <w:t xml:space="preserve">, M., Gaba, F., Hindmarch, S., French, D. P. and Howell, A. (2026) 'The breast cancer risk assessment pathway in England: a systems analysis of current challenges and ways to improve', British Journal of Cancer, 134, pp. 903-913. </w:t>
      </w:r>
      <w:r w:rsidR="006E32B5">
        <w:t xml:space="preserve">Available at: </w:t>
      </w:r>
      <w:hyperlink r:id="rId30" w:history="1">
        <w:r w:rsidRPr="00560A1D">
          <w:rPr>
            <w:rStyle w:val="Hyperlink"/>
          </w:rPr>
          <w:t>https://doi.org/10.1038/s41416-025-03329-2</w:t>
        </w:r>
      </w:hyperlink>
      <w:r w:rsidRPr="00560A1D">
        <w:t xml:space="preserve"> </w:t>
      </w:r>
    </w:p>
    <w:p w14:paraId="6BC58F58" w14:textId="78BBC2BB" w:rsidR="00B42DBA" w:rsidRPr="00560A1D" w:rsidRDefault="00B42DBA" w:rsidP="0029050C">
      <w:pPr>
        <w:spacing w:line="360" w:lineRule="auto"/>
        <w:ind w:left="720" w:hanging="720"/>
        <w:jc w:val="both"/>
      </w:pPr>
      <w:proofErr w:type="spellStart"/>
      <w:r w:rsidRPr="00560A1D">
        <w:t>Valasaki</w:t>
      </w:r>
      <w:proofErr w:type="spellEnd"/>
      <w:r w:rsidRPr="00560A1D">
        <w:t xml:space="preserve">, M., Taylor, L. C., Woof, V. G., Howell, S. J., </w:t>
      </w:r>
      <w:proofErr w:type="spellStart"/>
      <w:r w:rsidRPr="00560A1D">
        <w:t>Tischkowitz</w:t>
      </w:r>
      <w:proofErr w:type="spellEnd"/>
      <w:r w:rsidRPr="00560A1D">
        <w:t xml:space="preserve">, M., Antoniou, A. C., Archer, S., French, D. P. and Usher-Smith, Juliet. A., </w:t>
      </w:r>
      <w:r w:rsidR="00504894">
        <w:t>(</w:t>
      </w:r>
      <w:r w:rsidRPr="00560A1D">
        <w:t>2026</w:t>
      </w:r>
      <w:r w:rsidR="00504894">
        <w:t xml:space="preserve">) </w:t>
      </w:r>
      <w:r w:rsidRPr="00560A1D">
        <w:t xml:space="preserve">The breast cancer risk assessment pathway in England: a systems analysis of current challenges and ways to improve. </w:t>
      </w:r>
      <w:r w:rsidRPr="00560A1D">
        <w:rPr>
          <w:i/>
          <w:iCs/>
        </w:rPr>
        <w:t>British Journal of Cancer</w:t>
      </w:r>
      <w:r w:rsidRPr="00560A1D">
        <w:t>.</w:t>
      </w:r>
      <w:r w:rsidR="006A7125">
        <w:t xml:space="preserve"> Available at: </w:t>
      </w:r>
      <w:hyperlink r:id="rId31" w:history="1">
        <w:r w:rsidR="006A7125" w:rsidRPr="00DB4163">
          <w:rPr>
            <w:rStyle w:val="Hyperlink"/>
          </w:rPr>
          <w:t>https://www.nature.com/articles/s41416-025-03329-2</w:t>
        </w:r>
      </w:hyperlink>
      <w:r w:rsidR="006A7125">
        <w:t xml:space="preserve"> (Accessed: 18 July 2026).</w:t>
      </w:r>
    </w:p>
    <w:p w14:paraId="15191E3B" w14:textId="1EF6D786" w:rsidR="00B42DBA" w:rsidRPr="00560A1D" w:rsidRDefault="00B42DBA" w:rsidP="0029050C">
      <w:pPr>
        <w:spacing w:line="360" w:lineRule="auto"/>
        <w:ind w:left="720" w:hanging="720"/>
        <w:jc w:val="both"/>
      </w:pPr>
      <w:r w:rsidRPr="00560A1D">
        <w:rPr>
          <w:rFonts w:eastAsia="Times New Roman"/>
          <w:sz w:val="24"/>
        </w:rPr>
        <w:t xml:space="preserve">World Cancer Research Fund (2026) 'Our cancer prevention recommendations'. Available at: </w:t>
      </w:r>
      <w:hyperlink r:id="rId32" w:history="1">
        <w:r w:rsidRPr="00560A1D">
          <w:rPr>
            <w:rStyle w:val="Hyperlink"/>
          </w:rPr>
          <w:t>https://www.wcrf.org/</w:t>
        </w:r>
      </w:hyperlink>
      <w:r w:rsidRPr="00560A1D">
        <w:t xml:space="preserve"> </w:t>
      </w:r>
      <w:r w:rsidRPr="00560A1D">
        <w:rPr>
          <w:rFonts w:eastAsia="Times New Roman"/>
          <w:sz w:val="24"/>
        </w:rPr>
        <w:t xml:space="preserve"> (Accessed: </w:t>
      </w:r>
      <w:r w:rsidR="00504894">
        <w:rPr>
          <w:rFonts w:eastAsia="Times New Roman"/>
          <w:sz w:val="24"/>
        </w:rPr>
        <w:t>18</w:t>
      </w:r>
      <w:r w:rsidRPr="00560A1D">
        <w:rPr>
          <w:rFonts w:eastAsia="Times New Roman"/>
          <w:sz w:val="24"/>
        </w:rPr>
        <w:t xml:space="preserve"> July 2026).</w:t>
      </w:r>
    </w:p>
    <w:p w14:paraId="21383983" w14:textId="2EC48F27" w:rsidR="00B42DBA" w:rsidRPr="00560A1D" w:rsidRDefault="00B42DBA" w:rsidP="00504894">
      <w:pPr>
        <w:spacing w:line="360" w:lineRule="auto"/>
        <w:ind w:left="720" w:hanging="720"/>
      </w:pPr>
      <w:r w:rsidRPr="00560A1D">
        <w:rPr>
          <w:rFonts w:eastAsia="Times New Roman"/>
          <w:sz w:val="24"/>
        </w:rPr>
        <w:lastRenderedPageBreak/>
        <w:t xml:space="preserve">Yamani, N., </w:t>
      </w:r>
      <w:proofErr w:type="spellStart"/>
      <w:r w:rsidRPr="00560A1D">
        <w:rPr>
          <w:rFonts w:eastAsia="Times New Roman"/>
          <w:sz w:val="24"/>
        </w:rPr>
        <w:t>AbuOun</w:t>
      </w:r>
      <w:proofErr w:type="spellEnd"/>
      <w:r w:rsidRPr="00560A1D">
        <w:rPr>
          <w:rFonts w:eastAsia="Times New Roman"/>
          <w:sz w:val="24"/>
        </w:rPr>
        <w:t xml:space="preserve">, A., Alhusain, F., Alqahtani, F. and Alotaibi, M. (2024) 'Effectiveness of exercise modalities on breast cancer patient outcomes: a systematic review and meta-analysis', Cardio-Oncology, 10, Article 35. </w:t>
      </w:r>
      <w:r w:rsidR="00504894">
        <w:rPr>
          <w:rFonts w:eastAsia="Times New Roman"/>
          <w:sz w:val="24"/>
        </w:rPr>
        <w:t xml:space="preserve">Available at: </w:t>
      </w:r>
      <w:hyperlink r:id="rId33" w:history="1">
        <w:r w:rsidR="00504894" w:rsidRPr="00DB4163">
          <w:rPr>
            <w:rStyle w:val="Hyperlink"/>
          </w:rPr>
          <w:t>https://doi.org/10.1186/s40959-024-00235-z</w:t>
        </w:r>
      </w:hyperlink>
      <w:r w:rsidRPr="00560A1D">
        <w:t xml:space="preserve"> </w:t>
      </w:r>
    </w:p>
    <w:sectPr w:rsidR="00B42DBA" w:rsidRPr="00560A1D" w:rsidSect="00881463">
      <w:footerReference w:type="default" r:id="rId34"/>
      <w:pgSz w:w="12240" w:h="15840"/>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3C3D93" w14:textId="77777777" w:rsidR="002253A3" w:rsidRDefault="002253A3" w:rsidP="00881463">
      <w:r>
        <w:separator/>
      </w:r>
    </w:p>
  </w:endnote>
  <w:endnote w:type="continuationSeparator" w:id="0">
    <w:p w14:paraId="0E1E9082" w14:textId="77777777" w:rsidR="002253A3" w:rsidRDefault="002253A3" w:rsidP="008814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9110241"/>
      <w:docPartObj>
        <w:docPartGallery w:val="Page Numbers (Bottom of Page)"/>
        <w:docPartUnique/>
      </w:docPartObj>
    </w:sdtPr>
    <w:sdtEndPr>
      <w:rPr>
        <w:noProof/>
      </w:rPr>
    </w:sdtEndPr>
    <w:sdtContent>
      <w:p w14:paraId="530F863C" w14:textId="77777777" w:rsidR="00881463" w:rsidRDefault="008814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9D9A52" w14:textId="77777777" w:rsidR="00881463" w:rsidRDefault="008814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0222E3" w14:textId="77777777" w:rsidR="002253A3" w:rsidRDefault="002253A3" w:rsidP="00881463">
      <w:r>
        <w:separator/>
      </w:r>
    </w:p>
  </w:footnote>
  <w:footnote w:type="continuationSeparator" w:id="0">
    <w:p w14:paraId="7AC258A9" w14:textId="77777777" w:rsidR="002253A3" w:rsidRDefault="002253A3" w:rsidP="008814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75C75"/>
    <w:multiLevelType w:val="multilevel"/>
    <w:tmpl w:val="9036DED2"/>
    <w:lvl w:ilvl="0">
      <w:start w:val="2"/>
      <w:numFmt w:val="decimal"/>
      <w:lvlText w:val="%1"/>
      <w:lvlJc w:val="left"/>
      <w:pPr>
        <w:ind w:left="400" w:hanging="4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A6730F8"/>
    <w:multiLevelType w:val="multilevel"/>
    <w:tmpl w:val="BD4EE78E"/>
    <w:lvl w:ilvl="0">
      <w:start w:val="2"/>
      <w:numFmt w:val="decimal"/>
      <w:lvlText w:val="%1"/>
      <w:lvlJc w:val="left"/>
      <w:pPr>
        <w:ind w:left="400" w:hanging="400"/>
      </w:pPr>
      <w:rPr>
        <w:rFonts w:hint="default"/>
      </w:rPr>
    </w:lvl>
    <w:lvl w:ilvl="1">
      <w:start w:val="6"/>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9B37450"/>
    <w:multiLevelType w:val="hybridMultilevel"/>
    <w:tmpl w:val="CC8A6F50"/>
    <w:lvl w:ilvl="0" w:tplc="E9C0FAB0">
      <w:start w:val="1"/>
      <w:numFmt w:val="bullet"/>
      <w:lvlText w:val="●"/>
      <w:lvlJc w:val="left"/>
      <w:pPr>
        <w:ind w:left="720" w:hanging="360"/>
      </w:pPr>
    </w:lvl>
    <w:lvl w:ilvl="1" w:tplc="FDFA1DB6">
      <w:start w:val="1"/>
      <w:numFmt w:val="bullet"/>
      <w:lvlText w:val="○"/>
      <w:lvlJc w:val="left"/>
      <w:pPr>
        <w:ind w:left="1440" w:hanging="360"/>
      </w:pPr>
    </w:lvl>
    <w:lvl w:ilvl="2" w:tplc="2C10E1EA">
      <w:start w:val="1"/>
      <w:numFmt w:val="bullet"/>
      <w:lvlText w:val="■"/>
      <w:lvlJc w:val="left"/>
      <w:pPr>
        <w:ind w:left="2160" w:hanging="360"/>
      </w:pPr>
    </w:lvl>
    <w:lvl w:ilvl="3" w:tplc="7AF80D36">
      <w:start w:val="1"/>
      <w:numFmt w:val="bullet"/>
      <w:lvlText w:val="●"/>
      <w:lvlJc w:val="left"/>
      <w:pPr>
        <w:ind w:left="2880" w:hanging="360"/>
      </w:pPr>
    </w:lvl>
    <w:lvl w:ilvl="4" w:tplc="1BA86F3A">
      <w:start w:val="1"/>
      <w:numFmt w:val="bullet"/>
      <w:lvlText w:val="○"/>
      <w:lvlJc w:val="left"/>
      <w:pPr>
        <w:ind w:left="3600" w:hanging="360"/>
      </w:pPr>
    </w:lvl>
    <w:lvl w:ilvl="5" w:tplc="6F908728">
      <w:start w:val="1"/>
      <w:numFmt w:val="bullet"/>
      <w:lvlText w:val="■"/>
      <w:lvlJc w:val="left"/>
      <w:pPr>
        <w:ind w:left="4320" w:hanging="360"/>
      </w:pPr>
    </w:lvl>
    <w:lvl w:ilvl="6" w:tplc="720A7698">
      <w:start w:val="1"/>
      <w:numFmt w:val="bullet"/>
      <w:lvlText w:val="●"/>
      <w:lvlJc w:val="left"/>
      <w:pPr>
        <w:ind w:left="5040" w:hanging="360"/>
      </w:pPr>
    </w:lvl>
    <w:lvl w:ilvl="7" w:tplc="34784E94">
      <w:start w:val="1"/>
      <w:numFmt w:val="bullet"/>
      <w:lvlText w:val="●"/>
      <w:lvlJc w:val="left"/>
      <w:pPr>
        <w:ind w:left="5760" w:hanging="360"/>
      </w:pPr>
    </w:lvl>
    <w:lvl w:ilvl="8" w:tplc="D6AE79D4">
      <w:start w:val="1"/>
      <w:numFmt w:val="bullet"/>
      <w:lvlText w:val="●"/>
      <w:lvlJc w:val="left"/>
      <w:pPr>
        <w:ind w:left="6480" w:hanging="360"/>
      </w:pPr>
    </w:lvl>
  </w:abstractNum>
  <w:abstractNum w:abstractNumId="3" w15:restartNumberingAfterBreak="0">
    <w:nsid w:val="2DC46201"/>
    <w:multiLevelType w:val="multilevel"/>
    <w:tmpl w:val="35626C5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3F3101AE"/>
    <w:multiLevelType w:val="multilevel"/>
    <w:tmpl w:val="61B4BE0C"/>
    <w:lvl w:ilvl="0">
      <w:start w:val="1"/>
      <w:numFmt w:val="decimal"/>
      <w:lvlText w:val="%1."/>
      <w:lvlJc w:val="left"/>
      <w:pPr>
        <w:ind w:left="720" w:hanging="360"/>
      </w:pPr>
      <w:rPr>
        <w:rFonts w:hint="default"/>
      </w:rPr>
    </w:lvl>
    <w:lvl w:ilvl="1">
      <w:start w:val="1"/>
      <w:numFmt w:val="decimal"/>
      <w:isLgl/>
      <w:lvlText w:val="%1.%2"/>
      <w:lvlJc w:val="left"/>
      <w:pPr>
        <w:ind w:left="107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2A20791"/>
    <w:multiLevelType w:val="multilevel"/>
    <w:tmpl w:val="F56E1D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4C2564D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4CDA7A16"/>
    <w:multiLevelType w:val="hybridMultilevel"/>
    <w:tmpl w:val="6EC60FD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784E47"/>
    <w:multiLevelType w:val="multilevel"/>
    <w:tmpl w:val="6978B5FA"/>
    <w:lvl w:ilvl="0">
      <w:start w:val="2"/>
      <w:numFmt w:val="decimal"/>
      <w:lvlText w:val="%1"/>
      <w:lvlJc w:val="left"/>
      <w:pPr>
        <w:ind w:left="400" w:hanging="40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20592415">
    <w:abstractNumId w:val="2"/>
    <w:lvlOverride w:ilvl="0">
      <w:startOverride w:val="1"/>
    </w:lvlOverride>
  </w:num>
  <w:num w:numId="2" w16cid:durableId="142607612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41879326">
    <w:abstractNumId w:val="6"/>
  </w:num>
  <w:num w:numId="4" w16cid:durableId="1141768245">
    <w:abstractNumId w:val="3"/>
  </w:num>
  <w:num w:numId="5" w16cid:durableId="471144964">
    <w:abstractNumId w:val="4"/>
  </w:num>
  <w:num w:numId="6" w16cid:durableId="1617910252">
    <w:abstractNumId w:val="0"/>
  </w:num>
  <w:num w:numId="7" w16cid:durableId="1894533830">
    <w:abstractNumId w:val="1"/>
  </w:num>
  <w:num w:numId="8" w16cid:durableId="2011981480">
    <w:abstractNumId w:val="8"/>
  </w:num>
  <w:num w:numId="9" w16cid:durableId="2109666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60EB"/>
    <w:rsid w:val="000036C7"/>
    <w:rsid w:val="00030FBE"/>
    <w:rsid w:val="00032C1C"/>
    <w:rsid w:val="0003752E"/>
    <w:rsid w:val="00041D99"/>
    <w:rsid w:val="00080084"/>
    <w:rsid w:val="00084538"/>
    <w:rsid w:val="000A6E45"/>
    <w:rsid w:val="000B4EC0"/>
    <w:rsid w:val="000C0331"/>
    <w:rsid w:val="000C1F9C"/>
    <w:rsid w:val="00106A46"/>
    <w:rsid w:val="00140DDD"/>
    <w:rsid w:val="001424CF"/>
    <w:rsid w:val="00151EB1"/>
    <w:rsid w:val="00152F8A"/>
    <w:rsid w:val="00172EAA"/>
    <w:rsid w:val="001939DA"/>
    <w:rsid w:val="00193FF1"/>
    <w:rsid w:val="002034B8"/>
    <w:rsid w:val="002253A3"/>
    <w:rsid w:val="00241591"/>
    <w:rsid w:val="0028174E"/>
    <w:rsid w:val="00282608"/>
    <w:rsid w:val="0029050C"/>
    <w:rsid w:val="0029541E"/>
    <w:rsid w:val="002A4859"/>
    <w:rsid w:val="002B6A1C"/>
    <w:rsid w:val="002E2E5A"/>
    <w:rsid w:val="002F159E"/>
    <w:rsid w:val="003007DC"/>
    <w:rsid w:val="00302E8A"/>
    <w:rsid w:val="00325CDE"/>
    <w:rsid w:val="00327F40"/>
    <w:rsid w:val="0033449E"/>
    <w:rsid w:val="0037695F"/>
    <w:rsid w:val="00393E68"/>
    <w:rsid w:val="003C1DE0"/>
    <w:rsid w:val="003E7F42"/>
    <w:rsid w:val="003F2833"/>
    <w:rsid w:val="003F4DA6"/>
    <w:rsid w:val="004172E3"/>
    <w:rsid w:val="004504EC"/>
    <w:rsid w:val="004808D6"/>
    <w:rsid w:val="004A39BD"/>
    <w:rsid w:val="004B072B"/>
    <w:rsid w:val="004B4752"/>
    <w:rsid w:val="004D5BA3"/>
    <w:rsid w:val="004E4A77"/>
    <w:rsid w:val="00502039"/>
    <w:rsid w:val="00504894"/>
    <w:rsid w:val="005150A0"/>
    <w:rsid w:val="0054571B"/>
    <w:rsid w:val="00560A1D"/>
    <w:rsid w:val="00567D0F"/>
    <w:rsid w:val="00573B7A"/>
    <w:rsid w:val="005823F1"/>
    <w:rsid w:val="00592B58"/>
    <w:rsid w:val="005A2277"/>
    <w:rsid w:val="005A5033"/>
    <w:rsid w:val="005C1C44"/>
    <w:rsid w:val="005D42DB"/>
    <w:rsid w:val="005F49BE"/>
    <w:rsid w:val="006111E3"/>
    <w:rsid w:val="00631C85"/>
    <w:rsid w:val="00633687"/>
    <w:rsid w:val="00666C1B"/>
    <w:rsid w:val="00682186"/>
    <w:rsid w:val="006A5299"/>
    <w:rsid w:val="006A548B"/>
    <w:rsid w:val="006A7125"/>
    <w:rsid w:val="006B65DA"/>
    <w:rsid w:val="006D6D69"/>
    <w:rsid w:val="006D7C1C"/>
    <w:rsid w:val="006E32B5"/>
    <w:rsid w:val="006E3C50"/>
    <w:rsid w:val="00716AA3"/>
    <w:rsid w:val="00731B17"/>
    <w:rsid w:val="00737B2E"/>
    <w:rsid w:val="007479C7"/>
    <w:rsid w:val="00770D48"/>
    <w:rsid w:val="00791DE6"/>
    <w:rsid w:val="007B4516"/>
    <w:rsid w:val="007D7FF8"/>
    <w:rsid w:val="007E0068"/>
    <w:rsid w:val="007F03C9"/>
    <w:rsid w:val="00815F50"/>
    <w:rsid w:val="008452FA"/>
    <w:rsid w:val="00861A95"/>
    <w:rsid w:val="00881463"/>
    <w:rsid w:val="008A05AF"/>
    <w:rsid w:val="008B6658"/>
    <w:rsid w:val="008B7993"/>
    <w:rsid w:val="008C0878"/>
    <w:rsid w:val="008D6E1A"/>
    <w:rsid w:val="008F449E"/>
    <w:rsid w:val="009060EB"/>
    <w:rsid w:val="00912738"/>
    <w:rsid w:val="00936D16"/>
    <w:rsid w:val="00951910"/>
    <w:rsid w:val="00967021"/>
    <w:rsid w:val="00981305"/>
    <w:rsid w:val="00982BC0"/>
    <w:rsid w:val="00990010"/>
    <w:rsid w:val="00990705"/>
    <w:rsid w:val="009C4574"/>
    <w:rsid w:val="00A009D7"/>
    <w:rsid w:val="00A0498A"/>
    <w:rsid w:val="00A51F8A"/>
    <w:rsid w:val="00A57F62"/>
    <w:rsid w:val="00A6155F"/>
    <w:rsid w:val="00A93D96"/>
    <w:rsid w:val="00AB16B6"/>
    <w:rsid w:val="00AC24B6"/>
    <w:rsid w:val="00AC313E"/>
    <w:rsid w:val="00AC7562"/>
    <w:rsid w:val="00AF4FB0"/>
    <w:rsid w:val="00B04039"/>
    <w:rsid w:val="00B150F0"/>
    <w:rsid w:val="00B20E3B"/>
    <w:rsid w:val="00B225AD"/>
    <w:rsid w:val="00B23AF1"/>
    <w:rsid w:val="00B35475"/>
    <w:rsid w:val="00B37A31"/>
    <w:rsid w:val="00B42DBA"/>
    <w:rsid w:val="00B4434F"/>
    <w:rsid w:val="00B4696E"/>
    <w:rsid w:val="00B666BE"/>
    <w:rsid w:val="00B84CE8"/>
    <w:rsid w:val="00B9256D"/>
    <w:rsid w:val="00BC7871"/>
    <w:rsid w:val="00BE3184"/>
    <w:rsid w:val="00BE44A7"/>
    <w:rsid w:val="00C41FAC"/>
    <w:rsid w:val="00C568BE"/>
    <w:rsid w:val="00C6736B"/>
    <w:rsid w:val="00C75B4F"/>
    <w:rsid w:val="00CB0350"/>
    <w:rsid w:val="00CE4D35"/>
    <w:rsid w:val="00CE7275"/>
    <w:rsid w:val="00CF2D92"/>
    <w:rsid w:val="00D05854"/>
    <w:rsid w:val="00D17200"/>
    <w:rsid w:val="00D2372C"/>
    <w:rsid w:val="00D25022"/>
    <w:rsid w:val="00D31D19"/>
    <w:rsid w:val="00D80B4B"/>
    <w:rsid w:val="00DA0FD3"/>
    <w:rsid w:val="00E41192"/>
    <w:rsid w:val="00E459F2"/>
    <w:rsid w:val="00E74991"/>
    <w:rsid w:val="00E97A69"/>
    <w:rsid w:val="00EA6630"/>
    <w:rsid w:val="00EC3596"/>
    <w:rsid w:val="00ED1412"/>
    <w:rsid w:val="00EE4C12"/>
    <w:rsid w:val="00EE6772"/>
    <w:rsid w:val="00F00CA4"/>
    <w:rsid w:val="00F074A1"/>
    <w:rsid w:val="00F22649"/>
    <w:rsid w:val="00F26DA1"/>
    <w:rsid w:val="00F541D7"/>
    <w:rsid w:val="00F96E16"/>
    <w:rsid w:val="00FA45F2"/>
    <w:rsid w:val="00FC519F"/>
    <w:rsid w:val="00FD3C01"/>
    <w:rsid w:val="00FE2487"/>
    <w:rsid w:val="00FE4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B2F9E"/>
  <w15:docId w15:val="{B8F9F8CB-B8AC-4654-80CB-4AF16E9F4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55F"/>
    <w:rPr>
      <w:sz w:val="22"/>
    </w:rPr>
  </w:style>
  <w:style w:type="paragraph" w:styleId="Heading1">
    <w:name w:val="heading 1"/>
    <w:uiPriority w:val="9"/>
    <w:qFormat/>
    <w:rsid w:val="00A6155F"/>
    <w:pPr>
      <w:numPr>
        <w:numId w:val="3"/>
      </w:numPr>
      <w:spacing w:before="240" w:after="240"/>
      <w:outlineLvl w:val="0"/>
    </w:pPr>
    <w:rPr>
      <w:b/>
      <w:bCs/>
      <w:szCs w:val="32"/>
    </w:rPr>
  </w:style>
  <w:style w:type="paragraph" w:styleId="Heading2">
    <w:name w:val="heading 2"/>
    <w:uiPriority w:val="9"/>
    <w:unhideWhenUsed/>
    <w:qFormat/>
    <w:rsid w:val="00A6155F"/>
    <w:pPr>
      <w:numPr>
        <w:ilvl w:val="1"/>
        <w:numId w:val="3"/>
      </w:numPr>
      <w:spacing w:before="240" w:after="160"/>
      <w:outlineLvl w:val="1"/>
    </w:pPr>
    <w:rPr>
      <w:b/>
      <w:bCs/>
      <w:i/>
      <w:szCs w:val="26"/>
    </w:rPr>
  </w:style>
  <w:style w:type="paragraph" w:styleId="Heading3">
    <w:name w:val="heading 3"/>
    <w:uiPriority w:val="9"/>
    <w:unhideWhenUsed/>
    <w:qFormat/>
    <w:rsid w:val="00A6155F"/>
    <w:pPr>
      <w:numPr>
        <w:ilvl w:val="2"/>
        <w:numId w:val="3"/>
      </w:numPr>
      <w:outlineLvl w:val="2"/>
    </w:pPr>
    <w:rPr>
      <w:i/>
    </w:rPr>
  </w:style>
  <w:style w:type="paragraph" w:styleId="Heading4">
    <w:name w:val="heading 4"/>
    <w:uiPriority w:val="9"/>
    <w:semiHidden/>
    <w:unhideWhenUsed/>
    <w:qFormat/>
    <w:pPr>
      <w:numPr>
        <w:ilvl w:val="3"/>
        <w:numId w:val="3"/>
      </w:numPr>
      <w:outlineLvl w:val="3"/>
    </w:pPr>
    <w:rPr>
      <w:i/>
      <w:iCs/>
      <w:color w:val="2E74B5"/>
    </w:rPr>
  </w:style>
  <w:style w:type="paragraph" w:styleId="Heading5">
    <w:name w:val="heading 5"/>
    <w:uiPriority w:val="9"/>
    <w:semiHidden/>
    <w:unhideWhenUsed/>
    <w:qFormat/>
    <w:pPr>
      <w:numPr>
        <w:ilvl w:val="4"/>
        <w:numId w:val="3"/>
      </w:numPr>
      <w:outlineLvl w:val="4"/>
    </w:pPr>
    <w:rPr>
      <w:color w:val="2E74B5"/>
    </w:rPr>
  </w:style>
  <w:style w:type="paragraph" w:styleId="Heading6">
    <w:name w:val="heading 6"/>
    <w:uiPriority w:val="9"/>
    <w:semiHidden/>
    <w:unhideWhenUsed/>
    <w:qFormat/>
    <w:pPr>
      <w:numPr>
        <w:ilvl w:val="5"/>
        <w:numId w:val="3"/>
      </w:numPr>
      <w:outlineLvl w:val="5"/>
    </w:pPr>
    <w:rPr>
      <w:color w:val="1F4D78"/>
    </w:rPr>
  </w:style>
  <w:style w:type="paragraph" w:styleId="Heading7">
    <w:name w:val="heading 7"/>
    <w:basedOn w:val="Normal"/>
    <w:next w:val="Normal"/>
    <w:link w:val="Heading7Char"/>
    <w:uiPriority w:val="9"/>
    <w:semiHidden/>
    <w:unhideWhenUsed/>
    <w:qFormat/>
    <w:rsid w:val="004D5BA3"/>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D5BA3"/>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D5BA3"/>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sid w:val="00172EAA"/>
    <w:rPr>
      <w:sz w:val="40"/>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81463"/>
    <w:pPr>
      <w:tabs>
        <w:tab w:val="center" w:pos="4513"/>
        <w:tab w:val="right" w:pos="9026"/>
      </w:tabs>
    </w:pPr>
  </w:style>
  <w:style w:type="character" w:customStyle="1" w:styleId="HeaderChar">
    <w:name w:val="Header Char"/>
    <w:basedOn w:val="DefaultParagraphFont"/>
    <w:link w:val="Header"/>
    <w:uiPriority w:val="99"/>
    <w:rsid w:val="00881463"/>
  </w:style>
  <w:style w:type="paragraph" w:styleId="Footer">
    <w:name w:val="footer"/>
    <w:basedOn w:val="Normal"/>
    <w:link w:val="FooterChar"/>
    <w:uiPriority w:val="99"/>
    <w:unhideWhenUsed/>
    <w:rsid w:val="00881463"/>
    <w:pPr>
      <w:tabs>
        <w:tab w:val="center" w:pos="4513"/>
        <w:tab w:val="right" w:pos="9026"/>
      </w:tabs>
    </w:pPr>
  </w:style>
  <w:style w:type="character" w:customStyle="1" w:styleId="FooterChar">
    <w:name w:val="Footer Char"/>
    <w:basedOn w:val="DefaultParagraphFont"/>
    <w:link w:val="Footer"/>
    <w:uiPriority w:val="99"/>
    <w:rsid w:val="00881463"/>
  </w:style>
  <w:style w:type="paragraph" w:styleId="NormalWeb">
    <w:name w:val="Normal (Web)"/>
    <w:basedOn w:val="Normal"/>
    <w:uiPriority w:val="99"/>
    <w:semiHidden/>
    <w:unhideWhenUsed/>
    <w:rsid w:val="00032C1C"/>
    <w:pPr>
      <w:spacing w:after="160" w:line="259" w:lineRule="auto"/>
    </w:pPr>
    <w:rPr>
      <w:rFonts w:ascii="Times New Roman" w:eastAsiaTheme="minorHAnsi" w:hAnsi="Times New Roman" w:cs="Times New Roman"/>
      <w:sz w:val="24"/>
      <w:lang w:eastAsia="en-US"/>
    </w:rPr>
  </w:style>
  <w:style w:type="paragraph" w:styleId="BodyText">
    <w:name w:val="Body Text"/>
    <w:basedOn w:val="Normal"/>
    <w:link w:val="BodyTextChar"/>
    <w:uiPriority w:val="99"/>
    <w:unhideWhenUsed/>
    <w:rsid w:val="00032C1C"/>
    <w:pPr>
      <w:spacing w:after="120" w:line="259" w:lineRule="auto"/>
    </w:pPr>
    <w:rPr>
      <w:rFonts w:ascii="Times New Roman" w:eastAsiaTheme="minorHAnsi" w:hAnsi="Times New Roman" w:cstheme="minorBidi"/>
      <w:sz w:val="24"/>
      <w:szCs w:val="22"/>
      <w:lang w:eastAsia="en-US"/>
    </w:rPr>
  </w:style>
  <w:style w:type="character" w:customStyle="1" w:styleId="BodyTextChar">
    <w:name w:val="Body Text Char"/>
    <w:basedOn w:val="DefaultParagraphFont"/>
    <w:link w:val="BodyText"/>
    <w:uiPriority w:val="99"/>
    <w:rsid w:val="00032C1C"/>
    <w:rPr>
      <w:rFonts w:ascii="Times New Roman" w:eastAsiaTheme="minorHAnsi" w:hAnsi="Times New Roman" w:cstheme="minorBidi"/>
      <w:szCs w:val="22"/>
      <w:lang w:eastAsia="en-US"/>
    </w:rPr>
  </w:style>
  <w:style w:type="paragraph" w:styleId="BodyTextIndent">
    <w:name w:val="Body Text Indent"/>
    <w:basedOn w:val="Normal"/>
    <w:link w:val="BodyTextIndentChar"/>
    <w:uiPriority w:val="99"/>
    <w:semiHidden/>
    <w:unhideWhenUsed/>
    <w:rsid w:val="00A57F62"/>
    <w:pPr>
      <w:spacing w:after="120"/>
      <w:ind w:left="360"/>
    </w:pPr>
  </w:style>
  <w:style w:type="character" w:customStyle="1" w:styleId="BodyTextIndentChar">
    <w:name w:val="Body Text Indent Char"/>
    <w:basedOn w:val="DefaultParagraphFont"/>
    <w:link w:val="BodyTextIndent"/>
    <w:uiPriority w:val="99"/>
    <w:semiHidden/>
    <w:rsid w:val="00A57F62"/>
    <w:rPr>
      <w:sz w:val="22"/>
    </w:rPr>
  </w:style>
  <w:style w:type="paragraph" w:styleId="BodyTextFirstIndent2">
    <w:name w:val="Body Text First Indent 2"/>
    <w:basedOn w:val="BodyTextIndent"/>
    <w:link w:val="BodyTextFirstIndent2Char"/>
    <w:uiPriority w:val="99"/>
    <w:unhideWhenUsed/>
    <w:rsid w:val="00A57F62"/>
    <w:pPr>
      <w:spacing w:after="0"/>
      <w:ind w:firstLine="360"/>
    </w:pPr>
  </w:style>
  <w:style w:type="character" w:customStyle="1" w:styleId="BodyTextFirstIndent2Char">
    <w:name w:val="Body Text First Indent 2 Char"/>
    <w:basedOn w:val="BodyTextIndentChar"/>
    <w:link w:val="BodyTextFirstIndent2"/>
    <w:uiPriority w:val="99"/>
    <w:rsid w:val="00A57F62"/>
    <w:rPr>
      <w:sz w:val="22"/>
    </w:rPr>
  </w:style>
  <w:style w:type="character" w:styleId="UnresolvedMention">
    <w:name w:val="Unresolved Mention"/>
    <w:basedOn w:val="DefaultParagraphFont"/>
    <w:uiPriority w:val="99"/>
    <w:semiHidden/>
    <w:unhideWhenUsed/>
    <w:rsid w:val="00A57F62"/>
    <w:rPr>
      <w:color w:val="605E5C"/>
      <w:shd w:val="clear" w:color="auto" w:fill="E1DFDD"/>
    </w:rPr>
  </w:style>
  <w:style w:type="character" w:customStyle="1" w:styleId="Heading7Char">
    <w:name w:val="Heading 7 Char"/>
    <w:basedOn w:val="DefaultParagraphFont"/>
    <w:link w:val="Heading7"/>
    <w:uiPriority w:val="9"/>
    <w:semiHidden/>
    <w:rsid w:val="004D5BA3"/>
    <w:rPr>
      <w:rFonts w:asciiTheme="majorHAnsi" w:eastAsiaTheme="majorEastAsia" w:hAnsiTheme="majorHAnsi" w:cstheme="majorBidi"/>
      <w:i/>
      <w:iCs/>
      <w:color w:val="1F3763" w:themeColor="accent1" w:themeShade="7F"/>
      <w:sz w:val="22"/>
    </w:rPr>
  </w:style>
  <w:style w:type="character" w:customStyle="1" w:styleId="Heading8Char">
    <w:name w:val="Heading 8 Char"/>
    <w:basedOn w:val="DefaultParagraphFont"/>
    <w:link w:val="Heading8"/>
    <w:uiPriority w:val="9"/>
    <w:semiHidden/>
    <w:rsid w:val="004D5BA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D5BA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A2277"/>
    <w:pPr>
      <w:keepNext/>
      <w:keepLines/>
      <w:numPr>
        <w:numId w:val="0"/>
      </w:numPr>
      <w:spacing w:after="0" w:line="259" w:lineRule="auto"/>
      <w:outlineLvl w:val="9"/>
    </w:pPr>
    <w:rPr>
      <w:rFonts w:asciiTheme="majorHAnsi" w:eastAsiaTheme="majorEastAsia" w:hAnsiTheme="majorHAnsi" w:cstheme="majorBidi"/>
      <w:b w:val="0"/>
      <w:bCs w:val="0"/>
      <w:color w:val="2F5496" w:themeColor="accent1" w:themeShade="BF"/>
      <w:sz w:val="32"/>
      <w:lang w:val="en-US" w:eastAsia="en-US"/>
    </w:rPr>
  </w:style>
  <w:style w:type="paragraph" w:styleId="TOC1">
    <w:name w:val="toc 1"/>
    <w:basedOn w:val="Normal"/>
    <w:next w:val="Normal"/>
    <w:autoRedefine/>
    <w:uiPriority w:val="39"/>
    <w:unhideWhenUsed/>
    <w:rsid w:val="005A2277"/>
    <w:pPr>
      <w:spacing w:after="100"/>
    </w:pPr>
  </w:style>
  <w:style w:type="paragraph" w:styleId="TOC2">
    <w:name w:val="toc 2"/>
    <w:basedOn w:val="Normal"/>
    <w:next w:val="Normal"/>
    <w:autoRedefine/>
    <w:uiPriority w:val="39"/>
    <w:unhideWhenUsed/>
    <w:rsid w:val="005A2277"/>
    <w:pPr>
      <w:spacing w:after="100"/>
      <w:ind w:left="220"/>
    </w:pPr>
  </w:style>
  <w:style w:type="paragraph" w:styleId="TOC3">
    <w:name w:val="toc 3"/>
    <w:basedOn w:val="Normal"/>
    <w:next w:val="Normal"/>
    <w:autoRedefine/>
    <w:uiPriority w:val="39"/>
    <w:unhideWhenUsed/>
    <w:rsid w:val="005A2277"/>
    <w:pPr>
      <w:spacing w:after="100"/>
      <w:ind w:left="440"/>
    </w:pPr>
  </w:style>
  <w:style w:type="character" w:styleId="FollowedHyperlink">
    <w:name w:val="FollowedHyperlink"/>
    <w:basedOn w:val="DefaultParagraphFont"/>
    <w:uiPriority w:val="99"/>
    <w:semiHidden/>
    <w:unhideWhenUsed/>
    <w:rsid w:val="00B42D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195767">
      <w:bodyDiv w:val="1"/>
      <w:marLeft w:val="0"/>
      <w:marRight w:val="0"/>
      <w:marTop w:val="0"/>
      <w:marBottom w:val="0"/>
      <w:divBdr>
        <w:top w:val="none" w:sz="0" w:space="0" w:color="auto"/>
        <w:left w:val="none" w:sz="0" w:space="0" w:color="auto"/>
        <w:bottom w:val="none" w:sz="0" w:space="0" w:color="auto"/>
        <w:right w:val="none" w:sz="0" w:space="0" w:color="auto"/>
      </w:divBdr>
      <w:divsChild>
        <w:div w:id="198592824">
          <w:marLeft w:val="-720"/>
          <w:marRight w:val="0"/>
          <w:marTop w:val="0"/>
          <w:marBottom w:val="0"/>
          <w:divBdr>
            <w:top w:val="none" w:sz="0" w:space="0" w:color="auto"/>
            <w:left w:val="none" w:sz="0" w:space="0" w:color="auto"/>
            <w:bottom w:val="none" w:sz="0" w:space="0" w:color="auto"/>
            <w:right w:val="none" w:sz="0" w:space="0" w:color="auto"/>
          </w:divBdr>
        </w:div>
      </w:divsChild>
    </w:div>
    <w:div w:id="19740179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22/caac.21834" TargetMode="External"/><Relationship Id="rId18" Type="http://schemas.openxmlformats.org/officeDocument/2006/relationships/hyperlink" Target="https://www.gov.uk/" TargetMode="External"/><Relationship Id="rId26" Type="http://schemas.openxmlformats.org/officeDocument/2006/relationships/hyperlink" Target="https://www.nice.org.uk/" TargetMode="External"/><Relationship Id="rId3" Type="http://schemas.openxmlformats.org/officeDocument/2006/relationships/styles" Target="styles.xml"/><Relationship Id="rId21" Type="http://schemas.openxmlformats.org/officeDocument/2006/relationships/hyperlink" Target="https://www.mdpi.com/1422-0067/26/7/2993"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psycnet.apa.org/record/2006-06991-002" TargetMode="External"/><Relationship Id="rId17" Type="http://schemas.openxmlformats.org/officeDocument/2006/relationships/hyperlink" Target="https://www.cancerresearchuk.org/health-professional/cancer-statistics/statistics-by-cancer-type/breast-cancer" TargetMode="External"/><Relationship Id="rId25" Type="http://schemas.openxmlformats.org/officeDocument/2006/relationships/hyperlink" Target="https://www.nhs.uk/" TargetMode="External"/><Relationship Id="rId33" Type="http://schemas.openxmlformats.org/officeDocument/2006/relationships/hyperlink" Target="https://doi.org/10.1186/s40959-024-00235-z" TargetMode="External"/><Relationship Id="rId2" Type="http://schemas.openxmlformats.org/officeDocument/2006/relationships/numbering" Target="numbering.xml"/><Relationship Id="rId16" Type="http://schemas.openxmlformats.org/officeDocument/2006/relationships/hyperlink" Target="https://www.cancerresearchuk.org/" TargetMode="External"/><Relationship Id="rId20" Type="http://schemas.openxmlformats.org/officeDocument/2006/relationships/hyperlink" Target="https://www.ncbi.nlm.nih.gov/books/NBK592418/" TargetMode="External"/><Relationship Id="rId29" Type="http://schemas.openxmlformats.org/officeDocument/2006/relationships/hyperlink" Target="https://psycnet.apa.org/record/2023-76930-002%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opepmc.org/article/MED/37969655" TargetMode="External"/><Relationship Id="rId24" Type="http://schemas.openxmlformats.org/officeDocument/2006/relationships/hyperlink" Target="https://doi.org/10.1186/s12889-026-27291-7" TargetMode="External"/><Relationship Id="rId32" Type="http://schemas.openxmlformats.org/officeDocument/2006/relationships/hyperlink" Target="https://www.wcrf.org/" TargetMode="External"/><Relationship Id="rId5" Type="http://schemas.openxmlformats.org/officeDocument/2006/relationships/webSettings" Target="webSettings.xml"/><Relationship Id="rId15" Type="http://schemas.openxmlformats.org/officeDocument/2006/relationships/hyperlink" Target="https://www.canceraustralia.gov.au/" TargetMode="External"/><Relationship Id="rId23" Type="http://schemas.openxmlformats.org/officeDocument/2006/relationships/hyperlink" Target="https://doi.org/10.1371/journal.pone.0308638" TargetMode="External"/><Relationship Id="rId28" Type="http://schemas.openxmlformats.org/officeDocument/2006/relationships/hyperlink" Target="https://doi.org/10.1007/s11764-024-01559-6" TargetMode="External"/><Relationship Id="rId36" Type="http://schemas.openxmlformats.org/officeDocument/2006/relationships/theme" Target="theme/theme1.xml"/><Relationship Id="rId10" Type="http://schemas.openxmlformats.org/officeDocument/2006/relationships/hyperlink" Target="https://www.nature.com/articles/s41598-024-69006-1" TargetMode="External"/><Relationship Id="rId19" Type="http://schemas.openxmlformats.org/officeDocument/2006/relationships/hyperlink" Target="https://www.gov.uk/" TargetMode="External"/><Relationship Id="rId31" Type="http://schemas.openxmlformats.org/officeDocument/2006/relationships/hyperlink" Target="https://www.nature.com/articles/s41416-025-03329-2" TargetMode="External"/><Relationship Id="rId4" Type="http://schemas.openxmlformats.org/officeDocument/2006/relationships/settings" Target="settings.xml"/><Relationship Id="rId9" Type="http://schemas.openxmlformats.org/officeDocument/2006/relationships/hyperlink" Target="https://doi.org/10.1186/s43046-022-00150-3" TargetMode="External"/><Relationship Id="rId14" Type="http://schemas.openxmlformats.org/officeDocument/2006/relationships/hyperlink" Target="https://breastcancernow.org/" TargetMode="External"/><Relationship Id="rId22" Type="http://schemas.openxmlformats.org/officeDocument/2006/relationships/hyperlink" Target="https://doi.org/10.1007/s12282-021-01323-z" TargetMode="External"/><Relationship Id="rId27" Type="http://schemas.openxmlformats.org/officeDocument/2006/relationships/hyperlink" Target="https://doi.org/10.1007/s10552-023-01707-w" TargetMode="External"/><Relationship Id="rId30" Type="http://schemas.openxmlformats.org/officeDocument/2006/relationships/hyperlink" Target="https://doi.org/10.1038/s41416-025-03329-2" TargetMode="External"/><Relationship Id="rId35" Type="http://schemas.openxmlformats.org/officeDocument/2006/relationships/fontTable" Target="fontTable.xml"/><Relationship Id="rId8" Type="http://schemas.openxmlformats.org/officeDocument/2006/relationships/hyperlink" Target="https://doi.org/10.3389/fpubh.2022.8846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0AF5B8-F356-4FCF-ABFF-2ABB21DB8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16</Pages>
  <Words>4900</Words>
  <Characters>27935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Teodora Evgenieva</dc:creator>
  <cp:lastModifiedBy>Teodora Evgenieva</cp:lastModifiedBy>
  <cp:revision>10</cp:revision>
  <dcterms:created xsi:type="dcterms:W3CDTF">2026-07-18T13:37:00Z</dcterms:created>
  <dcterms:modified xsi:type="dcterms:W3CDTF">2026-07-19T19:00:00Z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ab3216e1-4048-4a0b-8c72-d0f83e13fd5a</vt:lpwstr>
  </property>
</Properties>
</file>