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34124" w14:textId="15D6CE19" w:rsidR="00EB0C1A" w:rsidRDefault="00EB0C1A"/>
    <w:p w14:paraId="6CAD4E40" w14:textId="23A52394" w:rsidR="00EB0C1A" w:rsidRDefault="00877920">
      <w:r>
        <w:rPr>
          <w:noProof/>
        </w:rPr>
        <w:drawing>
          <wp:inline distT="0" distB="0" distL="0" distR="0" wp14:anchorId="403427E1" wp14:editId="6DE5BF5A">
            <wp:extent cx="5888567" cy="3632200"/>
            <wp:effectExtent l="0" t="0" r="0" b="6350"/>
            <wp:docPr id="23" name="Picture 23" descr="About HSBC | HSBC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bout HSBC | HSBC in the 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7630" cy="3637790"/>
                    </a:xfrm>
                    <a:prstGeom prst="rect">
                      <a:avLst/>
                    </a:prstGeom>
                    <a:noFill/>
                    <a:ln>
                      <a:noFill/>
                    </a:ln>
                  </pic:spPr>
                </pic:pic>
              </a:graphicData>
            </a:graphic>
          </wp:inline>
        </w:drawing>
      </w:r>
    </w:p>
    <w:p w14:paraId="430C87FE" w14:textId="63ADC7F8" w:rsidR="00EB0C1A" w:rsidRPr="00877920" w:rsidRDefault="00877920">
      <w:pPr>
        <w:rPr>
          <w:b/>
          <w:bCs/>
          <w:i/>
          <w:iCs/>
        </w:rPr>
      </w:pPr>
      <w:r w:rsidRPr="00877920">
        <w:rPr>
          <w:b/>
          <w:bCs/>
          <w:i/>
          <w:iCs/>
        </w:rPr>
        <w:t>Assignment on the matter “Creating Innovative Marketing Strategies for HSBC”</w:t>
      </w:r>
    </w:p>
    <w:p w14:paraId="27AAD845" w14:textId="6037A2AF" w:rsidR="00EB0C1A" w:rsidRDefault="00EB0C1A"/>
    <w:p w14:paraId="516908B0" w14:textId="457F1E1B" w:rsidR="00EB0C1A" w:rsidRDefault="00EB0C1A"/>
    <w:p w14:paraId="38B2C74D" w14:textId="3D94B87A" w:rsidR="00EB0C1A" w:rsidRDefault="00EB0C1A"/>
    <w:p w14:paraId="0D76028E" w14:textId="034CBA16" w:rsidR="00EB0C1A" w:rsidRDefault="00EB0C1A"/>
    <w:p w14:paraId="5F1B3B00" w14:textId="32B36982" w:rsidR="00EB0C1A" w:rsidRDefault="00EB0C1A"/>
    <w:p w14:paraId="27E37965" w14:textId="5CB4D103" w:rsidR="00EB0C1A" w:rsidRPr="00655E45" w:rsidRDefault="00EB0C1A" w:rsidP="00655E45">
      <w:pPr>
        <w:rPr>
          <w:rFonts w:ascii="Times New Roman" w:hAnsi="Times New Roman"/>
          <w:b/>
          <w:bCs/>
          <w:i/>
          <w:iCs/>
        </w:rPr>
      </w:pPr>
    </w:p>
    <w:p w14:paraId="636E6ABE" w14:textId="31308916" w:rsidR="005562DE" w:rsidRPr="00C20455" w:rsidRDefault="005562DE" w:rsidP="00655E45">
      <w:pPr>
        <w:rPr>
          <w:rFonts w:ascii="Times New Roman" w:eastAsiaTheme="minorHAnsi" w:hAnsi="Times New Roman"/>
          <w:b/>
          <w:bCs/>
          <w:i/>
          <w:iCs/>
          <w:sz w:val="32"/>
          <w:szCs w:val="32"/>
          <w:lang w:val="en-IN"/>
        </w:rPr>
      </w:pPr>
      <w:r w:rsidRPr="00C20455">
        <w:rPr>
          <w:rFonts w:ascii="Times New Roman" w:hAnsi="Times New Roman"/>
          <w:b/>
          <w:bCs/>
          <w:i/>
          <w:iCs/>
          <w:sz w:val="32"/>
          <w:szCs w:val="32"/>
        </w:rPr>
        <w:t xml:space="preserve">Name: </w:t>
      </w:r>
      <w:r w:rsidR="00655E45" w:rsidRPr="00C20455">
        <w:rPr>
          <w:rFonts w:ascii="Times New Roman" w:hAnsi="Times New Roman"/>
          <w:b/>
          <w:bCs/>
          <w:i/>
          <w:iCs/>
          <w:sz w:val="32"/>
          <w:szCs w:val="32"/>
        </w:rPr>
        <w:t>Swetha</w:t>
      </w:r>
      <w:r w:rsidRPr="00C20455">
        <w:rPr>
          <w:rFonts w:ascii="Times New Roman" w:hAnsi="Times New Roman"/>
          <w:b/>
          <w:bCs/>
          <w:i/>
          <w:iCs/>
          <w:sz w:val="32"/>
          <w:szCs w:val="32"/>
        </w:rPr>
        <w:t xml:space="preserve"> </w:t>
      </w:r>
      <w:proofErr w:type="spellStart"/>
      <w:r w:rsidR="00655E45" w:rsidRPr="00C20455">
        <w:rPr>
          <w:rFonts w:ascii="Times New Roman" w:hAnsi="Times New Roman"/>
          <w:b/>
          <w:bCs/>
          <w:i/>
          <w:iCs/>
          <w:sz w:val="32"/>
          <w:szCs w:val="32"/>
        </w:rPr>
        <w:t>Baske</w:t>
      </w:r>
      <w:proofErr w:type="spellEnd"/>
    </w:p>
    <w:p w14:paraId="1E01F708" w14:textId="23C642B3" w:rsidR="005562DE" w:rsidRPr="00C20455" w:rsidRDefault="005562DE" w:rsidP="00655E45">
      <w:pPr>
        <w:rPr>
          <w:rFonts w:ascii="Times New Roman" w:hAnsi="Times New Roman"/>
          <w:b/>
          <w:bCs/>
          <w:i/>
          <w:iCs/>
          <w:sz w:val="32"/>
          <w:szCs w:val="32"/>
        </w:rPr>
      </w:pPr>
      <w:r w:rsidRPr="00C20455">
        <w:rPr>
          <w:rFonts w:ascii="Times New Roman" w:hAnsi="Times New Roman"/>
          <w:b/>
          <w:bCs/>
          <w:i/>
          <w:iCs/>
          <w:sz w:val="32"/>
          <w:szCs w:val="32"/>
        </w:rPr>
        <w:t>Student No:</w:t>
      </w:r>
      <w:r w:rsidR="00655E45" w:rsidRPr="00C20455">
        <w:rPr>
          <w:rFonts w:ascii="Times New Roman" w:hAnsi="Times New Roman"/>
          <w:b/>
          <w:bCs/>
          <w:i/>
          <w:iCs/>
          <w:sz w:val="32"/>
          <w:szCs w:val="32"/>
        </w:rPr>
        <w:t xml:space="preserve"> 2130060</w:t>
      </w:r>
    </w:p>
    <w:p w14:paraId="4C6EB8FC" w14:textId="77777777" w:rsidR="005562DE" w:rsidRPr="00C20455" w:rsidRDefault="005562DE" w:rsidP="00655E45">
      <w:pPr>
        <w:rPr>
          <w:rFonts w:ascii="Times New Roman" w:hAnsi="Times New Roman"/>
          <w:b/>
          <w:bCs/>
          <w:i/>
          <w:iCs/>
          <w:sz w:val="32"/>
          <w:szCs w:val="32"/>
        </w:rPr>
      </w:pPr>
      <w:r w:rsidRPr="00C20455">
        <w:rPr>
          <w:rFonts w:ascii="Times New Roman" w:hAnsi="Times New Roman"/>
          <w:b/>
          <w:bCs/>
          <w:i/>
          <w:iCs/>
          <w:sz w:val="32"/>
          <w:szCs w:val="32"/>
        </w:rPr>
        <w:t>Module: LCMB7001</w:t>
      </w:r>
    </w:p>
    <w:p w14:paraId="4EBB7589" w14:textId="77777777" w:rsidR="005562DE" w:rsidRPr="00C20455" w:rsidRDefault="005562DE" w:rsidP="00655E45">
      <w:pPr>
        <w:rPr>
          <w:rFonts w:ascii="Times New Roman" w:hAnsi="Times New Roman"/>
          <w:b/>
          <w:bCs/>
          <w:i/>
          <w:iCs/>
          <w:sz w:val="32"/>
          <w:szCs w:val="32"/>
        </w:rPr>
      </w:pPr>
      <w:r w:rsidRPr="00C20455">
        <w:rPr>
          <w:rFonts w:ascii="Times New Roman" w:hAnsi="Times New Roman"/>
          <w:b/>
          <w:bCs/>
          <w:i/>
          <w:iCs/>
          <w:sz w:val="32"/>
          <w:szCs w:val="32"/>
        </w:rPr>
        <w:t xml:space="preserve">Lecturer: </w:t>
      </w:r>
      <w:proofErr w:type="spellStart"/>
      <w:r w:rsidRPr="00C20455">
        <w:rPr>
          <w:rFonts w:ascii="Times New Roman" w:hAnsi="Times New Roman"/>
          <w:b/>
          <w:bCs/>
          <w:i/>
          <w:iCs/>
          <w:sz w:val="32"/>
          <w:szCs w:val="32"/>
        </w:rPr>
        <w:t>Tushara</w:t>
      </w:r>
      <w:proofErr w:type="spellEnd"/>
      <w:r w:rsidRPr="00C20455">
        <w:rPr>
          <w:rFonts w:ascii="Times New Roman" w:hAnsi="Times New Roman"/>
          <w:b/>
          <w:bCs/>
          <w:i/>
          <w:iCs/>
          <w:sz w:val="32"/>
          <w:szCs w:val="32"/>
        </w:rPr>
        <w:t xml:space="preserve"> </w:t>
      </w:r>
      <w:proofErr w:type="spellStart"/>
      <w:r w:rsidRPr="00C20455">
        <w:rPr>
          <w:rFonts w:ascii="Times New Roman" w:hAnsi="Times New Roman"/>
          <w:b/>
          <w:bCs/>
          <w:i/>
          <w:iCs/>
          <w:sz w:val="32"/>
          <w:szCs w:val="32"/>
        </w:rPr>
        <w:t>Balendran</w:t>
      </w:r>
      <w:proofErr w:type="spellEnd"/>
    </w:p>
    <w:p w14:paraId="0898E862" w14:textId="5CA02C2F" w:rsidR="005562DE" w:rsidRPr="00C20455" w:rsidRDefault="005562DE" w:rsidP="00655E45">
      <w:pPr>
        <w:rPr>
          <w:rFonts w:ascii="Times New Roman" w:hAnsi="Times New Roman"/>
          <w:b/>
          <w:bCs/>
          <w:i/>
          <w:iCs/>
          <w:sz w:val="32"/>
          <w:szCs w:val="32"/>
        </w:rPr>
      </w:pPr>
      <w:r w:rsidRPr="00C20455">
        <w:rPr>
          <w:rFonts w:ascii="Times New Roman" w:hAnsi="Times New Roman"/>
          <w:b/>
          <w:bCs/>
          <w:i/>
          <w:iCs/>
          <w:sz w:val="32"/>
          <w:szCs w:val="32"/>
        </w:rPr>
        <w:t xml:space="preserve">Course: Masters in </w:t>
      </w:r>
      <w:r w:rsidR="004E2D77">
        <w:rPr>
          <w:rFonts w:ascii="Times New Roman" w:hAnsi="Times New Roman"/>
          <w:b/>
          <w:bCs/>
          <w:i/>
          <w:iCs/>
          <w:sz w:val="32"/>
          <w:szCs w:val="32"/>
        </w:rPr>
        <w:t>Marketing</w:t>
      </w:r>
      <w:r w:rsidRPr="00C20455">
        <w:rPr>
          <w:rFonts w:ascii="Times New Roman" w:hAnsi="Times New Roman"/>
          <w:b/>
          <w:bCs/>
          <w:i/>
          <w:iCs/>
          <w:sz w:val="32"/>
          <w:szCs w:val="32"/>
        </w:rPr>
        <w:t xml:space="preserve"> Management</w:t>
      </w:r>
    </w:p>
    <w:p w14:paraId="6D17A262" w14:textId="31E1635C" w:rsidR="005562DE" w:rsidRPr="00C20455" w:rsidRDefault="005562DE" w:rsidP="00655E45">
      <w:pPr>
        <w:rPr>
          <w:rFonts w:ascii="Times New Roman" w:hAnsi="Times New Roman"/>
          <w:b/>
          <w:bCs/>
          <w:i/>
          <w:iCs/>
          <w:sz w:val="32"/>
          <w:szCs w:val="32"/>
        </w:rPr>
      </w:pPr>
      <w:r w:rsidRPr="00C20455">
        <w:rPr>
          <w:rFonts w:ascii="Times New Roman" w:hAnsi="Times New Roman"/>
          <w:b/>
          <w:bCs/>
          <w:i/>
          <w:iCs/>
          <w:sz w:val="32"/>
          <w:szCs w:val="32"/>
        </w:rPr>
        <w:t>Submission date:</w:t>
      </w:r>
      <w:r w:rsidR="00E46751" w:rsidRPr="00C20455">
        <w:rPr>
          <w:rFonts w:ascii="Times New Roman" w:hAnsi="Times New Roman"/>
          <w:b/>
          <w:bCs/>
          <w:i/>
          <w:iCs/>
          <w:sz w:val="32"/>
          <w:szCs w:val="32"/>
        </w:rPr>
        <w:t xml:space="preserve"> 09/09/2022 – 75%</w:t>
      </w:r>
    </w:p>
    <w:p w14:paraId="3BFE98B8" w14:textId="2310AF23" w:rsidR="00EB0C1A" w:rsidRDefault="00EB0C1A" w:rsidP="00655E45">
      <w:pPr>
        <w:rPr>
          <w:rFonts w:ascii="Times New Roman" w:hAnsi="Times New Roman"/>
          <w:b/>
          <w:bCs/>
          <w:i/>
          <w:iCs/>
        </w:rPr>
      </w:pPr>
    </w:p>
    <w:p w14:paraId="521BA196" w14:textId="77777777" w:rsidR="00462E1C" w:rsidRPr="00655E45" w:rsidRDefault="00462E1C" w:rsidP="00655E45">
      <w:pPr>
        <w:rPr>
          <w:rFonts w:ascii="Times New Roman" w:hAnsi="Times New Roman"/>
          <w:b/>
          <w:bCs/>
          <w:i/>
          <w:iCs/>
        </w:rPr>
      </w:pPr>
    </w:p>
    <w:p w14:paraId="5F58DDA4" w14:textId="77777777" w:rsidR="00655E45" w:rsidRDefault="00655E45"/>
    <w:p w14:paraId="08F80B6E" w14:textId="2EDB34CF" w:rsidR="00462E1C" w:rsidRPr="00462E1C" w:rsidRDefault="00EB0C1A" w:rsidP="00EB0C1A">
      <w:pPr>
        <w:rPr>
          <w:rFonts w:asciiTheme="minorHAnsi" w:hAnsiTheme="minorHAnsi" w:cstheme="minorHAnsi"/>
          <w:b/>
          <w:bCs/>
          <w:sz w:val="28"/>
          <w:szCs w:val="28"/>
          <w:u w:val="single"/>
        </w:rPr>
      </w:pPr>
      <w:r w:rsidRPr="00462E1C">
        <w:rPr>
          <w:rFonts w:asciiTheme="minorHAnsi" w:hAnsiTheme="minorHAnsi" w:cstheme="minorHAnsi"/>
          <w:b/>
          <w:bCs/>
          <w:sz w:val="28"/>
          <w:szCs w:val="28"/>
          <w:u w:val="single"/>
        </w:rPr>
        <w:lastRenderedPageBreak/>
        <w:t xml:space="preserve">Creating Innovative Marketing Strategies for HSBC </w:t>
      </w:r>
    </w:p>
    <w:p w14:paraId="1C001E22" w14:textId="627F99EB" w:rsidR="005D6B0A" w:rsidRPr="00207FE8" w:rsidRDefault="00EB0C1A" w:rsidP="00462E1C">
      <w:pPr>
        <w:ind w:left="720"/>
        <w:rPr>
          <w:rFonts w:asciiTheme="minorHAnsi" w:hAnsiTheme="minorHAnsi" w:cstheme="minorHAnsi"/>
        </w:rPr>
      </w:pPr>
      <w:r w:rsidRPr="00207FE8">
        <w:rPr>
          <w:rFonts w:asciiTheme="minorHAnsi" w:hAnsiTheme="minorHAnsi" w:cstheme="minorHAnsi"/>
        </w:rPr>
        <w:tab/>
      </w:r>
      <w:r w:rsidRPr="00207FE8">
        <w:rPr>
          <w:rFonts w:asciiTheme="minorHAnsi" w:hAnsiTheme="minorHAnsi" w:cstheme="minorHAnsi"/>
        </w:rPr>
        <w:tab/>
      </w:r>
      <w:r w:rsidRPr="00207FE8">
        <w:rPr>
          <w:rFonts w:asciiTheme="minorHAnsi" w:hAnsiTheme="minorHAnsi" w:cstheme="minorHAnsi"/>
          <w:noProof/>
        </w:rPr>
        <w:drawing>
          <wp:inline distT="0" distB="0" distL="0" distR="0" wp14:anchorId="1D98B3D0" wp14:editId="5F38855A">
            <wp:extent cx="1960418" cy="1156854"/>
            <wp:effectExtent l="0" t="0" r="1905" b="5715"/>
            <wp:docPr id="1" name="Picture 2"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963734" cy="1158811"/>
                    </a:xfrm>
                    <a:prstGeom prst="rect">
                      <a:avLst/>
                    </a:prstGeom>
                    <a:noFill/>
                    <a:ln>
                      <a:noFill/>
                      <a:prstDash/>
                    </a:ln>
                  </pic:spPr>
                </pic:pic>
              </a:graphicData>
            </a:graphic>
          </wp:inline>
        </w:drawing>
      </w:r>
    </w:p>
    <w:p w14:paraId="2CF5B82C" w14:textId="77777777" w:rsidR="00462E1C" w:rsidRPr="001519B7" w:rsidRDefault="00462E1C" w:rsidP="001519B7">
      <w:pPr>
        <w:pStyle w:val="Heading1"/>
        <w:rPr>
          <w:rFonts w:asciiTheme="minorHAnsi" w:eastAsia="Calibri" w:hAnsiTheme="minorHAnsi" w:cstheme="minorHAnsi"/>
          <w:sz w:val="32"/>
          <w:szCs w:val="32"/>
          <w:u w:val="single"/>
        </w:rPr>
      </w:pPr>
      <w:bookmarkStart w:id="0" w:name="_Hlk110824063"/>
      <w:r w:rsidRPr="001519B7">
        <w:rPr>
          <w:rFonts w:asciiTheme="minorHAnsi" w:eastAsia="Calibri" w:hAnsiTheme="minorHAnsi" w:cstheme="minorHAnsi"/>
          <w:sz w:val="32"/>
          <w:szCs w:val="32"/>
          <w:u w:val="single"/>
        </w:rPr>
        <w:t xml:space="preserve">Contents </w:t>
      </w:r>
    </w:p>
    <w:p w14:paraId="59842CEF" w14:textId="671F0AFF" w:rsidR="005D6B0A" w:rsidRPr="00207FE8" w:rsidRDefault="005D6B0A">
      <w:pPr>
        <w:pStyle w:val="Heading1"/>
        <w:numPr>
          <w:ilvl w:val="0"/>
          <w:numId w:val="12"/>
        </w:numPr>
        <w:rPr>
          <w:rFonts w:asciiTheme="minorHAnsi" w:eastAsia="Calibri" w:hAnsiTheme="minorHAnsi" w:cstheme="minorHAnsi"/>
          <w:b w:val="0"/>
          <w:bCs w:val="0"/>
          <w:sz w:val="22"/>
          <w:szCs w:val="22"/>
        </w:rPr>
      </w:pPr>
      <w:r w:rsidRPr="00207FE8">
        <w:rPr>
          <w:rFonts w:asciiTheme="minorHAnsi" w:eastAsia="Calibri" w:hAnsiTheme="minorHAnsi" w:cstheme="minorHAnsi"/>
          <w:b w:val="0"/>
          <w:bCs w:val="0"/>
          <w:sz w:val="22"/>
          <w:szCs w:val="22"/>
        </w:rPr>
        <w:t>Introduction</w:t>
      </w:r>
      <w:bookmarkEnd w:id="0"/>
      <w:r w:rsidRPr="00207FE8">
        <w:rPr>
          <w:rFonts w:asciiTheme="minorHAnsi" w:eastAsia="Calibri" w:hAnsiTheme="minorHAnsi" w:cstheme="minorHAnsi"/>
          <w:b w:val="0"/>
          <w:bCs w:val="0"/>
          <w:sz w:val="22"/>
          <w:szCs w:val="22"/>
        </w:rPr>
        <w:tab/>
      </w:r>
      <w:r w:rsidRPr="00207FE8">
        <w:rPr>
          <w:rFonts w:asciiTheme="minorHAnsi" w:eastAsia="Calibri" w:hAnsiTheme="minorHAnsi" w:cstheme="minorHAnsi"/>
          <w:b w:val="0"/>
          <w:bCs w:val="0"/>
          <w:sz w:val="22"/>
          <w:szCs w:val="22"/>
        </w:rPr>
        <w:tab/>
      </w:r>
      <w:r w:rsidRPr="00207FE8">
        <w:rPr>
          <w:rFonts w:asciiTheme="minorHAnsi" w:eastAsia="Calibri" w:hAnsiTheme="minorHAnsi" w:cstheme="minorHAnsi"/>
          <w:b w:val="0"/>
          <w:bCs w:val="0"/>
          <w:sz w:val="22"/>
          <w:szCs w:val="22"/>
        </w:rPr>
        <w:tab/>
      </w:r>
      <w:r w:rsidRPr="00207FE8">
        <w:rPr>
          <w:rFonts w:asciiTheme="minorHAnsi" w:eastAsia="Calibri" w:hAnsiTheme="minorHAnsi" w:cstheme="minorHAnsi"/>
          <w:b w:val="0"/>
          <w:bCs w:val="0"/>
          <w:sz w:val="22"/>
          <w:szCs w:val="22"/>
        </w:rPr>
        <w:tab/>
      </w:r>
      <w:r w:rsidRPr="00207FE8">
        <w:rPr>
          <w:rFonts w:asciiTheme="minorHAnsi" w:eastAsia="Calibri" w:hAnsiTheme="minorHAnsi" w:cstheme="minorHAnsi"/>
          <w:b w:val="0"/>
          <w:bCs w:val="0"/>
          <w:sz w:val="22"/>
          <w:szCs w:val="22"/>
        </w:rPr>
        <w:tab/>
      </w:r>
      <w:r w:rsidRPr="00207FE8">
        <w:rPr>
          <w:rFonts w:asciiTheme="minorHAnsi" w:eastAsia="Calibri" w:hAnsiTheme="minorHAnsi" w:cstheme="minorHAnsi"/>
          <w:b w:val="0"/>
          <w:bCs w:val="0"/>
          <w:sz w:val="22"/>
          <w:szCs w:val="22"/>
        </w:rPr>
        <w:tab/>
      </w:r>
      <w:r w:rsidRPr="00207FE8">
        <w:rPr>
          <w:rFonts w:asciiTheme="minorHAnsi" w:eastAsia="Calibri" w:hAnsiTheme="minorHAnsi" w:cstheme="minorHAnsi"/>
          <w:b w:val="0"/>
          <w:bCs w:val="0"/>
          <w:sz w:val="22"/>
          <w:szCs w:val="22"/>
        </w:rPr>
        <w:tab/>
      </w:r>
    </w:p>
    <w:p w14:paraId="3EBCA3D1" w14:textId="77777777" w:rsidR="005D6B0A" w:rsidRPr="00207FE8" w:rsidRDefault="005D6B0A">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Background Information about HSBC</w:t>
      </w:r>
      <w:r w:rsidRPr="00207FE8">
        <w:rPr>
          <w:rFonts w:asciiTheme="minorHAnsi" w:hAnsiTheme="minorHAnsi" w:cstheme="minorHAnsi"/>
          <w:b w:val="0"/>
          <w:bCs w:val="0"/>
          <w:sz w:val="22"/>
          <w:szCs w:val="22"/>
        </w:rPr>
        <w:tab/>
      </w:r>
      <w:r w:rsidRPr="00207FE8">
        <w:rPr>
          <w:rFonts w:asciiTheme="minorHAnsi" w:hAnsiTheme="minorHAnsi" w:cstheme="minorHAnsi"/>
          <w:b w:val="0"/>
          <w:bCs w:val="0"/>
          <w:sz w:val="22"/>
          <w:szCs w:val="22"/>
        </w:rPr>
        <w:tab/>
      </w:r>
      <w:r w:rsidRPr="00207FE8">
        <w:rPr>
          <w:rFonts w:asciiTheme="minorHAnsi" w:hAnsiTheme="minorHAnsi" w:cstheme="minorHAnsi"/>
          <w:b w:val="0"/>
          <w:bCs w:val="0"/>
          <w:sz w:val="22"/>
          <w:szCs w:val="22"/>
        </w:rPr>
        <w:tab/>
      </w:r>
      <w:r w:rsidRPr="00207FE8">
        <w:rPr>
          <w:rFonts w:asciiTheme="minorHAnsi" w:hAnsiTheme="minorHAnsi" w:cstheme="minorHAnsi"/>
          <w:b w:val="0"/>
          <w:bCs w:val="0"/>
          <w:sz w:val="22"/>
          <w:szCs w:val="22"/>
        </w:rPr>
        <w:tab/>
      </w:r>
    </w:p>
    <w:p w14:paraId="65E55E58" w14:textId="77777777" w:rsidR="005D6B0A" w:rsidRPr="00207FE8" w:rsidRDefault="005D6B0A">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Communication</w:t>
      </w:r>
    </w:p>
    <w:p w14:paraId="49DEDD1B" w14:textId="77777777" w:rsidR="005D6B0A" w:rsidRPr="00207FE8" w:rsidRDefault="005D6B0A">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 xml:space="preserve">Definition    </w:t>
      </w:r>
    </w:p>
    <w:p w14:paraId="05D53698" w14:textId="77777777" w:rsidR="005D6B0A" w:rsidRPr="00207FE8" w:rsidRDefault="005D6B0A">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Shannon and Weaver Model of Communication with the diagram</w:t>
      </w:r>
      <w:r w:rsidRPr="00207FE8">
        <w:rPr>
          <w:rFonts w:asciiTheme="minorHAnsi" w:hAnsiTheme="minorHAnsi" w:cstheme="minorHAnsi"/>
          <w:color w:val="auto"/>
        </w:rPr>
        <w:tab/>
      </w:r>
    </w:p>
    <w:p w14:paraId="5F9C1A44" w14:textId="77777777" w:rsidR="005D6B0A" w:rsidRPr="00207FE8" w:rsidRDefault="005D6B0A">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Integrated Marketing Communications (IMC)</w:t>
      </w:r>
    </w:p>
    <w:p w14:paraId="2DFB47D9" w14:textId="2AF11932" w:rsidR="005D6B0A" w:rsidRPr="00207FE8" w:rsidRDefault="00BA32EF" w:rsidP="00BA32EF">
      <w:pPr>
        <w:pStyle w:val="ListParagraph"/>
        <w:ind w:left="2880" w:firstLine="720"/>
        <w:rPr>
          <w:rFonts w:asciiTheme="minorHAnsi" w:hAnsiTheme="minorHAnsi" w:cstheme="minorHAnsi"/>
        </w:rPr>
      </w:pPr>
      <w:r w:rsidRPr="00207FE8">
        <w:rPr>
          <w:rFonts w:asciiTheme="minorHAnsi" w:hAnsiTheme="minorHAnsi" w:cstheme="minorHAnsi"/>
        </w:rPr>
        <w:t>-</w:t>
      </w:r>
      <w:r w:rsidR="005D6B0A" w:rsidRPr="00207FE8">
        <w:rPr>
          <w:rFonts w:asciiTheme="minorHAnsi" w:hAnsiTheme="minorHAnsi" w:cstheme="minorHAnsi"/>
        </w:rPr>
        <w:t>Definition, Meaning &amp; diagram</w:t>
      </w:r>
    </w:p>
    <w:p w14:paraId="470EBB98" w14:textId="77777777" w:rsidR="005D6B0A" w:rsidRPr="00207FE8" w:rsidRDefault="005D6B0A">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New Promotional strategies</w:t>
      </w:r>
      <w:r w:rsidRPr="00207FE8">
        <w:rPr>
          <w:rFonts w:asciiTheme="minorHAnsi" w:hAnsiTheme="minorHAnsi" w:cstheme="minorHAnsi"/>
          <w:b w:val="0"/>
          <w:bCs w:val="0"/>
          <w:sz w:val="22"/>
          <w:szCs w:val="22"/>
        </w:rPr>
        <w:tab/>
      </w:r>
      <w:r w:rsidRPr="00207FE8">
        <w:rPr>
          <w:rFonts w:asciiTheme="minorHAnsi" w:eastAsia="Calibri" w:hAnsiTheme="minorHAnsi" w:cstheme="minorHAnsi"/>
          <w:b w:val="0"/>
          <w:bCs w:val="0"/>
          <w:sz w:val="22"/>
          <w:szCs w:val="22"/>
        </w:rPr>
        <w:tab/>
      </w:r>
      <w:r w:rsidRPr="00207FE8">
        <w:rPr>
          <w:rFonts w:asciiTheme="minorHAnsi" w:eastAsia="Calibri" w:hAnsiTheme="minorHAnsi" w:cstheme="minorHAnsi"/>
          <w:b w:val="0"/>
          <w:bCs w:val="0"/>
          <w:sz w:val="22"/>
          <w:szCs w:val="22"/>
        </w:rPr>
        <w:tab/>
      </w:r>
      <w:r w:rsidRPr="00207FE8">
        <w:rPr>
          <w:rFonts w:asciiTheme="minorHAnsi" w:eastAsia="Calibri" w:hAnsiTheme="minorHAnsi" w:cstheme="minorHAnsi"/>
          <w:b w:val="0"/>
          <w:bCs w:val="0"/>
          <w:sz w:val="22"/>
          <w:szCs w:val="22"/>
        </w:rPr>
        <w:tab/>
      </w:r>
      <w:r w:rsidRPr="00207FE8">
        <w:rPr>
          <w:rFonts w:asciiTheme="minorHAnsi" w:hAnsiTheme="minorHAnsi" w:cstheme="minorHAnsi"/>
          <w:b w:val="0"/>
          <w:bCs w:val="0"/>
          <w:sz w:val="22"/>
          <w:szCs w:val="22"/>
        </w:rPr>
        <w:tab/>
      </w:r>
      <w:r w:rsidRPr="00207FE8">
        <w:rPr>
          <w:rFonts w:asciiTheme="minorHAnsi" w:hAnsiTheme="minorHAnsi" w:cstheme="minorHAnsi"/>
          <w:b w:val="0"/>
          <w:bCs w:val="0"/>
          <w:sz w:val="22"/>
          <w:szCs w:val="22"/>
        </w:rPr>
        <w:tab/>
      </w:r>
    </w:p>
    <w:p w14:paraId="1B3F8439" w14:textId="77777777" w:rsidR="005D6B0A" w:rsidRPr="00207FE8" w:rsidRDefault="005D6B0A">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Online Promotion (Digital marketing strategies)</w:t>
      </w:r>
      <w:r w:rsidRPr="00207FE8">
        <w:rPr>
          <w:rFonts w:asciiTheme="minorHAnsi" w:hAnsiTheme="minorHAnsi" w:cstheme="minorHAnsi"/>
          <w:color w:val="auto"/>
        </w:rPr>
        <w:tab/>
      </w:r>
      <w:r w:rsidRPr="00207FE8">
        <w:rPr>
          <w:rFonts w:asciiTheme="minorHAnsi" w:hAnsiTheme="minorHAnsi" w:cstheme="minorHAnsi"/>
          <w:color w:val="auto"/>
        </w:rPr>
        <w:tab/>
      </w:r>
      <w:r w:rsidRPr="00207FE8">
        <w:rPr>
          <w:rFonts w:asciiTheme="minorHAnsi" w:hAnsiTheme="minorHAnsi" w:cstheme="minorHAnsi"/>
          <w:color w:val="auto"/>
        </w:rPr>
        <w:tab/>
      </w:r>
    </w:p>
    <w:p w14:paraId="52D81830" w14:textId="2A699065" w:rsidR="005D6B0A" w:rsidRPr="00207FE8" w:rsidRDefault="005D6B0A">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Offline Promotion (Traditional forms of promotion)</w:t>
      </w:r>
    </w:p>
    <w:p w14:paraId="60AE7FFB" w14:textId="77777777" w:rsidR="005D6B0A" w:rsidRPr="00207FE8" w:rsidRDefault="005D6B0A">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Brand and Brand Equity</w:t>
      </w:r>
    </w:p>
    <w:p w14:paraId="2170B6D6" w14:textId="77777777" w:rsidR="005D6B0A" w:rsidRPr="00207FE8" w:rsidRDefault="005D6B0A">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Definition</w:t>
      </w:r>
    </w:p>
    <w:p w14:paraId="622E849C" w14:textId="69CB553B" w:rsidR="005D6B0A" w:rsidRPr="001519B7" w:rsidRDefault="005D6B0A" w:rsidP="001519B7">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Keller's Brand Equity Model</w:t>
      </w:r>
      <w:r w:rsidR="001519B7">
        <w:rPr>
          <w:rFonts w:asciiTheme="minorHAnsi" w:hAnsiTheme="minorHAnsi" w:cstheme="minorHAnsi"/>
          <w:color w:val="auto"/>
        </w:rPr>
        <w:t xml:space="preserve"> and how it is</w:t>
      </w:r>
      <w:r w:rsidRPr="001519B7">
        <w:rPr>
          <w:rFonts w:asciiTheme="minorHAnsi" w:hAnsiTheme="minorHAnsi" w:cstheme="minorHAnsi"/>
          <w:color w:val="auto"/>
        </w:rPr>
        <w:t xml:space="preserve"> related to HSBC</w:t>
      </w:r>
    </w:p>
    <w:p w14:paraId="2DA22ED0" w14:textId="60733036" w:rsidR="005D6B0A" w:rsidRPr="00207FE8" w:rsidRDefault="005D6B0A">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Keller's Brand Equity Model</w:t>
      </w:r>
      <w:r w:rsidR="001519B7">
        <w:rPr>
          <w:rFonts w:asciiTheme="minorHAnsi" w:hAnsiTheme="minorHAnsi" w:cstheme="minorHAnsi"/>
          <w:color w:val="auto"/>
        </w:rPr>
        <w:t>’s</w:t>
      </w:r>
      <w:r w:rsidR="001519B7" w:rsidRPr="001519B7">
        <w:rPr>
          <w:rFonts w:asciiTheme="minorHAnsi" w:hAnsiTheme="minorHAnsi" w:cstheme="minorHAnsi"/>
          <w:color w:val="auto"/>
        </w:rPr>
        <w:t xml:space="preserve"> </w:t>
      </w:r>
      <w:r w:rsidR="001519B7" w:rsidRPr="00207FE8">
        <w:rPr>
          <w:rFonts w:asciiTheme="minorHAnsi" w:hAnsiTheme="minorHAnsi" w:cstheme="minorHAnsi"/>
          <w:color w:val="auto"/>
        </w:rPr>
        <w:t xml:space="preserve">Advantages and </w:t>
      </w:r>
      <w:r w:rsidR="001519B7">
        <w:rPr>
          <w:rFonts w:asciiTheme="minorHAnsi" w:hAnsiTheme="minorHAnsi" w:cstheme="minorHAnsi"/>
          <w:color w:val="auto"/>
        </w:rPr>
        <w:t>D</w:t>
      </w:r>
      <w:r w:rsidR="001519B7" w:rsidRPr="00207FE8">
        <w:rPr>
          <w:rFonts w:asciiTheme="minorHAnsi" w:hAnsiTheme="minorHAnsi" w:cstheme="minorHAnsi"/>
          <w:color w:val="auto"/>
        </w:rPr>
        <w:t>isadvantages</w:t>
      </w:r>
    </w:p>
    <w:p w14:paraId="07FAE6EA" w14:textId="491F2DB4" w:rsidR="00DE276B" w:rsidRPr="00207FE8" w:rsidRDefault="00DE276B">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Customer Journey a</w:t>
      </w:r>
      <w:r w:rsidR="001519B7">
        <w:rPr>
          <w:rFonts w:asciiTheme="minorHAnsi" w:hAnsiTheme="minorHAnsi" w:cstheme="minorHAnsi"/>
          <w:b w:val="0"/>
          <w:bCs w:val="0"/>
          <w:sz w:val="22"/>
          <w:szCs w:val="22"/>
        </w:rPr>
        <w:t>nd</w:t>
      </w:r>
      <w:r w:rsidRPr="00207FE8">
        <w:rPr>
          <w:rFonts w:asciiTheme="minorHAnsi" w:hAnsiTheme="minorHAnsi" w:cstheme="minorHAnsi"/>
          <w:b w:val="0"/>
          <w:bCs w:val="0"/>
          <w:sz w:val="22"/>
          <w:szCs w:val="22"/>
        </w:rPr>
        <w:t xml:space="preserve"> touchpoints</w:t>
      </w:r>
    </w:p>
    <w:p w14:paraId="2A2D1E3C" w14:textId="77777777" w:rsidR="00DE276B" w:rsidRPr="00207FE8" w:rsidRDefault="00DE276B">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Stages of Customer Journey and Diagram</w:t>
      </w:r>
    </w:p>
    <w:p w14:paraId="1FEDB579" w14:textId="77777777" w:rsidR="00DE276B" w:rsidRPr="00207FE8" w:rsidRDefault="00DE276B">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Pre-purchase touchpoints</w:t>
      </w:r>
    </w:p>
    <w:p w14:paraId="7D5795FB" w14:textId="77777777" w:rsidR="00DE276B" w:rsidRPr="00207FE8" w:rsidRDefault="00DE276B">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Purchase touchpoints</w:t>
      </w:r>
    </w:p>
    <w:p w14:paraId="2421B2C6" w14:textId="77777777" w:rsidR="00DE276B" w:rsidRPr="00207FE8" w:rsidRDefault="00DE276B">
      <w:pPr>
        <w:pStyle w:val="Heading4"/>
        <w:numPr>
          <w:ilvl w:val="3"/>
          <w:numId w:val="12"/>
        </w:numPr>
        <w:rPr>
          <w:rFonts w:asciiTheme="minorHAnsi" w:hAnsiTheme="minorHAnsi" w:cstheme="minorHAnsi"/>
          <w:color w:val="auto"/>
        </w:rPr>
      </w:pPr>
      <w:r w:rsidRPr="00207FE8">
        <w:rPr>
          <w:rFonts w:asciiTheme="minorHAnsi" w:hAnsiTheme="minorHAnsi" w:cstheme="minorHAnsi"/>
          <w:color w:val="auto"/>
        </w:rPr>
        <w:t>Post-purchase touchpoints</w:t>
      </w:r>
    </w:p>
    <w:p w14:paraId="414BE21A" w14:textId="77777777" w:rsidR="00DE276B" w:rsidRPr="00207FE8" w:rsidRDefault="00DE276B">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Customer Journey map for HSBC with diagram</w:t>
      </w:r>
    </w:p>
    <w:p w14:paraId="172DC49B" w14:textId="77777777" w:rsidR="00DE276B" w:rsidRPr="00207FE8" w:rsidRDefault="00DE276B">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The Strengths and Weaknesses of Customer Journey</w:t>
      </w:r>
    </w:p>
    <w:p w14:paraId="51DC3AE2" w14:textId="77777777" w:rsidR="00DE276B" w:rsidRPr="00207FE8" w:rsidRDefault="00DE276B">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Total Engagement Model related to HSBC</w:t>
      </w:r>
    </w:p>
    <w:p w14:paraId="08CBE25F" w14:textId="77777777" w:rsidR="00DE276B" w:rsidRPr="00207FE8" w:rsidRDefault="00DE276B">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Conclusion</w:t>
      </w:r>
    </w:p>
    <w:p w14:paraId="10B80A11" w14:textId="77777777" w:rsidR="00DE276B" w:rsidRPr="00207FE8" w:rsidRDefault="00DE276B">
      <w:pPr>
        <w:pStyle w:val="Heading1"/>
        <w:numPr>
          <w:ilvl w:val="0"/>
          <w:numId w:val="12"/>
        </w:numPr>
        <w:rPr>
          <w:rFonts w:asciiTheme="minorHAnsi" w:hAnsiTheme="minorHAnsi" w:cstheme="minorHAnsi"/>
          <w:b w:val="0"/>
          <w:bCs w:val="0"/>
          <w:sz w:val="22"/>
          <w:szCs w:val="22"/>
        </w:rPr>
      </w:pPr>
      <w:r w:rsidRPr="00207FE8">
        <w:rPr>
          <w:rFonts w:asciiTheme="minorHAnsi" w:hAnsiTheme="minorHAnsi" w:cstheme="minorHAnsi"/>
          <w:b w:val="0"/>
          <w:bCs w:val="0"/>
          <w:sz w:val="22"/>
          <w:szCs w:val="22"/>
        </w:rPr>
        <w:t>Recommendations</w:t>
      </w:r>
    </w:p>
    <w:p w14:paraId="74BCBF11" w14:textId="77777777" w:rsidR="00DE276B" w:rsidRPr="00DE276B" w:rsidRDefault="00DE276B" w:rsidP="00DE276B">
      <w:pPr>
        <w:rPr>
          <w:rFonts w:ascii="Times New Roman" w:eastAsia="Times New Roman" w:hAnsi="Times New Roman"/>
          <w:b/>
          <w:bCs/>
          <w:kern w:val="3"/>
          <w:sz w:val="28"/>
          <w:szCs w:val="28"/>
          <w:lang w:eastAsia="en-GB"/>
        </w:rPr>
      </w:pPr>
    </w:p>
    <w:p w14:paraId="61B7B604" w14:textId="6B40AC27" w:rsidR="00207FE8" w:rsidRDefault="00C906E9" w:rsidP="00207FE8">
      <w:pPr>
        <w:pStyle w:val="Heading1"/>
        <w:numPr>
          <w:ilvl w:val="0"/>
          <w:numId w:val="3"/>
        </w:numPr>
      </w:pPr>
      <w:r>
        <w:lastRenderedPageBreak/>
        <w:t>Introduction</w:t>
      </w:r>
      <w:r>
        <w:tab/>
      </w:r>
    </w:p>
    <w:p w14:paraId="12555FAC" w14:textId="56C50A46" w:rsidR="00207FE8" w:rsidRDefault="00207FE8" w:rsidP="00207FE8">
      <w:r>
        <w:t xml:space="preserve">When maximum businesses pressure on consumer experience they consider touchpoints, the person transactions/communications/connections thru which clients have interaction with components of the commercial enterprise and its </w:t>
      </w:r>
      <w:r w:rsidR="001519B7">
        <w:t>contributions</w:t>
      </w:r>
      <w:r>
        <w:t>. It reflects enterprise and accountability</w:t>
      </w:r>
      <w:r w:rsidR="001519B7">
        <w:t xml:space="preserve"> or responsibility</w:t>
      </w:r>
      <w:r>
        <w:t xml:space="preserve"> </w:t>
      </w:r>
      <w:r w:rsidR="001519B7">
        <w:t>and surprisingly</w:t>
      </w:r>
      <w:r>
        <w:t xml:space="preserve"> clean </w:t>
      </w:r>
      <w:r w:rsidR="001519B7">
        <w:t xml:space="preserve">to </w:t>
      </w:r>
      <w:r>
        <w:t xml:space="preserve">construct operations. Companies try and </w:t>
      </w:r>
      <w:r w:rsidR="001519B7">
        <w:t xml:space="preserve">continue to </w:t>
      </w:r>
      <w:r>
        <w:t>make sure clients</w:t>
      </w:r>
      <w:r w:rsidR="001519B7">
        <w:t xml:space="preserve"> or the customers</w:t>
      </w:r>
      <w:r>
        <w:t xml:space="preserve"> be satisfied with the interplay after they connect </w:t>
      </w:r>
      <w:r w:rsidR="00AC3081">
        <w:t>or they ink with the company’s</w:t>
      </w:r>
      <w:r>
        <w:t xml:space="preserve"> product, consumer </w:t>
      </w:r>
      <w:r w:rsidR="00AC3081">
        <w:t>facility</w:t>
      </w:r>
      <w:r>
        <w:t>, sales</w:t>
      </w:r>
      <w:r w:rsidR="00AC3081">
        <w:t xml:space="preserve"> operation,</w:t>
      </w:r>
      <w:r>
        <w:t xml:space="preserve"> staff</w:t>
      </w:r>
      <w:r w:rsidR="00AC3081">
        <w:t>ing</w:t>
      </w:r>
      <w:r>
        <w:t xml:space="preserve">, or advertising </w:t>
      </w:r>
      <w:r w:rsidR="00AC3081">
        <w:t>resources</w:t>
      </w:r>
      <w:r>
        <w:t xml:space="preserve">. </w:t>
      </w:r>
      <w:r w:rsidR="00AC3081">
        <w:t>T</w:t>
      </w:r>
      <w:r>
        <w:t xml:space="preserve">his consciousness on </w:t>
      </w:r>
      <w:r w:rsidR="00AC3081">
        <w:t>the customers or the buyers’</w:t>
      </w:r>
      <w:r>
        <w:t xml:space="preserve"> touchpoints </w:t>
      </w:r>
      <w:r w:rsidR="00AC3081">
        <w:t>fails or misses</w:t>
      </w:r>
      <w:r>
        <w:t xml:space="preserve"> the</w:t>
      </w:r>
      <w:r w:rsidR="00AC3081">
        <w:t xml:space="preserve"> </w:t>
      </w:r>
      <w:r>
        <w:t>greater essential picture</w:t>
      </w:r>
      <w:r w:rsidR="00AC3081">
        <w:t>,</w:t>
      </w:r>
      <w:r>
        <w:t xml:space="preserve"> the consumers end</w:t>
      </w:r>
      <w:r w:rsidR="00AC3081">
        <w:t xml:space="preserve"> to end (the complete, ongoing) journey</w:t>
      </w:r>
      <w:r>
        <w:t>.</w:t>
      </w:r>
    </w:p>
    <w:p w14:paraId="0568B43C" w14:textId="40930BF6" w:rsidR="00C906E9" w:rsidRDefault="00AC3081" w:rsidP="00207FE8">
      <w:r>
        <w:t>One</w:t>
      </w:r>
      <w:r w:rsidR="00207FE8">
        <w:t xml:space="preserve"> way of means of searching on the consumer’s </w:t>
      </w:r>
      <w:r w:rsidR="00793CFF">
        <w:t>experience</w:t>
      </w:r>
      <w:r w:rsidR="00207FE8">
        <w:t xml:space="preserve"> thru his or her very own eyes alongside the whole adventure taken can assist to apprehend the way to meaningfully improve performance</w:t>
      </w:r>
      <w:r w:rsidR="00C906E9">
        <w:t>.</w:t>
      </w:r>
    </w:p>
    <w:p w14:paraId="1CD71247" w14:textId="77777777" w:rsidR="00C906E9" w:rsidRDefault="00C906E9" w:rsidP="00C906E9">
      <w:pPr>
        <w:ind w:left="720"/>
      </w:pPr>
    </w:p>
    <w:p w14:paraId="01E4F547" w14:textId="77777777" w:rsidR="00C906E9" w:rsidRDefault="00C906E9" w:rsidP="00C906E9">
      <w:pPr>
        <w:rPr>
          <w:b/>
          <w:bCs/>
          <w:sz w:val="28"/>
          <w:szCs w:val="28"/>
        </w:rPr>
      </w:pPr>
      <w:r>
        <w:rPr>
          <w:b/>
          <w:bCs/>
          <w:sz w:val="28"/>
          <w:szCs w:val="28"/>
        </w:rPr>
        <w:t>“</w:t>
      </w:r>
      <w:bookmarkStart w:id="1" w:name="_Hlk112421814"/>
      <w:r>
        <w:rPr>
          <w:b/>
          <w:bCs/>
          <w:sz w:val="28"/>
          <w:szCs w:val="28"/>
        </w:rPr>
        <w:t>Creating Innovative Marketing Strategies for HSBC, raising awareness of the brand as well as managing and evaluating the customer Journey across a variety of communication channels to ensure current and future stakeholders’ expectations are fulfilled”</w:t>
      </w:r>
      <w:bookmarkEnd w:id="1"/>
    </w:p>
    <w:p w14:paraId="47A26335" w14:textId="77777777" w:rsidR="00C906E9" w:rsidRDefault="00C906E9" w:rsidP="00C906E9">
      <w:pPr>
        <w:ind w:left="720"/>
        <w:rPr>
          <w:b/>
          <w:bCs/>
          <w:sz w:val="26"/>
          <w:szCs w:val="26"/>
          <w:u w:val="single"/>
        </w:rPr>
      </w:pPr>
    </w:p>
    <w:p w14:paraId="3BC4CDDC" w14:textId="77777777" w:rsidR="00C906E9" w:rsidRDefault="00C906E9" w:rsidP="00C906E9">
      <w:pPr>
        <w:rPr>
          <w:b/>
          <w:bCs/>
          <w:sz w:val="26"/>
          <w:szCs w:val="26"/>
          <w:u w:val="single"/>
        </w:rPr>
      </w:pPr>
      <w:r>
        <w:rPr>
          <w:b/>
          <w:bCs/>
          <w:sz w:val="26"/>
          <w:szCs w:val="26"/>
          <w:u w:val="single"/>
        </w:rPr>
        <w:t>Definition:</w:t>
      </w:r>
    </w:p>
    <w:p w14:paraId="081A4718" w14:textId="77777777" w:rsidR="00C906E9" w:rsidRDefault="00C906E9" w:rsidP="00C906E9">
      <w:r>
        <w:t xml:space="preserve">“To maximize </w:t>
      </w:r>
      <w:r>
        <w:rPr>
          <w:b/>
          <w:bCs/>
        </w:rPr>
        <w:t>customer satisfaction</w:t>
      </w:r>
      <w:r>
        <w:t xml:space="preserve">, companies have long emphasized </w:t>
      </w:r>
      <w:r>
        <w:rPr>
          <w:b/>
          <w:bCs/>
        </w:rPr>
        <w:t>touchpoints</w:t>
      </w:r>
      <w:r>
        <w:t xml:space="preserve">. But doing so can divert attention from the more important issue: </w:t>
      </w:r>
      <w:r>
        <w:rPr>
          <w:b/>
          <w:bCs/>
        </w:rPr>
        <w:t>the customer’s end-to-end journey.”</w:t>
      </w:r>
    </w:p>
    <w:p w14:paraId="732612D9" w14:textId="77777777" w:rsidR="00C906E9" w:rsidRDefault="00C906E9">
      <w:pPr>
        <w:pStyle w:val="ListParagraph"/>
        <w:numPr>
          <w:ilvl w:val="0"/>
          <w:numId w:val="2"/>
        </w:numPr>
        <w:ind w:left="6360"/>
        <w:contextualSpacing w:val="0"/>
      </w:pPr>
      <w:r>
        <w:rPr>
          <w:rStyle w:val="Strong"/>
          <w:rFonts w:cs="Calibri"/>
          <w:color w:val="333333"/>
        </w:rPr>
        <w:t xml:space="preserve">Kevin </w:t>
      </w:r>
      <w:proofErr w:type="spellStart"/>
      <w:r>
        <w:rPr>
          <w:rStyle w:val="Strong"/>
          <w:rFonts w:cs="Calibri"/>
          <w:color w:val="333333"/>
        </w:rPr>
        <w:t>Neher</w:t>
      </w:r>
      <w:proofErr w:type="spellEnd"/>
      <w:r>
        <w:rPr>
          <w:rFonts w:cs="Calibri"/>
          <w:b/>
          <w:bCs/>
          <w:color w:val="333333"/>
        </w:rPr>
        <w:t> </w:t>
      </w:r>
    </w:p>
    <w:p w14:paraId="16ADF257" w14:textId="77777777" w:rsidR="00C906E9" w:rsidRDefault="00C906E9" w:rsidP="00C906E9">
      <w:pPr>
        <w:pStyle w:val="ListParagraph"/>
        <w:ind w:left="6360"/>
      </w:pPr>
      <w:r>
        <w:rPr>
          <w:rFonts w:cs="Calibri"/>
          <w:b/>
          <w:bCs/>
          <w:color w:val="333333"/>
        </w:rPr>
        <w:t>Principal in the Denver office</w:t>
      </w:r>
    </w:p>
    <w:p w14:paraId="2A36AF7A" w14:textId="59ACCD24" w:rsidR="00C906E9" w:rsidRDefault="00C906E9" w:rsidP="00C906E9">
      <w:pPr>
        <w:rPr>
          <w:b/>
          <w:bCs/>
        </w:rPr>
      </w:pPr>
      <w:r>
        <w:rPr>
          <w:b/>
          <w:bCs/>
        </w:rPr>
        <w:t>Meaning of Customer</w:t>
      </w:r>
      <w:r w:rsidR="00C118C8">
        <w:rPr>
          <w:b/>
          <w:bCs/>
        </w:rPr>
        <w:t xml:space="preserve"> </w:t>
      </w:r>
      <w:r>
        <w:rPr>
          <w:b/>
          <w:bCs/>
        </w:rPr>
        <w:t>satisfaction</w:t>
      </w:r>
      <w:r w:rsidR="00CC3BAA">
        <w:rPr>
          <w:b/>
          <w:bCs/>
        </w:rPr>
        <w:t>/Fulfilment</w:t>
      </w:r>
      <w:r>
        <w:rPr>
          <w:b/>
          <w:bCs/>
        </w:rPr>
        <w:t xml:space="preserve">: </w:t>
      </w:r>
    </w:p>
    <w:p w14:paraId="0EF693D2" w14:textId="59CBA7CE" w:rsidR="00C906E9" w:rsidRDefault="00C906E9" w:rsidP="00C906E9">
      <w:r>
        <w:t xml:space="preserve">Customer satisfaction is </w:t>
      </w:r>
      <w:r w:rsidR="00C118C8">
        <w:t>an</w:t>
      </w:r>
      <w:r>
        <w:t xml:space="preserve"> </w:t>
      </w:r>
      <w:r w:rsidR="00C118C8">
        <w:t>amount of degree</w:t>
      </w:r>
      <w:r>
        <w:t xml:space="preserve"> </w:t>
      </w:r>
      <w:r w:rsidR="00C118C8">
        <w:t xml:space="preserve">to calculate </w:t>
      </w:r>
      <w:r>
        <w:t xml:space="preserve">how satisfied a customer is with </w:t>
      </w:r>
      <w:r w:rsidR="00C118C8">
        <w:t>the goods (</w:t>
      </w:r>
      <w:r>
        <w:t>product</w:t>
      </w:r>
      <w:r w:rsidR="00C118C8">
        <w:t xml:space="preserve">s) and </w:t>
      </w:r>
      <w:r>
        <w:t>service</w:t>
      </w:r>
      <w:r w:rsidR="00C118C8">
        <w:t>s</w:t>
      </w:r>
    </w:p>
    <w:p w14:paraId="2491911E" w14:textId="77777777" w:rsidR="00C906E9" w:rsidRDefault="00C906E9" w:rsidP="00C906E9">
      <w:pPr>
        <w:rPr>
          <w:b/>
          <w:bCs/>
        </w:rPr>
      </w:pPr>
      <w:r>
        <w:rPr>
          <w:b/>
          <w:bCs/>
        </w:rPr>
        <w:t>Meaning of Touchpoint means:</w:t>
      </w:r>
    </w:p>
    <w:p w14:paraId="7F78FDB7" w14:textId="3A580EE7" w:rsidR="00C906E9" w:rsidRDefault="00C906E9" w:rsidP="00C906E9">
      <w:r>
        <w:t xml:space="preserve">A point of </w:t>
      </w:r>
      <w:r w:rsidR="00124B3D">
        <w:t>connection</w:t>
      </w:r>
      <w:r>
        <w:t xml:space="preserve"> or interaction</w:t>
      </w:r>
      <w:r w:rsidR="00124B3D">
        <w:t xml:space="preserve"> </w:t>
      </w:r>
      <w:r>
        <w:t>between a business and its customers or consumers</w:t>
      </w:r>
      <w:r w:rsidR="00124B3D">
        <w:t xml:space="preserve"> is called Touchpoint</w:t>
      </w:r>
      <w:r>
        <w:t>.</w:t>
      </w:r>
    </w:p>
    <w:p w14:paraId="5FAA632B" w14:textId="7CC3EE3C" w:rsidR="00C906E9" w:rsidRDefault="00C906E9" w:rsidP="00C906E9">
      <w:pPr>
        <w:rPr>
          <w:b/>
          <w:bCs/>
        </w:rPr>
      </w:pPr>
      <w:r>
        <w:rPr>
          <w:b/>
          <w:bCs/>
        </w:rPr>
        <w:t xml:space="preserve">Meaning of </w:t>
      </w:r>
      <w:r w:rsidR="00DF48C8" w:rsidRPr="00DF48C8">
        <w:rPr>
          <w:b/>
          <w:bCs/>
        </w:rPr>
        <w:t>consumers end to end (the complete, ongoing) journey</w:t>
      </w:r>
      <w:r w:rsidR="00DF48C8">
        <w:rPr>
          <w:b/>
          <w:bCs/>
        </w:rPr>
        <w:t>:</w:t>
      </w:r>
    </w:p>
    <w:p w14:paraId="26AB550B" w14:textId="57594002" w:rsidR="00C906E9" w:rsidRDefault="004947F5" w:rsidP="00C906E9">
      <w:r>
        <w:t>C</w:t>
      </w:r>
      <w:r w:rsidR="00DF48C8" w:rsidRPr="00DF48C8">
        <w:t>onsumers end to end (the complete, ongoing) journey</w:t>
      </w:r>
      <w:r w:rsidR="00DF48C8">
        <w:t xml:space="preserve"> </w:t>
      </w:r>
      <w:r w:rsidR="00C906E9">
        <w:t xml:space="preserve">include </w:t>
      </w:r>
      <w:r>
        <w:t>countless</w:t>
      </w:r>
      <w:r w:rsidR="00C906E9">
        <w:t xml:space="preserve"> things that happen before, during, and after the experience of a product or service. </w:t>
      </w:r>
    </w:p>
    <w:p w14:paraId="2ED54BC8" w14:textId="2B3D4CEA" w:rsidR="005D6B0A" w:rsidRDefault="005D6B0A" w:rsidP="005D6B0A">
      <w:pPr>
        <w:rPr>
          <w:rFonts w:ascii="Times New Roman" w:eastAsia="Times New Roman" w:hAnsi="Times New Roman"/>
          <w:b/>
          <w:bCs/>
          <w:kern w:val="3"/>
          <w:sz w:val="28"/>
          <w:szCs w:val="28"/>
          <w:lang w:eastAsia="en-GB"/>
        </w:rPr>
      </w:pPr>
    </w:p>
    <w:p w14:paraId="69BC69EC" w14:textId="7C38766C" w:rsidR="0070751B" w:rsidRDefault="0070751B" w:rsidP="005D6B0A">
      <w:pPr>
        <w:rPr>
          <w:rFonts w:ascii="Times New Roman" w:eastAsia="Times New Roman" w:hAnsi="Times New Roman"/>
          <w:b/>
          <w:bCs/>
          <w:kern w:val="3"/>
          <w:sz w:val="28"/>
          <w:szCs w:val="28"/>
          <w:lang w:eastAsia="en-GB"/>
        </w:rPr>
      </w:pPr>
    </w:p>
    <w:p w14:paraId="1D23F876" w14:textId="07FF77A6" w:rsidR="0070751B" w:rsidRDefault="0070751B" w:rsidP="005D6B0A">
      <w:pPr>
        <w:rPr>
          <w:rFonts w:ascii="Times New Roman" w:eastAsia="Times New Roman" w:hAnsi="Times New Roman"/>
          <w:b/>
          <w:bCs/>
          <w:kern w:val="3"/>
          <w:sz w:val="28"/>
          <w:szCs w:val="28"/>
          <w:lang w:eastAsia="en-GB"/>
        </w:rPr>
      </w:pPr>
    </w:p>
    <w:p w14:paraId="6E9DD84B" w14:textId="387FAFE8" w:rsidR="0070751B" w:rsidRDefault="0070751B" w:rsidP="005D6B0A">
      <w:pPr>
        <w:rPr>
          <w:rFonts w:ascii="Times New Roman" w:eastAsia="Times New Roman" w:hAnsi="Times New Roman"/>
          <w:b/>
          <w:bCs/>
          <w:kern w:val="3"/>
          <w:sz w:val="28"/>
          <w:szCs w:val="28"/>
          <w:lang w:eastAsia="en-GB"/>
        </w:rPr>
      </w:pPr>
    </w:p>
    <w:p w14:paraId="158C1819" w14:textId="3A852F21" w:rsidR="0070751B" w:rsidRDefault="0070751B" w:rsidP="005D6B0A">
      <w:pPr>
        <w:rPr>
          <w:rFonts w:ascii="Times New Roman" w:eastAsia="Times New Roman" w:hAnsi="Times New Roman"/>
          <w:b/>
          <w:bCs/>
          <w:kern w:val="3"/>
          <w:sz w:val="28"/>
          <w:szCs w:val="28"/>
          <w:lang w:eastAsia="en-GB"/>
        </w:rPr>
      </w:pPr>
    </w:p>
    <w:p w14:paraId="37B10DC9" w14:textId="6EDCA1C0" w:rsidR="00793CFF" w:rsidRDefault="0070751B" w:rsidP="00793CFF">
      <w:pPr>
        <w:pStyle w:val="Heading1"/>
        <w:numPr>
          <w:ilvl w:val="0"/>
          <w:numId w:val="3"/>
        </w:numPr>
      </w:pPr>
      <w:r>
        <w:t>Background Information about HSBC</w:t>
      </w:r>
    </w:p>
    <w:p w14:paraId="3904045A" w14:textId="77777777" w:rsidR="00793CFF" w:rsidRDefault="00793CFF" w:rsidP="00AA24AC"/>
    <w:p w14:paraId="34795822" w14:textId="7708F182" w:rsidR="00793CFF" w:rsidRDefault="00793CFF" w:rsidP="00AA24AC">
      <w:r w:rsidRPr="00793CFF">
        <w:t>HSBC Holdings PLC is a British multinational conventional financial institution and monetary offerings protecting company. It changed into based via way of means of the Scottish banker, Thomas Sutherland, withinside the then-British colony of British Hong Kong on three March, 1865. It is the biggest financial institution in Europe via way of means of general belongings, with US$2.953 trillion as of December 2021. In 2021, HSBC had $10.eight trillion in belongings below custody (AUC) and $ trillion in belongings below administration (AUA), respectively. HSBC lines its foundation to a Hong in British Hong Kong, and its shape changed into established in London via way of means of the Hongkong and Shanghai Banking Corporation to behave as a brand-new institution protecting company in 1991</w:t>
      </w:r>
      <w:r w:rsidR="00F75FD1">
        <w:t>,</w:t>
      </w:r>
      <w:r w:rsidRPr="00793CFF">
        <w:t xml:space="preserve"> its call derives from that company's initials. The Hongkong and Shanghai Banking Corporation opened branches in Shanghai in 1865 and changed into first formally integrated in 1866. (Article extracted from "HSBC's history". HSBC Holdings PLC Archived from the unique on 31 January 2013. Retrieved four September 2010)</w:t>
      </w:r>
      <w:r>
        <w:t xml:space="preserve"> </w:t>
      </w:r>
    </w:p>
    <w:p w14:paraId="34108B10" w14:textId="13D11C7A" w:rsidR="00AA24AC" w:rsidRDefault="00793CFF" w:rsidP="00AA24AC">
      <w:r>
        <w:t>Mission</w:t>
      </w:r>
      <w:r w:rsidR="00AA24AC">
        <w:t xml:space="preserve"> - “To enable customers, businesses and economies to prosper, </w:t>
      </w:r>
      <w:r>
        <w:t>supporting people to</w:t>
      </w:r>
      <w:r w:rsidR="00AA24AC">
        <w:t xml:space="preserve"> fulfil their dreams &amp; ambitions”</w:t>
      </w:r>
    </w:p>
    <w:p w14:paraId="7BCBEAB2" w14:textId="3E445395" w:rsidR="00AA24AC" w:rsidRDefault="00AA24AC" w:rsidP="00AA24AC">
      <w:r>
        <w:t>Vision - “To be the International Bank”</w:t>
      </w:r>
    </w:p>
    <w:p w14:paraId="483E2ABD" w14:textId="751F864B" w:rsidR="0070751B" w:rsidRPr="0070751B" w:rsidRDefault="00AA24AC" w:rsidP="00AA24AC">
      <w:r>
        <w:t>Tagline - “World’s Local Bank”.</w:t>
      </w:r>
    </w:p>
    <w:p w14:paraId="5522CCA4" w14:textId="45E4BB37" w:rsidR="00A971A6" w:rsidRDefault="00A971A6" w:rsidP="00A971A6">
      <w:r>
        <w:t>HSBC has places of work in 64 international locations and territories throughout Africa, Asia, Oceania, Europe, North America, and South America, serving round forty million customers. HSBC is organised inside three commercial enterprise groups: Commercial Banking, Global Banking and Markets, and Wealth and Personal Banking. In 2020, the financial institution announced that it'd consolidate its Retail Banking &amp; Wealth Management arm with Global Private Banking, to shape Wealth &amp; Personal Banking.</w:t>
      </w:r>
    </w:p>
    <w:p w14:paraId="33119170" w14:textId="77777777" w:rsidR="00A971A6" w:rsidRDefault="00A971A6" w:rsidP="00A971A6">
      <w:r>
        <w:t>In April 2000, HSBC extended into Continental Europe with the purchase of Credit Commercial de France, a big French financial institution for £6.6 billion.</w:t>
      </w:r>
    </w:p>
    <w:p w14:paraId="690B8F6D" w14:textId="57D6561E" w:rsidR="00A971A6" w:rsidRDefault="00A971A6" w:rsidP="00A971A6">
      <w:r>
        <w:t xml:space="preserve">In 2021, there had been 220,000 personnel at HSBC. It has published </w:t>
      </w:r>
      <w:r w:rsidR="00EE4E9D">
        <w:t>an</w:t>
      </w:r>
      <w:r>
        <w:t xml:space="preserve"> income of 14.7 billion U.S. </w:t>
      </w:r>
      <w:r w:rsidR="00B8311B">
        <w:t>dollars</w:t>
      </w:r>
      <w:r w:rsidR="00EE4E9D">
        <w:t xml:space="preserve"> </w:t>
      </w:r>
      <w:r>
        <w:t xml:space="preserve">in 2021, up from 6.1 billion U.S. </w:t>
      </w:r>
      <w:r w:rsidR="00B8311B">
        <w:t>dollars</w:t>
      </w:r>
      <w:r>
        <w:t xml:space="preserve"> in 2020. In the identical time period, running earnings of the financial institution accelerated via way of means of 900 million U.S. </w:t>
      </w:r>
      <w:r w:rsidR="00B8311B">
        <w:t>dollars</w:t>
      </w:r>
      <w:r>
        <w:t xml:space="preserve">, to 63.9 billion U.S. </w:t>
      </w:r>
      <w:r w:rsidR="00B8311B">
        <w:t>dollars.</w:t>
      </w:r>
    </w:p>
    <w:p w14:paraId="226DD9BC" w14:textId="553D1E76" w:rsidR="0070751B" w:rsidRDefault="00A971A6" w:rsidP="00A971A6">
      <w:pPr>
        <w:rPr>
          <w:rFonts w:ascii="Times New Roman" w:eastAsia="Times New Roman" w:hAnsi="Times New Roman"/>
          <w:b/>
          <w:bCs/>
          <w:kern w:val="3"/>
          <w:sz w:val="28"/>
          <w:szCs w:val="28"/>
          <w:lang w:eastAsia="en-GB"/>
        </w:rPr>
      </w:pPr>
      <w:r>
        <w:t>Today, HSBC has extended its offerings to special markets, organising a worldwide presence. As of 2022, it changed into ranked no. 38 withinside the international withinside the Forbes scores of big agencies ranked via way of means of sales, profits, belongings, and marketplace value. (Articles: Annual Report 2021. HSBC. Retrieved 22 February 2022 and the international's a hundred biggest banks, 2022, S&amp;P Global Market Intelligence. Global 2000. Forbes. Retrieved four August 2022).</w:t>
      </w:r>
    </w:p>
    <w:p w14:paraId="525738EA" w14:textId="772F5068" w:rsidR="00E3052E" w:rsidRDefault="00E3052E" w:rsidP="005D6B0A">
      <w:pPr>
        <w:rPr>
          <w:rFonts w:ascii="Times New Roman" w:eastAsia="Times New Roman" w:hAnsi="Times New Roman"/>
          <w:b/>
          <w:bCs/>
          <w:kern w:val="3"/>
          <w:sz w:val="28"/>
          <w:szCs w:val="28"/>
          <w:lang w:eastAsia="en-GB"/>
        </w:rPr>
      </w:pPr>
    </w:p>
    <w:p w14:paraId="3025A67C" w14:textId="2F70C069" w:rsidR="00E3052E" w:rsidRDefault="00E3052E" w:rsidP="005D6B0A">
      <w:pPr>
        <w:rPr>
          <w:rFonts w:ascii="Times New Roman" w:eastAsia="Times New Roman" w:hAnsi="Times New Roman"/>
          <w:b/>
          <w:bCs/>
          <w:kern w:val="3"/>
          <w:sz w:val="28"/>
          <w:szCs w:val="28"/>
          <w:lang w:eastAsia="en-GB"/>
        </w:rPr>
      </w:pPr>
    </w:p>
    <w:p w14:paraId="13923C10" w14:textId="6C16E2F7" w:rsidR="00E3052E" w:rsidRDefault="00E3052E" w:rsidP="005D6B0A">
      <w:pPr>
        <w:rPr>
          <w:rFonts w:ascii="Times New Roman" w:eastAsia="Times New Roman" w:hAnsi="Times New Roman"/>
          <w:b/>
          <w:bCs/>
          <w:kern w:val="3"/>
          <w:sz w:val="28"/>
          <w:szCs w:val="28"/>
          <w:lang w:eastAsia="en-GB"/>
        </w:rPr>
      </w:pPr>
    </w:p>
    <w:p w14:paraId="450DFD90" w14:textId="44C56371" w:rsidR="00E3052E" w:rsidRDefault="00E3052E" w:rsidP="005D6B0A">
      <w:pPr>
        <w:rPr>
          <w:rFonts w:ascii="Times New Roman" w:eastAsia="Times New Roman" w:hAnsi="Times New Roman"/>
          <w:b/>
          <w:bCs/>
          <w:kern w:val="3"/>
          <w:sz w:val="28"/>
          <w:szCs w:val="28"/>
          <w:lang w:eastAsia="en-GB"/>
        </w:rPr>
      </w:pPr>
    </w:p>
    <w:p w14:paraId="203E5273" w14:textId="11EDCDF0" w:rsidR="00E3052E" w:rsidRDefault="00E3052E" w:rsidP="005D6B0A">
      <w:pPr>
        <w:rPr>
          <w:rFonts w:ascii="Times New Roman" w:eastAsia="Times New Roman" w:hAnsi="Times New Roman"/>
          <w:b/>
          <w:bCs/>
          <w:kern w:val="3"/>
          <w:sz w:val="28"/>
          <w:szCs w:val="28"/>
          <w:lang w:eastAsia="en-GB"/>
        </w:rPr>
      </w:pPr>
    </w:p>
    <w:p w14:paraId="4175FD7D" w14:textId="6CB90574" w:rsidR="00D31F15" w:rsidRPr="00D31F15" w:rsidRDefault="00E3052E">
      <w:pPr>
        <w:pStyle w:val="Heading1"/>
        <w:numPr>
          <w:ilvl w:val="0"/>
          <w:numId w:val="3"/>
        </w:numPr>
      </w:pPr>
      <w:r w:rsidRPr="00D31F15">
        <w:t>Communication</w:t>
      </w:r>
    </w:p>
    <w:p w14:paraId="0A4B6B2D" w14:textId="77777777" w:rsidR="00E3052E" w:rsidRPr="00D31F15" w:rsidRDefault="00E3052E">
      <w:pPr>
        <w:pStyle w:val="ListParagraph"/>
        <w:numPr>
          <w:ilvl w:val="0"/>
          <w:numId w:val="5"/>
        </w:numPr>
        <w:contextualSpacing w:val="0"/>
        <w:rPr>
          <w:b/>
          <w:bCs/>
          <w:sz w:val="24"/>
          <w:szCs w:val="24"/>
        </w:rPr>
      </w:pPr>
      <w:r w:rsidRPr="00D31F15">
        <w:rPr>
          <w:b/>
          <w:bCs/>
          <w:sz w:val="24"/>
          <w:szCs w:val="24"/>
        </w:rPr>
        <w:t>Definition:</w:t>
      </w:r>
    </w:p>
    <w:p w14:paraId="23AB7D01" w14:textId="7AF05BD8" w:rsidR="0094296E" w:rsidRDefault="0094296E" w:rsidP="0094296E">
      <w:r w:rsidRPr="0094296E">
        <w:t xml:space="preserve">Communication may be considered as a </w:t>
      </w:r>
      <w:r w:rsidR="00352338" w:rsidRPr="0094296E">
        <w:t>programme</w:t>
      </w:r>
      <w:r w:rsidRPr="0094296E">
        <w:t xml:space="preserve"> of records,</w:t>
      </w:r>
      <w:r w:rsidR="00352338">
        <w:t xml:space="preserve"> sharing the knowledge</w:t>
      </w:r>
      <w:r w:rsidRPr="0094296E">
        <w:t xml:space="preserve">. Different authors and control thinkers described the term </w:t>
      </w:r>
      <w:r w:rsidR="00B8311B" w:rsidRPr="0094296E">
        <w:t xml:space="preserve">Communication </w:t>
      </w:r>
      <w:r w:rsidRPr="0094296E">
        <w:t>differently.</w:t>
      </w:r>
    </w:p>
    <w:p w14:paraId="25F167C9" w14:textId="3045B7C1" w:rsidR="007E0DDB" w:rsidRDefault="007E0DDB" w:rsidP="007E0DDB">
      <w:r>
        <w:t>According to Keith Davis, “Communication is described because the method of passing records and knowledge from one individual to another.”</w:t>
      </w:r>
    </w:p>
    <w:p w14:paraId="33ADE8F2" w14:textId="6856A655" w:rsidR="007E0DDB" w:rsidRDefault="007E0DDB" w:rsidP="007E0DDB">
      <w:r>
        <w:t xml:space="preserve">According to Prof. Das Gupta, “To speak is to inform, to tell, to reveal or to unfold records. Whatever it’s etymological that means from the managerial factor of view, </w:t>
      </w:r>
      <w:r w:rsidR="00B8311B">
        <w:t>c</w:t>
      </w:r>
      <w:r w:rsidR="00B8311B" w:rsidRPr="0094296E">
        <w:t xml:space="preserve">ommunication </w:t>
      </w:r>
      <w:r>
        <w:t>is the method via way of means of which a control receives its activity done, it can have an effect on each the morale and performance of personne</w:t>
      </w:r>
      <w:r w:rsidR="00B8311B">
        <w:t xml:space="preserve">l, </w:t>
      </w:r>
      <w:r>
        <w:t>Communication is a skill of control.”</w:t>
      </w:r>
    </w:p>
    <w:p w14:paraId="31CE52B9" w14:textId="13207193" w:rsidR="007E0DDB" w:rsidRDefault="007E0DDB" w:rsidP="007E0DDB">
      <w:r>
        <w:t>According to McFarland, “Communication is a method of significant interplay amongst human beings. More specially it's far the method via way of means of which meanings are perceived and understandings are reached amongst human beings.”</w:t>
      </w:r>
    </w:p>
    <w:p w14:paraId="71F3303C" w14:textId="77777777" w:rsidR="00E3052E" w:rsidRPr="00D31F15" w:rsidRDefault="00E3052E" w:rsidP="00E3052E">
      <w:pPr>
        <w:pStyle w:val="ListParagraph"/>
        <w:ind w:left="1440"/>
        <w:rPr>
          <w:rFonts w:asciiTheme="majorHAnsi" w:hAnsiTheme="majorHAnsi" w:cstheme="majorHAnsi"/>
          <w:sz w:val="24"/>
          <w:szCs w:val="24"/>
        </w:rPr>
      </w:pPr>
    </w:p>
    <w:p w14:paraId="0539291E" w14:textId="64F70407" w:rsidR="00E3052E" w:rsidRPr="00D31F15" w:rsidRDefault="00D31F15">
      <w:pPr>
        <w:pStyle w:val="ListParagraph"/>
        <w:numPr>
          <w:ilvl w:val="0"/>
          <w:numId w:val="5"/>
        </w:numPr>
        <w:contextualSpacing w:val="0"/>
        <w:rPr>
          <w:b/>
          <w:bCs/>
          <w:sz w:val="24"/>
          <w:szCs w:val="24"/>
        </w:rPr>
      </w:pPr>
      <w:r w:rsidRPr="00D31F15">
        <w:rPr>
          <w:b/>
          <w:bCs/>
          <w:sz w:val="24"/>
          <w:szCs w:val="24"/>
        </w:rPr>
        <w:t>Shannon And Weaver Model of Communication with the Diagram</w:t>
      </w:r>
    </w:p>
    <w:p w14:paraId="3DADB988" w14:textId="53DCC128" w:rsidR="007E0DDB" w:rsidRDefault="007E0DDB" w:rsidP="00E3052E">
      <w:bookmarkStart w:id="2" w:name="_Hlk111129753"/>
      <w:r w:rsidRPr="007E0DDB">
        <w:t xml:space="preserve">Claude Shannon and </w:t>
      </w:r>
      <w:proofErr w:type="spellStart"/>
      <w:r w:rsidRPr="007E0DDB">
        <w:t>Waren</w:t>
      </w:r>
      <w:proofErr w:type="spellEnd"/>
      <w:r w:rsidRPr="007E0DDB">
        <w:t xml:space="preserve"> Weaver's macro</w:t>
      </w:r>
      <w:r>
        <w:t xml:space="preserve"> </w:t>
      </w:r>
      <w:r w:rsidRPr="007E0DDB">
        <w:t>model is</w:t>
      </w:r>
      <w:r w:rsidR="001E205D">
        <w:t xml:space="preserve"> one of the old communication </w:t>
      </w:r>
      <w:proofErr w:type="gramStart"/>
      <w:r w:rsidR="001E205D">
        <w:t>model</w:t>
      </w:r>
      <w:proofErr w:type="gramEnd"/>
      <w:r w:rsidR="001E205D">
        <w:t xml:space="preserve"> followed by the companies in the global market</w:t>
      </w:r>
      <w:r w:rsidRPr="007E0DDB">
        <w:t>. This is the essential version to depend on.</w:t>
      </w:r>
    </w:p>
    <w:p w14:paraId="6142F72D" w14:textId="6B8EA400" w:rsidR="00E3052E" w:rsidRDefault="00E3052E" w:rsidP="00E3052E">
      <w:pPr>
        <w:rPr>
          <w:b/>
          <w:bCs/>
        </w:rPr>
      </w:pPr>
      <w:r>
        <w:rPr>
          <w:b/>
          <w:bCs/>
        </w:rPr>
        <w:t xml:space="preserve">Claude Shannon and </w:t>
      </w:r>
      <w:proofErr w:type="spellStart"/>
      <w:r>
        <w:rPr>
          <w:b/>
          <w:bCs/>
        </w:rPr>
        <w:t>Waren</w:t>
      </w:r>
      <w:proofErr w:type="spellEnd"/>
      <w:r>
        <w:rPr>
          <w:b/>
          <w:bCs/>
        </w:rPr>
        <w:t xml:space="preserve"> Weaver's macro</w:t>
      </w:r>
      <w:r w:rsidR="007E0DDB">
        <w:rPr>
          <w:b/>
          <w:bCs/>
        </w:rPr>
        <w:t xml:space="preserve"> </w:t>
      </w:r>
      <w:r>
        <w:rPr>
          <w:b/>
          <w:bCs/>
        </w:rPr>
        <w:t>model (1949)</w:t>
      </w:r>
    </w:p>
    <w:p w14:paraId="61115FC6" w14:textId="77777777" w:rsidR="00E3052E" w:rsidRDefault="00E3052E" w:rsidP="00E3052E">
      <w:pPr>
        <w:ind w:left="1440" w:firstLine="720"/>
        <w:jc w:val="both"/>
      </w:pPr>
      <w:r>
        <w:rPr>
          <w:noProof/>
        </w:rPr>
        <w:drawing>
          <wp:inline distT="0" distB="0" distL="0" distR="0" wp14:anchorId="51EFF74E" wp14:editId="7DEF4732">
            <wp:extent cx="4076696" cy="1630676"/>
            <wp:effectExtent l="0" t="0" r="4" b="7624"/>
            <wp:docPr id="2" name="Picture 4" descr="The communication proces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t="9967" r="28872" b="4718"/>
                    <a:stretch>
                      <a:fillRect/>
                    </a:stretch>
                  </pic:blipFill>
                  <pic:spPr>
                    <a:xfrm>
                      <a:off x="0" y="0"/>
                      <a:ext cx="4076696" cy="1630676"/>
                    </a:xfrm>
                    <a:prstGeom prst="rect">
                      <a:avLst/>
                    </a:prstGeom>
                    <a:noFill/>
                    <a:ln>
                      <a:noFill/>
                      <a:prstDash/>
                    </a:ln>
                  </pic:spPr>
                </pic:pic>
              </a:graphicData>
            </a:graphic>
          </wp:inline>
        </w:drawing>
      </w:r>
      <w:bookmarkStart w:id="3" w:name="_Hlk111129289"/>
    </w:p>
    <w:p w14:paraId="72941461" w14:textId="77777777" w:rsidR="00E3052E" w:rsidRDefault="00E3052E" w:rsidP="00E3052E">
      <w:pPr>
        <w:jc w:val="both"/>
        <w:rPr>
          <w:sz w:val="16"/>
          <w:szCs w:val="16"/>
        </w:rPr>
      </w:pPr>
      <w:r>
        <w:rPr>
          <w:sz w:val="16"/>
          <w:szCs w:val="16"/>
        </w:rPr>
        <w:t>Source: Marketing Management, by Philip Kotler and Kevin Lane Keller, 15th Edition (Global Edition), Pearson, Chapter 19, page 585</w:t>
      </w:r>
      <w:bookmarkEnd w:id="3"/>
      <w:r>
        <w:rPr>
          <w:sz w:val="16"/>
          <w:szCs w:val="16"/>
        </w:rPr>
        <w:t>.</w:t>
      </w:r>
    </w:p>
    <w:p w14:paraId="4EE3D213" w14:textId="05860E63" w:rsidR="008B0407" w:rsidRDefault="001E205D" w:rsidP="008B0407">
      <w:r>
        <w:t>This model has 9 elements.</w:t>
      </w:r>
      <w:r w:rsidR="008B0407">
        <w:t xml:space="preserve"> </w:t>
      </w:r>
      <w:r>
        <w:t>Two of them</w:t>
      </w:r>
      <w:r w:rsidR="008B0407">
        <w:t xml:space="preserve"> constitute </w:t>
      </w:r>
      <w:r>
        <w:t xml:space="preserve">to </w:t>
      </w:r>
      <w:r w:rsidR="008B0407">
        <w:t xml:space="preserve">the essential parties: sender and receiver. </w:t>
      </w:r>
      <w:r>
        <w:t xml:space="preserve">And the other two </w:t>
      </w:r>
      <w:r w:rsidR="008B0407">
        <w:t>tools</w:t>
      </w:r>
      <w:r>
        <w:t xml:space="preserve"> are:</w:t>
      </w:r>
      <w:r w:rsidR="008B0407">
        <w:t xml:space="preserve"> message and media. </w:t>
      </w:r>
      <w:r>
        <w:t>Out of the remaining 5, 4 includes</w:t>
      </w:r>
      <w:r w:rsidR="008B0407">
        <w:t xml:space="preserve"> communi</w:t>
      </w:r>
      <w:r>
        <w:t xml:space="preserve">cation </w:t>
      </w:r>
      <w:r w:rsidR="008B0407">
        <w:t>functions</w:t>
      </w:r>
      <w:r>
        <w:t xml:space="preserve"> of</w:t>
      </w:r>
      <w:r w:rsidR="008B0407">
        <w:t>: encoding</w:t>
      </w:r>
      <w:r>
        <w:t xml:space="preserve"> (encrypt)</w:t>
      </w:r>
      <w:r w:rsidR="008B0407">
        <w:t>, decoding</w:t>
      </w:r>
      <w:r>
        <w:t xml:space="preserve"> (decrypt)</w:t>
      </w:r>
      <w:r w:rsidR="008B0407">
        <w:t>, response</w:t>
      </w:r>
      <w:r>
        <w:t xml:space="preserve"> (answer or output)</w:t>
      </w:r>
      <w:r w:rsidR="008B0407">
        <w:t>, and remarks</w:t>
      </w:r>
      <w:r>
        <w:t xml:space="preserve"> (comments)</w:t>
      </w:r>
      <w:r w:rsidR="008B0407">
        <w:t>. The closing detail withinside the gadget is noise</w:t>
      </w:r>
      <w:r w:rsidR="004B30FC">
        <w:t xml:space="preserve"> (disturbance)</w:t>
      </w:r>
      <w:r w:rsidR="008B0407">
        <w:t xml:space="preserve"> </w:t>
      </w:r>
      <w:r w:rsidR="004B30FC">
        <w:t>caused by the external parties or</w:t>
      </w:r>
      <w:r w:rsidR="008B0407">
        <w:t xml:space="preserve"> </w:t>
      </w:r>
      <w:r w:rsidR="004B30FC">
        <w:t xml:space="preserve">things that </w:t>
      </w:r>
      <w:r w:rsidR="008B0407">
        <w:t xml:space="preserve">may </w:t>
      </w:r>
      <w:r w:rsidR="004B30FC">
        <w:t>interfere</w:t>
      </w:r>
      <w:r w:rsidR="008B0407">
        <w:t xml:space="preserve"> with the supposed</w:t>
      </w:r>
      <w:r w:rsidR="004B30FC">
        <w:t xml:space="preserve"> (imaginary)</w:t>
      </w:r>
      <w:r w:rsidR="008B0407">
        <w:t xml:space="preserve"> </w:t>
      </w:r>
      <w:r w:rsidR="00B8311B">
        <w:t>c</w:t>
      </w:r>
      <w:r w:rsidR="00B8311B" w:rsidRPr="0094296E">
        <w:t>ommunication</w:t>
      </w:r>
      <w:r w:rsidR="008B0407">
        <w:t>.</w:t>
      </w:r>
    </w:p>
    <w:p w14:paraId="14FF0E0E" w14:textId="43A2E4C9" w:rsidR="008B0407" w:rsidRDefault="008B0407" w:rsidP="008B0407">
      <w:r>
        <w:t>Senders’ ought to</w:t>
      </w:r>
      <w:r w:rsidR="004B30FC">
        <w:t xml:space="preserve"> know what the customers or the purchasers need or is looking for to obtain the responses that the company wanted from them.</w:t>
      </w:r>
      <w:r>
        <w:t xml:space="preserve"> </w:t>
      </w:r>
      <w:r w:rsidR="004B30FC">
        <w:t>E</w:t>
      </w:r>
      <w:r>
        <w:t>ncod</w:t>
      </w:r>
      <w:r w:rsidR="004B30FC">
        <w:t xml:space="preserve">ing the customers messages </w:t>
      </w:r>
      <w:r w:rsidR="00B04275">
        <w:t>and then decoding them t</w:t>
      </w:r>
      <w:r>
        <w:t>o the target</w:t>
      </w:r>
      <w:r w:rsidR="00B04275">
        <w:t>ed</w:t>
      </w:r>
      <w:r>
        <w:t xml:space="preserve"> market</w:t>
      </w:r>
      <w:r w:rsidR="00B04275">
        <w:t xml:space="preserve"> to expand</w:t>
      </w:r>
      <w:r>
        <w:t xml:space="preserve"> remarks channels to reveal the responses. </w:t>
      </w:r>
      <w:r w:rsidR="00B04275">
        <w:t>Higher the response of the sender</w:t>
      </w:r>
      <w:r w:rsidR="00C0598E">
        <w:t xml:space="preserve"> means the message is strong and powerful at the receiver’s end.</w:t>
      </w:r>
      <w:r>
        <w:t xml:space="preserve"> </w:t>
      </w:r>
      <w:r w:rsidR="00C0598E">
        <w:t>Selective attention and retention tactics should always continue.</w:t>
      </w:r>
    </w:p>
    <w:p w14:paraId="3F1F5D01" w14:textId="02E2B267" w:rsidR="00D31F15" w:rsidRDefault="00E3052E" w:rsidP="00E3052E">
      <w:r>
        <w:t xml:space="preserve"> </w:t>
      </w:r>
      <w:bookmarkEnd w:id="2"/>
    </w:p>
    <w:p w14:paraId="7AF59215" w14:textId="335660AF" w:rsidR="00E3052E" w:rsidRPr="00462E1C" w:rsidRDefault="00E3052E" w:rsidP="00E3052E">
      <w:pPr>
        <w:pStyle w:val="Heading4"/>
        <w:numPr>
          <w:ilvl w:val="0"/>
          <w:numId w:val="5"/>
        </w:numPr>
        <w:rPr>
          <w:rFonts w:ascii="Times New Roman" w:eastAsia="Calibri" w:hAnsi="Times New Roman"/>
          <w:b/>
          <w:bCs/>
          <w:i w:val="0"/>
          <w:iCs w:val="0"/>
          <w:color w:val="auto"/>
          <w:sz w:val="28"/>
          <w:szCs w:val="28"/>
        </w:rPr>
      </w:pPr>
      <w:r w:rsidRPr="00D31F15">
        <w:rPr>
          <w:rFonts w:ascii="Times New Roman" w:eastAsia="Calibri" w:hAnsi="Times New Roman"/>
          <w:b/>
          <w:bCs/>
          <w:i w:val="0"/>
          <w:iCs w:val="0"/>
          <w:color w:val="auto"/>
          <w:sz w:val="28"/>
          <w:szCs w:val="28"/>
        </w:rPr>
        <w:lastRenderedPageBreak/>
        <w:t>Integrated Marketing Communications (IMC)</w:t>
      </w:r>
    </w:p>
    <w:p w14:paraId="39F222CB" w14:textId="77777777" w:rsidR="00E3052E" w:rsidRDefault="00E3052E" w:rsidP="00E3052E">
      <w:pPr>
        <w:rPr>
          <w:b/>
          <w:bCs/>
          <w:sz w:val="24"/>
          <w:szCs w:val="24"/>
        </w:rPr>
      </w:pPr>
      <w:r>
        <w:rPr>
          <w:b/>
          <w:bCs/>
          <w:sz w:val="24"/>
          <w:szCs w:val="24"/>
        </w:rPr>
        <w:t>Definition:</w:t>
      </w:r>
    </w:p>
    <w:p w14:paraId="447CB3BB" w14:textId="073695CF" w:rsidR="00FB7C3F" w:rsidRDefault="00FB7C3F" w:rsidP="00FB7C3F">
      <w:r>
        <w:t xml:space="preserve">The </w:t>
      </w:r>
      <w:r w:rsidR="00C0598E">
        <w:t>‘</w:t>
      </w:r>
      <w:r>
        <w:t>American Marketing Association</w:t>
      </w:r>
      <w:r w:rsidR="00C0598E">
        <w:t>’</w:t>
      </w:r>
      <w:r>
        <w:t xml:space="preserve"> </w:t>
      </w:r>
      <w:r w:rsidR="00C0598E">
        <w:t>describes</w:t>
      </w:r>
      <w:r>
        <w:t xml:space="preserve"> IMC as “a making plans procedure designed to guarantee that each one emblem contacts received via way of means of a purchaser or prospect for a product, service, or corporation are relevant to that man or woman and constant over time.”</w:t>
      </w:r>
    </w:p>
    <w:p w14:paraId="075E4303" w14:textId="77777777" w:rsidR="00E3052E" w:rsidRDefault="00E3052E" w:rsidP="00E3052E">
      <w:pPr>
        <w:rPr>
          <w:b/>
          <w:bCs/>
          <w:sz w:val="24"/>
          <w:szCs w:val="24"/>
        </w:rPr>
      </w:pPr>
      <w:r>
        <w:rPr>
          <w:b/>
          <w:bCs/>
          <w:sz w:val="24"/>
          <w:szCs w:val="24"/>
        </w:rPr>
        <w:t>Meaning &amp; diagram:</w:t>
      </w:r>
    </w:p>
    <w:p w14:paraId="5166C0AD" w14:textId="756F0B61" w:rsidR="00FB7C3F" w:rsidRDefault="00FB7C3F" w:rsidP="00FB7C3F">
      <w:r>
        <w:t xml:space="preserve">Integrated advertising conversation (IMC) is a procedure used to </w:t>
      </w:r>
      <w:r w:rsidR="00C0598E">
        <w:t>merge or combine</w:t>
      </w:r>
      <w:r>
        <w:t xml:space="preserve"> </w:t>
      </w:r>
      <w:r w:rsidR="00C0598E">
        <w:t xml:space="preserve">promotional, </w:t>
      </w:r>
      <w:r>
        <w:t>advertising</w:t>
      </w:r>
      <w:r w:rsidR="00C0598E">
        <w:t xml:space="preserve"> factors that </w:t>
      </w:r>
      <w:r>
        <w:t>include</w:t>
      </w:r>
      <w:r w:rsidR="00C0598E">
        <w:t>s</w:t>
      </w:r>
      <w:r>
        <w:t xml:space="preserve"> public relations</w:t>
      </w:r>
      <w:r w:rsidR="00C0598E">
        <w:t>hips</w:t>
      </w:r>
      <w:r>
        <w:t>, social media</w:t>
      </w:r>
      <w:r w:rsidR="00C0598E">
        <w:t xml:space="preserve"> platforms</w:t>
      </w:r>
      <w:r>
        <w:t xml:space="preserve">, target </w:t>
      </w:r>
      <w:r w:rsidR="00C0598E">
        <w:t xml:space="preserve">analytics and </w:t>
      </w:r>
      <w:r>
        <w:t xml:space="preserve">market analytics, commercial </w:t>
      </w:r>
      <w:r w:rsidR="001711CB">
        <w:t>initiative</w:t>
      </w:r>
      <w:r>
        <w:t xml:space="preserve"> improvement principles, and marketing </w:t>
      </w:r>
      <w:r w:rsidR="008B503F">
        <w:t>promotion</w:t>
      </w:r>
      <w:r>
        <w:t xml:space="preserve">, </w:t>
      </w:r>
      <w:r w:rsidR="008B503F">
        <w:t xml:space="preserve">advertising </w:t>
      </w:r>
      <w:r w:rsidR="001711CB">
        <w:t>i</w:t>
      </w:r>
      <w:r>
        <w:t xml:space="preserve">nto </w:t>
      </w:r>
      <w:proofErr w:type="gramStart"/>
      <w:r>
        <w:t>a</w:t>
      </w:r>
      <w:r w:rsidR="008B503F">
        <w:t>n</w:t>
      </w:r>
      <w:proofErr w:type="gramEnd"/>
      <w:r>
        <w:t xml:space="preserve"> </w:t>
      </w:r>
      <w:r w:rsidR="001711CB">
        <w:t>brand</w:t>
      </w:r>
      <w:r>
        <w:t xml:space="preserve"> identification </w:t>
      </w:r>
      <w:r w:rsidR="001711CB">
        <w:t xml:space="preserve">that which </w:t>
      </w:r>
      <w:r>
        <w:t>stays constant</w:t>
      </w:r>
      <w:r w:rsidR="001711CB">
        <w:t>ly</w:t>
      </w:r>
      <w:r>
        <w:t xml:space="preserve"> throughout</w:t>
      </w:r>
      <w:r w:rsidR="001711CB">
        <w:t xml:space="preserve"> the</w:t>
      </w:r>
      <w:r>
        <w:t xml:space="preserve"> distinct media </w:t>
      </w:r>
      <w:r w:rsidR="001711CB">
        <w:t>networks</w:t>
      </w:r>
      <w:r>
        <w:t>.</w:t>
      </w:r>
    </w:p>
    <w:p w14:paraId="3F65FC97" w14:textId="77777777" w:rsidR="00E3052E" w:rsidRDefault="00E3052E" w:rsidP="00E3052E">
      <w:r>
        <w:rPr>
          <w:noProof/>
        </w:rPr>
        <mc:AlternateContent>
          <mc:Choice Requires="wps">
            <w:drawing>
              <wp:anchor distT="0" distB="0" distL="114300" distR="114300" simplePos="0" relativeHeight="251661312" behindDoc="0" locked="0" layoutInCell="1" allowOverlap="1" wp14:anchorId="5F8B3D87" wp14:editId="7BC44153">
                <wp:simplePos x="0" y="0"/>
                <wp:positionH relativeFrom="column">
                  <wp:posOffset>4282436</wp:posOffset>
                </wp:positionH>
                <wp:positionV relativeFrom="paragraph">
                  <wp:posOffset>8887</wp:posOffset>
                </wp:positionV>
                <wp:extent cx="555626" cy="266703"/>
                <wp:effectExtent l="0" t="0" r="15874" b="19047"/>
                <wp:wrapNone/>
                <wp:docPr id="3" name="Rectangle 15"/>
                <wp:cNvGraphicFramePr/>
                <a:graphic xmlns:a="http://schemas.openxmlformats.org/drawingml/2006/main">
                  <a:graphicData uri="http://schemas.microsoft.com/office/word/2010/wordprocessingShape">
                    <wps:wsp>
                      <wps:cNvSpPr/>
                      <wps:spPr>
                        <a:xfrm>
                          <a:off x="0" y="0"/>
                          <a:ext cx="555626" cy="266703"/>
                        </a:xfrm>
                        <a:prstGeom prst="rect">
                          <a:avLst/>
                        </a:prstGeom>
                        <a:solidFill>
                          <a:srgbClr val="7030A0"/>
                        </a:solidFill>
                        <a:ln w="12701" cap="flat">
                          <a:solidFill>
                            <a:srgbClr val="7030A0"/>
                          </a:solidFill>
                          <a:prstDash val="solid"/>
                          <a:miter/>
                        </a:ln>
                      </wps:spPr>
                      <wps:bodyPr lIns="0" tIns="0" rIns="0" bIns="0"/>
                    </wps:wsp>
                  </a:graphicData>
                </a:graphic>
              </wp:anchor>
            </w:drawing>
          </mc:Choice>
          <mc:Fallback>
            <w:pict>
              <v:rect w14:anchorId="01620006" id="Rectangle 15" o:spid="_x0000_s1026" style="position:absolute;margin-left:337.2pt;margin-top:.7pt;width:43.75pt;height:2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" fillcolor="#7030a0" strokecolor="#7030a0" strokeweight=".35281mm">
                <v:textbox inset="0,0,0,0"/>
              </v:rect>
            </w:pict>
          </mc:Fallback>
        </mc:AlternateContent>
      </w:r>
      <w:r>
        <w:rPr>
          <w:noProof/>
        </w:rPr>
        <mc:AlternateContent>
          <mc:Choice Requires="wps">
            <w:drawing>
              <wp:anchor distT="0" distB="0" distL="114300" distR="114300" simplePos="0" relativeHeight="251660288" behindDoc="0" locked="0" layoutInCell="1" allowOverlap="1" wp14:anchorId="330B12D3" wp14:editId="4ADE044A">
                <wp:simplePos x="0" y="0"/>
                <wp:positionH relativeFrom="column">
                  <wp:posOffset>4587243</wp:posOffset>
                </wp:positionH>
                <wp:positionV relativeFrom="paragraph">
                  <wp:posOffset>24131</wp:posOffset>
                </wp:positionV>
                <wp:extent cx="258446" cy="258446"/>
                <wp:effectExtent l="0" t="0" r="27304" b="27304"/>
                <wp:wrapNone/>
                <wp:docPr id="4" name="Oval 14"/>
                <wp:cNvGraphicFramePr/>
                <a:graphic xmlns:a="http://schemas.openxmlformats.org/drawingml/2006/main">
                  <a:graphicData uri="http://schemas.microsoft.com/office/word/2010/wordprocessingShape">
                    <wps:wsp>
                      <wps:cNvSpPr/>
                      <wps:spPr>
                        <a:xfrm>
                          <a:off x="0" y="0"/>
                          <a:ext cx="258446" cy="25844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7030A0"/>
                        </a:solidFill>
                        <a:ln w="12701" cap="flat">
                          <a:solidFill>
                            <a:srgbClr val="7030A0"/>
                          </a:solidFill>
                          <a:prstDash val="solid"/>
                          <a:miter/>
                        </a:ln>
                      </wps:spPr>
                      <wps:bodyPr lIns="0" tIns="0" rIns="0" bIns="0"/>
                    </wps:wsp>
                  </a:graphicData>
                </a:graphic>
              </wp:anchor>
            </w:drawing>
          </mc:Choice>
          <mc:Fallback>
            <w:pict>
              <v:shape w14:anchorId="6EB33EDE" id="Oval 14" o:spid="_x0000_s1026" style="position:absolute;margin-left:361.2pt;margin-top:1.9pt;width:20.35pt;height:20.35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258446,258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" path="m,129223at,,258446,258446,,129223,,129223xe" fillcolor="#7030a0" strokecolor="#7030a0" strokeweight=".35281mm">
                <v:stroke joinstyle="miter"/>
                <v:path arrowok="t" o:connecttype="custom" o:connectlocs="129223,0;258446,129223;129223,258446;0,129223;37849,37849;37849,220597;220597,220597;220597,37849" o:connectangles="270,0,90,180,270,90,90,270" textboxrect="37849,37849,220597,220597"/>
              </v:shape>
            </w:pict>
          </mc:Fallback>
        </mc:AlternateContent>
      </w:r>
      <w:r>
        <w:rPr>
          <w:noProof/>
        </w:rPr>
        <mc:AlternateContent>
          <mc:Choice Requires="wps">
            <w:drawing>
              <wp:anchor distT="0" distB="0" distL="114300" distR="114300" simplePos="0" relativeHeight="251659264" behindDoc="0" locked="0" layoutInCell="1" allowOverlap="1" wp14:anchorId="42576A57" wp14:editId="2E97752E">
                <wp:simplePos x="0" y="0"/>
                <wp:positionH relativeFrom="column">
                  <wp:posOffset>4320540</wp:posOffset>
                </wp:positionH>
                <wp:positionV relativeFrom="paragraph">
                  <wp:posOffset>24131</wp:posOffset>
                </wp:positionV>
                <wp:extent cx="258446" cy="258446"/>
                <wp:effectExtent l="0" t="0" r="27304" b="27304"/>
                <wp:wrapNone/>
                <wp:docPr id="5" name="Oval 13"/>
                <wp:cNvGraphicFramePr/>
                <a:graphic xmlns:a="http://schemas.openxmlformats.org/drawingml/2006/main">
                  <a:graphicData uri="http://schemas.microsoft.com/office/word/2010/wordprocessingShape">
                    <wps:wsp>
                      <wps:cNvSpPr/>
                      <wps:spPr>
                        <a:xfrm>
                          <a:off x="0" y="0"/>
                          <a:ext cx="258446" cy="25844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7030A0"/>
                        </a:solidFill>
                        <a:ln w="12701" cap="flat">
                          <a:solidFill>
                            <a:srgbClr val="7030A0"/>
                          </a:solidFill>
                          <a:prstDash val="solid"/>
                          <a:miter/>
                        </a:ln>
                      </wps:spPr>
                      <wps:bodyPr lIns="0" tIns="0" rIns="0" bIns="0"/>
                    </wps:wsp>
                  </a:graphicData>
                </a:graphic>
              </wp:anchor>
            </w:drawing>
          </mc:Choice>
          <mc:Fallback>
            <w:pict>
              <v:shape w14:anchorId="7C0A6163" id="Oval 13" o:spid="_x0000_s1026" style="position:absolute;margin-left:340.2pt;margin-top:1.9pt;width:20.35pt;height:20.3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58446,258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" path="m,129223at,,258446,258446,,129223,,129223xe" fillcolor="#7030a0" strokecolor="#7030a0" strokeweight=".35281mm">
                <v:stroke joinstyle="miter"/>
                <v:path arrowok="t" o:connecttype="custom" o:connectlocs="129223,0;258446,129223;129223,258446;0,129223;37849,37849;37849,220597;220597,220597;220597,37849" o:connectangles="270,0,90,180,270,90,90,270" textboxrect="37849,37849,220597,220597"/>
              </v:shape>
            </w:pict>
          </mc:Fallback>
        </mc:AlternateContent>
      </w:r>
      <w:r>
        <w:rPr>
          <w:noProof/>
        </w:rPr>
        <w:drawing>
          <wp:inline distT="0" distB="0" distL="0" distR="0" wp14:anchorId="03773CEE" wp14:editId="7BB27F43">
            <wp:extent cx="2640680" cy="2294466"/>
            <wp:effectExtent l="0" t="0" r="7620" b="0"/>
            <wp:docPr id="6"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69086" cy="2319148"/>
                    </a:xfrm>
                    <a:prstGeom prst="rect">
                      <a:avLst/>
                    </a:prstGeom>
                    <a:noFill/>
                    <a:ln>
                      <a:noFill/>
                      <a:prstDash/>
                    </a:ln>
                  </pic:spPr>
                </pic:pic>
              </a:graphicData>
            </a:graphic>
          </wp:inline>
        </w:drawing>
      </w:r>
      <w:r>
        <w:rPr>
          <w:noProof/>
        </w:rPr>
        <w:drawing>
          <wp:inline distT="0" distB="0" distL="0" distR="0" wp14:anchorId="2FF31169" wp14:editId="77E2F25B">
            <wp:extent cx="2895600" cy="2251710"/>
            <wp:effectExtent l="0" t="0" r="0" b="0"/>
            <wp:docPr id="7"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5727" r="14087" b="9448"/>
                    <a:stretch>
                      <a:fillRect/>
                    </a:stretch>
                  </pic:blipFill>
                  <pic:spPr>
                    <a:xfrm>
                      <a:off x="0" y="0"/>
                      <a:ext cx="2906402" cy="2260110"/>
                    </a:xfrm>
                    <a:prstGeom prst="rect">
                      <a:avLst/>
                    </a:prstGeom>
                    <a:noFill/>
                    <a:ln>
                      <a:noFill/>
                      <a:prstDash/>
                    </a:ln>
                  </pic:spPr>
                </pic:pic>
              </a:graphicData>
            </a:graphic>
          </wp:inline>
        </w:drawing>
      </w:r>
    </w:p>
    <w:p w14:paraId="469806D8" w14:textId="229DF2BC" w:rsidR="00E3052E" w:rsidRDefault="00E3052E" w:rsidP="00E3052E">
      <w:pPr>
        <w:rPr>
          <w:sz w:val="18"/>
          <w:szCs w:val="18"/>
        </w:rPr>
      </w:pPr>
      <w:r>
        <w:rPr>
          <w:sz w:val="18"/>
          <w:szCs w:val="18"/>
        </w:rPr>
        <w:t xml:space="preserve">Source: </w:t>
      </w:r>
      <w:r w:rsidR="001711CB">
        <w:rPr>
          <w:sz w:val="18"/>
          <w:szCs w:val="18"/>
        </w:rPr>
        <w:t xml:space="preserve">Integrated Marketing </w:t>
      </w:r>
      <w:r w:rsidR="001711CB">
        <w:rPr>
          <w:sz w:val="18"/>
          <w:szCs w:val="18"/>
        </w:rPr>
        <w:t xml:space="preserve">Communications - </w:t>
      </w:r>
      <w:proofErr w:type="spellStart"/>
      <w:r>
        <w:rPr>
          <w:sz w:val="18"/>
          <w:szCs w:val="18"/>
        </w:rPr>
        <w:t>Northwestern</w:t>
      </w:r>
      <w:proofErr w:type="spellEnd"/>
      <w:r>
        <w:rPr>
          <w:sz w:val="18"/>
          <w:szCs w:val="18"/>
        </w:rPr>
        <w:t xml:space="preserve"> University, Medill school of Journalism, Media</w:t>
      </w:r>
    </w:p>
    <w:p w14:paraId="52F451DF" w14:textId="5B706F8E" w:rsidR="00FB7C3F" w:rsidRDefault="00FB7C3F" w:rsidP="00FB7C3F">
      <w:r>
        <w:t>IMC procedure</w:t>
      </w:r>
      <w:r w:rsidR="001711CB">
        <w:t xml:space="preserve"> helps in measuring and refining the communications. The goal is to accelerate the </w:t>
      </w:r>
      <w:r w:rsidR="00A46CB4">
        <w:t xml:space="preserve">returns and to </w:t>
      </w:r>
      <w:r>
        <w:t>develop</w:t>
      </w:r>
      <w:r w:rsidR="00A46CB4">
        <w:t xml:space="preserve"> </w:t>
      </w:r>
      <w:r>
        <w:t xml:space="preserve">sales </w:t>
      </w:r>
      <w:proofErr w:type="spellStart"/>
      <w:r>
        <w:t>fast</w:t>
      </w:r>
      <w:r w:rsidR="00A46CB4">
        <w:t>ly</w:t>
      </w:r>
      <w:proofErr w:type="spellEnd"/>
      <w:r>
        <w:t>.</w:t>
      </w:r>
    </w:p>
    <w:p w14:paraId="1318DE5E" w14:textId="49EC1077" w:rsidR="00FB7C3F" w:rsidRDefault="00FB7C3F" w:rsidP="00FB7C3F">
      <w:r>
        <w:t xml:space="preserve">IMC </w:t>
      </w:r>
      <w:r w:rsidR="00A46CB4">
        <w:t xml:space="preserve">helps in understanding on how to align with the company’s targets and goals, it </w:t>
      </w:r>
      <w:r>
        <w:t xml:space="preserve">is purchaser-centric. </w:t>
      </w:r>
    </w:p>
    <w:p w14:paraId="5FAF0D7B" w14:textId="77777777" w:rsidR="00E3052E" w:rsidRDefault="00E3052E" w:rsidP="00E3052E">
      <w:r>
        <w:rPr>
          <w:b/>
          <w:bCs/>
          <w:noProof/>
        </w:rPr>
        <mc:AlternateContent>
          <mc:Choice Requires="wps">
            <w:drawing>
              <wp:anchor distT="0" distB="0" distL="114300" distR="114300" simplePos="0" relativeHeight="251662336" behindDoc="0" locked="0" layoutInCell="1" allowOverlap="1" wp14:anchorId="776379E5" wp14:editId="3E4830D1">
                <wp:simplePos x="0" y="0"/>
                <wp:positionH relativeFrom="column">
                  <wp:posOffset>1463040</wp:posOffset>
                </wp:positionH>
                <wp:positionV relativeFrom="paragraph">
                  <wp:posOffset>260347</wp:posOffset>
                </wp:positionV>
                <wp:extent cx="2621283" cy="304166"/>
                <wp:effectExtent l="0" t="0" r="26667" b="19684"/>
                <wp:wrapNone/>
                <wp:docPr id="8" name="Rectangle 16"/>
                <wp:cNvGraphicFramePr/>
                <a:graphic xmlns:a="http://schemas.openxmlformats.org/drawingml/2006/main">
                  <a:graphicData uri="http://schemas.microsoft.com/office/word/2010/wordprocessingShape">
                    <wps:wsp>
                      <wps:cNvSpPr/>
                      <wps:spPr>
                        <a:xfrm>
                          <a:off x="0" y="0"/>
                          <a:ext cx="2621283" cy="304166"/>
                        </a:xfrm>
                        <a:prstGeom prst="rect">
                          <a:avLst/>
                        </a:prstGeom>
                        <a:solidFill>
                          <a:srgbClr val="FFFFFF"/>
                        </a:solidFill>
                        <a:ln w="12701" cap="flat">
                          <a:solidFill>
                            <a:srgbClr val="000000"/>
                          </a:solidFill>
                          <a:prstDash val="solid"/>
                          <a:miter/>
                        </a:ln>
                      </wps:spPr>
                      <wps:txbx>
                        <w:txbxContent>
                          <w:p w14:paraId="4BA927BB" w14:textId="30B5FA98" w:rsidR="00E3052E" w:rsidRPr="0028016A" w:rsidRDefault="00E3052E">
                            <w:pPr>
                              <w:pStyle w:val="ListParagraph"/>
                              <w:numPr>
                                <w:ilvl w:val="0"/>
                                <w:numId w:val="7"/>
                              </w:numPr>
                              <w:jc w:val="center"/>
                              <w:rPr>
                                <w:shd w:val="clear" w:color="auto" w:fill="000000"/>
                                <w:lang w:val="en-IN"/>
                              </w:rPr>
                            </w:pPr>
                            <w:r w:rsidRPr="0028016A">
                              <w:rPr>
                                <w:shd w:val="clear" w:color="auto" w:fill="000000"/>
                                <w:lang w:val="en-IN"/>
                              </w:rPr>
                              <w:t>Define the audience(s) to be targeted</w:t>
                            </w:r>
                          </w:p>
                        </w:txbxContent>
                      </wps:txbx>
                      <wps:bodyPr vert="horz" wrap="square" lIns="91440" tIns="45720" rIns="91440" bIns="45720" anchor="ctr" anchorCtr="0" compatLnSpc="1">
                        <a:noAutofit/>
                      </wps:bodyPr>
                    </wps:wsp>
                  </a:graphicData>
                </a:graphic>
              </wp:anchor>
            </w:drawing>
          </mc:Choice>
          <mc:Fallback>
            <w:pict>
              <v:rect w14:anchorId="776379E5" id="Rectangle 16" o:spid="_x0000_s1026" style="position:absolute;margin-left:115.2pt;margin-top:20.5pt;width:206.4pt;height:23.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" strokeweight=".35281mm">
                <v:textbox>
                  <w:txbxContent>
                    <w:p w14:paraId="4BA927BB" w14:textId="30B5FA98" w:rsidR="00E3052E" w:rsidRPr="0028016A" w:rsidRDefault="00E3052E">
                      <w:pPr>
                        <w:pStyle w:val="ListParagraph"/>
                        <w:numPr>
                          <w:ilvl w:val="0"/>
                          <w:numId w:val="7"/>
                        </w:numPr>
                        <w:jc w:val="center"/>
                        <w:rPr>
                          <w:shd w:val="clear" w:color="auto" w:fill="000000"/>
                          <w:lang w:val="en-IN"/>
                        </w:rPr>
                      </w:pPr>
                      <w:r w:rsidRPr="0028016A">
                        <w:rPr>
                          <w:shd w:val="clear" w:color="auto" w:fill="000000"/>
                          <w:lang w:val="en-IN"/>
                        </w:rPr>
                        <w:t>Define the audience(s) to be targeted</w:t>
                      </w:r>
                    </w:p>
                  </w:txbxContent>
                </v:textbox>
              </v:rect>
            </w:pict>
          </mc:Fallback>
        </mc:AlternateContent>
      </w:r>
      <w:r>
        <w:rPr>
          <w:b/>
          <w:bCs/>
        </w:rPr>
        <w:t>The stages in an IMC Campaign:</w:t>
      </w:r>
    </w:p>
    <w:p w14:paraId="59A512C1" w14:textId="77777777" w:rsidR="00E3052E" w:rsidRDefault="00E3052E" w:rsidP="00E3052E">
      <w:r>
        <w:tab/>
      </w:r>
      <w:r>
        <w:tab/>
      </w:r>
      <w:r>
        <w:tab/>
      </w:r>
    </w:p>
    <w:p w14:paraId="2CCD659C" w14:textId="77777777" w:rsidR="00E3052E" w:rsidRDefault="00E3052E" w:rsidP="00E3052E">
      <w:pPr>
        <w:ind w:left="3600" w:firstLine="720"/>
      </w:pPr>
      <w:r>
        <w:rPr>
          <w:b/>
          <w:bCs/>
          <w:noProof/>
        </w:rPr>
        <mc:AlternateContent>
          <mc:Choice Requires="wps">
            <w:drawing>
              <wp:anchor distT="0" distB="0" distL="114300" distR="114300" simplePos="0" relativeHeight="251663360" behindDoc="0" locked="0" layoutInCell="1" allowOverlap="1" wp14:anchorId="728587AE" wp14:editId="07B3228A">
                <wp:simplePos x="0" y="0"/>
                <wp:positionH relativeFrom="margin">
                  <wp:posOffset>1485900</wp:posOffset>
                </wp:positionH>
                <wp:positionV relativeFrom="paragraph">
                  <wp:posOffset>147959</wp:posOffset>
                </wp:positionV>
                <wp:extent cx="2598423" cy="297180"/>
                <wp:effectExtent l="0" t="0" r="11427" b="26670"/>
                <wp:wrapNone/>
                <wp:docPr id="9" name="Rectangle 20"/>
                <wp:cNvGraphicFramePr/>
                <a:graphic xmlns:a="http://schemas.openxmlformats.org/drawingml/2006/main">
                  <a:graphicData uri="http://schemas.microsoft.com/office/word/2010/wordprocessingShape">
                    <wps:wsp>
                      <wps:cNvSpPr/>
                      <wps:spPr>
                        <a:xfrm>
                          <a:off x="0" y="0"/>
                          <a:ext cx="2598423" cy="297180"/>
                        </a:xfrm>
                        <a:prstGeom prst="rect">
                          <a:avLst/>
                        </a:prstGeom>
                        <a:solidFill>
                          <a:srgbClr val="FFFFFF"/>
                        </a:solidFill>
                        <a:ln w="12701" cap="flat">
                          <a:solidFill>
                            <a:srgbClr val="000000"/>
                          </a:solidFill>
                          <a:prstDash val="solid"/>
                          <a:miter/>
                        </a:ln>
                      </wps:spPr>
                      <wps:txbx>
                        <w:txbxContent>
                          <w:p w14:paraId="336619E9" w14:textId="5058B5BE" w:rsidR="00E3052E" w:rsidRPr="00BA32EF" w:rsidRDefault="00E3052E">
                            <w:pPr>
                              <w:pStyle w:val="ListParagraph"/>
                              <w:numPr>
                                <w:ilvl w:val="0"/>
                                <w:numId w:val="8"/>
                              </w:numPr>
                              <w:jc w:val="center"/>
                              <w:rPr>
                                <w:shd w:val="clear" w:color="auto" w:fill="000000"/>
                                <w:lang w:val="en-IN"/>
                              </w:rPr>
                            </w:pPr>
                            <w:r w:rsidRPr="00BA32EF">
                              <w:rPr>
                                <w:shd w:val="clear" w:color="auto" w:fill="000000"/>
                                <w:lang w:val="en-IN"/>
                              </w:rPr>
                              <w:t>Set the promotional objectives</w:t>
                            </w:r>
                          </w:p>
                        </w:txbxContent>
                      </wps:txbx>
                      <wps:bodyPr vert="horz" wrap="square" lIns="91440" tIns="45720" rIns="91440" bIns="45720" anchor="ctr" anchorCtr="0" compatLnSpc="1">
                        <a:noAutofit/>
                      </wps:bodyPr>
                    </wps:wsp>
                  </a:graphicData>
                </a:graphic>
              </wp:anchor>
            </w:drawing>
          </mc:Choice>
          <mc:Fallback>
            <w:pict>
              <v:rect w14:anchorId="728587AE" id="Rectangle 20" o:spid="_x0000_s1027" style="position:absolute;left:0;text-align:left;margin-left:117pt;margin-top:11.65pt;width:204.6pt;height:23.4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" strokeweight=".35281mm">
                <v:textbox>
                  <w:txbxContent>
                    <w:p w14:paraId="336619E9" w14:textId="5058B5BE" w:rsidR="00E3052E" w:rsidRPr="00BA32EF" w:rsidRDefault="00E3052E">
                      <w:pPr>
                        <w:pStyle w:val="ListParagraph"/>
                        <w:numPr>
                          <w:ilvl w:val="0"/>
                          <w:numId w:val="8"/>
                        </w:numPr>
                        <w:jc w:val="center"/>
                        <w:rPr>
                          <w:shd w:val="clear" w:color="auto" w:fill="000000"/>
                          <w:lang w:val="en-IN"/>
                        </w:rPr>
                      </w:pPr>
                      <w:r w:rsidRPr="00BA32EF">
                        <w:rPr>
                          <w:shd w:val="clear" w:color="auto" w:fill="000000"/>
                          <w:lang w:val="en-IN"/>
                        </w:rPr>
                        <w:t>Set the promotional objectives</w:t>
                      </w:r>
                    </w:p>
                  </w:txbxContent>
                </v:textbox>
                <w10:wrap anchorx="margin"/>
              </v:rect>
            </w:pict>
          </mc:Fallback>
        </mc:AlternateContent>
      </w:r>
      <w:r>
        <w:rPr>
          <w:rFonts w:cs="Calibri"/>
        </w:rPr>
        <w:t>↓</w:t>
      </w:r>
      <w:r>
        <w:tab/>
      </w:r>
      <w:r>
        <w:tab/>
      </w:r>
      <w:r>
        <w:tab/>
      </w:r>
      <w:r>
        <w:tab/>
      </w:r>
      <w:r>
        <w:tab/>
      </w:r>
      <w:r>
        <w:tab/>
      </w:r>
      <w:r>
        <w:tab/>
        <w:t xml:space="preserve"> </w:t>
      </w:r>
    </w:p>
    <w:p w14:paraId="5EBFCFF0" w14:textId="77777777" w:rsidR="00E3052E" w:rsidRDefault="00E3052E" w:rsidP="00E3052E">
      <w:pPr>
        <w:ind w:left="3600" w:firstLine="720"/>
      </w:pPr>
      <w:r>
        <w:rPr>
          <w:b/>
          <w:bCs/>
          <w:noProof/>
        </w:rPr>
        <mc:AlternateContent>
          <mc:Choice Requires="wps">
            <w:drawing>
              <wp:anchor distT="0" distB="0" distL="114300" distR="114300" simplePos="0" relativeHeight="251664384" behindDoc="0" locked="0" layoutInCell="1" allowOverlap="1" wp14:anchorId="7E40B337" wp14:editId="13282FD5">
                <wp:simplePos x="0" y="0"/>
                <wp:positionH relativeFrom="column">
                  <wp:posOffset>1501143</wp:posOffset>
                </wp:positionH>
                <wp:positionV relativeFrom="paragraph">
                  <wp:posOffset>175263</wp:posOffset>
                </wp:positionV>
                <wp:extent cx="2644143" cy="320040"/>
                <wp:effectExtent l="0" t="0" r="22857" b="22860"/>
                <wp:wrapNone/>
                <wp:docPr id="10" name="Rectangle 21"/>
                <wp:cNvGraphicFramePr/>
                <a:graphic xmlns:a="http://schemas.openxmlformats.org/drawingml/2006/main">
                  <a:graphicData uri="http://schemas.microsoft.com/office/word/2010/wordprocessingShape">
                    <wps:wsp>
                      <wps:cNvSpPr/>
                      <wps:spPr>
                        <a:xfrm>
                          <a:off x="0" y="0"/>
                          <a:ext cx="2644143" cy="320040"/>
                        </a:xfrm>
                        <a:prstGeom prst="rect">
                          <a:avLst/>
                        </a:prstGeom>
                        <a:solidFill>
                          <a:srgbClr val="FFFFFF"/>
                        </a:solidFill>
                        <a:ln w="12701" cap="flat">
                          <a:solidFill>
                            <a:srgbClr val="000000"/>
                          </a:solidFill>
                          <a:prstDash val="solid"/>
                          <a:miter/>
                        </a:ln>
                      </wps:spPr>
                      <wps:txbx>
                        <w:txbxContent>
                          <w:p w14:paraId="6EFCC57A" w14:textId="2E7270D1" w:rsidR="00E3052E" w:rsidRPr="00BA32EF" w:rsidRDefault="00E3052E">
                            <w:pPr>
                              <w:pStyle w:val="ListParagraph"/>
                              <w:numPr>
                                <w:ilvl w:val="0"/>
                                <w:numId w:val="9"/>
                              </w:numPr>
                              <w:jc w:val="center"/>
                              <w:rPr>
                                <w:shd w:val="clear" w:color="auto" w:fill="000000"/>
                                <w:lang w:val="en-IN"/>
                              </w:rPr>
                            </w:pPr>
                            <w:r w:rsidRPr="00BA32EF">
                              <w:rPr>
                                <w:shd w:val="clear" w:color="auto" w:fill="000000"/>
                                <w:lang w:val="en-IN"/>
                              </w:rPr>
                              <w:t>Set the promotion budget</w:t>
                            </w:r>
                          </w:p>
                        </w:txbxContent>
                      </wps:txbx>
                      <wps:bodyPr vert="horz" wrap="square" lIns="91440" tIns="45720" rIns="91440" bIns="45720" anchor="ctr" anchorCtr="0" compatLnSpc="1">
                        <a:noAutofit/>
                      </wps:bodyPr>
                    </wps:wsp>
                  </a:graphicData>
                </a:graphic>
              </wp:anchor>
            </w:drawing>
          </mc:Choice>
          <mc:Fallback>
            <w:pict>
              <v:rect w14:anchorId="7E40B337" id="Rectangle 21" o:spid="_x0000_s1028" style="position:absolute;left:0;text-align:left;margin-left:118.2pt;margin-top:13.8pt;width:208.2pt;height:25.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" strokeweight=".35281mm">
                <v:textbox>
                  <w:txbxContent>
                    <w:p w14:paraId="6EFCC57A" w14:textId="2E7270D1" w:rsidR="00E3052E" w:rsidRPr="00BA32EF" w:rsidRDefault="00E3052E">
                      <w:pPr>
                        <w:pStyle w:val="ListParagraph"/>
                        <w:numPr>
                          <w:ilvl w:val="0"/>
                          <w:numId w:val="9"/>
                        </w:numPr>
                        <w:jc w:val="center"/>
                        <w:rPr>
                          <w:shd w:val="clear" w:color="auto" w:fill="000000"/>
                          <w:lang w:val="en-IN"/>
                        </w:rPr>
                      </w:pPr>
                      <w:r w:rsidRPr="00BA32EF">
                        <w:rPr>
                          <w:shd w:val="clear" w:color="auto" w:fill="000000"/>
                          <w:lang w:val="en-IN"/>
                        </w:rPr>
                        <w:t>Set the promotion budget</w:t>
                      </w:r>
                    </w:p>
                  </w:txbxContent>
                </v:textbox>
              </v:rect>
            </w:pict>
          </mc:Fallback>
        </mc:AlternateContent>
      </w:r>
      <w:r>
        <w:rPr>
          <w:rFonts w:cs="Calibri"/>
        </w:rPr>
        <w:t>↓</w:t>
      </w:r>
    </w:p>
    <w:p w14:paraId="7F9901DA" w14:textId="77777777" w:rsidR="00E3052E" w:rsidRDefault="00E3052E" w:rsidP="00E3052E">
      <w:r>
        <w:tab/>
      </w:r>
      <w:r>
        <w:tab/>
      </w:r>
    </w:p>
    <w:p w14:paraId="2BE8F5F8" w14:textId="77777777" w:rsidR="00E3052E" w:rsidRDefault="00E3052E" w:rsidP="00E3052E">
      <w:pPr>
        <w:ind w:left="3600" w:firstLine="720"/>
      </w:pPr>
      <w:r>
        <w:rPr>
          <w:b/>
          <w:bCs/>
          <w:noProof/>
        </w:rPr>
        <mc:AlternateContent>
          <mc:Choice Requires="wps">
            <w:drawing>
              <wp:anchor distT="0" distB="0" distL="114300" distR="114300" simplePos="0" relativeHeight="251665408" behindDoc="0" locked="0" layoutInCell="1" allowOverlap="1" wp14:anchorId="07BFB2C2" wp14:editId="60396EAD">
                <wp:simplePos x="0" y="0"/>
                <wp:positionH relativeFrom="margin">
                  <wp:align>center</wp:align>
                </wp:positionH>
                <wp:positionV relativeFrom="paragraph">
                  <wp:posOffset>189866</wp:posOffset>
                </wp:positionV>
                <wp:extent cx="2621283" cy="304166"/>
                <wp:effectExtent l="0" t="0" r="26667" b="19684"/>
                <wp:wrapNone/>
                <wp:docPr id="11" name="Rectangle 22"/>
                <wp:cNvGraphicFramePr/>
                <a:graphic xmlns:a="http://schemas.openxmlformats.org/drawingml/2006/main">
                  <a:graphicData uri="http://schemas.microsoft.com/office/word/2010/wordprocessingShape">
                    <wps:wsp>
                      <wps:cNvSpPr/>
                      <wps:spPr>
                        <a:xfrm>
                          <a:off x="0" y="0"/>
                          <a:ext cx="2621283" cy="304166"/>
                        </a:xfrm>
                        <a:prstGeom prst="rect">
                          <a:avLst/>
                        </a:prstGeom>
                        <a:solidFill>
                          <a:srgbClr val="FFFFFF"/>
                        </a:solidFill>
                        <a:ln w="12701" cap="flat">
                          <a:solidFill>
                            <a:srgbClr val="000000"/>
                          </a:solidFill>
                          <a:prstDash val="solid"/>
                          <a:miter/>
                        </a:ln>
                      </wps:spPr>
                      <wps:txbx>
                        <w:txbxContent>
                          <w:p w14:paraId="7230BE3F" w14:textId="00C12F75" w:rsidR="00E3052E" w:rsidRPr="00BA32EF" w:rsidRDefault="00E3052E">
                            <w:pPr>
                              <w:pStyle w:val="ListParagraph"/>
                              <w:numPr>
                                <w:ilvl w:val="0"/>
                                <w:numId w:val="10"/>
                              </w:numPr>
                              <w:jc w:val="center"/>
                              <w:rPr>
                                <w:shd w:val="clear" w:color="auto" w:fill="000000"/>
                                <w:lang w:val="en-IN"/>
                              </w:rPr>
                            </w:pPr>
                            <w:r w:rsidRPr="00BA32EF">
                              <w:rPr>
                                <w:shd w:val="clear" w:color="auto" w:fill="000000"/>
                                <w:lang w:val="en-IN"/>
                              </w:rPr>
                              <w:t>Design the promotion mix</w:t>
                            </w:r>
                          </w:p>
                        </w:txbxContent>
                      </wps:txbx>
                      <wps:bodyPr vert="horz" wrap="square" lIns="91440" tIns="45720" rIns="91440" bIns="45720" anchor="ctr" anchorCtr="0" compatLnSpc="1">
                        <a:noAutofit/>
                      </wps:bodyPr>
                    </wps:wsp>
                  </a:graphicData>
                </a:graphic>
              </wp:anchor>
            </w:drawing>
          </mc:Choice>
          <mc:Fallback>
            <w:pict>
              <v:rect w14:anchorId="07BFB2C2" id="Rectangle 22" o:spid="_x0000_s1029" style="position:absolute;left:0;text-align:left;margin-left:0;margin-top:14.95pt;width:206.4pt;height:23.95pt;z-index:25166540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" strokeweight=".35281mm">
                <v:textbox>
                  <w:txbxContent>
                    <w:p w14:paraId="7230BE3F" w14:textId="00C12F75" w:rsidR="00E3052E" w:rsidRPr="00BA32EF" w:rsidRDefault="00E3052E">
                      <w:pPr>
                        <w:pStyle w:val="ListParagraph"/>
                        <w:numPr>
                          <w:ilvl w:val="0"/>
                          <w:numId w:val="10"/>
                        </w:numPr>
                        <w:jc w:val="center"/>
                        <w:rPr>
                          <w:shd w:val="clear" w:color="auto" w:fill="000000"/>
                          <w:lang w:val="en-IN"/>
                        </w:rPr>
                      </w:pPr>
                      <w:r w:rsidRPr="00BA32EF">
                        <w:rPr>
                          <w:shd w:val="clear" w:color="auto" w:fill="000000"/>
                          <w:lang w:val="en-IN"/>
                        </w:rPr>
                        <w:t>Design the promotion mix</w:t>
                      </w:r>
                    </w:p>
                  </w:txbxContent>
                </v:textbox>
                <w10:wrap anchorx="margin"/>
              </v:rect>
            </w:pict>
          </mc:Fallback>
        </mc:AlternateContent>
      </w:r>
      <w:r>
        <w:rPr>
          <w:rFonts w:cs="Calibri"/>
        </w:rPr>
        <w:t>↓</w:t>
      </w:r>
    </w:p>
    <w:p w14:paraId="2330E29E" w14:textId="77777777" w:rsidR="00E3052E" w:rsidRDefault="00E3052E" w:rsidP="00E3052E"/>
    <w:p w14:paraId="3F53314E" w14:textId="13C7F763" w:rsidR="00BA32EF" w:rsidRPr="00462E1C" w:rsidRDefault="00E3052E" w:rsidP="00462E1C">
      <w:pPr>
        <w:ind w:left="4320"/>
      </w:pPr>
      <w:r>
        <w:rPr>
          <w:b/>
          <w:bCs/>
          <w:noProof/>
        </w:rPr>
        <mc:AlternateContent>
          <mc:Choice Requires="wps">
            <w:drawing>
              <wp:anchor distT="0" distB="0" distL="114300" distR="114300" simplePos="0" relativeHeight="251666432" behindDoc="0" locked="0" layoutInCell="1" allowOverlap="1" wp14:anchorId="1657D784" wp14:editId="42F38F50">
                <wp:simplePos x="0" y="0"/>
                <wp:positionH relativeFrom="margin">
                  <wp:posOffset>1587498</wp:posOffset>
                </wp:positionH>
                <wp:positionV relativeFrom="paragraph">
                  <wp:posOffset>147318</wp:posOffset>
                </wp:positionV>
                <wp:extent cx="2621283" cy="304166"/>
                <wp:effectExtent l="0" t="0" r="26667" b="19684"/>
                <wp:wrapNone/>
                <wp:docPr id="12" name="Rectangle 23"/>
                <wp:cNvGraphicFramePr/>
                <a:graphic xmlns:a="http://schemas.openxmlformats.org/drawingml/2006/main">
                  <a:graphicData uri="http://schemas.microsoft.com/office/word/2010/wordprocessingShape">
                    <wps:wsp>
                      <wps:cNvSpPr/>
                      <wps:spPr>
                        <a:xfrm>
                          <a:off x="0" y="0"/>
                          <a:ext cx="2621283" cy="304166"/>
                        </a:xfrm>
                        <a:prstGeom prst="rect">
                          <a:avLst/>
                        </a:prstGeom>
                        <a:solidFill>
                          <a:srgbClr val="FFFFFF"/>
                        </a:solidFill>
                        <a:ln w="12701" cap="flat">
                          <a:solidFill>
                            <a:srgbClr val="000000"/>
                          </a:solidFill>
                          <a:prstDash val="solid"/>
                          <a:miter/>
                        </a:ln>
                      </wps:spPr>
                      <wps:txbx>
                        <w:txbxContent>
                          <w:p w14:paraId="52FF6A80" w14:textId="399798D7" w:rsidR="00E3052E" w:rsidRPr="00BA32EF" w:rsidRDefault="00E3052E">
                            <w:pPr>
                              <w:pStyle w:val="ListParagraph"/>
                              <w:numPr>
                                <w:ilvl w:val="0"/>
                                <w:numId w:val="11"/>
                              </w:numPr>
                              <w:jc w:val="center"/>
                              <w:rPr>
                                <w:shd w:val="clear" w:color="auto" w:fill="000000"/>
                                <w:lang w:val="en-IN"/>
                              </w:rPr>
                            </w:pPr>
                            <w:r w:rsidRPr="00BA32EF">
                              <w:rPr>
                                <w:shd w:val="clear" w:color="auto" w:fill="000000"/>
                                <w:lang w:val="en-IN"/>
                              </w:rPr>
                              <w:t>Evaluate the results</w:t>
                            </w:r>
                          </w:p>
                        </w:txbxContent>
                      </wps:txbx>
                      <wps:bodyPr vert="horz" wrap="square" lIns="91440" tIns="45720" rIns="91440" bIns="45720" anchor="ctr" anchorCtr="0" compatLnSpc="1">
                        <a:noAutofit/>
                      </wps:bodyPr>
                    </wps:wsp>
                  </a:graphicData>
                </a:graphic>
              </wp:anchor>
            </w:drawing>
          </mc:Choice>
          <mc:Fallback>
            <w:pict>
              <v:rect w14:anchorId="1657D784" id="Rectangle 23" o:spid="_x0000_s1030" style="position:absolute;left:0;text-align:left;margin-left:125pt;margin-top:11.6pt;width:206.4pt;height:23.95pt;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" strokeweight=".35281mm">
                <v:textbox>
                  <w:txbxContent>
                    <w:p w14:paraId="52FF6A80" w14:textId="399798D7" w:rsidR="00E3052E" w:rsidRPr="00BA32EF" w:rsidRDefault="00E3052E">
                      <w:pPr>
                        <w:pStyle w:val="ListParagraph"/>
                        <w:numPr>
                          <w:ilvl w:val="0"/>
                          <w:numId w:val="11"/>
                        </w:numPr>
                        <w:jc w:val="center"/>
                        <w:rPr>
                          <w:shd w:val="clear" w:color="auto" w:fill="000000"/>
                          <w:lang w:val="en-IN"/>
                        </w:rPr>
                      </w:pPr>
                      <w:r w:rsidRPr="00BA32EF">
                        <w:rPr>
                          <w:shd w:val="clear" w:color="auto" w:fill="000000"/>
                          <w:lang w:val="en-IN"/>
                        </w:rPr>
                        <w:t>Evaluate the results</w:t>
                      </w:r>
                    </w:p>
                  </w:txbxContent>
                </v:textbox>
                <w10:wrap anchorx="margin"/>
              </v:rect>
            </w:pict>
          </mc:Fallback>
        </mc:AlternateContent>
      </w:r>
      <w:r>
        <w:rPr>
          <w:rFonts w:cs="Calibri"/>
        </w:rPr>
        <w:t>↓</w:t>
      </w:r>
    </w:p>
    <w:p w14:paraId="47E429DB" w14:textId="77777777" w:rsidR="00A46CB4" w:rsidRDefault="00A46CB4" w:rsidP="00A46CB4">
      <w:pPr>
        <w:pStyle w:val="ListParagraph"/>
        <w:ind w:left="502"/>
        <w:rPr>
          <w:rFonts w:ascii="Times New Roman" w:eastAsia="Times New Roman" w:hAnsi="Times New Roman"/>
          <w:b/>
          <w:bCs/>
          <w:kern w:val="3"/>
          <w:sz w:val="36"/>
          <w:szCs w:val="36"/>
          <w:lang w:eastAsia="en-GB"/>
        </w:rPr>
      </w:pPr>
    </w:p>
    <w:p w14:paraId="3B36F35E" w14:textId="77777777" w:rsidR="00A46CB4" w:rsidRDefault="00A46CB4" w:rsidP="00A46CB4">
      <w:pPr>
        <w:pStyle w:val="ListParagraph"/>
        <w:ind w:left="502"/>
        <w:rPr>
          <w:rFonts w:ascii="Times New Roman" w:eastAsia="Times New Roman" w:hAnsi="Times New Roman"/>
          <w:b/>
          <w:bCs/>
          <w:kern w:val="3"/>
          <w:sz w:val="36"/>
          <w:szCs w:val="36"/>
          <w:lang w:eastAsia="en-GB"/>
        </w:rPr>
      </w:pPr>
    </w:p>
    <w:p w14:paraId="73DB571D" w14:textId="17268131" w:rsidR="00E3052E" w:rsidRDefault="00E3052E">
      <w:pPr>
        <w:pStyle w:val="ListParagraph"/>
        <w:numPr>
          <w:ilvl w:val="0"/>
          <w:numId w:val="3"/>
        </w:numPr>
        <w:rPr>
          <w:rFonts w:ascii="Times New Roman" w:eastAsia="Times New Roman" w:hAnsi="Times New Roman"/>
          <w:b/>
          <w:bCs/>
          <w:kern w:val="3"/>
          <w:sz w:val="36"/>
          <w:szCs w:val="36"/>
          <w:lang w:eastAsia="en-GB"/>
        </w:rPr>
      </w:pPr>
      <w:r w:rsidRPr="0047036F">
        <w:rPr>
          <w:rFonts w:ascii="Times New Roman" w:eastAsia="Times New Roman" w:hAnsi="Times New Roman"/>
          <w:b/>
          <w:bCs/>
          <w:kern w:val="3"/>
          <w:sz w:val="36"/>
          <w:szCs w:val="36"/>
          <w:lang w:eastAsia="en-GB"/>
        </w:rPr>
        <w:lastRenderedPageBreak/>
        <w:t>New Promotional strategies for HSBC</w:t>
      </w:r>
    </w:p>
    <w:p w14:paraId="5A9E503A" w14:textId="25D32170" w:rsidR="00BF477E" w:rsidRDefault="00BF477E" w:rsidP="00BF477E">
      <w:r>
        <w:t xml:space="preserve">HSBC being a worldwide financial institution makes use of a combination of </w:t>
      </w:r>
      <w:r w:rsidR="00DE4FEF">
        <w:t xml:space="preserve">the </w:t>
      </w:r>
      <w:r>
        <w:t xml:space="preserve">demographic and </w:t>
      </w:r>
      <w:r w:rsidR="00DE4FEF">
        <w:t xml:space="preserve">the </w:t>
      </w:r>
      <w:r>
        <w:t xml:space="preserve">geographic segmentation approach to make its </w:t>
      </w:r>
      <w:r w:rsidR="00B52CB5">
        <w:t>goods (</w:t>
      </w:r>
      <w:r>
        <w:t>product</w:t>
      </w:r>
      <w:r w:rsidR="00B52CB5">
        <w:t>s)</w:t>
      </w:r>
      <w:r>
        <w:t xml:space="preserve"> </w:t>
      </w:r>
      <w:r w:rsidR="008B503F">
        <w:t>obligated</w:t>
      </w:r>
      <w:r>
        <w:t xml:space="preserve"> to </w:t>
      </w:r>
      <w:r w:rsidR="00DE4FEF">
        <w:t>the company clients.</w:t>
      </w:r>
    </w:p>
    <w:p w14:paraId="5FF4DF1C" w14:textId="1B4BA35C" w:rsidR="00BF477E" w:rsidRDefault="00DE4FEF" w:rsidP="00BF477E">
      <w:r>
        <w:t xml:space="preserve">Diversified </w:t>
      </w:r>
      <w:r w:rsidR="008B503F">
        <w:t xml:space="preserve">focus or </w:t>
      </w:r>
      <w:r w:rsidR="00BF477E">
        <w:t xml:space="preserve">concentrated approach is utilized by </w:t>
      </w:r>
      <w:r>
        <w:t xml:space="preserve">the </w:t>
      </w:r>
      <w:r w:rsidR="00BF477E">
        <w:t xml:space="preserve">HSBC Bank as a way </w:t>
      </w:r>
      <w:r>
        <w:t>that may</w:t>
      </w:r>
      <w:r w:rsidR="00BF477E">
        <w:t xml:space="preserve"> </w:t>
      </w:r>
      <w:r w:rsidR="008B503F">
        <w:t>fulfil</w:t>
      </w:r>
      <w:r w:rsidR="00BF477E">
        <w:t xml:space="preserve"> the saving and funding desires of the clients.</w:t>
      </w:r>
    </w:p>
    <w:p w14:paraId="70FD25AD" w14:textId="46744B64" w:rsidR="00BF477E" w:rsidRPr="00BF477E" w:rsidRDefault="00DE4FEF" w:rsidP="00BF477E">
      <w:r>
        <w:t>P</w:t>
      </w:r>
      <w:r>
        <w:t xml:space="preserve">ositioning </w:t>
      </w:r>
      <w:r>
        <w:t>is done on base of the c</w:t>
      </w:r>
      <w:r w:rsidR="00BF477E">
        <w:t>ost</w:t>
      </w:r>
      <w:r>
        <w:t>s, a cost</w:t>
      </w:r>
      <w:r w:rsidR="00BF477E">
        <w:t>-primarily based approach is used via way of means of HSBC to turn out to be a bridge among one-of-a-kind segments of clients around the world.</w:t>
      </w:r>
    </w:p>
    <w:p w14:paraId="40A9ECD8" w14:textId="717A0420" w:rsidR="00E3052E" w:rsidRDefault="00E3052E" w:rsidP="00BF477E">
      <w:pPr>
        <w:pStyle w:val="ListParagraph"/>
        <w:numPr>
          <w:ilvl w:val="0"/>
          <w:numId w:val="4"/>
        </w:numPr>
        <w:contextualSpacing w:val="0"/>
        <w:rPr>
          <w:rFonts w:ascii="Times New Roman" w:hAnsi="Times New Roman"/>
          <w:b/>
          <w:bCs/>
          <w:sz w:val="28"/>
          <w:szCs w:val="28"/>
        </w:rPr>
      </w:pPr>
      <w:r w:rsidRPr="00193D80">
        <w:rPr>
          <w:rFonts w:ascii="Times New Roman" w:hAnsi="Times New Roman"/>
          <w:b/>
          <w:bCs/>
          <w:sz w:val="28"/>
          <w:szCs w:val="28"/>
        </w:rPr>
        <w:t>Online Promotion (Digital marketing strategies)</w:t>
      </w:r>
    </w:p>
    <w:p w14:paraId="07AF9B59" w14:textId="433D1E70" w:rsidR="00BF477E" w:rsidRDefault="00BF477E" w:rsidP="00BF477E">
      <w:r w:rsidRPr="00BF477E">
        <w:t xml:space="preserve">As </w:t>
      </w:r>
      <w:r>
        <w:t>people</w:t>
      </w:r>
      <w:r w:rsidRPr="00BF477E">
        <w:t xml:space="preserve"> lead an increasing number of virtual lives, below are a few thoughts for on-line merchandising techniques that may define HSBC to supply faster, less difficult and extra stable virtual banking.</w:t>
      </w:r>
    </w:p>
    <w:p w14:paraId="33479361" w14:textId="77777777" w:rsidR="00BF477E" w:rsidRDefault="00BF477E" w:rsidP="00BF477E">
      <w:pPr>
        <w:pStyle w:val="ListParagraph"/>
        <w:numPr>
          <w:ilvl w:val="0"/>
          <w:numId w:val="13"/>
        </w:numPr>
      </w:pPr>
      <w:r>
        <w:t>Create and supply fast, easy, virtual purchaser stories</w:t>
      </w:r>
    </w:p>
    <w:p w14:paraId="4B3D80A5" w14:textId="35D9F863" w:rsidR="00BF477E" w:rsidRDefault="00BF477E" w:rsidP="00BF477E">
      <w:pPr>
        <w:pStyle w:val="ListParagraph"/>
        <w:numPr>
          <w:ilvl w:val="0"/>
          <w:numId w:val="13"/>
        </w:numPr>
      </w:pPr>
      <w:r>
        <w:t>Partner with technology innovators to allow new purchaser</w:t>
      </w:r>
      <w:r w:rsidR="00024A79">
        <w:t>s</w:t>
      </w:r>
    </w:p>
    <w:p w14:paraId="08949880" w14:textId="06AA6260" w:rsidR="00BF477E" w:rsidRDefault="00BF477E" w:rsidP="00BF477E">
      <w:pPr>
        <w:pStyle w:val="ListParagraph"/>
        <w:numPr>
          <w:ilvl w:val="0"/>
          <w:numId w:val="13"/>
        </w:numPr>
      </w:pPr>
      <w:r>
        <w:t>Ensure our financial institution is resilient and stable</w:t>
      </w:r>
    </w:p>
    <w:p w14:paraId="6F505332" w14:textId="549C2E55" w:rsidR="00BF477E" w:rsidRDefault="00BF477E" w:rsidP="00BF477E">
      <w:pPr>
        <w:pStyle w:val="ListParagraph"/>
        <w:numPr>
          <w:ilvl w:val="0"/>
          <w:numId w:val="13"/>
        </w:numPr>
      </w:pPr>
      <w:r>
        <w:t>Execute with velocity and automate at scale</w:t>
      </w:r>
    </w:p>
    <w:p w14:paraId="4094373E" w14:textId="4F435946" w:rsidR="00E84F83" w:rsidRPr="00E84F83" w:rsidRDefault="0095653E">
      <w:pPr>
        <w:pStyle w:val="Heading4"/>
        <w:numPr>
          <w:ilvl w:val="0"/>
          <w:numId w:val="4"/>
        </w:numPr>
        <w:rPr>
          <w:rFonts w:ascii="Times New Roman" w:eastAsia="Calibri" w:hAnsi="Times New Roman"/>
          <w:b/>
          <w:bCs/>
          <w:i w:val="0"/>
          <w:iCs w:val="0"/>
          <w:color w:val="auto"/>
          <w:sz w:val="28"/>
          <w:szCs w:val="28"/>
        </w:rPr>
      </w:pPr>
      <w:r w:rsidRPr="0095653E">
        <w:rPr>
          <w:rFonts w:ascii="Times New Roman" w:eastAsia="Calibri" w:hAnsi="Times New Roman"/>
          <w:b/>
          <w:bCs/>
          <w:i w:val="0"/>
          <w:iCs w:val="0"/>
          <w:color w:val="auto"/>
          <w:sz w:val="28"/>
          <w:szCs w:val="28"/>
        </w:rPr>
        <w:t>Offline Promotion (Traditional forms of promotion)</w:t>
      </w:r>
    </w:p>
    <w:p w14:paraId="48983C21" w14:textId="77777777" w:rsidR="00E84F83" w:rsidRDefault="00E84F83" w:rsidP="00C556C8"/>
    <w:p w14:paraId="30CF878B" w14:textId="106676F5" w:rsidR="00C556C8" w:rsidRDefault="00BF477E" w:rsidP="00C556C8">
      <w:r w:rsidRPr="00BF477E">
        <w:t>Offline advertising refers to any kind of advertising that doesn't contain on-line advertising strategies and techniques.</w:t>
      </w:r>
    </w:p>
    <w:p w14:paraId="63031579" w14:textId="3417CA05" w:rsidR="00BF477E" w:rsidRDefault="00BF477E" w:rsidP="00BF477E">
      <w:r>
        <w:t xml:space="preserve">Offline advertising makes use of media channels which can be offline as a way to create and attain traditional advertising desires which include developing </w:t>
      </w:r>
      <w:r w:rsidR="00DE4FEF">
        <w:t xml:space="preserve">movements or </w:t>
      </w:r>
      <w:r>
        <w:t xml:space="preserve">campaigns </w:t>
      </w:r>
      <w:r w:rsidR="00DE4FEF">
        <w:t>to grow in</w:t>
      </w:r>
      <w:r>
        <w:t xml:space="preserve"> sales. The </w:t>
      </w:r>
      <w:r w:rsidR="00DE4FEF">
        <w:t>traditional</w:t>
      </w:r>
      <w:r>
        <w:t xml:space="preserve"> media </w:t>
      </w:r>
      <w:r w:rsidR="00DE4FEF">
        <w:t>networks are offline methods used</w:t>
      </w:r>
      <w:r>
        <w:t xml:space="preserve"> for marketing and marketing encompass </w:t>
      </w:r>
      <w:r w:rsidR="00AF46A4">
        <w:t xml:space="preserve">ads, </w:t>
      </w:r>
      <w:r>
        <w:t>tv</w:t>
      </w:r>
      <w:r w:rsidR="00024A79">
        <w:t>,</w:t>
      </w:r>
      <w:r>
        <w:t xml:space="preserve"> </w:t>
      </w:r>
      <w:r w:rsidR="00AF46A4">
        <w:t xml:space="preserve">radio, </w:t>
      </w:r>
      <w:r>
        <w:t>telemarketing, pamphlets</w:t>
      </w:r>
      <w:r w:rsidR="00AF46A4">
        <w:t xml:space="preserve"> etc., b</w:t>
      </w:r>
      <w:r>
        <w:t xml:space="preserve">elow are a few sparkling offline </w:t>
      </w:r>
      <w:r w:rsidRPr="00BF477E">
        <w:t xml:space="preserve">promotion </w:t>
      </w:r>
      <w:r>
        <w:t>techniques.</w:t>
      </w:r>
    </w:p>
    <w:p w14:paraId="2E9B8923" w14:textId="7AF7FF28" w:rsidR="00B55A7E" w:rsidRDefault="00B55A7E" w:rsidP="00B55A7E">
      <w:pPr>
        <w:pStyle w:val="ListParagraph"/>
        <w:numPr>
          <w:ilvl w:val="0"/>
          <w:numId w:val="15"/>
        </w:numPr>
      </w:pPr>
      <w:r>
        <w:t xml:space="preserve">Direct mail may be distributed at once to the houses of people thru submit and as s a bonus, HSBC can encompass a personalized note, especially if they’re turning in to the addresses of present clients. Personalisation is a huge advertising fashion proper now, and such </w:t>
      </w:r>
      <w:r w:rsidR="00024A79">
        <w:t>a</w:t>
      </w:r>
      <w:r>
        <w:t xml:space="preserve"> motion can assist broaden loyalty with the patrons.</w:t>
      </w:r>
    </w:p>
    <w:p w14:paraId="1FE8BFE2" w14:textId="0996ACCD" w:rsidR="00B55A7E" w:rsidRDefault="00B55A7E" w:rsidP="00B55A7E">
      <w:pPr>
        <w:pStyle w:val="ListParagraph"/>
        <w:numPr>
          <w:ilvl w:val="0"/>
          <w:numId w:val="15"/>
        </w:numPr>
      </w:pPr>
      <w:r>
        <w:t>Focusing extra on stroll in financial institution department clients can offer fine purchaser delight and might construct that Genuine Connection at some point of an In-Person Interaction.</w:t>
      </w:r>
    </w:p>
    <w:p w14:paraId="4D428AAA" w14:textId="5508BC68" w:rsidR="00B55A7E" w:rsidRDefault="00B55A7E" w:rsidP="00B55A7E">
      <w:pPr>
        <w:pStyle w:val="ListParagraph"/>
        <w:numPr>
          <w:ilvl w:val="0"/>
          <w:numId w:val="15"/>
        </w:numPr>
      </w:pPr>
      <w:r>
        <w:t>Introducing Newspaper Advertisements, Magazine Advertisements, Television Advertisements can benefit HSBC to attain large target markets</w:t>
      </w:r>
    </w:p>
    <w:p w14:paraId="66882B81" w14:textId="1AC3ADA8" w:rsidR="00B55A7E" w:rsidRDefault="00B55A7E" w:rsidP="00B55A7E">
      <w:pPr>
        <w:pStyle w:val="ListParagraph"/>
        <w:numPr>
          <w:ilvl w:val="0"/>
          <w:numId w:val="15"/>
        </w:numPr>
      </w:pPr>
      <w:r>
        <w:t xml:space="preserve">Sponsorship - Sponsoring an occasion approach getting </w:t>
      </w:r>
      <w:r w:rsidR="00024A79">
        <w:t>its</w:t>
      </w:r>
      <w:r>
        <w:t xml:space="preserve"> </w:t>
      </w:r>
      <w:r w:rsidR="00024A79">
        <w:t>logo</w:t>
      </w:r>
      <w:r>
        <w:t xml:space="preserve"> on a number products utilized by the occasion-goers, like T-shirts and a large shout out</w:t>
      </w:r>
      <w:r w:rsidR="00024A79">
        <w:t>.</w:t>
      </w:r>
      <w:r>
        <w:t xml:space="preserve"> This is Highly useful for HSBC for reinforcing </w:t>
      </w:r>
      <w:r w:rsidR="00024A79">
        <w:t>brand</w:t>
      </w:r>
      <w:r>
        <w:t xml:space="preserve"> visibility and it is able to additionally be </w:t>
      </w:r>
      <w:r w:rsidR="00024A79">
        <w:t>an</w:t>
      </w:r>
      <w:r>
        <w:t xml:space="preserve"> outstanding manner to get their group concerned in nearby events, so that they also can spark the communi</w:t>
      </w:r>
      <w:r w:rsidR="00024A79">
        <w:t>cation.</w:t>
      </w:r>
    </w:p>
    <w:p w14:paraId="3E04096E" w14:textId="0248B8EB" w:rsidR="00B55A7E" w:rsidRDefault="00B55A7E" w:rsidP="00462E1C">
      <w:pPr>
        <w:pStyle w:val="ListParagraph"/>
        <w:numPr>
          <w:ilvl w:val="0"/>
          <w:numId w:val="15"/>
        </w:numPr>
      </w:pPr>
      <w:r>
        <w:t>Events - To introduce HSBC to new human beings, a logical manner of doing that is locating a cause to ask them to</w:t>
      </w:r>
      <w:r w:rsidR="00AE47F5">
        <w:t xml:space="preserve"> visit the event organised. </w:t>
      </w:r>
      <w:r>
        <w:t xml:space="preserve">Host an occasion at financial institution department and ship out invites to anybody to </w:t>
      </w:r>
      <w:r w:rsidR="00AE47F5">
        <w:t>the</w:t>
      </w:r>
      <w:r>
        <w:t xml:space="preserve"> nearby region asking them to return back along. A bodily invitation feels loads extra personalized than </w:t>
      </w:r>
      <w:r w:rsidR="00AE47F5">
        <w:t>an</w:t>
      </w:r>
      <w:r>
        <w:t xml:space="preserve"> ordinary email, that means human beings might be extra probably to show up</w:t>
      </w:r>
      <w:r w:rsidR="00AE47F5">
        <w:t>.</w:t>
      </w:r>
    </w:p>
    <w:p w14:paraId="3110C9DB" w14:textId="77777777" w:rsidR="00B55A7E" w:rsidRPr="00B55A7E" w:rsidRDefault="00B55A7E" w:rsidP="00B55A7E">
      <w:pPr>
        <w:pStyle w:val="ListParagraph"/>
      </w:pPr>
    </w:p>
    <w:p w14:paraId="42846A34" w14:textId="730CBB6E" w:rsidR="001C3B6E" w:rsidRDefault="00A5486E">
      <w:pPr>
        <w:pStyle w:val="ListParagraph"/>
        <w:numPr>
          <w:ilvl w:val="0"/>
          <w:numId w:val="3"/>
        </w:numPr>
        <w:rPr>
          <w:rFonts w:ascii="Times New Roman" w:eastAsia="Times New Roman" w:hAnsi="Times New Roman"/>
          <w:b/>
          <w:bCs/>
          <w:kern w:val="3"/>
          <w:sz w:val="36"/>
          <w:szCs w:val="36"/>
          <w:lang w:eastAsia="en-GB"/>
        </w:rPr>
      </w:pPr>
      <w:r w:rsidRPr="00A5486E">
        <w:rPr>
          <w:rFonts w:ascii="Times New Roman" w:eastAsia="Times New Roman" w:hAnsi="Times New Roman"/>
          <w:b/>
          <w:bCs/>
          <w:kern w:val="3"/>
          <w:sz w:val="36"/>
          <w:szCs w:val="36"/>
          <w:lang w:eastAsia="en-GB"/>
        </w:rPr>
        <w:t>Brand and Brand Equity</w:t>
      </w:r>
    </w:p>
    <w:p w14:paraId="4A7F58E1" w14:textId="77777777" w:rsidR="001C3B6E" w:rsidRPr="001C3B6E" w:rsidRDefault="001C3B6E" w:rsidP="001C3B6E">
      <w:pPr>
        <w:pStyle w:val="ListParagraph"/>
        <w:ind w:left="502"/>
        <w:rPr>
          <w:rFonts w:ascii="Times New Roman" w:eastAsia="Times New Roman" w:hAnsi="Times New Roman"/>
          <w:b/>
          <w:bCs/>
          <w:kern w:val="3"/>
          <w:sz w:val="36"/>
          <w:szCs w:val="36"/>
          <w:lang w:eastAsia="en-GB"/>
        </w:rPr>
      </w:pPr>
    </w:p>
    <w:p w14:paraId="4F0B32AA" w14:textId="65E1BF2C" w:rsidR="00B839F4" w:rsidRPr="001C3B6E" w:rsidRDefault="00B839F4">
      <w:pPr>
        <w:pStyle w:val="ListParagraph"/>
        <w:numPr>
          <w:ilvl w:val="0"/>
          <w:numId w:val="16"/>
        </w:numPr>
        <w:rPr>
          <w:rFonts w:ascii="Times New Roman" w:eastAsia="Times New Roman" w:hAnsi="Times New Roman"/>
          <w:b/>
          <w:bCs/>
          <w:kern w:val="3"/>
          <w:sz w:val="36"/>
          <w:szCs w:val="36"/>
          <w:lang w:eastAsia="en-GB"/>
        </w:rPr>
      </w:pPr>
      <w:r w:rsidRPr="001C3B6E">
        <w:rPr>
          <w:rFonts w:ascii="Times New Roman" w:hAnsi="Times New Roman"/>
          <w:b/>
          <w:bCs/>
          <w:sz w:val="28"/>
          <w:szCs w:val="28"/>
        </w:rPr>
        <w:t>Definitions</w:t>
      </w:r>
      <w:r w:rsidRPr="001C3B6E">
        <w:rPr>
          <w:b/>
          <w:bCs/>
        </w:rPr>
        <w:t>:</w:t>
      </w:r>
    </w:p>
    <w:p w14:paraId="01D342D9" w14:textId="0D3A0E9D" w:rsidR="00A07E73" w:rsidRPr="00A07E73" w:rsidRDefault="00A07E73" w:rsidP="005D6B0A">
      <w:pPr>
        <w:rPr>
          <w:b/>
          <w:bCs/>
        </w:rPr>
      </w:pPr>
      <w:r w:rsidRPr="00A07E73">
        <w:rPr>
          <w:b/>
          <w:bCs/>
        </w:rPr>
        <w:t xml:space="preserve">Phillip Kotler </w:t>
      </w:r>
      <w:r w:rsidR="00AF46A4">
        <w:rPr>
          <w:b/>
          <w:bCs/>
        </w:rPr>
        <w:t>(he is an</w:t>
      </w:r>
      <w:r w:rsidRPr="00A07E73">
        <w:rPr>
          <w:b/>
          <w:bCs/>
        </w:rPr>
        <w:t xml:space="preserve"> </w:t>
      </w:r>
      <w:r w:rsidR="00AF46A4">
        <w:rPr>
          <w:b/>
          <w:bCs/>
        </w:rPr>
        <w:t>a</w:t>
      </w:r>
      <w:r w:rsidRPr="00A07E73">
        <w:rPr>
          <w:b/>
          <w:bCs/>
        </w:rPr>
        <w:t>uthor of Marketing Management</w:t>
      </w:r>
      <w:r w:rsidR="00AF46A4">
        <w:rPr>
          <w:b/>
          <w:bCs/>
        </w:rPr>
        <w:t>)</w:t>
      </w:r>
      <w:r w:rsidRPr="00A07E73">
        <w:rPr>
          <w:b/>
          <w:bCs/>
        </w:rPr>
        <w:t xml:space="preserve"> defined Brand as:</w:t>
      </w:r>
    </w:p>
    <w:p w14:paraId="237B3CEC" w14:textId="36EF1C62" w:rsidR="005D6B0A" w:rsidRPr="00A07E73" w:rsidRDefault="00A07E73" w:rsidP="005D6B0A">
      <w:r w:rsidRPr="00A07E73">
        <w:t>“</w:t>
      </w:r>
      <w:r w:rsidR="00A5486E" w:rsidRPr="00A07E73">
        <w:t xml:space="preserve">A brand </w:t>
      </w:r>
      <w:r w:rsidR="00B55A7E">
        <w:t>is a name, time period, sign, symbol, or layout or a mixture of them, supposed to become aware of the products and offerings of one dealer or organization of dealers and to distinguish them from the ones of the competitor.”</w:t>
      </w:r>
    </w:p>
    <w:p w14:paraId="0338CF56" w14:textId="0EFBB502" w:rsidR="00431143" w:rsidRPr="00431143" w:rsidRDefault="00431143" w:rsidP="009A3263">
      <w:pPr>
        <w:rPr>
          <w:b/>
          <w:bCs/>
        </w:rPr>
      </w:pPr>
      <w:r w:rsidRPr="00431143">
        <w:rPr>
          <w:b/>
          <w:bCs/>
        </w:rPr>
        <w:t>American Marketing Association (</w:t>
      </w:r>
      <w:r w:rsidR="00AF46A4" w:rsidRPr="00431143">
        <w:rPr>
          <w:b/>
          <w:bCs/>
        </w:rPr>
        <w:t>1960)</w:t>
      </w:r>
      <w:r w:rsidR="00AF46A4">
        <w:rPr>
          <w:b/>
          <w:bCs/>
        </w:rPr>
        <w:t xml:space="preserve"> gave definition for </w:t>
      </w:r>
      <w:r w:rsidRPr="00431143">
        <w:rPr>
          <w:b/>
          <w:bCs/>
        </w:rPr>
        <w:t>Brand Equity as:</w:t>
      </w:r>
    </w:p>
    <w:p w14:paraId="7DF0329C" w14:textId="3D2F5F42" w:rsidR="00B55A7E" w:rsidRDefault="00431143" w:rsidP="00B55A7E">
      <w:r w:rsidRPr="00431143">
        <w:t xml:space="preserve"> “</w:t>
      </w:r>
      <w:r>
        <w:t>T</w:t>
      </w:r>
      <w:r w:rsidRPr="00431143">
        <w:t xml:space="preserve">he value of a brand. </w:t>
      </w:r>
      <w:r w:rsidR="00B55A7E">
        <w:t xml:space="preserve">From a customer perspective, brand fairness is primarily based totally on customer attitudes approximately nice </w:t>
      </w:r>
      <w:r w:rsidR="00AE47F5">
        <w:t>brand</w:t>
      </w:r>
      <w:r w:rsidR="00B55A7E">
        <w:t xml:space="preserve"> attributes and beneficial consequences of brand use”. </w:t>
      </w:r>
    </w:p>
    <w:p w14:paraId="72B8142B" w14:textId="0AF6C8BC" w:rsidR="00FC6BAA" w:rsidRDefault="00AF46A4" w:rsidP="00FC6BAA">
      <w:r>
        <w:t xml:space="preserve">It is a </w:t>
      </w:r>
      <w:r w:rsidR="00FC6BAA">
        <w:t xml:space="preserve">time period that </w:t>
      </w:r>
      <w:r>
        <w:t>explain</w:t>
      </w:r>
      <w:r w:rsidR="00FC6BAA">
        <w:t xml:space="preserve"> a </w:t>
      </w:r>
      <w:r w:rsidR="00E77D21">
        <w:t>brands</w:t>
      </w:r>
      <w:r w:rsidR="00FC6BAA">
        <w:t xml:space="preserve"> cost</w:t>
      </w:r>
      <w:r>
        <w:t xml:space="preserve"> basing on the </w:t>
      </w:r>
      <w:r w:rsidR="00FC6BAA">
        <w:t xml:space="preserve">customer notion and </w:t>
      </w:r>
      <w:r w:rsidR="00FC6BAA" w:rsidRPr="00AA4308">
        <w:t xml:space="preserve">experiences </w:t>
      </w:r>
      <w:r w:rsidR="00FC6BAA">
        <w:t xml:space="preserve">with the brand. </w:t>
      </w:r>
    </w:p>
    <w:p w14:paraId="6AAF92F9" w14:textId="33F8C73D" w:rsidR="00B076F4" w:rsidRDefault="00AF46A4" w:rsidP="00FC6BAA">
      <w:r>
        <w:t xml:space="preserve">The bank, </w:t>
      </w:r>
      <w:r w:rsidR="00FC6BAA">
        <w:t xml:space="preserve">HSBC had the very </w:t>
      </w:r>
      <w:r w:rsidR="00B076F4">
        <w:t>best reputation</w:t>
      </w:r>
      <w:r>
        <w:t xml:space="preserve"> for its </w:t>
      </w:r>
      <w:r w:rsidR="00FC6BAA">
        <w:t xml:space="preserve">brand </w:t>
      </w:r>
      <w:r>
        <w:t xml:space="preserve">and its </w:t>
      </w:r>
      <w:r w:rsidR="00FC6BAA">
        <w:t xml:space="preserve">cost in 2020 </w:t>
      </w:r>
      <w:r>
        <w:t xml:space="preserve">was </w:t>
      </w:r>
      <w:r w:rsidR="00FC6BAA">
        <w:t xml:space="preserve">at $18.74 billion, a </w:t>
      </w:r>
      <w:r>
        <w:t>dip</w:t>
      </w:r>
      <w:r w:rsidR="00FC6BAA">
        <w:t xml:space="preserve"> of 19% from 20219's $23.6 billion. </w:t>
      </w:r>
    </w:p>
    <w:p w14:paraId="7B014DB2" w14:textId="77777777" w:rsidR="00B076F4" w:rsidRDefault="00FC6BAA" w:rsidP="00FC6BAA">
      <w:r>
        <w:t>JP Morgan is second at $17.74</w:t>
      </w:r>
      <w:r w:rsidR="00B076F4">
        <w:t xml:space="preserve"> </w:t>
      </w:r>
      <w:r>
        <w:t>billion,</w:t>
      </w:r>
      <w:r w:rsidR="00B076F4">
        <w:t xml:space="preserve"> </w:t>
      </w:r>
      <w:r>
        <w:t xml:space="preserve">a </w:t>
      </w:r>
      <w:r w:rsidR="00B076F4">
        <w:t>dip</w:t>
      </w:r>
      <w:r>
        <w:t xml:space="preserve"> of 11% from 2019's $19.82 billion. </w:t>
      </w:r>
    </w:p>
    <w:p w14:paraId="2B0FF2B1" w14:textId="77777777" w:rsidR="00B076F4" w:rsidRDefault="00FC6BAA" w:rsidP="00FC6BAA">
      <w:r>
        <w:t xml:space="preserve">Citi ranks 0.33 at $15.66 billion, a </w:t>
      </w:r>
      <w:r w:rsidR="00B076F4">
        <w:t>dip</w:t>
      </w:r>
      <w:r>
        <w:t xml:space="preserve"> of 17% from the $18.87 billion cost recorded in 2019.</w:t>
      </w:r>
      <w:r w:rsidR="00AE47F5">
        <w:t xml:space="preserve"> </w:t>
      </w:r>
    </w:p>
    <w:p w14:paraId="1AEAACAF" w14:textId="361A53DC" w:rsidR="00FC6BAA" w:rsidRDefault="00AE47F5" w:rsidP="00FC6BAA">
      <w:r>
        <w:t>(Article posted in HSBC Companies – History)</w:t>
      </w:r>
    </w:p>
    <w:p w14:paraId="7C6AA492" w14:textId="59AC68D5" w:rsidR="001C3B6E" w:rsidRDefault="001C3B6E" w:rsidP="009A3263"/>
    <w:p w14:paraId="463E8BCB" w14:textId="6885D178" w:rsidR="001C3B6E" w:rsidRDefault="001C3B6E" w:rsidP="009A3263"/>
    <w:p w14:paraId="70C1E9EB" w14:textId="5A37C9D7" w:rsidR="001C3B6E" w:rsidRDefault="001C3B6E" w:rsidP="009A3263"/>
    <w:p w14:paraId="2947257B" w14:textId="2975BA80" w:rsidR="001C3B6E" w:rsidRDefault="001C3B6E" w:rsidP="009A3263"/>
    <w:p w14:paraId="248079AC" w14:textId="6FC885A9" w:rsidR="001C3B6E" w:rsidRDefault="001C3B6E" w:rsidP="009A3263"/>
    <w:p w14:paraId="7ABC9DDA" w14:textId="31009EF8" w:rsidR="001C3B6E" w:rsidRDefault="001C3B6E" w:rsidP="009A3263"/>
    <w:p w14:paraId="7FDF63C9" w14:textId="3804121A" w:rsidR="001C3B6E" w:rsidRDefault="001C3B6E" w:rsidP="009A3263"/>
    <w:p w14:paraId="0F37417F" w14:textId="55D854A4" w:rsidR="001C3B6E" w:rsidRDefault="001C3B6E" w:rsidP="009A3263"/>
    <w:p w14:paraId="6733F78F" w14:textId="4FAD1CF0" w:rsidR="001C3B6E" w:rsidRDefault="001C3B6E" w:rsidP="009A3263"/>
    <w:p w14:paraId="3F3C03EC" w14:textId="7C6F3B50" w:rsidR="001C3B6E" w:rsidRDefault="001C3B6E" w:rsidP="009A3263"/>
    <w:p w14:paraId="3FE72358" w14:textId="321330E5" w:rsidR="001C3B6E" w:rsidRDefault="001C3B6E" w:rsidP="009A3263"/>
    <w:p w14:paraId="25479FD4" w14:textId="47CB4B4D" w:rsidR="00462E1C" w:rsidRDefault="00462E1C" w:rsidP="009A3263"/>
    <w:p w14:paraId="5D14A728" w14:textId="7C5D8FBB" w:rsidR="00462E1C" w:rsidRDefault="00462E1C" w:rsidP="009A3263"/>
    <w:p w14:paraId="2C5FEFD9" w14:textId="7781157F" w:rsidR="00462E1C" w:rsidRDefault="00462E1C" w:rsidP="009A3263"/>
    <w:p w14:paraId="2E2295C9" w14:textId="7FD9022D" w:rsidR="00462E1C" w:rsidRDefault="00462E1C" w:rsidP="009A3263"/>
    <w:p w14:paraId="7FC55C90" w14:textId="77777777" w:rsidR="00462E1C" w:rsidRDefault="00462E1C" w:rsidP="009A3263"/>
    <w:p w14:paraId="1F4EA7B4" w14:textId="540518CC" w:rsidR="001C3B6E" w:rsidRDefault="001C3B6E">
      <w:pPr>
        <w:pStyle w:val="ListParagraph"/>
        <w:numPr>
          <w:ilvl w:val="0"/>
          <w:numId w:val="16"/>
        </w:numPr>
        <w:rPr>
          <w:rFonts w:ascii="Times New Roman" w:hAnsi="Times New Roman"/>
          <w:b/>
          <w:bCs/>
          <w:sz w:val="28"/>
          <w:szCs w:val="28"/>
        </w:rPr>
      </w:pPr>
      <w:r w:rsidRPr="00C847C0">
        <w:rPr>
          <w:rFonts w:ascii="Times New Roman" w:hAnsi="Times New Roman"/>
          <w:b/>
          <w:bCs/>
          <w:sz w:val="28"/>
          <w:szCs w:val="28"/>
        </w:rPr>
        <w:lastRenderedPageBreak/>
        <w:t>Keller's Brand Equity Model</w:t>
      </w:r>
    </w:p>
    <w:p w14:paraId="62B5C37E" w14:textId="6CA3B8BF" w:rsidR="00C26C2E" w:rsidRDefault="002467DA" w:rsidP="00C26C2E">
      <w:r>
        <w:t xml:space="preserve">This Model is otherwise called as </w:t>
      </w:r>
      <w:r w:rsidR="00C26C2E">
        <w:t xml:space="preserve">Customer-Based Brand Equity (CBBE) Model. </w:t>
      </w:r>
      <w:r>
        <w:t xml:space="preserve">Keller's Brand Equity Model </w:t>
      </w:r>
      <w:r w:rsidR="00C26C2E">
        <w:t>became first evolved via way of means of Kevin Way Keller</w:t>
      </w:r>
      <w:r>
        <w:t xml:space="preserve">, he is </w:t>
      </w:r>
      <w:r w:rsidR="00C26C2E">
        <w:t>the version’s author, is a selling trainer at Dartmouth School</w:t>
      </w:r>
      <w:r>
        <w:t xml:space="preserve"> (</w:t>
      </w:r>
      <w:r>
        <w:t>at the Fold Institute of Business</w:t>
      </w:r>
      <w:r>
        <w:t>)</w:t>
      </w:r>
      <w:r w:rsidR="00C26C2E">
        <w:t>.</w:t>
      </w:r>
    </w:p>
    <w:p w14:paraId="5BACD09A" w14:textId="26D9307D" w:rsidR="00C26C2E" w:rsidRDefault="00C26C2E" w:rsidP="00C26C2E">
      <w:r>
        <w:t xml:space="preserve">The CBBE version presumes that logo fairness is constructed </w:t>
      </w:r>
      <w:r w:rsidR="005A58BF">
        <w:t>over</w:t>
      </w:r>
      <w:r>
        <w:t xml:space="preserve"> 4 steps, and that each step is depending on the successful realisation of the preceding one. The steps must make certain that the logo is first diagnosed, after which understood, that it provokes a patron’s </w:t>
      </w:r>
      <w:r w:rsidR="005A58BF">
        <w:t xml:space="preserve">or the customers </w:t>
      </w:r>
      <w:r>
        <w:t>reaction and sooner or later builds the connection with the patron</w:t>
      </w:r>
      <w:r w:rsidR="005A58BF">
        <w:t xml:space="preserve"> the customer</w:t>
      </w:r>
      <w:r>
        <w:t>.</w:t>
      </w:r>
    </w:p>
    <w:p w14:paraId="0C605CCC" w14:textId="4C88AAA6" w:rsidR="00C26C2E" w:rsidRDefault="00C26C2E" w:rsidP="00C26C2E">
      <w:r>
        <w:t xml:space="preserve">In order to gain the very last purpose a harmonious dating among </w:t>
      </w:r>
      <w:r w:rsidR="005A58BF">
        <w:t xml:space="preserve">the customer </w:t>
      </w:r>
      <w:r>
        <w:t>and the logo, Keller’s version consists of six logo constructing blocks: Salience, Performance, Imagery, Judgements,</w:t>
      </w:r>
      <w:r w:rsidR="002467DA">
        <w:t xml:space="preserve"> </w:t>
      </w:r>
      <w:r>
        <w:t xml:space="preserve">Feelings </w:t>
      </w:r>
      <w:r w:rsidR="002467DA">
        <w:t>and Resonance</w:t>
      </w:r>
      <w:r>
        <w:t xml:space="preserve">. Furthermore, every constructing block is made of numerous subdimensions: </w:t>
      </w:r>
      <w:r w:rsidR="002467DA">
        <w:t xml:space="preserve">Primary traits </w:t>
      </w:r>
      <w:r w:rsidR="002467DA">
        <w:t xml:space="preserve">are </w:t>
      </w:r>
      <w:r>
        <w:t>Category identity</w:t>
      </w:r>
      <w:r w:rsidR="002467DA">
        <w:t xml:space="preserve"> </w:t>
      </w:r>
      <w:r>
        <w:t xml:space="preserve">and </w:t>
      </w:r>
      <w:r w:rsidR="002467DA">
        <w:t xml:space="preserve">the </w:t>
      </w:r>
      <w:r>
        <w:t>Need satisfied</w:t>
      </w:r>
      <w:r w:rsidR="002467DA">
        <w:t xml:space="preserve">, </w:t>
      </w:r>
      <w:r>
        <w:t xml:space="preserve">secondary </w:t>
      </w:r>
      <w:r w:rsidR="002467DA">
        <w:t xml:space="preserve">are </w:t>
      </w:r>
      <w:r>
        <w:t>Product reliability</w:t>
      </w:r>
      <w:r w:rsidR="002467DA">
        <w:t xml:space="preserve"> (dependability)</w:t>
      </w:r>
      <w:r>
        <w:t>, sturdiness</w:t>
      </w:r>
      <w:r w:rsidR="002467DA">
        <w:t xml:space="preserve"> (strength) </w:t>
      </w:r>
      <w:r>
        <w:t xml:space="preserve"> and serviceability, effectiveness, efficiency </w:t>
      </w:r>
      <w:r w:rsidR="0074395B">
        <w:t xml:space="preserve">(quality) </w:t>
      </w:r>
      <w:r>
        <w:t>&amp; Empathy, Style &amp; Design</w:t>
      </w:r>
      <w:r w:rsidR="0074395B">
        <w:t xml:space="preserve"> (appearance)</w:t>
      </w:r>
      <w:r>
        <w:t>, and Price</w:t>
      </w:r>
      <w:r w:rsidR="0074395B">
        <w:t xml:space="preserve"> (costs)</w:t>
      </w:r>
      <w:r>
        <w:t>, User profiles, Purchase</w:t>
      </w:r>
      <w:r w:rsidR="0074395B">
        <w:t xml:space="preserve"> (buy)</w:t>
      </w:r>
      <w:r>
        <w:t xml:space="preserve"> &amp; utilization conditions, Personality &amp; values, and History, heritage &amp; Experiences, Quality, Credibility, Consideration, and </w:t>
      </w:r>
      <w:r w:rsidR="0074395B">
        <w:t xml:space="preserve">also it includes </w:t>
      </w:r>
      <w:r>
        <w:t xml:space="preserve">Superiority, Excitement, </w:t>
      </w:r>
      <w:r w:rsidR="0074395B">
        <w:t>Fun</w:t>
      </w:r>
      <w:r>
        <w:t xml:space="preserve">, Social approval, </w:t>
      </w:r>
      <w:r w:rsidR="0074395B">
        <w:t>Security</w:t>
      </w:r>
      <w:r w:rsidR="0074395B">
        <w:t xml:space="preserve"> </w:t>
      </w:r>
      <w:r>
        <w:t>and Self-respect, and Loyalty</w:t>
      </w:r>
      <w:r w:rsidR="0074395B">
        <w:t xml:space="preserve"> (healthy relations)</w:t>
      </w:r>
      <w:r>
        <w:t xml:space="preserve">, Community, </w:t>
      </w:r>
      <w:r w:rsidR="0074395B">
        <w:t>Attachment</w:t>
      </w:r>
      <w:r w:rsidR="0074395B">
        <w:t xml:space="preserve"> </w:t>
      </w:r>
      <w:r>
        <w:t>and Engagement</w:t>
      </w:r>
      <w:r w:rsidR="0074395B">
        <w:t xml:space="preserve"> (</w:t>
      </w:r>
      <w:r>
        <w:t xml:space="preserve"> (Keller, 2003).</w:t>
      </w:r>
    </w:p>
    <w:p w14:paraId="6AC2DF99" w14:textId="04ACD6CA" w:rsidR="001C3B6E" w:rsidRDefault="00C26C2E" w:rsidP="00C26C2E">
      <w:r>
        <w:t>The Keller pyramid is likewise targeted at the character logo however B2B merchandise are frequently advertised below the label, or a logo</w:t>
      </w:r>
      <w:r w:rsidR="0074395B">
        <w:t xml:space="preserve"> (hybrid)</w:t>
      </w:r>
      <w:r>
        <w:t xml:space="preserve">, in the organisation’s </w:t>
      </w:r>
      <w:r w:rsidR="0074395B">
        <w:t>demand</w:t>
      </w:r>
      <w:r>
        <w:t xml:space="preserve"> </w:t>
      </w:r>
      <w:r w:rsidR="0074395B">
        <w:t xml:space="preserve">that is used </w:t>
      </w:r>
      <w:r>
        <w:t xml:space="preserve">with a particular </w:t>
      </w:r>
      <w:r w:rsidR="0074395B">
        <w:t xml:space="preserve">demand </w:t>
      </w:r>
      <w:r w:rsidR="0074395B">
        <w:t>product</w:t>
      </w:r>
      <w:r>
        <w:t xml:space="preserve"> (Gordon et al., 1993; Michell et al., 2001).</w:t>
      </w:r>
      <w:r w:rsidR="001C3B6E">
        <w:rPr>
          <w:noProof/>
        </w:rPr>
        <w:drawing>
          <wp:inline distT="0" distB="0" distL="0" distR="0" wp14:anchorId="425EE931" wp14:editId="65438C3E">
            <wp:extent cx="5731510" cy="3470910"/>
            <wp:effectExtent l="0" t="0" r="2540" b="0"/>
            <wp:docPr id="13" name="Picture 13"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er's Brand Equity Model — What It Is &amp; How to Use It | by Keaton Hawker  | Medi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70910"/>
                    </a:xfrm>
                    <a:prstGeom prst="rect">
                      <a:avLst/>
                    </a:prstGeom>
                    <a:noFill/>
                    <a:ln>
                      <a:noFill/>
                    </a:ln>
                  </pic:spPr>
                </pic:pic>
              </a:graphicData>
            </a:graphic>
          </wp:inline>
        </w:drawing>
      </w:r>
    </w:p>
    <w:p w14:paraId="31F8F2B9" w14:textId="77777777" w:rsidR="0074395B" w:rsidRDefault="0074395B" w:rsidP="00C847C0">
      <w:r>
        <w:t>L</w:t>
      </w:r>
      <w:r w:rsidR="00C847C0">
        <w:t>evels of the pyramid</w:t>
      </w:r>
      <w:r>
        <w:t xml:space="preserve"> are four and</w:t>
      </w:r>
      <w:r w:rsidR="00C847C0">
        <w:t xml:space="preserve"> building blocks</w:t>
      </w:r>
      <w:r>
        <w:t xml:space="preserve"> are </w:t>
      </w:r>
      <w:r>
        <w:t>six</w:t>
      </w:r>
      <w:r>
        <w:t>:</w:t>
      </w:r>
    </w:p>
    <w:p w14:paraId="05567613" w14:textId="7C42F43D" w:rsidR="00C847C0" w:rsidRDefault="0074395B" w:rsidP="00C847C0">
      <w:r>
        <w:t>B</w:t>
      </w:r>
      <w:r>
        <w:t xml:space="preserve">ottom of the </w:t>
      </w:r>
      <w:r>
        <w:t xml:space="preserve">pyramid </w:t>
      </w:r>
      <w:r w:rsidR="00CA6615">
        <w:t xml:space="preserve">includes </w:t>
      </w:r>
      <w:r>
        <w:t xml:space="preserve">- </w:t>
      </w:r>
      <w:r w:rsidR="00C847C0">
        <w:t>Brand Identity – salience</w:t>
      </w:r>
    </w:p>
    <w:p w14:paraId="60FC60EF" w14:textId="288F5FFB" w:rsidR="00C847C0" w:rsidRDefault="00CA6615" w:rsidP="00C847C0">
      <w:r>
        <w:t>S</w:t>
      </w:r>
      <w:r w:rsidRPr="00CA6615">
        <w:t>econd degree of the pyramid</w:t>
      </w:r>
      <w:r w:rsidRPr="00CA6615">
        <w:t xml:space="preserve"> </w:t>
      </w:r>
      <w:r>
        <w:t xml:space="preserve">includes - </w:t>
      </w:r>
      <w:r w:rsidR="00C847C0">
        <w:t xml:space="preserve">Brand Meaning – performance and imagery </w:t>
      </w:r>
    </w:p>
    <w:p w14:paraId="4D1FAD34" w14:textId="72DE4371" w:rsidR="00C847C0" w:rsidRDefault="00CA6615" w:rsidP="00C847C0">
      <w:r>
        <w:t>T</w:t>
      </w:r>
      <w:r>
        <w:t>hird degree of pyramid</w:t>
      </w:r>
      <w:r>
        <w:t xml:space="preserve"> includes </w:t>
      </w:r>
      <w:r w:rsidR="00C847C0">
        <w:t>Brand Responses – customer feelings and judgments</w:t>
      </w:r>
    </w:p>
    <w:p w14:paraId="0C36EBB2" w14:textId="5DC29DDA" w:rsidR="00072BB5" w:rsidRDefault="00ED3D19" w:rsidP="00C847C0">
      <w:r>
        <w:t>On the t</w:t>
      </w:r>
      <w:r>
        <w:t>op of the pyramid</w:t>
      </w:r>
      <w:r>
        <w:t xml:space="preserve"> includes </w:t>
      </w:r>
      <w:r w:rsidR="00C847C0">
        <w:t xml:space="preserve">Brand Relationships – resonance </w:t>
      </w:r>
    </w:p>
    <w:p w14:paraId="4C5B3360" w14:textId="4AC3404B" w:rsidR="00072BB5" w:rsidRDefault="00072BB5">
      <w:pPr>
        <w:pStyle w:val="Heading4"/>
        <w:numPr>
          <w:ilvl w:val="0"/>
          <w:numId w:val="16"/>
        </w:numPr>
        <w:rPr>
          <w:rFonts w:ascii="Times New Roman" w:eastAsia="Calibri" w:hAnsi="Times New Roman"/>
          <w:b/>
          <w:bCs/>
          <w:i w:val="0"/>
          <w:iCs w:val="0"/>
          <w:color w:val="auto"/>
          <w:sz w:val="28"/>
          <w:szCs w:val="28"/>
        </w:rPr>
      </w:pPr>
      <w:r w:rsidRPr="00072BB5">
        <w:rPr>
          <w:rFonts w:ascii="Times New Roman" w:eastAsia="Calibri" w:hAnsi="Times New Roman"/>
          <w:b/>
          <w:bCs/>
          <w:i w:val="0"/>
          <w:iCs w:val="0"/>
          <w:color w:val="auto"/>
          <w:sz w:val="28"/>
          <w:szCs w:val="28"/>
        </w:rPr>
        <w:lastRenderedPageBreak/>
        <w:t>Keller's Brand Equity Model related to HSBC</w:t>
      </w:r>
    </w:p>
    <w:p w14:paraId="3F865FC7" w14:textId="211529AA" w:rsidR="00072BB5" w:rsidRDefault="00072BB5" w:rsidP="00072BB5"/>
    <w:p w14:paraId="55019323" w14:textId="4900DCAC" w:rsidR="00DA1ACC" w:rsidRPr="004F31DC" w:rsidRDefault="00D62AD4" w:rsidP="004F31DC">
      <w:r>
        <w:t>The logos displayed by the company is the general fee of Brand</w:t>
      </w:r>
      <w:r w:rsidR="00B868A0">
        <w:t xml:space="preserve"> equity</w:t>
      </w:r>
      <w:r>
        <w:t xml:space="preserve">. </w:t>
      </w:r>
      <w:r w:rsidR="00B868A0">
        <w:t xml:space="preserve">The clients' stories and perceptions decide the logo fee. HSBC must constantly compare its logo </w:t>
      </w:r>
      <w:r w:rsidR="005A58BF">
        <w:t>equality</w:t>
      </w:r>
      <w:r w:rsidR="00B868A0">
        <w:t xml:space="preserve"> to make certain the long-term survival in an increasing number of complicated and </w:t>
      </w:r>
      <w:r w:rsidR="005A58BF">
        <w:t xml:space="preserve">competitive global </w:t>
      </w:r>
      <w:r w:rsidR="00B868A0">
        <w:t>market. By the use of Keller's Brand Equity Model, it may be achieved via way of means of comparing the subsequent components:</w:t>
      </w:r>
    </w:p>
    <w:p w14:paraId="5AFA0AE5" w14:textId="77777777" w:rsidR="005156F3" w:rsidRPr="005156F3" w:rsidRDefault="005156F3">
      <w:pPr>
        <w:pStyle w:val="ListParagraph"/>
        <w:numPr>
          <w:ilvl w:val="0"/>
          <w:numId w:val="14"/>
        </w:numPr>
        <w:rPr>
          <w:b/>
          <w:bCs/>
        </w:rPr>
      </w:pPr>
      <w:r w:rsidRPr="005156F3">
        <w:rPr>
          <w:b/>
          <w:bCs/>
        </w:rPr>
        <w:t xml:space="preserve">Brand Identity – salience: </w:t>
      </w:r>
    </w:p>
    <w:p w14:paraId="53C2E20D" w14:textId="77777777" w:rsidR="005A58BF" w:rsidRDefault="0044242F" w:rsidP="004F31DC">
      <w:r w:rsidRPr="0044242F">
        <w:t xml:space="preserve">HSBC logo </w:t>
      </w:r>
      <w:r w:rsidR="00B868A0">
        <w:t xml:space="preserve">symbolises such a lot of things, it is inherent in its symbolic power and consequently perceived logo fee. The 4 pink triangles of the HSBC emblem, are built in order for my part they constitute the sails of the ship, icons from the vintage identification, while the triangular creation additionally seems like an opened ‘pink packet’ envelope. </w:t>
      </w:r>
    </w:p>
    <w:p w14:paraId="35F9B165" w14:textId="151EA594" w:rsidR="00DA1ACC" w:rsidRPr="004F31DC" w:rsidRDefault="00B868A0" w:rsidP="004F31DC">
      <w:r>
        <w:t xml:space="preserve">HSBC must expand the logo identification via way of means of constructing logo salience/recognition. It will increase logo visibility which can assist HSBC advantage attention in the </w:t>
      </w:r>
      <w:r w:rsidR="005A58BF">
        <w:t xml:space="preserve">competitive </w:t>
      </w:r>
      <w:r>
        <w:t>market (By Marketing Week 22 Mar 2001).</w:t>
      </w:r>
    </w:p>
    <w:p w14:paraId="5C7B73AB" w14:textId="77777777" w:rsidR="005156F3" w:rsidRPr="005156F3" w:rsidRDefault="005156F3">
      <w:pPr>
        <w:pStyle w:val="ListParagraph"/>
        <w:numPr>
          <w:ilvl w:val="0"/>
          <w:numId w:val="14"/>
        </w:numPr>
        <w:rPr>
          <w:b/>
          <w:bCs/>
        </w:rPr>
      </w:pPr>
      <w:r w:rsidRPr="005156F3">
        <w:rPr>
          <w:b/>
          <w:bCs/>
        </w:rPr>
        <w:t xml:space="preserve">Brand Meaning – performance and imagery </w:t>
      </w:r>
    </w:p>
    <w:p w14:paraId="654EAC7B" w14:textId="12B8847F" w:rsidR="005A58BF" w:rsidRDefault="00D62AD4" w:rsidP="001648A2">
      <w:r>
        <w:t>Memories and customer stories present</w:t>
      </w:r>
      <w:r w:rsidR="00B868A0" w:rsidRPr="00B868A0">
        <w:t xml:space="preserve"> the clients’ </w:t>
      </w:r>
      <w:r>
        <w:t>foundations</w:t>
      </w:r>
      <w:r w:rsidR="00B868A0" w:rsidRPr="00B868A0">
        <w:t xml:space="preserve"> with HSBC </w:t>
      </w:r>
      <w:r w:rsidRPr="004F31DC">
        <w:t>Brand association</w:t>
      </w:r>
      <w:r w:rsidR="00B868A0" w:rsidRPr="00B868A0">
        <w:t xml:space="preserve">, </w:t>
      </w:r>
      <w:r w:rsidR="006A595C">
        <w:t>and interaction</w:t>
      </w:r>
      <w:r w:rsidR="00B868A0" w:rsidRPr="00B868A0">
        <w:t xml:space="preserve"> with HSBC’s employees, </w:t>
      </w:r>
      <w:r w:rsidR="006A595C" w:rsidRPr="00B868A0">
        <w:t>advertisements</w:t>
      </w:r>
      <w:r w:rsidR="006A595C">
        <w:t xml:space="preserve"> and</w:t>
      </w:r>
      <w:r w:rsidR="00B868A0" w:rsidRPr="00B868A0">
        <w:t xml:space="preserve"> exposure in distinct media channels</w:t>
      </w:r>
      <w:r w:rsidR="006A595C">
        <w:t xml:space="preserve">, </w:t>
      </w:r>
      <w:r w:rsidR="006A595C" w:rsidRPr="00B868A0">
        <w:t>fee points,</w:t>
      </w:r>
    </w:p>
    <w:p w14:paraId="6338FA67" w14:textId="7666EAE8" w:rsidR="00DA1ACC" w:rsidRDefault="00B868A0" w:rsidP="001648A2">
      <w:r w:rsidRPr="00B868A0">
        <w:t>HSBC must Identify and talk the which means of HSBC logo. How it serves the clients’ tangible desires (overall performance) and emotional/mental desires to expand the logo fairness (By Marketing Week 22 Mar 2001).</w:t>
      </w:r>
    </w:p>
    <w:p w14:paraId="570D01C0" w14:textId="77777777" w:rsidR="005156F3" w:rsidRPr="005156F3" w:rsidRDefault="005156F3">
      <w:pPr>
        <w:pStyle w:val="ListParagraph"/>
        <w:numPr>
          <w:ilvl w:val="0"/>
          <w:numId w:val="14"/>
        </w:numPr>
        <w:rPr>
          <w:b/>
          <w:bCs/>
        </w:rPr>
      </w:pPr>
      <w:r w:rsidRPr="005156F3">
        <w:rPr>
          <w:b/>
          <w:bCs/>
        </w:rPr>
        <w:t xml:space="preserve">Brand Responses – customer feelings and judgments </w:t>
      </w:r>
    </w:p>
    <w:p w14:paraId="219079DF" w14:textId="644CB14C" w:rsidR="00A47A96" w:rsidRDefault="006A595C" w:rsidP="004F31DC">
      <w:r>
        <w:t>Brand marketing and the direct response advertisements c</w:t>
      </w:r>
      <w:r w:rsidR="00A47A96" w:rsidRPr="00A47A96">
        <w:t>ombines</w:t>
      </w:r>
      <w:r w:rsidR="00A47A96">
        <w:t xml:space="preserve"> </w:t>
      </w:r>
      <w:r w:rsidR="00A47A96" w:rsidRPr="00A47A96">
        <w:t xml:space="preserve">into a single </w:t>
      </w:r>
      <w:r>
        <w:t xml:space="preserve">movement or a </w:t>
      </w:r>
      <w:r w:rsidR="00A47A96" w:rsidRPr="00A47A96">
        <w:t xml:space="preserve">campaign </w:t>
      </w:r>
      <w:r w:rsidR="00A47A96">
        <w:t xml:space="preserve">and is </w:t>
      </w:r>
      <w:r>
        <w:t xml:space="preserve">diversified or </w:t>
      </w:r>
      <w:r w:rsidR="00A47A96" w:rsidRPr="00A47A96">
        <w:t xml:space="preserve">distributed </w:t>
      </w:r>
      <w:r w:rsidR="00A47A96">
        <w:t>in different networks</w:t>
      </w:r>
      <w:r w:rsidR="00A47A96" w:rsidRPr="00A47A96">
        <w:t xml:space="preserve">. </w:t>
      </w:r>
    </w:p>
    <w:p w14:paraId="332A3399" w14:textId="3CC9B779" w:rsidR="00DA1ACC" w:rsidRPr="004F31DC" w:rsidRDefault="00B70AB9" w:rsidP="004F31DC">
      <w:r w:rsidRPr="00B70AB9">
        <w:t>HSBC must cautiously compare the clients’ perceptions of product excellent as those perceptions affect their pricing decisions. By Molly Fleming three Feb 2020</w:t>
      </w:r>
    </w:p>
    <w:p w14:paraId="7BF18441" w14:textId="665368FF" w:rsidR="005156F3" w:rsidRPr="005156F3" w:rsidRDefault="005156F3">
      <w:pPr>
        <w:pStyle w:val="ListParagraph"/>
        <w:numPr>
          <w:ilvl w:val="0"/>
          <w:numId w:val="14"/>
        </w:numPr>
        <w:rPr>
          <w:b/>
          <w:bCs/>
        </w:rPr>
      </w:pPr>
      <w:r w:rsidRPr="005156F3">
        <w:rPr>
          <w:b/>
          <w:bCs/>
        </w:rPr>
        <w:t xml:space="preserve">Brand Relationships – resonance </w:t>
      </w:r>
    </w:p>
    <w:p w14:paraId="3C4C6148" w14:textId="7B93B9D9" w:rsidR="00B70AB9" w:rsidRDefault="00B70AB9" w:rsidP="00B70AB9">
      <w:r>
        <w:t>Brand loyalty is a number of the maximum important detail</w:t>
      </w:r>
      <w:r w:rsidR="00DD4D64">
        <w:t>s</w:t>
      </w:r>
      <w:r>
        <w:t xml:space="preserve"> of HSBC’s logo. HSBC must </w:t>
      </w:r>
      <w:r w:rsidR="00DD4D64">
        <w:t xml:space="preserve">be </w:t>
      </w:r>
      <w:r>
        <w:t>aware on loyalty</w:t>
      </w:r>
      <w:r w:rsidR="006A595C">
        <w:t xml:space="preserve"> (</w:t>
      </w:r>
      <w:r w:rsidR="006A595C">
        <w:t>behavioural</w:t>
      </w:r>
      <w:r w:rsidR="006A595C">
        <w:t xml:space="preserve"> loyalty)</w:t>
      </w:r>
      <w:r>
        <w:t>, attachment</w:t>
      </w:r>
      <w:r w:rsidR="00AB13E6">
        <w:t xml:space="preserve"> with the attitude in making the relationships, </w:t>
      </w:r>
      <w:r w:rsidR="00AB13E6">
        <w:t>feel of</w:t>
      </w:r>
      <w:r w:rsidR="00AB13E6">
        <w:t xml:space="preserve"> the oneness or</w:t>
      </w:r>
      <w:r w:rsidR="00AB13E6">
        <w:t xml:space="preserve"> </w:t>
      </w:r>
      <w:r w:rsidR="00AB13E6">
        <w:t>community, and</w:t>
      </w:r>
      <w:r>
        <w:t xml:space="preserve"> lively </w:t>
      </w:r>
      <w:r w:rsidR="00AB13E6">
        <w:t>engaging with clients</w:t>
      </w:r>
      <w:r>
        <w:t xml:space="preserve"> to expand logo resonance that </w:t>
      </w:r>
      <w:r w:rsidR="00AB13E6">
        <w:t xml:space="preserve">fits at the peak point of the </w:t>
      </w:r>
      <w:r>
        <w:t>pyrami</w:t>
      </w:r>
      <w:r w:rsidR="00AB13E6">
        <w:t>d</w:t>
      </w:r>
      <w:r>
        <w:t>.</w:t>
      </w:r>
    </w:p>
    <w:p w14:paraId="1B227478" w14:textId="16199F11" w:rsidR="002C25BE" w:rsidRDefault="00B70AB9" w:rsidP="00B70AB9">
      <w:r>
        <w:t>HSBC can grow</w:t>
      </w:r>
      <w:r w:rsidR="00AB13E6">
        <w:t xml:space="preserve"> in l</w:t>
      </w:r>
      <w:r>
        <w:t xml:space="preserve">ogo </w:t>
      </w:r>
      <w:r w:rsidR="00AB13E6">
        <w:t xml:space="preserve">loyalty by its profitable clients and by </w:t>
      </w:r>
      <w:proofErr w:type="gramStart"/>
      <w:r w:rsidR="00AB13E6">
        <w:t>it</w:t>
      </w:r>
      <w:proofErr w:type="gramEnd"/>
      <w:r w:rsidR="00AB13E6">
        <w:t xml:space="preserve"> repetitive buying customer behaviour</w:t>
      </w:r>
      <w:r>
        <w:t xml:space="preserve">. </w:t>
      </w:r>
      <w:r w:rsidR="00AB13E6">
        <w:t>L</w:t>
      </w:r>
      <w:r>
        <w:t>oyalty applications are expensive</w:t>
      </w:r>
      <w:r w:rsidR="00AB13E6">
        <w:t xml:space="preserve"> or costly</w:t>
      </w:r>
      <w:r>
        <w:t>,</w:t>
      </w:r>
      <w:r w:rsidR="00AB13E6">
        <w:t xml:space="preserve"> but</w:t>
      </w:r>
      <w:r>
        <w:t xml:space="preserve"> it's going to </w:t>
      </w:r>
      <w:r w:rsidR="00AB13E6">
        <w:t xml:space="preserve">benefit </w:t>
      </w:r>
      <w:r>
        <w:t xml:space="preserve">HSBC </w:t>
      </w:r>
      <w:r w:rsidR="00AB13E6">
        <w:t xml:space="preserve">in lowering its expenditure for bringing </w:t>
      </w:r>
      <w:r>
        <w:t xml:space="preserve">new clients (via way of means of Camila </w:t>
      </w:r>
      <w:proofErr w:type="spellStart"/>
      <w:r>
        <w:t>Romuld</w:t>
      </w:r>
      <w:proofErr w:type="spellEnd"/>
      <w:r>
        <w:t>, Digital and Social Media Marketing Manager, HSBC).</w:t>
      </w:r>
    </w:p>
    <w:p w14:paraId="4DDD1FD4" w14:textId="371AF663" w:rsidR="002C25BE" w:rsidRDefault="002C25BE" w:rsidP="004F31DC"/>
    <w:p w14:paraId="206AFCCC" w14:textId="4370E6DD" w:rsidR="002C25BE" w:rsidRDefault="002C25BE" w:rsidP="004F31DC"/>
    <w:p w14:paraId="5D55946F" w14:textId="372C5299" w:rsidR="002C25BE" w:rsidRDefault="002C25BE" w:rsidP="004F31DC"/>
    <w:p w14:paraId="3A697D1E" w14:textId="7BF1B0F3" w:rsidR="002C25BE" w:rsidRDefault="002C25BE" w:rsidP="004F31DC"/>
    <w:p w14:paraId="1AAAAA13" w14:textId="224BC271" w:rsidR="002C25BE" w:rsidRDefault="002C25BE" w:rsidP="004F31DC"/>
    <w:p w14:paraId="4F6F29F0" w14:textId="76A8C190" w:rsidR="00B70AB9" w:rsidRDefault="00B70AB9" w:rsidP="004F31DC"/>
    <w:p w14:paraId="4316A84C" w14:textId="57435688" w:rsidR="00B70AB9" w:rsidRDefault="00B70AB9" w:rsidP="004F31DC"/>
    <w:p w14:paraId="4D5B80F6" w14:textId="77777777" w:rsidR="00B70AB9" w:rsidRPr="004F31DC" w:rsidRDefault="00B70AB9" w:rsidP="004F31DC"/>
    <w:p w14:paraId="41490211" w14:textId="6C2567AD" w:rsidR="003479E6" w:rsidRDefault="003479E6">
      <w:pPr>
        <w:pStyle w:val="Heading4"/>
        <w:numPr>
          <w:ilvl w:val="0"/>
          <w:numId w:val="16"/>
        </w:numPr>
        <w:rPr>
          <w:rFonts w:ascii="Times New Roman" w:eastAsia="Calibri" w:hAnsi="Times New Roman"/>
          <w:b/>
          <w:bCs/>
          <w:i w:val="0"/>
          <w:iCs w:val="0"/>
          <w:color w:val="auto"/>
          <w:sz w:val="28"/>
          <w:szCs w:val="28"/>
        </w:rPr>
      </w:pPr>
      <w:r w:rsidRPr="003479E6">
        <w:rPr>
          <w:rFonts w:ascii="Times New Roman" w:eastAsia="Calibri" w:hAnsi="Times New Roman"/>
          <w:b/>
          <w:bCs/>
          <w:i w:val="0"/>
          <w:iCs w:val="0"/>
          <w:color w:val="auto"/>
          <w:sz w:val="28"/>
          <w:szCs w:val="28"/>
        </w:rPr>
        <w:t xml:space="preserve">Advantages </w:t>
      </w:r>
      <w:r w:rsidR="00AB35E0">
        <w:rPr>
          <w:rFonts w:ascii="Times New Roman" w:eastAsia="Calibri" w:hAnsi="Times New Roman"/>
          <w:b/>
          <w:bCs/>
          <w:i w:val="0"/>
          <w:iCs w:val="0"/>
          <w:color w:val="auto"/>
          <w:sz w:val="28"/>
          <w:szCs w:val="28"/>
        </w:rPr>
        <w:t xml:space="preserve">or the benefits </w:t>
      </w:r>
      <w:r w:rsidRPr="003479E6">
        <w:rPr>
          <w:rFonts w:ascii="Times New Roman" w:eastAsia="Calibri" w:hAnsi="Times New Roman"/>
          <w:b/>
          <w:bCs/>
          <w:i w:val="0"/>
          <w:iCs w:val="0"/>
          <w:color w:val="auto"/>
          <w:sz w:val="28"/>
          <w:szCs w:val="28"/>
        </w:rPr>
        <w:t>and disadvantages</w:t>
      </w:r>
      <w:r w:rsidR="00AB35E0">
        <w:rPr>
          <w:rFonts w:ascii="Times New Roman" w:eastAsia="Calibri" w:hAnsi="Times New Roman"/>
          <w:b/>
          <w:bCs/>
          <w:i w:val="0"/>
          <w:iCs w:val="0"/>
          <w:color w:val="auto"/>
          <w:sz w:val="28"/>
          <w:szCs w:val="28"/>
        </w:rPr>
        <w:t xml:space="preserve"> or drawbacks</w:t>
      </w:r>
      <w:r w:rsidRPr="003479E6">
        <w:rPr>
          <w:rFonts w:ascii="Times New Roman" w:eastAsia="Calibri" w:hAnsi="Times New Roman"/>
          <w:b/>
          <w:bCs/>
          <w:i w:val="0"/>
          <w:iCs w:val="0"/>
          <w:color w:val="auto"/>
          <w:sz w:val="28"/>
          <w:szCs w:val="28"/>
        </w:rPr>
        <w:t xml:space="preserve"> of Keller's Brand Equity Model</w:t>
      </w:r>
    </w:p>
    <w:p w14:paraId="5C5F8BA7" w14:textId="587D66EC" w:rsidR="00D77E8D" w:rsidRDefault="00D77E8D" w:rsidP="00D77E8D"/>
    <w:p w14:paraId="5DE26318" w14:textId="6A1AAAAB" w:rsidR="00D77E8D" w:rsidRDefault="00FE0F1F">
      <w:pPr>
        <w:pStyle w:val="ListParagraph"/>
        <w:numPr>
          <w:ilvl w:val="0"/>
          <w:numId w:val="14"/>
        </w:numPr>
        <w:rPr>
          <w:rFonts w:ascii="Times New Roman" w:hAnsi="Times New Roman"/>
          <w:b/>
          <w:bCs/>
          <w:sz w:val="28"/>
          <w:szCs w:val="28"/>
        </w:rPr>
      </w:pPr>
      <w:r w:rsidRPr="00C00AA8">
        <w:rPr>
          <w:rFonts w:ascii="Times New Roman" w:hAnsi="Times New Roman"/>
          <w:b/>
          <w:bCs/>
          <w:sz w:val="28"/>
          <w:szCs w:val="28"/>
        </w:rPr>
        <w:t>Advantages:</w:t>
      </w:r>
    </w:p>
    <w:p w14:paraId="1C1242EE" w14:textId="77777777" w:rsidR="002D20FD" w:rsidRPr="00C00AA8" w:rsidRDefault="002D20FD" w:rsidP="002D20FD">
      <w:pPr>
        <w:pStyle w:val="ListParagraph"/>
        <w:rPr>
          <w:rFonts w:ascii="Times New Roman" w:hAnsi="Times New Roman"/>
          <w:b/>
          <w:bCs/>
          <w:sz w:val="28"/>
          <w:szCs w:val="28"/>
        </w:rPr>
      </w:pPr>
    </w:p>
    <w:p w14:paraId="03B57E2D" w14:textId="1F19928D" w:rsidR="007A168A" w:rsidRDefault="00D77E8D">
      <w:pPr>
        <w:pStyle w:val="ListParagraph"/>
        <w:numPr>
          <w:ilvl w:val="0"/>
          <w:numId w:val="17"/>
        </w:numPr>
      </w:pPr>
      <w:bookmarkStart w:id="4" w:name="_Hlk111569790"/>
      <w:r w:rsidRPr="00D77E8D">
        <w:t xml:space="preserve">Keller's </w:t>
      </w:r>
      <w:r w:rsidR="00B70AB9" w:rsidRPr="00B70AB9">
        <w:t>Brand Equity Models step</w:t>
      </w:r>
      <w:r w:rsidR="00A74618">
        <w:t xml:space="preserve">s </w:t>
      </w:r>
      <w:r w:rsidR="00242274">
        <w:t xml:space="preserve">benefits </w:t>
      </w:r>
      <w:r w:rsidR="00B70AB9" w:rsidRPr="00B70AB9">
        <w:t>the organisation in constructing a robust logo to make certain the right logo identification. The reason is to identity the logo with clients, affiliation of their minds with a particular product elegance. To do this, logo salience need to exist, which represents factors of logo recognition and the variety of buy and intake conditions wherein the logo involves mind</w:t>
      </w:r>
      <w:r>
        <w:t xml:space="preserve">. </w:t>
      </w:r>
      <w:bookmarkEnd w:id="4"/>
    </w:p>
    <w:p w14:paraId="52449C81" w14:textId="5688A931" w:rsidR="00CB0A92" w:rsidRDefault="007A168A">
      <w:pPr>
        <w:pStyle w:val="ListParagraph"/>
        <w:numPr>
          <w:ilvl w:val="0"/>
          <w:numId w:val="17"/>
        </w:numPr>
      </w:pPr>
      <w:r w:rsidRPr="007A168A">
        <w:t xml:space="preserve">Keller's </w:t>
      </w:r>
      <w:r w:rsidR="00B70AB9" w:rsidRPr="00B70AB9">
        <w:t>Brand Equity Model enables the organisation to set up logo which means via way of means of linking tangible and intangible logo institutions. Brand which means is consequently taken into consideration in both efficient (logo overall performance) or abstract (image-related) institutions.</w:t>
      </w:r>
      <w:r w:rsidR="00DD4D64">
        <w:t xml:space="preserve"> Basing on the factors </w:t>
      </w:r>
      <w:r w:rsidR="00B70AB9" w:rsidRPr="00B70AB9">
        <w:t xml:space="preserve">Keller’s Brand Equity Pyramid </w:t>
      </w:r>
      <w:r w:rsidR="00E83505">
        <w:t xml:space="preserve">explains </w:t>
      </w:r>
      <w:r w:rsidR="00E83505">
        <w:t xml:space="preserve">to consider clients </w:t>
      </w:r>
      <w:r w:rsidR="00B70AB9" w:rsidRPr="00B70AB9">
        <w:t>Feelings</w:t>
      </w:r>
      <w:r w:rsidR="00DD4D64">
        <w:t>,</w:t>
      </w:r>
      <w:r w:rsidR="00B70AB9" w:rsidRPr="00B70AB9">
        <w:t xml:space="preserve"> </w:t>
      </w:r>
      <w:r w:rsidR="00E83505" w:rsidRPr="00B70AB9">
        <w:t>Resonance</w:t>
      </w:r>
      <w:r w:rsidR="00E83505">
        <w:t>,</w:t>
      </w:r>
      <w:r w:rsidR="00E83505" w:rsidRPr="00B70AB9">
        <w:t xml:space="preserve"> Performance</w:t>
      </w:r>
      <w:r w:rsidR="00E83505" w:rsidRPr="00B70AB9">
        <w:t xml:space="preserve"> </w:t>
      </w:r>
      <w:r w:rsidR="00E83505" w:rsidRPr="00B70AB9">
        <w:t>Judgments</w:t>
      </w:r>
      <w:r w:rsidR="00DD4D64">
        <w:t xml:space="preserve"> and</w:t>
      </w:r>
      <w:r w:rsidR="00B70AB9" w:rsidRPr="00B70AB9">
        <w:t xml:space="preserve"> Imagery Salience (Source: Keller (2003))</w:t>
      </w:r>
    </w:p>
    <w:p w14:paraId="7A589671" w14:textId="3775BD24" w:rsidR="00E20F81" w:rsidRDefault="00E20F81">
      <w:pPr>
        <w:pStyle w:val="ListParagraph"/>
        <w:numPr>
          <w:ilvl w:val="0"/>
          <w:numId w:val="17"/>
        </w:numPr>
      </w:pPr>
      <w:r w:rsidRPr="00E20F81">
        <w:t>Keller</w:t>
      </w:r>
      <w:r w:rsidR="00C00AA8">
        <w:t>’s</w:t>
      </w:r>
      <w:r w:rsidRPr="00E20F81">
        <w:t xml:space="preserve"> </w:t>
      </w:r>
      <w:r w:rsidR="00B70AB9">
        <w:t xml:space="preserve">model technique imitates a patron awareness at the practical, emotional and self-expressive </w:t>
      </w:r>
      <w:r w:rsidR="00DD4D64">
        <w:t xml:space="preserve">meaning </w:t>
      </w:r>
      <w:r w:rsidR="00B70AB9">
        <w:t xml:space="preserve">of brands. It helps the critiques and reviews of the logo primarily based totally on a mixture of institutions diagnosed in logo which means. These judgments encompass standard excellent, </w:t>
      </w:r>
      <w:r w:rsidR="00E83505">
        <w:t>consistency</w:t>
      </w:r>
      <w:r w:rsidR="00B70AB9">
        <w:t>, attention and superiority. Keller (2003) identifies six types: security, social approval</w:t>
      </w:r>
      <w:r w:rsidR="006146A0">
        <w:t xml:space="preserve">, </w:t>
      </w:r>
      <w:r w:rsidR="006146A0">
        <w:t xml:space="preserve">warmth, fun, </w:t>
      </w:r>
      <w:proofErr w:type="gramStart"/>
      <w:r w:rsidR="006146A0">
        <w:t xml:space="preserve">excitement, </w:t>
      </w:r>
      <w:r w:rsidR="00B70AB9">
        <w:t xml:space="preserve"> and</w:t>
      </w:r>
      <w:proofErr w:type="gramEnd"/>
      <w:r w:rsidR="00B70AB9">
        <w:t xml:space="preserve"> self-respect.</w:t>
      </w:r>
    </w:p>
    <w:p w14:paraId="5FFF1961" w14:textId="1CA61664" w:rsidR="002D20FD" w:rsidRDefault="00C00AA8" w:rsidP="00391923">
      <w:pPr>
        <w:pStyle w:val="ListParagraph"/>
        <w:numPr>
          <w:ilvl w:val="0"/>
          <w:numId w:val="17"/>
        </w:numPr>
      </w:pPr>
      <w:r w:rsidRPr="00E20F81">
        <w:t>Keller</w:t>
      </w:r>
      <w:r>
        <w:t>’s</w:t>
      </w:r>
      <w:r w:rsidRPr="00E20F81">
        <w:t xml:space="preserve"> </w:t>
      </w:r>
      <w:r w:rsidR="00B70AB9">
        <w:t>model</w:t>
      </w:r>
      <w:r w:rsidR="00B70AB9" w:rsidRPr="00B70AB9">
        <w:t xml:space="preserve"> technique enables to advantage robust Brand dating, lively loyalty dating among clients and the logo. Customer loyalty producing elements contributes to the fulfilment of business brands (Michell 2001).</w:t>
      </w:r>
    </w:p>
    <w:p w14:paraId="023F1F61" w14:textId="77777777" w:rsidR="00B70AB9" w:rsidRDefault="00B70AB9" w:rsidP="00B70AB9">
      <w:pPr>
        <w:pStyle w:val="ListParagraph"/>
      </w:pPr>
    </w:p>
    <w:p w14:paraId="6AD57A45" w14:textId="5C66BCB5" w:rsidR="00C00AA8" w:rsidRDefault="002D20FD">
      <w:pPr>
        <w:pStyle w:val="ListParagraph"/>
        <w:numPr>
          <w:ilvl w:val="0"/>
          <w:numId w:val="14"/>
        </w:numPr>
        <w:rPr>
          <w:rFonts w:ascii="Times New Roman" w:hAnsi="Times New Roman"/>
          <w:b/>
          <w:bCs/>
          <w:sz w:val="28"/>
          <w:szCs w:val="28"/>
        </w:rPr>
      </w:pPr>
      <w:r w:rsidRPr="003479E6">
        <w:rPr>
          <w:rFonts w:ascii="Times New Roman" w:hAnsi="Times New Roman"/>
          <w:b/>
          <w:bCs/>
          <w:sz w:val="28"/>
          <w:szCs w:val="28"/>
        </w:rPr>
        <w:t>Disadvantages</w:t>
      </w:r>
      <w:r>
        <w:rPr>
          <w:rFonts w:ascii="Times New Roman" w:hAnsi="Times New Roman"/>
          <w:b/>
          <w:bCs/>
          <w:sz w:val="28"/>
          <w:szCs w:val="28"/>
        </w:rPr>
        <w:t>:</w:t>
      </w:r>
    </w:p>
    <w:p w14:paraId="6C624837" w14:textId="77777777" w:rsidR="0000438E" w:rsidRPr="002D20FD" w:rsidRDefault="0000438E" w:rsidP="0000438E">
      <w:pPr>
        <w:pStyle w:val="ListParagraph"/>
        <w:rPr>
          <w:rFonts w:ascii="Times New Roman" w:hAnsi="Times New Roman"/>
          <w:b/>
          <w:bCs/>
          <w:sz w:val="28"/>
          <w:szCs w:val="28"/>
        </w:rPr>
      </w:pPr>
    </w:p>
    <w:p w14:paraId="5D9E4F53" w14:textId="77777777" w:rsidR="00B70AB9" w:rsidRDefault="00D77E8D" w:rsidP="003B7F24">
      <w:pPr>
        <w:pStyle w:val="ListParagraph"/>
        <w:numPr>
          <w:ilvl w:val="0"/>
          <w:numId w:val="18"/>
        </w:numPr>
      </w:pPr>
      <w:r>
        <w:t xml:space="preserve">Keller’s model </w:t>
      </w:r>
      <w:r w:rsidR="00B70AB9" w:rsidRPr="00B70AB9">
        <w:t>has a tendency to ignore factors regarding assist services (particularly the rapport among the carrier issuer and patron) and the organisation (along with profitability, market proportion and reputation), which might also additionally have more significance in a B2B context.</w:t>
      </w:r>
    </w:p>
    <w:p w14:paraId="7D0A0AA9" w14:textId="0664D8EE" w:rsidR="00B70AB9" w:rsidRDefault="00D77E8D" w:rsidP="0059656D">
      <w:pPr>
        <w:pStyle w:val="ListParagraph"/>
        <w:numPr>
          <w:ilvl w:val="0"/>
          <w:numId w:val="18"/>
        </w:numPr>
      </w:pPr>
      <w:r>
        <w:t xml:space="preserve">Thompson </w:t>
      </w:r>
      <w:r w:rsidR="006146A0">
        <w:t>a</w:t>
      </w:r>
      <w:r>
        <w:t xml:space="preserve">l. (1998) </w:t>
      </w:r>
      <w:r w:rsidR="00B70AB9" w:rsidRPr="00B70AB9">
        <w:t>diagnosed different logo attributes related to the economic shopping process. Many of those are steady with Keller’s logo which means construct, however attributes along with technical capability, shipping reliability and responsiveness</w:t>
      </w:r>
      <w:r w:rsidR="006146A0">
        <w:t xml:space="preserve"> or receptiveness</w:t>
      </w:r>
      <w:r w:rsidR="00B70AB9" w:rsidRPr="00B70AB9">
        <w:t xml:space="preserve"> are not included.</w:t>
      </w:r>
    </w:p>
    <w:p w14:paraId="664C2613" w14:textId="0FF2C94E" w:rsidR="00B70AB9" w:rsidRDefault="00D77E8D" w:rsidP="00B70AB9">
      <w:pPr>
        <w:pStyle w:val="ListParagraph"/>
        <w:numPr>
          <w:ilvl w:val="0"/>
          <w:numId w:val="18"/>
        </w:numPr>
      </w:pPr>
      <w:r>
        <w:t>Keller</w:t>
      </w:r>
      <w:r w:rsidR="0000438E">
        <w:t>’s model</w:t>
      </w:r>
      <w:r>
        <w:t xml:space="preserve"> </w:t>
      </w:r>
      <w:r w:rsidR="00B70AB9">
        <w:t xml:space="preserve">ignores the </w:t>
      </w:r>
      <w:r w:rsidR="005C181E">
        <w:t>consumer</w:t>
      </w:r>
      <w:r w:rsidR="00B70AB9">
        <w:t xml:space="preserve"> </w:t>
      </w:r>
      <w:r w:rsidR="005C181E">
        <w:t>courting</w:t>
      </w:r>
      <w:r w:rsidR="00B70AB9">
        <w:t xml:space="preserve"> with the income group because of his awareness on consumer markets. The income pressure is a chief logo-constructing device for B2B marketers (</w:t>
      </w:r>
      <w:proofErr w:type="spellStart"/>
      <w:r w:rsidR="00B70AB9">
        <w:t>Abratt</w:t>
      </w:r>
      <w:proofErr w:type="spellEnd"/>
      <w:r w:rsidR="006146A0">
        <w:t xml:space="preserve">, </w:t>
      </w:r>
      <w:r w:rsidR="00B70AB9">
        <w:t xml:space="preserve">Mofokeng, 2001; </w:t>
      </w:r>
      <w:proofErr w:type="spellStart"/>
      <w:r w:rsidR="00B70AB9">
        <w:t>Lorge</w:t>
      </w:r>
      <w:proofErr w:type="spellEnd"/>
      <w:r w:rsidR="00B70AB9">
        <w:t xml:space="preserve">, 1998). A buyer’s buy desire relies upon not simplest on their evaluation of the product’s practical blessings, however additionally on their assessment of the organisation’s income people (Gordon et al., 1993; Michell et al., 2001). </w:t>
      </w:r>
    </w:p>
    <w:p w14:paraId="76C6F7AD" w14:textId="0CC509FB" w:rsidR="00B70AB9" w:rsidRDefault="00B70AB9" w:rsidP="00B70AB9">
      <w:pPr>
        <w:pStyle w:val="ListParagraph"/>
        <w:numPr>
          <w:ilvl w:val="0"/>
          <w:numId w:val="18"/>
        </w:numPr>
      </w:pPr>
      <w:r w:rsidRPr="00B70AB9">
        <w:t xml:space="preserve">The Keller’s pyramid specializes in the individual emblem however B2B merchandise are regularly advertised </w:t>
      </w:r>
      <w:r>
        <w:t>under</w:t>
      </w:r>
      <w:r w:rsidRPr="00B70AB9">
        <w:t xml:space="preserve"> the producer label, or a hybrid emblem, wherein the </w:t>
      </w:r>
      <w:r w:rsidRPr="00B70AB9">
        <w:lastRenderedPageBreak/>
        <w:t xml:space="preserve">corporation’s used with a selected product </w:t>
      </w:r>
      <w:r w:rsidR="008E240C">
        <w:t>name</w:t>
      </w:r>
      <w:r w:rsidRPr="00B70AB9">
        <w:t xml:space="preserve"> (Gordon et al., 1993; Michell 2001). This makes the corporation </w:t>
      </w:r>
      <w:r w:rsidR="008E240C">
        <w:t xml:space="preserve">a </w:t>
      </w:r>
      <w:r w:rsidRPr="00B70AB9">
        <w:t xml:space="preserve">vital selection variable. Factors regarding the corporation of the </w:t>
      </w:r>
      <w:r w:rsidR="006146A0">
        <w:t xml:space="preserve">brand </w:t>
      </w:r>
      <w:r w:rsidR="005C181E">
        <w:t>is</w:t>
      </w:r>
      <w:r w:rsidRPr="00B70AB9">
        <w:t xml:space="preserve"> a minor part </w:t>
      </w:r>
      <w:r w:rsidR="006146A0">
        <w:t>in</w:t>
      </w:r>
      <w:r w:rsidRPr="00B70AB9">
        <w:t xml:space="preserve"> the Keller model, however they may be vital in a B2B context (</w:t>
      </w:r>
      <w:proofErr w:type="spellStart"/>
      <w:r w:rsidRPr="00B70AB9">
        <w:t>Selnes</w:t>
      </w:r>
      <w:proofErr w:type="spellEnd"/>
      <w:r w:rsidRPr="00B70AB9">
        <w:t xml:space="preserve">, 1993; Thompson et al., 1998). For example, </w:t>
      </w:r>
      <w:proofErr w:type="spellStart"/>
      <w:r w:rsidRPr="00B70AB9">
        <w:t>Abratt</w:t>
      </w:r>
      <w:proofErr w:type="spellEnd"/>
      <w:r w:rsidRPr="00B70AB9">
        <w:t xml:space="preserve"> (1986) found dealer recognition to be extra vital than price, and Shaw et al. (1989) confirmed that intangible attributes are regularly extra vital than product performance</w:t>
      </w:r>
    </w:p>
    <w:p w14:paraId="52D42058" w14:textId="6757596C" w:rsidR="00072BB5" w:rsidRDefault="00072BB5" w:rsidP="00C847C0"/>
    <w:p w14:paraId="2FF1C16F" w14:textId="3AF82303" w:rsidR="0002125D" w:rsidRDefault="0002125D">
      <w:pPr>
        <w:pStyle w:val="ListParagraph"/>
        <w:numPr>
          <w:ilvl w:val="0"/>
          <w:numId w:val="3"/>
        </w:numPr>
        <w:rPr>
          <w:rFonts w:ascii="Times New Roman" w:eastAsia="Times New Roman" w:hAnsi="Times New Roman"/>
          <w:b/>
          <w:bCs/>
          <w:kern w:val="3"/>
          <w:sz w:val="36"/>
          <w:szCs w:val="36"/>
          <w:lang w:eastAsia="en-GB"/>
        </w:rPr>
      </w:pPr>
      <w:r w:rsidRPr="0002125D">
        <w:rPr>
          <w:rFonts w:ascii="Times New Roman" w:eastAsia="Times New Roman" w:hAnsi="Times New Roman"/>
          <w:b/>
          <w:bCs/>
          <w:kern w:val="3"/>
          <w:sz w:val="36"/>
          <w:szCs w:val="36"/>
          <w:lang w:eastAsia="en-GB"/>
        </w:rPr>
        <w:t>Customer Journey and Customer touchpoints</w:t>
      </w:r>
    </w:p>
    <w:p w14:paraId="567B1A48" w14:textId="77777777" w:rsidR="00092B27" w:rsidRDefault="00092B27" w:rsidP="00092B27">
      <w:pPr>
        <w:pStyle w:val="Heading4"/>
        <w:numPr>
          <w:ilvl w:val="0"/>
          <w:numId w:val="0"/>
        </w:numPr>
        <w:rPr>
          <w:rFonts w:ascii="Times New Roman" w:eastAsia="Calibri" w:hAnsi="Times New Roman"/>
          <w:b/>
          <w:bCs/>
          <w:i w:val="0"/>
          <w:iCs w:val="0"/>
          <w:color w:val="auto"/>
          <w:sz w:val="28"/>
          <w:szCs w:val="28"/>
        </w:rPr>
      </w:pPr>
    </w:p>
    <w:p w14:paraId="24001F1E" w14:textId="0A38DC43" w:rsidR="008111EF" w:rsidRDefault="00092B27" w:rsidP="008111EF">
      <w:pPr>
        <w:pStyle w:val="Heading4"/>
        <w:numPr>
          <w:ilvl w:val="0"/>
          <w:numId w:val="0"/>
        </w:numPr>
        <w:ind w:firstLine="142"/>
        <w:rPr>
          <w:rFonts w:ascii="Times New Roman" w:eastAsia="Calibri" w:hAnsi="Times New Roman"/>
          <w:b/>
          <w:bCs/>
          <w:i w:val="0"/>
          <w:iCs w:val="0"/>
          <w:color w:val="auto"/>
          <w:sz w:val="28"/>
          <w:szCs w:val="28"/>
        </w:rPr>
      </w:pPr>
      <w:r w:rsidRPr="00092B27">
        <w:rPr>
          <w:rFonts w:ascii="Times New Roman" w:eastAsia="Calibri" w:hAnsi="Times New Roman"/>
          <w:b/>
          <w:bCs/>
          <w:i w:val="0"/>
          <w:iCs w:val="0"/>
          <w:color w:val="auto"/>
          <w:sz w:val="28"/>
          <w:szCs w:val="28"/>
        </w:rPr>
        <w:t>Customer Journey</w:t>
      </w:r>
      <w:r>
        <w:rPr>
          <w:rFonts w:ascii="Times New Roman" w:eastAsia="Calibri" w:hAnsi="Times New Roman"/>
          <w:b/>
          <w:bCs/>
          <w:i w:val="0"/>
          <w:iCs w:val="0"/>
          <w:color w:val="auto"/>
          <w:sz w:val="28"/>
          <w:szCs w:val="28"/>
        </w:rPr>
        <w:t>:</w:t>
      </w:r>
    </w:p>
    <w:p w14:paraId="4266AAB7" w14:textId="77777777" w:rsidR="008111EF" w:rsidRPr="008111EF" w:rsidRDefault="008111EF" w:rsidP="008111EF"/>
    <w:p w14:paraId="4DB9BF2D" w14:textId="33B690A6" w:rsidR="008111EF" w:rsidRDefault="008111EF" w:rsidP="008111EF">
      <w:r>
        <w:t>By book definition, a consumer adventure is the set of interactions that a consumer has with a logo in shopping for a provider or product. Put plainly; It considers the whole interplay roadmap – from logo discovery to buying and beyond.</w:t>
      </w:r>
    </w:p>
    <w:p w14:paraId="69E80C1E" w14:textId="215AC00B" w:rsidR="008111EF" w:rsidRDefault="008111EF" w:rsidP="008111EF">
      <w:r>
        <w:t xml:space="preserve">The goal of a consumer adventure is to degree and compare how you take care of your clients and wherein manner </w:t>
      </w:r>
      <w:r w:rsidR="00EC4BDC">
        <w:t>it</w:t>
      </w:r>
      <w:r>
        <w:t xml:space="preserve"> may decorate and produce similarly satisfaction to enjoy together along with </w:t>
      </w:r>
      <w:r w:rsidR="00EC4BDC">
        <w:t>the</w:t>
      </w:r>
      <w:r>
        <w:t xml:space="preserve"> logo. The awareness isn’t most effective on transactions and the way the consumer feels after each interplay with the logo however to benefit insights on what’s the enjoy of a consumer at some stage in all their shopping for process.</w:t>
      </w:r>
    </w:p>
    <w:p w14:paraId="637D2573" w14:textId="77777777" w:rsidR="008111EF" w:rsidRDefault="008111EF" w:rsidP="008111EF"/>
    <w:p w14:paraId="6CF5D05E" w14:textId="39F6A529" w:rsidR="00774BC8" w:rsidRPr="000B08EF" w:rsidRDefault="00774BC8" w:rsidP="00774BC8">
      <w:pPr>
        <w:pStyle w:val="Heading4"/>
        <w:numPr>
          <w:ilvl w:val="0"/>
          <w:numId w:val="0"/>
        </w:numPr>
        <w:rPr>
          <w:color w:val="auto"/>
        </w:rPr>
      </w:pPr>
      <w:r>
        <w:rPr>
          <w:rFonts w:ascii="Times New Roman" w:eastAsia="Calibri" w:hAnsi="Times New Roman"/>
          <w:b/>
          <w:bCs/>
          <w:i w:val="0"/>
          <w:iCs w:val="0"/>
          <w:color w:val="auto"/>
          <w:sz w:val="28"/>
          <w:szCs w:val="28"/>
        </w:rPr>
        <w:t xml:space="preserve">1. </w:t>
      </w:r>
      <w:bookmarkStart w:id="5" w:name="_Hlk111575846"/>
      <w:r w:rsidRPr="00774BC8">
        <w:rPr>
          <w:rFonts w:ascii="Times New Roman" w:eastAsia="Calibri" w:hAnsi="Times New Roman"/>
          <w:b/>
          <w:bCs/>
          <w:i w:val="0"/>
          <w:iCs w:val="0"/>
          <w:color w:val="auto"/>
          <w:sz w:val="28"/>
          <w:szCs w:val="28"/>
        </w:rPr>
        <w:t>Stages of Customer Journey and Diagram</w:t>
      </w:r>
      <w:bookmarkEnd w:id="5"/>
    </w:p>
    <w:p w14:paraId="733A2C6C" w14:textId="2D478D2D" w:rsidR="0002125D" w:rsidRDefault="0002125D" w:rsidP="0002125D">
      <w:pPr>
        <w:ind w:left="142"/>
      </w:pPr>
    </w:p>
    <w:p w14:paraId="75B76224" w14:textId="44BC14F4" w:rsidR="0002125D" w:rsidRDefault="00774BC8" w:rsidP="0002125D">
      <w:pPr>
        <w:ind w:left="142"/>
      </w:pPr>
      <w:r>
        <w:rPr>
          <w:noProof/>
        </w:rPr>
        <w:drawing>
          <wp:inline distT="0" distB="0" distL="0" distR="0" wp14:anchorId="7E7CB9F1" wp14:editId="6A63F79A">
            <wp:extent cx="5731510" cy="230060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3">
                      <a:extLst>
                        <a:ext uri="{28A0092B-C50C-407E-A947-70E740481C1C}">
                          <a14:useLocalDpi xmlns:a14="http://schemas.microsoft.com/office/drawing/2010/main" val="0"/>
                        </a:ext>
                      </a:extLst>
                    </a:blip>
                    <a:stretch>
                      <a:fillRect/>
                    </a:stretch>
                  </pic:blipFill>
                  <pic:spPr>
                    <a:xfrm>
                      <a:off x="0" y="0"/>
                      <a:ext cx="5731510" cy="2300605"/>
                    </a:xfrm>
                    <a:prstGeom prst="rect">
                      <a:avLst/>
                    </a:prstGeom>
                  </pic:spPr>
                </pic:pic>
              </a:graphicData>
            </a:graphic>
          </wp:inline>
        </w:drawing>
      </w:r>
    </w:p>
    <w:p w14:paraId="17515EFB" w14:textId="037F7E5A" w:rsidR="0002125D" w:rsidRDefault="00F111F6" w:rsidP="0002125D">
      <w:pPr>
        <w:ind w:left="142"/>
      </w:pPr>
      <w:r>
        <w:t xml:space="preserve">Source: </w:t>
      </w:r>
      <w:r w:rsidRPr="00F111F6">
        <w:t>https://www.questionpro.com/blog/customer-journey-map/</w:t>
      </w:r>
    </w:p>
    <w:p w14:paraId="2A938652" w14:textId="67242B7A" w:rsidR="000567BF" w:rsidRPr="00E013EB" w:rsidRDefault="000567BF" w:rsidP="008111EF">
      <w:pPr>
        <w:rPr>
          <w:b/>
          <w:bCs/>
        </w:rPr>
      </w:pPr>
      <w:bookmarkStart w:id="6" w:name="_Hlk111575801"/>
      <w:r w:rsidRPr="00E013EB">
        <w:rPr>
          <w:b/>
          <w:bCs/>
        </w:rPr>
        <w:t>1. Awareness</w:t>
      </w:r>
      <w:r w:rsidR="00E013EB">
        <w:rPr>
          <w:b/>
          <w:bCs/>
        </w:rPr>
        <w:t>:</w:t>
      </w:r>
    </w:p>
    <w:p w14:paraId="2366FE29" w14:textId="57A850F6" w:rsidR="00E013EB" w:rsidRDefault="008111EF" w:rsidP="008111EF">
      <w:r w:rsidRPr="008111EF">
        <w:t xml:space="preserve">Customers begin at the attention section, wherein a consumer has a problem or want and appears for an answer. At this factor, clients basically seek academic content material approximately offerings that might clear up their problems. Awareness entails spreading standard data approximately your services and products to the goal audience. (Book: The Hacker's Guide to Customer Experience) (Article published withinside the </w:t>
      </w:r>
      <w:proofErr w:type="spellStart"/>
      <w:r w:rsidRPr="008111EF">
        <w:t>questionpro</w:t>
      </w:r>
      <w:proofErr w:type="spellEnd"/>
      <w:r w:rsidRPr="008111EF">
        <w:t xml:space="preserve"> internet site)</w:t>
      </w:r>
    </w:p>
    <w:p w14:paraId="7A3D37B7" w14:textId="77777777" w:rsidR="000567BF" w:rsidRPr="00E013EB" w:rsidRDefault="000567BF" w:rsidP="008111EF">
      <w:pPr>
        <w:rPr>
          <w:b/>
          <w:bCs/>
        </w:rPr>
      </w:pPr>
      <w:r w:rsidRPr="00E013EB">
        <w:rPr>
          <w:b/>
          <w:bCs/>
        </w:rPr>
        <w:lastRenderedPageBreak/>
        <w:t>2. Consideration</w:t>
      </w:r>
    </w:p>
    <w:p w14:paraId="334EE759" w14:textId="34606326" w:rsidR="00092B27" w:rsidRDefault="008111EF" w:rsidP="00F111F6">
      <w:r w:rsidRPr="008111EF">
        <w:t xml:space="preserve">Brands awareness on promoting throughout the attention degree of the adventure. This is wherein clients start to search for options to past purchases. Consumers studies unique manufacturers and products, evaluating competitors, and comparing priorities. At this factor, sturdy presence of the enterprise with data approximately what they’re searching out may make the clients do not forget that as a terrific alternative. (Book: The Hacker's Guide to Customer Experience) (Article published withinside the </w:t>
      </w:r>
      <w:proofErr w:type="spellStart"/>
      <w:r w:rsidRPr="008111EF">
        <w:t>questionpro</w:t>
      </w:r>
      <w:proofErr w:type="spellEnd"/>
      <w:r w:rsidRPr="008111EF">
        <w:t xml:space="preserve"> internet site)</w:t>
      </w:r>
    </w:p>
    <w:p w14:paraId="68E9C93A" w14:textId="77777777" w:rsidR="000567BF" w:rsidRPr="00E04DCA" w:rsidRDefault="000567BF" w:rsidP="00DF7BD8">
      <w:pPr>
        <w:rPr>
          <w:b/>
          <w:bCs/>
        </w:rPr>
      </w:pPr>
      <w:r w:rsidRPr="00E04DCA">
        <w:rPr>
          <w:b/>
          <w:bCs/>
        </w:rPr>
        <w:t>3. Conversion</w:t>
      </w:r>
    </w:p>
    <w:p w14:paraId="36056E8D" w14:textId="073E803E" w:rsidR="008111EF" w:rsidRDefault="008111EF" w:rsidP="008111EF">
      <w:r>
        <w:t>This degree activates site visitors to take a selected action. Using a devoted call-to-action, encouraging clients to make a buy, advising them to join a mailing list, or to join offerings. This section is to promote the product as the quality suit to clear up a visitor’s problem.</w:t>
      </w:r>
    </w:p>
    <w:p w14:paraId="7B8F5157" w14:textId="31862DC7" w:rsidR="00F111F6" w:rsidRDefault="008111EF" w:rsidP="00216ADB">
      <w:r>
        <w:t xml:space="preserve">It is second to make or smash throughout the Customer Journey. Once potential clients are happy with discovering and evaluating their options, they will sooner or later make a decision.   (Article published withinside the </w:t>
      </w:r>
      <w:proofErr w:type="spellStart"/>
      <w:r>
        <w:t>questionpro</w:t>
      </w:r>
      <w:proofErr w:type="spellEnd"/>
      <w:r>
        <w:t xml:space="preserve"> internet site) (Book: The Hacker's Guide to Customer Experience)</w:t>
      </w:r>
    </w:p>
    <w:p w14:paraId="077783C0" w14:textId="77777777" w:rsidR="000567BF" w:rsidRPr="00216ADB" w:rsidRDefault="000567BF" w:rsidP="00216ADB">
      <w:pPr>
        <w:rPr>
          <w:b/>
          <w:bCs/>
        </w:rPr>
      </w:pPr>
      <w:r w:rsidRPr="00216ADB">
        <w:rPr>
          <w:b/>
          <w:bCs/>
        </w:rPr>
        <w:t>4. Retention</w:t>
      </w:r>
    </w:p>
    <w:p w14:paraId="4F0FB3EB" w14:textId="0EFE5301" w:rsidR="008111EF" w:rsidRDefault="008111EF" w:rsidP="008111EF">
      <w:r>
        <w:t xml:space="preserve">In the retention section, corporations can put in force a loyalty application or knowledge base FAQ and often speak organisation or product improvements to clients. Customer retention is extra cost-powerful than consumer acquisition. If corporations can decrease turnover and provide exquisite items and offerings, clients are extra likely to go back and unfold that information thru word-of-mouth. (Book: The Hacker's Guide to Customer Experience) (Article published withinside the </w:t>
      </w:r>
      <w:proofErr w:type="spellStart"/>
      <w:r>
        <w:t>questionpro</w:t>
      </w:r>
      <w:proofErr w:type="spellEnd"/>
      <w:r>
        <w:t xml:space="preserve"> internet site)</w:t>
      </w:r>
    </w:p>
    <w:p w14:paraId="75A4537B" w14:textId="77777777" w:rsidR="000567BF" w:rsidRPr="000E06D6" w:rsidRDefault="000567BF" w:rsidP="000E06D6">
      <w:pPr>
        <w:rPr>
          <w:b/>
          <w:bCs/>
        </w:rPr>
      </w:pPr>
      <w:r w:rsidRPr="000E06D6">
        <w:rPr>
          <w:b/>
          <w:bCs/>
        </w:rPr>
        <w:t>5. Advocacy</w:t>
      </w:r>
    </w:p>
    <w:p w14:paraId="4052427C" w14:textId="11D6D25C" w:rsidR="008111EF" w:rsidRDefault="008111EF" w:rsidP="00DF7BD8">
      <w:pPr>
        <w:pStyle w:val="Heading4"/>
        <w:numPr>
          <w:ilvl w:val="0"/>
          <w:numId w:val="0"/>
        </w:numPr>
        <w:rPr>
          <w:rFonts w:ascii="Calibri" w:eastAsia="Calibri" w:hAnsi="Calibri"/>
          <w:i w:val="0"/>
          <w:iCs w:val="0"/>
          <w:color w:val="auto"/>
        </w:rPr>
      </w:pPr>
      <w:r w:rsidRPr="008111EF">
        <w:rPr>
          <w:rFonts w:ascii="Calibri" w:eastAsia="Calibri" w:hAnsi="Calibri"/>
          <w:i w:val="0"/>
          <w:iCs w:val="0"/>
          <w:color w:val="auto"/>
        </w:rPr>
        <w:t xml:space="preserve">Customer advocacy comes after excellent Customer </w:t>
      </w:r>
      <w:r w:rsidR="00EC4BDC">
        <w:rPr>
          <w:rFonts w:ascii="Calibri" w:eastAsia="Calibri" w:hAnsi="Calibri"/>
          <w:i w:val="0"/>
          <w:iCs w:val="0"/>
          <w:color w:val="auto"/>
        </w:rPr>
        <w:t>satisfaction</w:t>
      </w:r>
      <w:r w:rsidRPr="008111EF">
        <w:rPr>
          <w:rFonts w:ascii="Calibri" w:eastAsia="Calibri" w:hAnsi="Calibri"/>
          <w:i w:val="0"/>
          <w:iCs w:val="0"/>
          <w:color w:val="auto"/>
        </w:rPr>
        <w:t xml:space="preserve">. Customers who've meaningful stories with a business enterprise's services or products can grow to be vocal supporters for the logo. When the enterprise can maintain the clients glad and exceed their expectancies with innovation and top-notch consumer provider, the consumer adventure shortens and transaction charges decrease. (Book: The Hacker's Guide to Customer Experience) (Article published withinside the </w:t>
      </w:r>
      <w:proofErr w:type="spellStart"/>
      <w:r w:rsidRPr="008111EF">
        <w:rPr>
          <w:rFonts w:ascii="Calibri" w:eastAsia="Calibri" w:hAnsi="Calibri"/>
          <w:i w:val="0"/>
          <w:iCs w:val="0"/>
          <w:color w:val="auto"/>
        </w:rPr>
        <w:t>questionpro</w:t>
      </w:r>
      <w:proofErr w:type="spellEnd"/>
      <w:r w:rsidRPr="008111EF">
        <w:rPr>
          <w:rFonts w:ascii="Calibri" w:eastAsia="Calibri" w:hAnsi="Calibri"/>
          <w:i w:val="0"/>
          <w:iCs w:val="0"/>
          <w:color w:val="auto"/>
        </w:rPr>
        <w:t xml:space="preserve"> internet site)</w:t>
      </w:r>
    </w:p>
    <w:p w14:paraId="374D8AD7" w14:textId="34D43AD7" w:rsidR="008111EF" w:rsidRDefault="008111EF" w:rsidP="008111EF"/>
    <w:p w14:paraId="4CE210B0" w14:textId="17A70DD3" w:rsidR="008111EF" w:rsidRDefault="008111EF" w:rsidP="008111EF"/>
    <w:p w14:paraId="7ECA21FA" w14:textId="2B867B38" w:rsidR="008111EF" w:rsidRDefault="008111EF" w:rsidP="008111EF"/>
    <w:p w14:paraId="6131CF82" w14:textId="4EF2A8F5" w:rsidR="008111EF" w:rsidRDefault="008111EF" w:rsidP="008111EF"/>
    <w:p w14:paraId="4E48AD13" w14:textId="55248539" w:rsidR="008111EF" w:rsidRDefault="008111EF" w:rsidP="008111EF"/>
    <w:p w14:paraId="7517B4F2" w14:textId="29858E91" w:rsidR="008111EF" w:rsidRDefault="008111EF" w:rsidP="008111EF"/>
    <w:p w14:paraId="03BB24D3" w14:textId="3D806574" w:rsidR="008111EF" w:rsidRDefault="008111EF" w:rsidP="008111EF"/>
    <w:p w14:paraId="01C0F2D4" w14:textId="623060C4" w:rsidR="008111EF" w:rsidRDefault="008111EF" w:rsidP="008111EF"/>
    <w:p w14:paraId="74FD306B" w14:textId="30377B53" w:rsidR="008111EF" w:rsidRDefault="008111EF" w:rsidP="008111EF"/>
    <w:p w14:paraId="5B82DBC5" w14:textId="4635EC62" w:rsidR="008111EF" w:rsidRDefault="008111EF" w:rsidP="008111EF"/>
    <w:p w14:paraId="1DBA40F3" w14:textId="0D5A597C" w:rsidR="008111EF" w:rsidRDefault="008111EF" w:rsidP="008111EF"/>
    <w:p w14:paraId="5E27AE28" w14:textId="335112A4" w:rsidR="008111EF" w:rsidRDefault="008111EF" w:rsidP="008111EF"/>
    <w:p w14:paraId="4844FCD0" w14:textId="77777777" w:rsidR="008111EF" w:rsidRPr="008111EF" w:rsidRDefault="008111EF" w:rsidP="008111EF"/>
    <w:p w14:paraId="22F0E334" w14:textId="517CEAA3" w:rsidR="008111EF" w:rsidRDefault="008111EF" w:rsidP="008111EF"/>
    <w:p w14:paraId="40423F77" w14:textId="77777777" w:rsidR="00462E1C" w:rsidRPr="008111EF" w:rsidRDefault="00462E1C" w:rsidP="008111EF"/>
    <w:p w14:paraId="70F0A5D3" w14:textId="46E1D6F4" w:rsidR="000348BA" w:rsidRDefault="00092B27" w:rsidP="00DF7BD8">
      <w:pPr>
        <w:pStyle w:val="Heading4"/>
        <w:numPr>
          <w:ilvl w:val="0"/>
          <w:numId w:val="0"/>
        </w:numPr>
        <w:rPr>
          <w:rFonts w:ascii="Times New Roman" w:eastAsia="Calibri" w:hAnsi="Times New Roman"/>
          <w:b/>
          <w:bCs/>
          <w:i w:val="0"/>
          <w:iCs w:val="0"/>
          <w:color w:val="auto"/>
          <w:sz w:val="28"/>
          <w:szCs w:val="28"/>
        </w:rPr>
      </w:pPr>
      <w:r w:rsidRPr="00092B27">
        <w:rPr>
          <w:rFonts w:ascii="Times New Roman" w:eastAsia="Calibri" w:hAnsi="Times New Roman"/>
          <w:b/>
          <w:bCs/>
          <w:i w:val="0"/>
          <w:iCs w:val="0"/>
          <w:color w:val="auto"/>
          <w:sz w:val="28"/>
          <w:szCs w:val="28"/>
        </w:rPr>
        <w:t>Customer touchpoints</w:t>
      </w:r>
    </w:p>
    <w:p w14:paraId="610036DD" w14:textId="77777777" w:rsidR="008111EF" w:rsidRPr="008111EF" w:rsidRDefault="008111EF" w:rsidP="008111EF"/>
    <w:p w14:paraId="28CD8DE2" w14:textId="3839FFAB" w:rsidR="008111EF" w:rsidRDefault="008111EF" w:rsidP="000348BA">
      <w:r w:rsidRPr="008111EF">
        <w:t xml:space="preserve">A consumer touchpoint is any time a client interacts together along with your logo, whether that’s thru an employee, </w:t>
      </w:r>
      <w:r w:rsidR="00FB65AE" w:rsidRPr="008111EF">
        <w:t>an</w:t>
      </w:r>
      <w:r w:rsidRPr="008111EF">
        <w:t xml:space="preserve"> internet site, an advertisement, or an app. Each consumer touchpoint is a possibility for a logo to woo a consumer with an excellent consumer enjoy.</w:t>
      </w:r>
    </w:p>
    <w:p w14:paraId="358D708F" w14:textId="0669ED9F" w:rsidR="000348BA" w:rsidRDefault="000348BA" w:rsidP="000348BA">
      <w:pPr>
        <w:rPr>
          <w:i/>
          <w:iCs/>
        </w:rPr>
      </w:pPr>
      <w:r>
        <w:rPr>
          <w:noProof/>
        </w:rPr>
        <w:drawing>
          <wp:inline distT="0" distB="0" distL="0" distR="0" wp14:anchorId="6B1234CE" wp14:editId="07258EBF">
            <wp:extent cx="5630333" cy="3972297"/>
            <wp:effectExtent l="0" t="0" r="889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extLst>
                        <a:ext uri="{28A0092B-C50C-407E-A947-70E740481C1C}">
                          <a14:useLocalDpi xmlns:a14="http://schemas.microsoft.com/office/drawing/2010/main" val="0"/>
                        </a:ext>
                      </a:extLst>
                    </a:blip>
                    <a:stretch>
                      <a:fillRect/>
                    </a:stretch>
                  </pic:blipFill>
                  <pic:spPr>
                    <a:xfrm>
                      <a:off x="0" y="0"/>
                      <a:ext cx="5715953" cy="4032704"/>
                    </a:xfrm>
                    <a:prstGeom prst="rect">
                      <a:avLst/>
                    </a:prstGeom>
                  </pic:spPr>
                </pic:pic>
              </a:graphicData>
            </a:graphic>
          </wp:inline>
        </w:drawing>
      </w:r>
    </w:p>
    <w:p w14:paraId="548DEFAC" w14:textId="34A5E997" w:rsidR="008111EF" w:rsidRDefault="008111EF" w:rsidP="008111EF">
      <w:pPr>
        <w:pStyle w:val="Heading4"/>
        <w:numPr>
          <w:ilvl w:val="0"/>
          <w:numId w:val="0"/>
        </w:numPr>
        <w:rPr>
          <w:rFonts w:ascii="Calibri" w:eastAsia="Calibri" w:hAnsi="Calibri"/>
          <w:i w:val="0"/>
          <w:iCs w:val="0"/>
          <w:color w:val="auto"/>
        </w:rPr>
      </w:pPr>
      <w:r w:rsidRPr="008111EF">
        <w:rPr>
          <w:rFonts w:ascii="Calibri" w:eastAsia="Calibri" w:hAnsi="Calibri"/>
          <w:i w:val="0"/>
          <w:iCs w:val="0"/>
          <w:color w:val="auto"/>
        </w:rPr>
        <w:t>By Susan Lahey, Contributing Writer, Published February 1, Customer touchpoints form how clients view your logo. That’s why mapping the consumer touchpoint adventure is so vital in your enterprise and the clients you serve.</w:t>
      </w:r>
    </w:p>
    <w:p w14:paraId="6E35EB23" w14:textId="77777777" w:rsidR="008111EF" w:rsidRDefault="008111EF" w:rsidP="008111EF">
      <w:pPr>
        <w:pStyle w:val="Heading4"/>
        <w:numPr>
          <w:ilvl w:val="0"/>
          <w:numId w:val="0"/>
        </w:numPr>
        <w:rPr>
          <w:rFonts w:ascii="Calibri" w:eastAsia="Calibri" w:hAnsi="Calibri"/>
          <w:i w:val="0"/>
          <w:iCs w:val="0"/>
          <w:color w:val="auto"/>
        </w:rPr>
      </w:pPr>
    </w:p>
    <w:p w14:paraId="5CF88FB8" w14:textId="6305BD24" w:rsidR="008111EF" w:rsidRDefault="008111EF" w:rsidP="008111EF">
      <w:pPr>
        <w:pStyle w:val="Heading4"/>
        <w:numPr>
          <w:ilvl w:val="0"/>
          <w:numId w:val="0"/>
        </w:numPr>
        <w:rPr>
          <w:rFonts w:ascii="Calibri" w:eastAsia="Calibri" w:hAnsi="Calibri"/>
          <w:i w:val="0"/>
          <w:iCs w:val="0"/>
          <w:color w:val="auto"/>
        </w:rPr>
      </w:pPr>
      <w:r w:rsidRPr="008111EF">
        <w:rPr>
          <w:rFonts w:ascii="Calibri" w:eastAsia="Calibri" w:hAnsi="Calibri"/>
          <w:i w:val="0"/>
          <w:iCs w:val="0"/>
          <w:color w:val="auto"/>
        </w:rPr>
        <w:t>When maximum organizations awareness on consumer experience they suppose approximately touchpoints, the person transactions thru which clients have interaction with components of the enterprise and its offerings. This is logical. It reflects business enterprise and accountability, and is enormously smooth to construct into operations. Companies try and make certain that clients can be glad with the interplay once they hook up with their product, consumer provider, income staff, or advertising and marketing materials.</w:t>
      </w:r>
    </w:p>
    <w:p w14:paraId="50D0C94F" w14:textId="77777777" w:rsidR="008111EF" w:rsidRDefault="008111EF" w:rsidP="008111EF">
      <w:pPr>
        <w:pStyle w:val="Heading4"/>
        <w:numPr>
          <w:ilvl w:val="0"/>
          <w:numId w:val="0"/>
        </w:numPr>
        <w:rPr>
          <w:rFonts w:ascii="Calibri" w:eastAsia="Calibri" w:hAnsi="Calibri"/>
          <w:i w:val="0"/>
          <w:iCs w:val="0"/>
          <w:color w:val="auto"/>
        </w:rPr>
      </w:pPr>
    </w:p>
    <w:bookmarkEnd w:id="6"/>
    <w:p w14:paraId="4797BE64" w14:textId="796E4406" w:rsidR="0033484F" w:rsidRDefault="0033484F" w:rsidP="0033484F">
      <w:r>
        <w:t xml:space="preserve">For example, retail enterprise clients experience may encompass touchpoints including an advertisement, a go to an internet site wherein they’re directed thru </w:t>
      </w:r>
      <w:r w:rsidR="00FB65AE">
        <w:t>an</w:t>
      </w:r>
      <w:r>
        <w:t xml:space="preserve"> income funnel, a go to a shop wherein there’s a human interplay, and so forth. If the enterprise provides SaaS products, the </w:t>
      </w:r>
      <w:r>
        <w:lastRenderedPageBreak/>
        <w:t>touchpoints is probably an ad, the advertising and marketing team, an income representative, an onboarding team, and the technical help team.</w:t>
      </w:r>
    </w:p>
    <w:p w14:paraId="4ECF5BCB" w14:textId="6DD0918C" w:rsidR="00000723" w:rsidRPr="00FB65AE" w:rsidRDefault="007A3915" w:rsidP="00FB65AE">
      <w:r>
        <w:rPr>
          <w:b/>
          <w:bCs/>
        </w:rPr>
        <w:t>2</w:t>
      </w:r>
      <w:r w:rsidR="00DF7BD8" w:rsidRPr="00860449">
        <w:rPr>
          <w:b/>
          <w:bCs/>
        </w:rPr>
        <w:t>.</w:t>
      </w:r>
      <w:r w:rsidR="00860449" w:rsidRPr="00860449">
        <w:rPr>
          <w:b/>
          <w:bCs/>
        </w:rPr>
        <w:t xml:space="preserve"> </w:t>
      </w:r>
      <w:r w:rsidR="0002125D" w:rsidRPr="00860449">
        <w:rPr>
          <w:b/>
          <w:bCs/>
        </w:rPr>
        <w:t>Pre-purchase touchpoints</w:t>
      </w:r>
      <w:r w:rsidR="007D01A8" w:rsidRPr="00860449">
        <w:t xml:space="preserve"> </w:t>
      </w:r>
      <w:r w:rsidR="0033484F">
        <w:t>consists of the primary impact that the consumer has, and the primary stretch of the consumer adventure. It is the touch the consumer has with the logo earlier than interacting with the enterprise on a floor level.</w:t>
      </w:r>
    </w:p>
    <w:p w14:paraId="52C25AC4" w14:textId="1C9EFF9F" w:rsidR="0033484F" w:rsidRDefault="0033484F" w:rsidP="0033484F">
      <w:r>
        <w:t xml:space="preserve">HSBC acquires extra clients thru: Advertisements, social media, Digital Marketing, Peer </w:t>
      </w:r>
      <w:r w:rsidR="00FB65AE">
        <w:t>Referral, Media</w:t>
      </w:r>
      <w:r>
        <w:t>.</w:t>
      </w:r>
      <w:r w:rsidR="00FB65AE">
        <w:t xml:space="preserve"> </w:t>
      </w:r>
    </w:p>
    <w:p w14:paraId="052105B8" w14:textId="77777777" w:rsidR="0033484F" w:rsidRDefault="0033484F" w:rsidP="0033484F">
      <w:r w:rsidRPr="0033484F">
        <w:rPr>
          <w:b/>
          <w:bCs/>
        </w:rPr>
        <w:t>3. Purchase touchpoints</w:t>
      </w:r>
      <w:r>
        <w:t xml:space="preserve"> entails the buying of the product/provider, that is an essential course alongside the client adventure. The consumer enjoy is essential at this factor due to the fact it's miles the distinction among a one-time buy and a long-term investment.</w:t>
      </w:r>
    </w:p>
    <w:p w14:paraId="5EE528A0" w14:textId="16348D59" w:rsidR="0033484F" w:rsidRDefault="0033484F" w:rsidP="0033484F">
      <w:r w:rsidRPr="0033484F">
        <w:rPr>
          <w:b/>
          <w:bCs/>
        </w:rPr>
        <w:t>4. Post buy touchpoints</w:t>
      </w:r>
      <w:r>
        <w:t xml:space="preserve"> does now no longer give up while the consumer walks out of the shop or closes their browser, therefore agencies shouldn’t forget about the touchpoints that assist construct sturdy consumer relationships. These factors of touch are vital to make certain extra go back buyers, in addition to maintain the two-manner communication going.</w:t>
      </w:r>
    </w:p>
    <w:p w14:paraId="18547897" w14:textId="2A0AE491" w:rsidR="0033484F" w:rsidRDefault="0033484F" w:rsidP="0033484F">
      <w:r>
        <w:t>HSBC Post-buy touchpoints encompass</w:t>
      </w:r>
      <w:r w:rsidR="00FB65AE">
        <w:t xml:space="preserve"> </w:t>
      </w:r>
      <w:r>
        <w:t>sending letters, a text, call, Loyalty Programmes</w:t>
      </w:r>
      <w:r w:rsidR="00FB65AE">
        <w:t>,</w:t>
      </w:r>
      <w:r>
        <w:t xml:space="preserve"> Thank you letters, Emails.</w:t>
      </w:r>
    </w:p>
    <w:p w14:paraId="2B7EAF31" w14:textId="0C048BA4" w:rsidR="00526AE7" w:rsidRDefault="00526AE7" w:rsidP="00526AE7"/>
    <w:p w14:paraId="256DB978" w14:textId="7D70EE7B" w:rsidR="004A3F2B" w:rsidRDefault="004A3F2B" w:rsidP="00526AE7"/>
    <w:p w14:paraId="7079E63B" w14:textId="0F8267E3" w:rsidR="004A3F2B" w:rsidRDefault="004A3F2B" w:rsidP="00526AE7"/>
    <w:p w14:paraId="18D82C16" w14:textId="6686355F" w:rsidR="004A3F2B" w:rsidRDefault="004A3F2B" w:rsidP="00526AE7"/>
    <w:p w14:paraId="45BA76BF" w14:textId="1D6A532F" w:rsidR="004B780C" w:rsidRDefault="004B780C" w:rsidP="00526AE7"/>
    <w:p w14:paraId="1305E4BB" w14:textId="64248551" w:rsidR="004B780C" w:rsidRDefault="004B780C" w:rsidP="00526AE7"/>
    <w:p w14:paraId="681B54C8" w14:textId="7B906D1F" w:rsidR="004B780C" w:rsidRDefault="004B780C" w:rsidP="00526AE7"/>
    <w:p w14:paraId="6EB730C0" w14:textId="04D62493" w:rsidR="004B780C" w:rsidRDefault="004B780C" w:rsidP="00526AE7"/>
    <w:p w14:paraId="2645C165" w14:textId="5D18F6B0" w:rsidR="004B780C" w:rsidRDefault="004B780C" w:rsidP="00526AE7"/>
    <w:p w14:paraId="21BCA437" w14:textId="5CF4A97F" w:rsidR="004B780C" w:rsidRDefault="004B780C" w:rsidP="00526AE7"/>
    <w:p w14:paraId="31174CF9" w14:textId="65F0AC25" w:rsidR="004B780C" w:rsidRDefault="004B780C" w:rsidP="00526AE7"/>
    <w:p w14:paraId="5D08F06A" w14:textId="3AFBFEB4" w:rsidR="004B780C" w:rsidRDefault="004B780C" w:rsidP="00526AE7"/>
    <w:p w14:paraId="70672451" w14:textId="3FE92AF7" w:rsidR="004B780C" w:rsidRDefault="004B780C" w:rsidP="00526AE7"/>
    <w:p w14:paraId="6F22232A" w14:textId="0BABEF82" w:rsidR="004B780C" w:rsidRDefault="004B780C" w:rsidP="00526AE7"/>
    <w:p w14:paraId="5E0FFB68" w14:textId="262CB2EE" w:rsidR="004B780C" w:rsidRDefault="004B780C" w:rsidP="00526AE7"/>
    <w:p w14:paraId="1BD90864" w14:textId="70239315" w:rsidR="004B780C" w:rsidRDefault="004B780C" w:rsidP="00526AE7"/>
    <w:p w14:paraId="1FCE73A8" w14:textId="4E37C494" w:rsidR="004B780C" w:rsidRDefault="004B780C" w:rsidP="00526AE7"/>
    <w:p w14:paraId="4C7D45B8" w14:textId="7CE88985" w:rsidR="004B780C" w:rsidRDefault="004B780C" w:rsidP="00526AE7"/>
    <w:p w14:paraId="7FF09FCF" w14:textId="4D2FC900" w:rsidR="004B780C" w:rsidRDefault="004B780C" w:rsidP="00526AE7"/>
    <w:p w14:paraId="3D3EE821" w14:textId="315C1FBE" w:rsidR="004B780C" w:rsidRDefault="004B780C" w:rsidP="00526AE7"/>
    <w:p w14:paraId="363A8920" w14:textId="7EAB66F0" w:rsidR="004B780C" w:rsidRDefault="004B780C" w:rsidP="00526AE7"/>
    <w:p w14:paraId="761E6F77" w14:textId="7E1C96A1" w:rsidR="004A3F2B" w:rsidRPr="006146A0" w:rsidRDefault="004B780C" w:rsidP="006146A0">
      <w:pPr>
        <w:pStyle w:val="Heading1"/>
        <w:rPr>
          <w:sz w:val="36"/>
          <w:szCs w:val="36"/>
        </w:rPr>
      </w:pPr>
      <w:r w:rsidRPr="00526AE7">
        <w:rPr>
          <w:sz w:val="36"/>
          <w:szCs w:val="36"/>
        </w:rPr>
        <w:t>VII</w:t>
      </w:r>
      <w:r>
        <w:rPr>
          <w:sz w:val="36"/>
          <w:szCs w:val="36"/>
        </w:rPr>
        <w:t>.</w:t>
      </w:r>
      <w:r w:rsidRPr="00526AE7">
        <w:rPr>
          <w:sz w:val="36"/>
          <w:szCs w:val="36"/>
        </w:rPr>
        <w:tab/>
        <w:t>Customer Journey map for HSBC with diagram</w:t>
      </w:r>
    </w:p>
    <w:p w14:paraId="08EDE7EB" w14:textId="20F4F41F" w:rsidR="00AD2E4C" w:rsidRPr="00526AE7" w:rsidRDefault="00A64140" w:rsidP="00526AE7">
      <w:pPr>
        <w:pStyle w:val="Heading1"/>
        <w:rPr>
          <w:sz w:val="36"/>
          <w:szCs w:val="36"/>
        </w:rPr>
      </w:pPr>
      <w:r>
        <w:rPr>
          <w:noProof/>
        </w:rPr>
        <w:drawing>
          <wp:inline distT="0" distB="0" distL="0" distR="0" wp14:anchorId="4EB7AE34" wp14:editId="1B50EED7">
            <wp:extent cx="4894674" cy="8169394"/>
            <wp:effectExtent l="0" t="0" r="127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28162" cy="8225286"/>
                    </a:xfrm>
                    <a:prstGeom prst="rect">
                      <a:avLst/>
                    </a:prstGeom>
                    <a:noFill/>
                    <a:ln>
                      <a:noFill/>
                    </a:ln>
                  </pic:spPr>
                </pic:pic>
              </a:graphicData>
            </a:graphic>
          </wp:inline>
        </w:drawing>
      </w:r>
    </w:p>
    <w:p w14:paraId="36023215" w14:textId="77777777" w:rsidR="00CC63FC" w:rsidRDefault="00C41015" w:rsidP="00CC63FC">
      <w:r w:rsidRPr="00F53268">
        <w:rPr>
          <w:b/>
          <w:bCs/>
        </w:rPr>
        <w:lastRenderedPageBreak/>
        <w:t>HSBC customer</w:t>
      </w:r>
      <w:r w:rsidR="004E4B27" w:rsidRPr="00F53268">
        <w:rPr>
          <w:b/>
          <w:bCs/>
        </w:rPr>
        <w:t xml:space="preserve"> journey walk through</w:t>
      </w:r>
      <w:r w:rsidRPr="00F53268">
        <w:rPr>
          <w:b/>
          <w:bCs/>
        </w:rPr>
        <w:t>:</w:t>
      </w:r>
      <w:r w:rsidR="00F53268">
        <w:t xml:space="preserve"> </w:t>
      </w:r>
      <w:r w:rsidR="00CC63FC">
        <w:t>The adventure begins with the aid of using coming across the Individuals/customers who's looking their economic subjects to be in place, who needs to make investments or shop a few monies to position closer to their destiny for his or her and their family’s wishes and goals. They have interaction with HSBC each inside and outside of department to have the ability to building up a clean photograph of ways their cash might also additionally develop over the years and which financial savings account is proper for his or her individual’s wishes and goals.</w:t>
      </w:r>
    </w:p>
    <w:p w14:paraId="5CDBBFD7" w14:textId="77777777" w:rsidR="002D24C2" w:rsidRDefault="002D24C2" w:rsidP="00F53268">
      <w:pPr>
        <w:pStyle w:val="Heading4"/>
        <w:numPr>
          <w:ilvl w:val="0"/>
          <w:numId w:val="0"/>
        </w:numPr>
        <w:rPr>
          <w:rFonts w:ascii="Calibri" w:eastAsia="Calibri" w:hAnsi="Calibri"/>
          <w:i w:val="0"/>
          <w:iCs w:val="0"/>
          <w:color w:val="auto"/>
        </w:rPr>
      </w:pPr>
    </w:p>
    <w:p w14:paraId="61513555" w14:textId="77777777" w:rsidR="00CC63FC" w:rsidRDefault="00CC63FC" w:rsidP="00CC63FC">
      <w:r>
        <w:t>HSBC worked with the customer to create an on-line consumer adventure that allowed the applicant to go into all of the required statistics with the aid of using themselves. They constructed a steady platform authorized with the aid of using the customer’s facts protection dangers team. They digitised the utility shape increasing utility consumption Integrated with robot decisioning engine. They integrated Business Intelligence into the answer to assist the customer evaluate consumer interactions throughout more than one channels and touchpoints. The financial institution turned into capping a position to advantage perception into the consumer’s preferences, behaviours and conversion points. It benefited the Business Analysts as it enabled them to create thorough consumer tales detailing each factor of the adventure, all cause the fulfilment of HSBC and today, HSBC is one of the world's biggest banking and economic offerings organisations.</w:t>
      </w:r>
    </w:p>
    <w:p w14:paraId="374AA90F" w14:textId="0377FACA" w:rsidR="00165ABD" w:rsidRDefault="00CC63FC" w:rsidP="00CC63FC">
      <w:r>
        <w:t>https://hottopics.ht/20039/hsbc-group-head-of-marketing-on-the-consumer-experience/</w:t>
      </w:r>
    </w:p>
    <w:p w14:paraId="489A3D80" w14:textId="603630AA" w:rsidR="00165ABD" w:rsidRDefault="00165ABD" w:rsidP="0002125D"/>
    <w:p w14:paraId="19F5C972" w14:textId="053DCC2C" w:rsidR="00165ABD" w:rsidRDefault="00165ABD" w:rsidP="0002125D"/>
    <w:p w14:paraId="2ECE587A" w14:textId="3D250568" w:rsidR="00165ABD" w:rsidRDefault="00165ABD" w:rsidP="0002125D"/>
    <w:p w14:paraId="504D2C64" w14:textId="3BACC85A" w:rsidR="00165ABD" w:rsidRDefault="00165ABD" w:rsidP="0002125D"/>
    <w:p w14:paraId="6E8EFE3B" w14:textId="7EBC1FF5" w:rsidR="00165ABD" w:rsidRDefault="00165ABD" w:rsidP="0002125D"/>
    <w:p w14:paraId="1222E408" w14:textId="5F92BB48" w:rsidR="00165ABD" w:rsidRDefault="00165ABD" w:rsidP="0002125D"/>
    <w:p w14:paraId="1B2791B9" w14:textId="580E3482" w:rsidR="00165ABD" w:rsidRDefault="00165ABD" w:rsidP="0002125D"/>
    <w:p w14:paraId="340131F3" w14:textId="0CE512AD" w:rsidR="00165ABD" w:rsidRDefault="00165ABD" w:rsidP="0002125D"/>
    <w:p w14:paraId="4B0A1BB6" w14:textId="01B8CFB0" w:rsidR="00A64140" w:rsidRDefault="00A64140" w:rsidP="0002125D"/>
    <w:p w14:paraId="2A043495" w14:textId="7E6200F5" w:rsidR="00A64140" w:rsidRDefault="00A64140" w:rsidP="0002125D"/>
    <w:p w14:paraId="10CBBD21" w14:textId="732353DB" w:rsidR="00A64140" w:rsidRDefault="00A64140" w:rsidP="0002125D"/>
    <w:p w14:paraId="2D54F398" w14:textId="2F11CB96" w:rsidR="00A64140" w:rsidRDefault="00A64140" w:rsidP="0002125D"/>
    <w:p w14:paraId="58BC0A44" w14:textId="40E2A533" w:rsidR="00A64140" w:rsidRDefault="00A64140" w:rsidP="0002125D"/>
    <w:p w14:paraId="51E86ED7" w14:textId="5CF11BB9" w:rsidR="00A64140" w:rsidRDefault="00A64140" w:rsidP="0002125D"/>
    <w:p w14:paraId="28C17E72" w14:textId="221CA705" w:rsidR="00A64140" w:rsidRDefault="00A64140" w:rsidP="0002125D"/>
    <w:p w14:paraId="404028DB" w14:textId="786C42AE" w:rsidR="00A64140" w:rsidRDefault="00A64140" w:rsidP="0002125D"/>
    <w:p w14:paraId="6C470757" w14:textId="7BF197CD" w:rsidR="00A64140" w:rsidRDefault="00A64140" w:rsidP="0002125D"/>
    <w:p w14:paraId="7E5995C5" w14:textId="4DD3A1F9" w:rsidR="00A64140" w:rsidRDefault="00A64140" w:rsidP="0002125D"/>
    <w:p w14:paraId="4AF9AD97" w14:textId="6785556A" w:rsidR="00A64140" w:rsidRDefault="00A64140" w:rsidP="0002125D"/>
    <w:p w14:paraId="012AC25E" w14:textId="606F311E" w:rsidR="00A64140" w:rsidRDefault="00A64140" w:rsidP="0002125D"/>
    <w:p w14:paraId="24BC22BE" w14:textId="77777777" w:rsidR="00A64140" w:rsidRDefault="00A64140" w:rsidP="0002125D"/>
    <w:p w14:paraId="6A79DDAB" w14:textId="0B0F93FA" w:rsidR="00165ABD" w:rsidRDefault="00165ABD">
      <w:pPr>
        <w:pStyle w:val="Heading1"/>
        <w:numPr>
          <w:ilvl w:val="0"/>
          <w:numId w:val="19"/>
        </w:numPr>
        <w:rPr>
          <w:sz w:val="28"/>
          <w:szCs w:val="28"/>
        </w:rPr>
      </w:pPr>
      <w:r w:rsidRPr="00DE276B">
        <w:rPr>
          <w:sz w:val="28"/>
          <w:szCs w:val="28"/>
        </w:rPr>
        <w:t>The Strengths and Weaknesses of Customer Journey</w:t>
      </w:r>
    </w:p>
    <w:p w14:paraId="6FAC8DFF" w14:textId="77777777" w:rsidR="00791517" w:rsidRPr="00DE276B" w:rsidRDefault="00791517" w:rsidP="00791517">
      <w:pPr>
        <w:pStyle w:val="Heading1"/>
        <w:ind w:left="1080"/>
        <w:rPr>
          <w:sz w:val="28"/>
          <w:szCs w:val="28"/>
        </w:rPr>
      </w:pPr>
    </w:p>
    <w:p w14:paraId="08F1C791" w14:textId="0A10703C" w:rsidR="00FB1C88" w:rsidRDefault="00FB1C88" w:rsidP="00FB1C88">
      <w:r w:rsidRPr="00FB1C88">
        <w:rPr>
          <w:b/>
          <w:bCs/>
        </w:rPr>
        <w:t>Strengths of Customer Journey</w:t>
      </w:r>
      <w:r>
        <w:t>: HSBC</w:t>
      </w:r>
      <w:r w:rsidR="006146A0">
        <w:t xml:space="preserve"> is a</w:t>
      </w:r>
      <w:r>
        <w:t xml:space="preserve"> Europe’s biggest bank</w:t>
      </w:r>
      <w:r w:rsidR="006146A0">
        <w:t xml:space="preserve"> that has </w:t>
      </w:r>
      <w:r>
        <w:t xml:space="preserve">re-designed their programme </w:t>
      </w:r>
      <w:r w:rsidR="006146A0">
        <w:t xml:space="preserve">or pattern </w:t>
      </w:r>
      <w:r>
        <w:t>and carried out a top-down technique that achieved sturdy market-degree competitor benchmarking in addition to actual-time interaction, adventure and dating-degree feedback.</w:t>
      </w:r>
    </w:p>
    <w:p w14:paraId="3E81BAE0" w14:textId="77777777" w:rsidR="00FB1C88" w:rsidRDefault="00FB1C88" w:rsidP="00FB1C88">
      <w:r>
        <w:t>As a result, HSBC is now experiencing smarter integration of inner client and operational records that now triggers actual time surveys primarily based totally on precise goal client journeys. In addition, it is now simpler to become aware of ‘adventure owners’ liable for know-how and performing at the feedback.</w:t>
      </w:r>
    </w:p>
    <w:p w14:paraId="11EAFBDE" w14:textId="45771140" w:rsidR="00FB1C88" w:rsidRDefault="00FB1C88" w:rsidP="00FB1C88">
      <w:r>
        <w:t xml:space="preserve">“Using combined records in a manner is assisting HSBC similarly cement their role as </w:t>
      </w:r>
      <w:r w:rsidR="00EE3C1F">
        <w:t>an</w:t>
      </w:r>
      <w:r>
        <w:t xml:space="preserve"> international chief in retail banking, and it underlines their dedication to the transport of a global class client revel in,” stated Stephan Thun, CEO International of </w:t>
      </w:r>
      <w:proofErr w:type="spellStart"/>
      <w:r>
        <w:t>MaritzCX</w:t>
      </w:r>
      <w:proofErr w:type="spellEnd"/>
      <w:r>
        <w:t>.</w:t>
      </w:r>
    </w:p>
    <w:p w14:paraId="7ECD3AFA" w14:textId="64416A24" w:rsidR="00FB1C88" w:rsidRDefault="00FB1C88" w:rsidP="00FB1C88">
      <w:r>
        <w:t>As a popularity in their success HSBC had been offered the Customer revel in Network Elite Award for Best Use Data &amp; Analytics at 2019’s Customer revel in Forum, London.</w:t>
      </w:r>
    </w:p>
    <w:p w14:paraId="3C91D466" w14:textId="77777777" w:rsidR="00FB1C88" w:rsidRDefault="00FB1C88" w:rsidP="00FB1C88"/>
    <w:p w14:paraId="225C8607" w14:textId="77777777" w:rsidR="00FB1C88" w:rsidRDefault="00FB1C88" w:rsidP="00FB1C88">
      <w:r w:rsidRPr="00FB1C88">
        <w:rPr>
          <w:b/>
          <w:bCs/>
        </w:rPr>
        <w:t>Weaknesses of Customer Journey</w:t>
      </w:r>
      <w:r>
        <w:t>: Amanda talks in her article approximately the need for HSBC to advantage greater perception and to hold matters easy for clients.</w:t>
      </w:r>
    </w:p>
    <w:p w14:paraId="528E8219" w14:textId="77777777" w:rsidR="00FB1C88" w:rsidRDefault="00FB1C88" w:rsidP="00FB1C88">
      <w:r>
        <w:t>Historically banks like HSBC have had plenty of records however little or no perception. The series of volumes of records is a part of the banking DNA and but banks appear continually out of contact with the desires of their clients that in part provide an explanation for why client self-belief is so low.</w:t>
      </w:r>
    </w:p>
    <w:p w14:paraId="4021E4D4" w14:textId="77777777" w:rsidR="00FB1C88" w:rsidRDefault="00FB1C88" w:rsidP="00FB1C88">
      <w:r>
        <w:t>Banks have now no longer found out a way to make lifestyles less difficult for clients. Their utility of generation is withinside the maximum a part of being self-serving and related to their choice to lessen costs.</w:t>
      </w:r>
    </w:p>
    <w:p w14:paraId="6F547A7F" w14:textId="77777777" w:rsidR="00FB1C88" w:rsidRDefault="00FB1C88" w:rsidP="00FB1C88">
      <w:r>
        <w:t>Also, HSBC had observed a lower in pupil account packages, a critical product which has direct effect on “client lifetime value” of that pupil turning into an extended term, unswerving client. The manner changed into time eating because it worried journeying a department. This caused a three-week watch for approval, which caused the lower in pupil account packages.</w:t>
      </w:r>
    </w:p>
    <w:p w14:paraId="29C4919C" w14:textId="17A4BB0B" w:rsidR="00FB1C88" w:rsidRDefault="00FB1C88" w:rsidP="00FB1C88">
      <w:pPr>
        <w:pStyle w:val="Heading1"/>
        <w:rPr>
          <w:sz w:val="28"/>
          <w:szCs w:val="28"/>
        </w:rPr>
      </w:pPr>
    </w:p>
    <w:p w14:paraId="25A84F98" w14:textId="45022F58" w:rsidR="00FB1C88" w:rsidRDefault="00FB1C88" w:rsidP="00FB1C88">
      <w:pPr>
        <w:pStyle w:val="Heading1"/>
        <w:rPr>
          <w:sz w:val="28"/>
          <w:szCs w:val="28"/>
        </w:rPr>
      </w:pPr>
    </w:p>
    <w:p w14:paraId="7FDF147D" w14:textId="2C21F13A" w:rsidR="00FB1C88" w:rsidRDefault="00FB1C88" w:rsidP="00FB1C88">
      <w:pPr>
        <w:pStyle w:val="Heading1"/>
        <w:rPr>
          <w:sz w:val="28"/>
          <w:szCs w:val="28"/>
        </w:rPr>
      </w:pPr>
    </w:p>
    <w:p w14:paraId="2D30149D" w14:textId="28939D02" w:rsidR="00FB1C88" w:rsidRDefault="00FB1C88" w:rsidP="00FB1C88">
      <w:pPr>
        <w:pStyle w:val="Heading1"/>
        <w:rPr>
          <w:sz w:val="28"/>
          <w:szCs w:val="28"/>
        </w:rPr>
      </w:pPr>
    </w:p>
    <w:p w14:paraId="41FB24A0" w14:textId="5AB8F23A" w:rsidR="00FB1C88" w:rsidRDefault="00FB1C88" w:rsidP="00FB1C88">
      <w:pPr>
        <w:pStyle w:val="Heading1"/>
        <w:rPr>
          <w:sz w:val="28"/>
          <w:szCs w:val="28"/>
        </w:rPr>
      </w:pPr>
    </w:p>
    <w:p w14:paraId="04318EB0" w14:textId="7C3BB3D3" w:rsidR="00FB1C88" w:rsidRDefault="00FB1C88" w:rsidP="00FB1C88">
      <w:pPr>
        <w:pStyle w:val="Heading1"/>
        <w:rPr>
          <w:sz w:val="28"/>
          <w:szCs w:val="28"/>
        </w:rPr>
      </w:pPr>
    </w:p>
    <w:p w14:paraId="196EA735" w14:textId="451151FA" w:rsidR="00FB1C88" w:rsidRDefault="00FB1C88" w:rsidP="00FB1C88">
      <w:pPr>
        <w:pStyle w:val="Heading1"/>
        <w:rPr>
          <w:sz w:val="28"/>
          <w:szCs w:val="28"/>
        </w:rPr>
      </w:pPr>
    </w:p>
    <w:p w14:paraId="4482C6BA" w14:textId="680E9E6A" w:rsidR="00FB1C88" w:rsidRDefault="00FB1C88" w:rsidP="00FB1C88">
      <w:pPr>
        <w:pStyle w:val="Heading1"/>
        <w:rPr>
          <w:sz w:val="28"/>
          <w:szCs w:val="28"/>
        </w:rPr>
      </w:pPr>
    </w:p>
    <w:p w14:paraId="13E04857" w14:textId="1E43E070" w:rsidR="00FB1C88" w:rsidRDefault="00FB1C88" w:rsidP="00FB1C88">
      <w:pPr>
        <w:pStyle w:val="Heading1"/>
        <w:rPr>
          <w:sz w:val="28"/>
          <w:szCs w:val="28"/>
        </w:rPr>
      </w:pPr>
    </w:p>
    <w:p w14:paraId="2D05F052" w14:textId="77777777" w:rsidR="00FB1C88" w:rsidRPr="00FB1C88" w:rsidRDefault="00FB1C88" w:rsidP="00FB1C88">
      <w:pPr>
        <w:pStyle w:val="Heading1"/>
        <w:rPr>
          <w:sz w:val="28"/>
          <w:szCs w:val="28"/>
        </w:rPr>
      </w:pPr>
    </w:p>
    <w:p w14:paraId="441B55B0" w14:textId="67741D5A" w:rsidR="000049EE" w:rsidRDefault="00D00B1E" w:rsidP="000049EE">
      <w:pPr>
        <w:pStyle w:val="Heading1"/>
        <w:numPr>
          <w:ilvl w:val="0"/>
          <w:numId w:val="19"/>
        </w:numPr>
        <w:rPr>
          <w:sz w:val="28"/>
          <w:szCs w:val="28"/>
        </w:rPr>
      </w:pPr>
      <w:r w:rsidRPr="00DE276B">
        <w:rPr>
          <w:sz w:val="28"/>
          <w:szCs w:val="28"/>
        </w:rPr>
        <w:lastRenderedPageBreak/>
        <w:t>Total Engagement Model related to HSBC</w:t>
      </w:r>
    </w:p>
    <w:p w14:paraId="6C96EE85" w14:textId="77777777" w:rsidR="00FB1C88" w:rsidRPr="00FB1C88" w:rsidRDefault="00FB1C88" w:rsidP="00FB1C88">
      <w:pPr>
        <w:pStyle w:val="Heading1"/>
        <w:ind w:left="1080"/>
        <w:rPr>
          <w:sz w:val="28"/>
          <w:szCs w:val="28"/>
        </w:rPr>
      </w:pPr>
    </w:p>
    <w:p w14:paraId="0C21375F" w14:textId="75043147" w:rsidR="00FB1C88" w:rsidRDefault="00FB1C88" w:rsidP="00FB1C88">
      <w:r>
        <w:t xml:space="preserve">Total engagement version is a hard and fast of </w:t>
      </w:r>
      <w:r w:rsidR="00026042">
        <w:t>suggestions</w:t>
      </w:r>
      <w:r>
        <w:t xml:space="preserve"> that defines the </w:t>
      </w:r>
      <w:r w:rsidR="00026042">
        <w:t>lasting relationships</w:t>
      </w:r>
      <w:r>
        <w:t xml:space="preserve"> among the customer or a client and the improvement group. It consists of the responsibilities, obligation, dedication, rules, tasks, and period of the engagement. All of those are written down in a legally binding agreement signed via way of means of each party.</w:t>
      </w:r>
    </w:p>
    <w:p w14:paraId="58E19C17" w14:textId="77777777" w:rsidR="00FB1C88" w:rsidRDefault="00FB1C88" w:rsidP="00FB1C88"/>
    <w:p w14:paraId="6C01D404" w14:textId="67B31AB3" w:rsidR="00F04D92" w:rsidRDefault="00F04D92" w:rsidP="00D00B1E">
      <w:pPr>
        <w:pStyle w:val="Heading1"/>
        <w:ind w:left="360"/>
        <w:rPr>
          <w:rFonts w:asciiTheme="minorHAnsi" w:hAnsiTheme="minorHAnsi" w:cstheme="minorHAnsi"/>
          <w:b w:val="0"/>
          <w:bCs w:val="0"/>
          <w:sz w:val="24"/>
          <w:szCs w:val="24"/>
        </w:rPr>
      </w:pPr>
      <w:r>
        <w:rPr>
          <w:rFonts w:asciiTheme="minorHAnsi" w:hAnsiTheme="minorHAnsi" w:cstheme="minorHAnsi"/>
          <w:b w:val="0"/>
          <w:bCs w:val="0"/>
          <w:noProof/>
          <w:sz w:val="24"/>
          <w:szCs w:val="24"/>
        </w:rPr>
        <w:drawing>
          <wp:inline distT="0" distB="0" distL="0" distR="0" wp14:anchorId="01F1C964" wp14:editId="5AC9E97A">
            <wp:extent cx="2406650" cy="234698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6">
                      <a:extLst>
                        <a:ext uri="{28A0092B-C50C-407E-A947-70E740481C1C}">
                          <a14:useLocalDpi xmlns:a14="http://schemas.microsoft.com/office/drawing/2010/main" val="0"/>
                        </a:ext>
                      </a:extLst>
                    </a:blip>
                    <a:stretch>
                      <a:fillRect/>
                    </a:stretch>
                  </pic:blipFill>
                  <pic:spPr>
                    <a:xfrm>
                      <a:off x="0" y="0"/>
                      <a:ext cx="2409798" cy="2350051"/>
                    </a:xfrm>
                    <a:prstGeom prst="rect">
                      <a:avLst/>
                    </a:prstGeom>
                  </pic:spPr>
                </pic:pic>
              </a:graphicData>
            </a:graphic>
          </wp:inline>
        </w:drawing>
      </w:r>
      <w:r>
        <w:rPr>
          <w:rFonts w:asciiTheme="minorHAnsi" w:hAnsiTheme="minorHAnsi" w:cstheme="minorHAnsi"/>
          <w:b w:val="0"/>
          <w:bCs w:val="0"/>
          <w:noProof/>
          <w:sz w:val="24"/>
          <w:szCs w:val="24"/>
        </w:rPr>
        <w:drawing>
          <wp:inline distT="0" distB="0" distL="0" distR="0" wp14:anchorId="4BD7771F" wp14:editId="2197C371">
            <wp:extent cx="2416588" cy="2355850"/>
            <wp:effectExtent l="0" t="0" r="317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7">
                      <a:extLst>
                        <a:ext uri="{28A0092B-C50C-407E-A947-70E740481C1C}">
                          <a14:useLocalDpi xmlns:a14="http://schemas.microsoft.com/office/drawing/2010/main" val="0"/>
                        </a:ext>
                      </a:extLst>
                    </a:blip>
                    <a:stretch>
                      <a:fillRect/>
                    </a:stretch>
                  </pic:blipFill>
                  <pic:spPr>
                    <a:xfrm>
                      <a:off x="0" y="0"/>
                      <a:ext cx="2427137" cy="2366134"/>
                    </a:xfrm>
                    <a:prstGeom prst="rect">
                      <a:avLst/>
                    </a:prstGeom>
                  </pic:spPr>
                </pic:pic>
              </a:graphicData>
            </a:graphic>
          </wp:inline>
        </w:drawing>
      </w:r>
    </w:p>
    <w:p w14:paraId="5D143618" w14:textId="77777777" w:rsidR="000049EE" w:rsidRDefault="000049EE" w:rsidP="00D00B1E">
      <w:pPr>
        <w:pStyle w:val="Heading1"/>
        <w:ind w:left="360"/>
        <w:rPr>
          <w:rFonts w:asciiTheme="minorHAnsi" w:hAnsiTheme="minorHAnsi" w:cstheme="minorHAnsi"/>
          <w:b w:val="0"/>
          <w:bCs w:val="0"/>
          <w:sz w:val="24"/>
          <w:szCs w:val="24"/>
        </w:rPr>
      </w:pPr>
    </w:p>
    <w:p w14:paraId="616CC59C" w14:textId="1C79A567" w:rsidR="00FB1C88" w:rsidRDefault="00FB1C88" w:rsidP="00FB1C88">
      <w:pPr>
        <w:shd w:val="clear" w:color="auto" w:fill="FFFFFF"/>
        <w:suppressAutoHyphens w:val="0"/>
        <w:autoSpaceDN/>
        <w:spacing w:after="645" w:line="240" w:lineRule="auto"/>
        <w:textAlignment w:val="auto"/>
      </w:pPr>
      <w:r>
        <w:t xml:space="preserve">HSBC client’s variety from man or woman savers and traders to a few of the </w:t>
      </w:r>
      <w:r w:rsidR="00026042">
        <w:t>g</w:t>
      </w:r>
      <w:r>
        <w:t>lobal largest businesses, governments and global businesses. They purpose to attach them to possibilities and assist them to gain their ambitions.</w:t>
      </w:r>
    </w:p>
    <w:p w14:paraId="24E5E8BC" w14:textId="77777777" w:rsidR="00FB1C88" w:rsidRDefault="00FB1C88" w:rsidP="00FB1C88">
      <w:pPr>
        <w:shd w:val="clear" w:color="auto" w:fill="FFFFFF"/>
        <w:suppressAutoHyphens w:val="0"/>
        <w:autoSpaceDN/>
        <w:spacing w:after="645" w:line="240" w:lineRule="auto"/>
        <w:textAlignment w:val="auto"/>
      </w:pPr>
      <w:r>
        <w:t>The services and products they provide range extensively in accordance to clients’ desires. They offer people and households with mortgages that assist them purchase their personal home, in addition to financial savings bills and wealth management merchandise that assist them plan for the future.</w:t>
      </w:r>
    </w:p>
    <w:p w14:paraId="1BD2D6D6" w14:textId="3396261C" w:rsidR="004D6893" w:rsidRDefault="00FB1C88" w:rsidP="00FB1C88">
      <w:pPr>
        <w:shd w:val="clear" w:color="auto" w:fill="FFFFFF"/>
        <w:suppressAutoHyphens w:val="0"/>
        <w:autoSpaceDN/>
        <w:spacing w:after="645" w:line="240" w:lineRule="auto"/>
        <w:textAlignment w:val="auto"/>
        <w:rPr>
          <w:rFonts w:asciiTheme="minorHAnsi" w:hAnsiTheme="minorHAnsi" w:cstheme="minorHAnsi"/>
          <w:b/>
          <w:bCs/>
          <w:sz w:val="24"/>
          <w:szCs w:val="24"/>
        </w:rPr>
      </w:pPr>
      <w:r>
        <w:t xml:space="preserve">HSBC gives companies loans to put money into growth, and merchandise which include forex and alternate financing that permit them to expand internationally. And for huge businesses and businesses running throughout borders, they provide </w:t>
      </w:r>
      <w:r w:rsidR="00026042">
        <w:t>idealistic</w:t>
      </w:r>
      <w:r>
        <w:t xml:space="preserve"> recommendation</w:t>
      </w:r>
      <w:r w:rsidR="00026042">
        <w:t>s</w:t>
      </w:r>
      <w:r>
        <w:t xml:space="preserve"> on selections which include financing major </w:t>
      </w:r>
      <w:r w:rsidR="00026042">
        <w:t>projects.</w:t>
      </w:r>
    </w:p>
    <w:p w14:paraId="7E6DBE33" w14:textId="614E57FC" w:rsidR="007D46FC" w:rsidRDefault="007D46FC" w:rsidP="00D00B1E">
      <w:pPr>
        <w:pStyle w:val="Heading1"/>
        <w:ind w:left="360"/>
        <w:rPr>
          <w:rFonts w:asciiTheme="minorHAnsi" w:hAnsiTheme="minorHAnsi" w:cstheme="minorHAnsi"/>
          <w:b w:val="0"/>
          <w:bCs w:val="0"/>
          <w:sz w:val="24"/>
          <w:szCs w:val="24"/>
        </w:rPr>
      </w:pPr>
    </w:p>
    <w:p w14:paraId="159246C6" w14:textId="27B1E6CF" w:rsidR="000049EE" w:rsidRDefault="000049EE" w:rsidP="00D00B1E">
      <w:pPr>
        <w:pStyle w:val="Heading1"/>
        <w:ind w:left="360"/>
        <w:rPr>
          <w:rFonts w:asciiTheme="minorHAnsi" w:hAnsiTheme="minorHAnsi" w:cstheme="minorHAnsi"/>
          <w:b w:val="0"/>
          <w:bCs w:val="0"/>
          <w:sz w:val="24"/>
          <w:szCs w:val="24"/>
        </w:rPr>
      </w:pPr>
    </w:p>
    <w:p w14:paraId="6EF0549C" w14:textId="14EAD478" w:rsidR="000049EE" w:rsidRDefault="000049EE" w:rsidP="00D00B1E">
      <w:pPr>
        <w:pStyle w:val="Heading1"/>
        <w:ind w:left="360"/>
        <w:rPr>
          <w:rFonts w:asciiTheme="minorHAnsi" w:hAnsiTheme="minorHAnsi" w:cstheme="minorHAnsi"/>
          <w:b w:val="0"/>
          <w:bCs w:val="0"/>
          <w:sz w:val="24"/>
          <w:szCs w:val="24"/>
        </w:rPr>
      </w:pPr>
    </w:p>
    <w:p w14:paraId="0FE5B35F" w14:textId="7A1F0AB1" w:rsidR="000049EE" w:rsidRDefault="000049EE" w:rsidP="00D00B1E">
      <w:pPr>
        <w:pStyle w:val="Heading1"/>
        <w:ind w:left="360"/>
        <w:rPr>
          <w:rFonts w:asciiTheme="minorHAnsi" w:hAnsiTheme="minorHAnsi" w:cstheme="minorHAnsi"/>
          <w:b w:val="0"/>
          <w:bCs w:val="0"/>
          <w:sz w:val="24"/>
          <w:szCs w:val="24"/>
        </w:rPr>
      </w:pPr>
    </w:p>
    <w:p w14:paraId="13EA1793" w14:textId="16970BD7" w:rsidR="000049EE" w:rsidRDefault="000049EE" w:rsidP="00D00B1E">
      <w:pPr>
        <w:pStyle w:val="Heading1"/>
        <w:ind w:left="360"/>
        <w:rPr>
          <w:rFonts w:asciiTheme="minorHAnsi" w:hAnsiTheme="minorHAnsi" w:cstheme="minorHAnsi"/>
          <w:b w:val="0"/>
          <w:bCs w:val="0"/>
          <w:sz w:val="24"/>
          <w:szCs w:val="24"/>
        </w:rPr>
      </w:pPr>
    </w:p>
    <w:p w14:paraId="0360E42C" w14:textId="371E1605" w:rsidR="000049EE" w:rsidRDefault="000049EE" w:rsidP="00FB1C88">
      <w:pPr>
        <w:pStyle w:val="Heading1"/>
        <w:rPr>
          <w:rFonts w:asciiTheme="minorHAnsi" w:hAnsiTheme="minorHAnsi" w:cstheme="minorHAnsi"/>
          <w:b w:val="0"/>
          <w:bCs w:val="0"/>
          <w:sz w:val="24"/>
          <w:szCs w:val="24"/>
        </w:rPr>
      </w:pPr>
    </w:p>
    <w:p w14:paraId="221EC374" w14:textId="0464E8BB" w:rsidR="000049EE" w:rsidRDefault="000049EE" w:rsidP="000049EE">
      <w:pPr>
        <w:pStyle w:val="Heading1"/>
        <w:numPr>
          <w:ilvl w:val="0"/>
          <w:numId w:val="19"/>
        </w:numPr>
        <w:rPr>
          <w:sz w:val="28"/>
          <w:szCs w:val="28"/>
        </w:rPr>
      </w:pPr>
      <w:r w:rsidRPr="00DE276B">
        <w:rPr>
          <w:sz w:val="28"/>
          <w:szCs w:val="28"/>
        </w:rPr>
        <w:lastRenderedPageBreak/>
        <w:t>Conclusion</w:t>
      </w:r>
    </w:p>
    <w:p w14:paraId="2E40FC8A" w14:textId="0E25133A" w:rsidR="000049EE" w:rsidRDefault="000049EE" w:rsidP="000049EE">
      <w:pPr>
        <w:pStyle w:val="Heading1"/>
        <w:ind w:left="360"/>
        <w:rPr>
          <w:sz w:val="28"/>
          <w:szCs w:val="28"/>
        </w:rPr>
      </w:pPr>
    </w:p>
    <w:p w14:paraId="045F8853" w14:textId="70DA49D3" w:rsidR="00FB1C88" w:rsidRPr="00FB1C88" w:rsidRDefault="00FB1C88" w:rsidP="00FB1C88">
      <w:pPr>
        <w:pStyle w:val="Heading1"/>
        <w:rPr>
          <w:rFonts w:ascii="Calibri" w:eastAsia="Calibri" w:hAnsi="Calibri"/>
          <w:b w:val="0"/>
          <w:bCs w:val="0"/>
          <w:kern w:val="0"/>
          <w:sz w:val="22"/>
          <w:szCs w:val="22"/>
          <w:lang w:eastAsia="en-US"/>
        </w:rPr>
      </w:pPr>
      <w:r w:rsidRPr="00FB1C88">
        <w:rPr>
          <w:rFonts w:ascii="Calibri" w:eastAsia="Calibri" w:hAnsi="Calibri"/>
          <w:b w:val="0"/>
          <w:bCs w:val="0"/>
          <w:kern w:val="0"/>
          <w:sz w:val="22"/>
          <w:szCs w:val="22"/>
          <w:lang w:eastAsia="en-US"/>
        </w:rPr>
        <w:t>This document explains the Innovative Marketing Strategies for HSBC, and a way to boost attention of the logo via way of means of adopting to the brand-new advertising tools, promotional advertising techniques, and a way to manipulate and examine the client Journey throughout quite a few communi</w:t>
      </w:r>
      <w:r w:rsidR="00026042">
        <w:rPr>
          <w:rFonts w:ascii="Calibri" w:eastAsia="Calibri" w:hAnsi="Calibri"/>
          <w:b w:val="0"/>
          <w:bCs w:val="0"/>
          <w:kern w:val="0"/>
          <w:sz w:val="22"/>
          <w:szCs w:val="22"/>
          <w:lang w:eastAsia="en-US"/>
        </w:rPr>
        <w:t>cation</w:t>
      </w:r>
      <w:r w:rsidRPr="00FB1C88">
        <w:rPr>
          <w:rFonts w:ascii="Calibri" w:eastAsia="Calibri" w:hAnsi="Calibri"/>
          <w:b w:val="0"/>
          <w:bCs w:val="0"/>
          <w:kern w:val="0"/>
          <w:sz w:val="22"/>
          <w:szCs w:val="22"/>
          <w:lang w:eastAsia="en-US"/>
        </w:rPr>
        <w:t xml:space="preserve"> channels, the whole client engagement version to restore gaps and to achieve success withinside the market. The document covers, the Shannon and Weaver Model of Communication, Integrated Marketing Communications (IMC), New Promotional techniques, Keller's Brand Equity Model and the way its miles associated with HSBC, Customer Journey and Customer touchpoints, Total Engagement Model associated with HSBC.</w:t>
      </w:r>
    </w:p>
    <w:p w14:paraId="5FFD894E" w14:textId="77777777" w:rsidR="00FB1C88" w:rsidRPr="00FB1C88" w:rsidRDefault="00FB1C88" w:rsidP="00FB1C88">
      <w:pPr>
        <w:pStyle w:val="Heading1"/>
        <w:rPr>
          <w:rFonts w:ascii="Calibri" w:eastAsia="Calibri" w:hAnsi="Calibri"/>
          <w:b w:val="0"/>
          <w:bCs w:val="0"/>
          <w:kern w:val="0"/>
          <w:sz w:val="22"/>
          <w:szCs w:val="22"/>
          <w:lang w:eastAsia="en-US"/>
        </w:rPr>
      </w:pPr>
      <w:r w:rsidRPr="00FB1C88">
        <w:rPr>
          <w:rFonts w:ascii="Calibri" w:eastAsia="Calibri" w:hAnsi="Calibri"/>
          <w:b w:val="0"/>
          <w:bCs w:val="0"/>
          <w:kern w:val="0"/>
          <w:sz w:val="22"/>
          <w:szCs w:val="22"/>
          <w:lang w:eastAsia="en-US"/>
        </w:rPr>
        <w:t>It explains approximately a way to Identify the client contact factors, seeing that it is crucial for the agency to create first-rate client revel in simply from the begin to the end. It allows the agency to construct loyalty amongst clients and compete with their opponents.</w:t>
      </w:r>
    </w:p>
    <w:p w14:paraId="1C89552C" w14:textId="77777777" w:rsidR="00FB1C88" w:rsidRPr="00FB1C88" w:rsidRDefault="00FB1C88" w:rsidP="00FB1C88">
      <w:pPr>
        <w:pStyle w:val="Heading1"/>
        <w:rPr>
          <w:rFonts w:ascii="Calibri" w:eastAsia="Calibri" w:hAnsi="Calibri"/>
          <w:b w:val="0"/>
          <w:bCs w:val="0"/>
          <w:kern w:val="0"/>
          <w:sz w:val="22"/>
          <w:szCs w:val="22"/>
          <w:lang w:eastAsia="en-US"/>
        </w:rPr>
      </w:pPr>
      <w:r w:rsidRPr="00FB1C88">
        <w:rPr>
          <w:rFonts w:ascii="Calibri" w:eastAsia="Calibri" w:hAnsi="Calibri"/>
          <w:b w:val="0"/>
          <w:bCs w:val="0"/>
          <w:kern w:val="0"/>
          <w:sz w:val="22"/>
          <w:szCs w:val="22"/>
          <w:lang w:eastAsia="en-US"/>
        </w:rPr>
        <w:t>We mentioned Customer Journey Mapping as a manner to become aware of the client contact factors after which taking walks the direction to search for any loopholes present.</w:t>
      </w:r>
    </w:p>
    <w:p w14:paraId="5B9538AC" w14:textId="766EE8FB" w:rsidR="00FB1C88" w:rsidRPr="00FB1C88" w:rsidRDefault="00FB1C88" w:rsidP="00FB1C88">
      <w:pPr>
        <w:pStyle w:val="Heading1"/>
        <w:rPr>
          <w:rFonts w:ascii="Calibri" w:eastAsia="Calibri" w:hAnsi="Calibri"/>
          <w:b w:val="0"/>
          <w:bCs w:val="0"/>
          <w:kern w:val="0"/>
          <w:sz w:val="22"/>
          <w:szCs w:val="22"/>
          <w:lang w:eastAsia="en-US"/>
        </w:rPr>
      </w:pPr>
      <w:r w:rsidRPr="00FB1C88">
        <w:rPr>
          <w:rFonts w:ascii="Calibri" w:eastAsia="Calibri" w:hAnsi="Calibri"/>
          <w:b w:val="0"/>
          <w:bCs w:val="0"/>
          <w:kern w:val="0"/>
          <w:sz w:val="22"/>
          <w:szCs w:val="22"/>
          <w:lang w:eastAsia="en-US"/>
        </w:rPr>
        <w:t>Although advertising techniques suggest the general procedures to be utilized in reaching product objectives, the implementation of those techniques via advertising programmes is the maximum time</w:t>
      </w:r>
      <w:r w:rsidR="00AE299E">
        <w:rPr>
          <w:rFonts w:ascii="Calibri" w:eastAsia="Calibri" w:hAnsi="Calibri"/>
          <w:b w:val="0"/>
          <w:bCs w:val="0"/>
          <w:kern w:val="0"/>
          <w:sz w:val="22"/>
          <w:szCs w:val="22"/>
          <w:lang w:eastAsia="en-US"/>
        </w:rPr>
        <w:t xml:space="preserve"> taking in</w:t>
      </w:r>
      <w:r w:rsidRPr="00FB1C88">
        <w:rPr>
          <w:rFonts w:ascii="Calibri" w:eastAsia="Calibri" w:hAnsi="Calibri"/>
          <w:b w:val="0"/>
          <w:bCs w:val="0"/>
          <w:kern w:val="0"/>
          <w:sz w:val="22"/>
          <w:szCs w:val="22"/>
          <w:lang w:eastAsia="en-US"/>
        </w:rPr>
        <w:t xml:space="preserve"> a part of advertising management</w:t>
      </w:r>
    </w:p>
    <w:p w14:paraId="2899B176" w14:textId="17335416" w:rsidR="000049EE" w:rsidRDefault="00FB1C88" w:rsidP="00FB1C88">
      <w:pPr>
        <w:pStyle w:val="Heading1"/>
        <w:rPr>
          <w:rFonts w:ascii="Calibri" w:eastAsia="Calibri" w:hAnsi="Calibri"/>
          <w:b w:val="0"/>
          <w:bCs w:val="0"/>
          <w:kern w:val="0"/>
          <w:sz w:val="22"/>
          <w:szCs w:val="22"/>
          <w:lang w:eastAsia="en-US"/>
        </w:rPr>
      </w:pPr>
      <w:r w:rsidRPr="00FB1C88">
        <w:rPr>
          <w:rFonts w:ascii="Calibri" w:eastAsia="Calibri" w:hAnsi="Calibri"/>
          <w:b w:val="0"/>
          <w:bCs w:val="0"/>
          <w:kern w:val="0"/>
          <w:sz w:val="22"/>
          <w:szCs w:val="22"/>
          <w:lang w:eastAsia="en-US"/>
        </w:rPr>
        <w:t>No</w:t>
      </w:r>
      <w:r w:rsidR="00AE299E">
        <w:rPr>
          <w:rFonts w:ascii="Calibri" w:eastAsia="Calibri" w:hAnsi="Calibri"/>
          <w:b w:val="0"/>
          <w:bCs w:val="0"/>
          <w:kern w:val="0"/>
          <w:sz w:val="22"/>
          <w:szCs w:val="22"/>
          <w:lang w:eastAsia="en-US"/>
        </w:rPr>
        <w:t>w</w:t>
      </w:r>
      <w:r w:rsidRPr="00FB1C88">
        <w:rPr>
          <w:rFonts w:ascii="Calibri" w:eastAsia="Calibri" w:hAnsi="Calibri"/>
          <w:b w:val="0"/>
          <w:bCs w:val="0"/>
          <w:kern w:val="0"/>
          <w:sz w:val="22"/>
          <w:szCs w:val="22"/>
          <w:lang w:eastAsia="en-US"/>
        </w:rPr>
        <w:t xml:space="preserve"> be</w:t>
      </w:r>
      <w:r w:rsidR="00AE299E">
        <w:rPr>
          <w:rFonts w:ascii="Calibri" w:eastAsia="Calibri" w:hAnsi="Calibri"/>
          <w:b w:val="0"/>
          <w:bCs w:val="0"/>
          <w:kern w:val="0"/>
          <w:sz w:val="22"/>
          <w:szCs w:val="22"/>
          <w:lang w:eastAsia="en-US"/>
        </w:rPr>
        <w:t>ing</w:t>
      </w:r>
      <w:r w:rsidRPr="00FB1C88">
        <w:rPr>
          <w:rFonts w:ascii="Calibri" w:eastAsia="Calibri" w:hAnsi="Calibri"/>
          <w:b w:val="0"/>
          <w:bCs w:val="0"/>
          <w:kern w:val="0"/>
          <w:sz w:val="22"/>
          <w:szCs w:val="22"/>
          <w:lang w:eastAsia="en-US"/>
        </w:rPr>
        <w:t xml:space="preserve"> counted how suitable </w:t>
      </w:r>
      <w:r w:rsidR="00AE299E" w:rsidRPr="00FB1C88">
        <w:rPr>
          <w:rFonts w:ascii="Calibri" w:eastAsia="Calibri" w:hAnsi="Calibri"/>
          <w:b w:val="0"/>
          <w:bCs w:val="0"/>
          <w:kern w:val="0"/>
          <w:sz w:val="22"/>
          <w:szCs w:val="22"/>
          <w:lang w:eastAsia="en-US"/>
        </w:rPr>
        <w:t>an</w:t>
      </w:r>
      <w:r w:rsidRPr="00FB1C88">
        <w:rPr>
          <w:rFonts w:ascii="Calibri" w:eastAsia="Calibri" w:hAnsi="Calibri"/>
          <w:b w:val="0"/>
          <w:bCs w:val="0"/>
          <w:kern w:val="0"/>
          <w:sz w:val="22"/>
          <w:szCs w:val="22"/>
          <w:lang w:eastAsia="en-US"/>
        </w:rPr>
        <w:t xml:space="preserve"> approach would possibly appear, it's going to fail if now no longer nicely carried out. Consequently, clean statements concerning goal markets and advertising techniques are essential to make certain that the precise programmes and approaches could be developed.</w:t>
      </w:r>
    </w:p>
    <w:p w14:paraId="71AC5AF4" w14:textId="77777777" w:rsidR="00FB1C88" w:rsidRPr="00DE276B" w:rsidRDefault="00FB1C88" w:rsidP="00FB1C88">
      <w:pPr>
        <w:pStyle w:val="Heading1"/>
        <w:ind w:left="360"/>
        <w:rPr>
          <w:sz w:val="28"/>
          <w:szCs w:val="28"/>
        </w:rPr>
      </w:pPr>
    </w:p>
    <w:p w14:paraId="113D007A" w14:textId="15066F6C" w:rsidR="000049EE" w:rsidRDefault="000049EE" w:rsidP="000049EE">
      <w:pPr>
        <w:pStyle w:val="Heading1"/>
        <w:numPr>
          <w:ilvl w:val="0"/>
          <w:numId w:val="19"/>
        </w:numPr>
        <w:rPr>
          <w:sz w:val="28"/>
          <w:szCs w:val="28"/>
        </w:rPr>
      </w:pPr>
      <w:r w:rsidRPr="00DE276B">
        <w:rPr>
          <w:sz w:val="28"/>
          <w:szCs w:val="28"/>
        </w:rPr>
        <w:t>Recommendations</w:t>
      </w:r>
    </w:p>
    <w:p w14:paraId="32ED3171" w14:textId="77777777" w:rsidR="00514995" w:rsidRPr="00DE276B" w:rsidRDefault="00514995" w:rsidP="00514995">
      <w:pPr>
        <w:pStyle w:val="Heading1"/>
        <w:ind w:left="1080"/>
        <w:rPr>
          <w:sz w:val="28"/>
          <w:szCs w:val="28"/>
        </w:rPr>
      </w:pPr>
    </w:p>
    <w:p w14:paraId="1B6D85DA" w14:textId="77777777" w:rsidR="00FB1C88" w:rsidRDefault="00FB1C88" w:rsidP="00FB1C88">
      <w:r>
        <w:t>HSBC has to advantage greater perception to hold matters easy for clients. Historically, banks like HSBC have plenty of records however little or no perception. The series of volumes of records is a part of the banking DNA, this is why, HSBC has to hold the records organised and looked after to continually meet the desires in their clients to beautify their client revel in.</w:t>
      </w:r>
    </w:p>
    <w:p w14:paraId="53B4B49E" w14:textId="6DB270A6" w:rsidR="00FB1C88" w:rsidRDefault="00FB1C88" w:rsidP="00FB1C88">
      <w:r>
        <w:t>HS</w:t>
      </w:r>
      <w:r w:rsidR="00AE299E">
        <w:t>B</w:t>
      </w:r>
      <w:r>
        <w:t>C ha</w:t>
      </w:r>
      <w:r w:rsidR="00AE299E">
        <w:t>s</w:t>
      </w:r>
      <w:r>
        <w:t xml:space="preserve"> to discern out a way to make lifestyles less difficult for clients. They ought to increase the utility of generation to ease the manner for their clients.</w:t>
      </w:r>
    </w:p>
    <w:p w14:paraId="5681E29F" w14:textId="77777777" w:rsidR="00FB1C88" w:rsidRDefault="00FB1C88" w:rsidP="00FB1C88">
      <w:r>
        <w:t>New Customer touchpoint HSBC have to adapt is via way of means of digitising the in-department client revel in. In regards to pupil account packages HSBC have to create a web client adventure that permits the applicant to go into all the desired records via way of means of themselves. They have to be capable of construct a steady platform accepted via way of means of the customer’s data protection dangers group to digitise the utility form.</w:t>
      </w:r>
    </w:p>
    <w:p w14:paraId="4FDFC3B4" w14:textId="092C0F13" w:rsidR="00FB1C88" w:rsidRPr="003F50F5" w:rsidRDefault="00FB1C88" w:rsidP="00FB1C88">
      <w:r>
        <w:t xml:space="preserve">HSBC, has to re-layout their programmes and put into effect a top-down technique that may gain sturdy market-degree competitor </w:t>
      </w:r>
      <w:r w:rsidR="003874D2">
        <w:t xml:space="preserve">and </w:t>
      </w:r>
      <w:r>
        <w:t>as well as</w:t>
      </w:r>
      <w:r w:rsidR="003874D2">
        <w:t xml:space="preserve"> an</w:t>
      </w:r>
      <w:r>
        <w:t xml:space="preserve"> actual-time </w:t>
      </w:r>
      <w:r w:rsidR="003874D2">
        <w:t xml:space="preserve">interfering or </w:t>
      </w:r>
      <w:r>
        <w:t xml:space="preserve">interaction, adventure and </w:t>
      </w:r>
      <w:r w:rsidR="00AE299E">
        <w:t>latest</w:t>
      </w:r>
      <w:r>
        <w:t>-degree feedback</w:t>
      </w:r>
      <w:r w:rsidR="003874D2">
        <w:t xml:space="preserve"> or response</w:t>
      </w:r>
      <w:r>
        <w:t xml:space="preserve">. </w:t>
      </w:r>
      <w:r w:rsidR="003874D2">
        <w:t>That is why</w:t>
      </w:r>
      <w:r>
        <w:t>, HSBC can revel in smarter integration of inner client and operational records that may cause actual time surveys primarily based on precise goal client journeys. In addition, it will become simpler to become aware of ‘</w:t>
      </w:r>
      <w:r w:rsidR="00AE299E">
        <w:t>journey</w:t>
      </w:r>
      <w:r>
        <w:t xml:space="preserve"> owners’ liable for know-how and performing at the feedback</w:t>
      </w:r>
      <w:r w:rsidR="003874D2">
        <w:t xml:space="preserve"> or the response</w:t>
      </w:r>
      <w:r>
        <w:t>.</w:t>
      </w:r>
    </w:p>
    <w:p w14:paraId="2D56EE7A" w14:textId="09CB0468" w:rsidR="00345573" w:rsidRDefault="00345573" w:rsidP="002A003F">
      <w:pPr>
        <w:pStyle w:val="Heading1"/>
        <w:ind w:left="360"/>
        <w:rPr>
          <w:rFonts w:ascii="Calibri" w:eastAsia="Calibri" w:hAnsi="Calibri"/>
          <w:b w:val="0"/>
          <w:bCs w:val="0"/>
          <w:kern w:val="0"/>
          <w:sz w:val="22"/>
          <w:szCs w:val="22"/>
          <w:lang w:eastAsia="en-US"/>
        </w:rPr>
      </w:pPr>
    </w:p>
    <w:p w14:paraId="14C7B942" w14:textId="77777777" w:rsidR="00FB1C88" w:rsidRDefault="00FB1C88" w:rsidP="005B5597">
      <w:pPr>
        <w:pStyle w:val="Heading1"/>
        <w:rPr>
          <w:sz w:val="28"/>
          <w:szCs w:val="28"/>
        </w:rPr>
      </w:pPr>
    </w:p>
    <w:p w14:paraId="4C74BE01" w14:textId="6B78CFC5" w:rsidR="001E69ED" w:rsidRPr="005B5597" w:rsidRDefault="005B5597" w:rsidP="005B5597">
      <w:pPr>
        <w:pStyle w:val="Heading1"/>
        <w:rPr>
          <w:sz w:val="28"/>
          <w:szCs w:val="28"/>
        </w:rPr>
      </w:pPr>
      <w:r w:rsidRPr="005B5597">
        <w:rPr>
          <w:sz w:val="28"/>
          <w:szCs w:val="28"/>
        </w:rPr>
        <w:lastRenderedPageBreak/>
        <w:t>Reference</w:t>
      </w:r>
      <w:r>
        <w:rPr>
          <w:sz w:val="28"/>
          <w:szCs w:val="28"/>
        </w:rPr>
        <w:t>s:</w:t>
      </w:r>
    </w:p>
    <w:p w14:paraId="5A350299" w14:textId="3EB19FEB" w:rsidR="001E69ED" w:rsidRDefault="001E69ED" w:rsidP="002A003F">
      <w:pPr>
        <w:pStyle w:val="Heading1"/>
        <w:ind w:left="360"/>
        <w:rPr>
          <w:rFonts w:ascii="Calibri" w:eastAsia="Calibri" w:hAnsi="Calibri"/>
          <w:b w:val="0"/>
          <w:bCs w:val="0"/>
          <w:kern w:val="0"/>
          <w:sz w:val="22"/>
          <w:szCs w:val="22"/>
          <w:lang w:eastAsia="en-US"/>
        </w:rPr>
      </w:pPr>
    </w:p>
    <w:p w14:paraId="20E41189" w14:textId="667D7923" w:rsidR="00AD2590" w:rsidRDefault="00AD2590" w:rsidP="00AD2590">
      <w:pPr>
        <w:pStyle w:val="ListParagraph"/>
        <w:numPr>
          <w:ilvl w:val="0"/>
          <w:numId w:val="14"/>
        </w:numPr>
      </w:pPr>
      <w:r>
        <w:t>Kotler, P., Burton, S., Deans, K., Brown, L., &amp; Armstrong, G. (2013). Marketing. NSW: Pearson Australia Group Pty Ltd.</w:t>
      </w:r>
    </w:p>
    <w:p w14:paraId="68817EB9" w14:textId="65CC19E9" w:rsidR="00AD2590" w:rsidRDefault="00AD2590" w:rsidP="00AD2590">
      <w:pPr>
        <w:pStyle w:val="ListParagraph"/>
        <w:numPr>
          <w:ilvl w:val="0"/>
          <w:numId w:val="14"/>
        </w:numPr>
      </w:pPr>
      <w:r>
        <w:t xml:space="preserve">Court, D., </w:t>
      </w:r>
      <w:proofErr w:type="spellStart"/>
      <w:r>
        <w:t>Elzinga</w:t>
      </w:r>
      <w:proofErr w:type="spellEnd"/>
      <w:r>
        <w:t xml:space="preserve">, D., Jorgen </w:t>
      </w:r>
      <w:proofErr w:type="spellStart"/>
      <w:r>
        <w:t>Vetvik</w:t>
      </w:r>
      <w:proofErr w:type="spellEnd"/>
      <w:r>
        <w:t xml:space="preserve">, O., &amp; Mulder, S. (2009, June). The customer choice journey. Retrieved from </w:t>
      </w:r>
      <w:proofErr w:type="spellStart"/>
      <w:r>
        <w:t>McKinsey&amp;Company</w:t>
      </w:r>
      <w:proofErr w:type="spellEnd"/>
      <w:r>
        <w:t>: https://www.mckinsey.com/business-functions/advertising-and-sales/our-insights/the-customer-choice-journey</w:t>
      </w:r>
    </w:p>
    <w:p w14:paraId="29EB008A" w14:textId="769D33D7" w:rsidR="00AD2590" w:rsidRDefault="00AD2590" w:rsidP="00AD2590">
      <w:pPr>
        <w:pStyle w:val="ListParagraph"/>
        <w:numPr>
          <w:ilvl w:val="0"/>
          <w:numId w:val="14"/>
        </w:numPr>
      </w:pPr>
      <w:proofErr w:type="spellStart"/>
      <w:r>
        <w:t>Mourali</w:t>
      </w:r>
      <w:proofErr w:type="spellEnd"/>
      <w:r>
        <w:t xml:space="preserve">, M, Laroche, M. Pons, F. (2005). Antecedents of customer relative desire for interpersonal records </w:t>
      </w:r>
      <w:proofErr w:type="spellStart"/>
      <w:r>
        <w:t>reassets</w:t>
      </w:r>
      <w:proofErr w:type="spellEnd"/>
      <w:r>
        <w:t xml:space="preserve"> in pre-buy search. Journal of Consumer Behaviour.</w:t>
      </w:r>
    </w:p>
    <w:p w14:paraId="56C825D4" w14:textId="07DAB02D" w:rsidR="00AD2590" w:rsidRDefault="00AD2590" w:rsidP="00AD2590">
      <w:pPr>
        <w:pStyle w:val="ListParagraph"/>
        <w:numPr>
          <w:ilvl w:val="0"/>
          <w:numId w:val="14"/>
        </w:numPr>
      </w:pPr>
      <w:r>
        <w:t>Touch Point Glossary, (n.d.). Touchpoint guru.  https://wwwsss.touchpointguru.com/consumer-experience-management-definitions/touchpoint-glossary-dictionary.html</w:t>
      </w:r>
    </w:p>
    <w:p w14:paraId="1E3594BD" w14:textId="1914D114" w:rsidR="00AD2590" w:rsidRDefault="00AD2590" w:rsidP="00AD2590">
      <w:pPr>
        <w:pStyle w:val="ListParagraph"/>
        <w:numPr>
          <w:ilvl w:val="0"/>
          <w:numId w:val="14"/>
        </w:numPr>
      </w:pPr>
      <w:r>
        <w:t xml:space="preserve">Xu, C., Peak, D., &amp; </w:t>
      </w:r>
      <w:proofErr w:type="spellStart"/>
      <w:r>
        <w:t>Prybutok</w:t>
      </w:r>
      <w:proofErr w:type="spellEnd"/>
      <w:r>
        <w:t>, V. (2015). A consumer value, satisfaction, and loyalty angle of cell software recommendations. Decision Support System, 17, 171-183</w:t>
      </w:r>
    </w:p>
    <w:p w14:paraId="4326C765" w14:textId="4EA5A6DC" w:rsidR="00AD2590" w:rsidRDefault="00AD2590" w:rsidP="00AD2590">
      <w:pPr>
        <w:pStyle w:val="ListParagraph"/>
        <w:numPr>
          <w:ilvl w:val="0"/>
          <w:numId w:val="14"/>
        </w:numPr>
      </w:pPr>
      <w:proofErr w:type="spellStart"/>
      <w:r>
        <w:t>Beyeler</w:t>
      </w:r>
      <w:proofErr w:type="spellEnd"/>
      <w:r>
        <w:t>, R. (2015). five techniques for the post-buy relationship. The Future of Customer Engagement and Commerce. Retrieved 31 March 2016, from https://www.the-future-of-commerce.com/2015/03/06/keeping-the-flame-alive-five-techniques-for-the-post-buy-relationship/</w:t>
      </w:r>
    </w:p>
    <w:p w14:paraId="6E3F2784" w14:textId="43FF2169" w:rsidR="00AD2590" w:rsidRDefault="00AD2590" w:rsidP="00AD2590">
      <w:pPr>
        <w:pStyle w:val="ListParagraph"/>
        <w:numPr>
          <w:ilvl w:val="0"/>
          <w:numId w:val="14"/>
        </w:numPr>
      </w:pPr>
      <w:r>
        <w:t>Shannon, C. E., &amp; Weaver, W. (1949). The mathematical concept of communication. Urbana, Illinois: University of Illinois Press</w:t>
      </w:r>
    </w:p>
    <w:p w14:paraId="1B120275" w14:textId="2DB18AAB" w:rsidR="00AD2590" w:rsidRDefault="00AD2590" w:rsidP="00AD2590">
      <w:pPr>
        <w:pStyle w:val="ListParagraph"/>
        <w:numPr>
          <w:ilvl w:val="0"/>
          <w:numId w:val="14"/>
        </w:numPr>
      </w:pPr>
      <w:proofErr w:type="spellStart"/>
      <w:r>
        <w:t>Lasswell's</w:t>
      </w:r>
      <w:proofErr w:type="spellEnd"/>
      <w:r>
        <w:t xml:space="preserve"> model. A Dictionary of Oxford University Press. January 2011. Retrieved 2022-02-13.</w:t>
      </w:r>
    </w:p>
    <w:p w14:paraId="7E78F9BD" w14:textId="0F218D94" w:rsidR="00AD2590" w:rsidRDefault="00AD2590" w:rsidP="00AD2590">
      <w:pPr>
        <w:pStyle w:val="ListParagraph"/>
        <w:numPr>
          <w:ilvl w:val="0"/>
          <w:numId w:val="14"/>
        </w:numPr>
      </w:pPr>
      <w:r>
        <w:t xml:space="preserve">communication - Models of communication | Britannica. www.britannica.com. </w:t>
      </w:r>
    </w:p>
    <w:p w14:paraId="7CFCB42C" w14:textId="154116DF" w:rsidR="00AD2590" w:rsidRDefault="00AD2590" w:rsidP="00AD2590">
      <w:pPr>
        <w:pStyle w:val="ListParagraph"/>
        <w:numPr>
          <w:ilvl w:val="0"/>
          <w:numId w:val="14"/>
        </w:numPr>
      </w:pPr>
      <w:r>
        <w:t>McCornack, Steven. Ortiz, Joseph. Choice &amp; Connections: Introduction to Communication. (2017)</w:t>
      </w:r>
    </w:p>
    <w:p w14:paraId="58B0CA74" w14:textId="7D173403" w:rsidR="00AD2590" w:rsidRDefault="00AD2590" w:rsidP="00AD2590">
      <w:pPr>
        <w:pStyle w:val="ListParagraph"/>
        <w:numPr>
          <w:ilvl w:val="0"/>
          <w:numId w:val="14"/>
        </w:numPr>
      </w:pPr>
      <w:r>
        <w:t>Customer Management to Customer Engagement. Forbes. 29 December 2016.</w:t>
      </w:r>
    </w:p>
    <w:p w14:paraId="52A0B82B" w14:textId="7E335078" w:rsidR="00AD2590" w:rsidRDefault="00AD2590" w:rsidP="00AD2590">
      <w:pPr>
        <w:pStyle w:val="ListParagraph"/>
        <w:numPr>
          <w:ilvl w:val="0"/>
          <w:numId w:val="14"/>
        </w:numPr>
      </w:pPr>
      <w:r>
        <w:t xml:space="preserve">Power Great Customer Experiences Across Digital Channels. </w:t>
      </w:r>
    </w:p>
    <w:p w14:paraId="22252B2F" w14:textId="11A315B1" w:rsidR="00AD2590" w:rsidRDefault="00AD2590" w:rsidP="00AD2590">
      <w:pPr>
        <w:pStyle w:val="ListParagraph"/>
        <w:numPr>
          <w:ilvl w:val="0"/>
          <w:numId w:val="14"/>
        </w:numPr>
      </w:pPr>
      <w:proofErr w:type="spellStart"/>
      <w:r>
        <w:t>Hollebeek</w:t>
      </w:r>
      <w:proofErr w:type="spellEnd"/>
      <w:r>
        <w:t>, L.D., Srivastava, R.K. &amp; Chen, T. (2019), S-D Informed Customer Engagement: Integrative Framework, Revised Fundamental Propositions, and Application to CRM, Journal of the Academy of Marketing Science, 47(1), 161-185.</w:t>
      </w:r>
    </w:p>
    <w:p w14:paraId="35447253" w14:textId="3883D1C9" w:rsidR="00AD2590" w:rsidRDefault="00AD2590" w:rsidP="00AD2590">
      <w:pPr>
        <w:pStyle w:val="ListParagraph"/>
        <w:numPr>
          <w:ilvl w:val="0"/>
          <w:numId w:val="14"/>
        </w:numPr>
      </w:pPr>
      <w:r>
        <w:t xml:space="preserve">Data Is </w:t>
      </w:r>
      <w:proofErr w:type="gramStart"/>
      <w:r>
        <w:t>The</w:t>
      </w:r>
      <w:proofErr w:type="gramEnd"/>
      <w:r>
        <w:t xml:space="preserve"> Fuel Of Customer Engagement. Retrieved 29 December 2016.</w:t>
      </w:r>
    </w:p>
    <w:p w14:paraId="1D59665C" w14:textId="3413E57C" w:rsidR="00AD2590" w:rsidRDefault="00AD2590" w:rsidP="00AD2590">
      <w:pPr>
        <w:pStyle w:val="ListParagraph"/>
        <w:numPr>
          <w:ilvl w:val="0"/>
          <w:numId w:val="14"/>
        </w:numPr>
      </w:pPr>
      <w:proofErr w:type="spellStart"/>
      <w:r>
        <w:t>Sluková</w:t>
      </w:r>
      <w:proofErr w:type="spellEnd"/>
      <w:r>
        <w:t xml:space="preserve">, Petra Zia. Studies of Information and Knowledge Management withinside the European Context: No. five Communication of Information Reg. No: CZ.1.07/2.2.00/07.0284 OP: Education for Competitiveness Support area. 2.2 University Education Realization: VŠB-Technical University of Ostrava, Faculty of Economics, separate unit: Business Academy and HPS </w:t>
      </w:r>
      <w:proofErr w:type="spellStart"/>
      <w:r>
        <w:t>Valašské</w:t>
      </w:r>
      <w:proofErr w:type="spellEnd"/>
      <w:r>
        <w:t xml:space="preserve"> </w:t>
      </w:r>
      <w:proofErr w:type="spellStart"/>
      <w:r>
        <w:t>Meziříč</w:t>
      </w:r>
      <w:proofErr w:type="spellEnd"/>
    </w:p>
    <w:p w14:paraId="0C89739F" w14:textId="1981C532" w:rsidR="00AD2590" w:rsidRDefault="00AD2590" w:rsidP="00AD2590">
      <w:pPr>
        <w:pStyle w:val="ListParagraph"/>
        <w:numPr>
          <w:ilvl w:val="0"/>
          <w:numId w:val="14"/>
        </w:numPr>
      </w:pPr>
      <w:r>
        <w:t>McCarthy, Jerome E. (1964). Basic Marketing. A Managerial Approach, Illinois: Irwin. pp. 769. ISBN 0256025339.</w:t>
      </w:r>
    </w:p>
    <w:p w14:paraId="010C5949" w14:textId="2276C39E" w:rsidR="00AD2590" w:rsidRDefault="00AD2590" w:rsidP="00AD2590">
      <w:pPr>
        <w:pStyle w:val="ListParagraph"/>
        <w:numPr>
          <w:ilvl w:val="0"/>
          <w:numId w:val="14"/>
        </w:numPr>
      </w:pPr>
      <w:r>
        <w:t xml:space="preserve">Keller, Kevin Lane (1993). Conceptualizing, Managing Customer-Based Brand Equity, Journal of Marketing, 57 (January) 1-22 </w:t>
      </w:r>
      <w:proofErr w:type="spellStart"/>
      <w:r>
        <w:t>Lassar</w:t>
      </w:r>
      <w:proofErr w:type="spellEnd"/>
      <w:r>
        <w:t>, W.; M</w:t>
      </w:r>
    </w:p>
    <w:p w14:paraId="4D4DD5B4" w14:textId="413B3D92" w:rsidR="00AD2590" w:rsidRDefault="00AD2590" w:rsidP="00AD2590">
      <w:pPr>
        <w:pStyle w:val="ListParagraph"/>
        <w:numPr>
          <w:ilvl w:val="0"/>
          <w:numId w:val="14"/>
        </w:numPr>
      </w:pPr>
      <w:proofErr w:type="spellStart"/>
      <w:r>
        <w:t>Baltas</w:t>
      </w:r>
      <w:proofErr w:type="spellEnd"/>
      <w:r>
        <w:t xml:space="preserve">, George R.; </w:t>
      </w:r>
      <w:proofErr w:type="spellStart"/>
      <w:r>
        <w:t>Saridakis</w:t>
      </w:r>
      <w:proofErr w:type="spellEnd"/>
      <w:r>
        <w:t xml:space="preserve">, </w:t>
      </w:r>
      <w:proofErr w:type="spellStart"/>
      <w:r>
        <w:t>Charalampos</w:t>
      </w:r>
      <w:proofErr w:type="spellEnd"/>
      <w:r>
        <w:t xml:space="preserve"> (February 2010). Measuring logo fairness withinside the automobile marketplace: a hedonic charge analysis. Journal of the Operational Research Society. 61 (2): 284–293. doi:10.1057/jors.2008.159. S2CID 30538511.</w:t>
      </w:r>
    </w:p>
    <w:p w14:paraId="77FCCD6B" w14:textId="18B5D439" w:rsidR="00AD2590" w:rsidRDefault="00AD2590" w:rsidP="00AD2590">
      <w:pPr>
        <w:pStyle w:val="ListParagraph"/>
        <w:numPr>
          <w:ilvl w:val="0"/>
          <w:numId w:val="14"/>
        </w:numPr>
      </w:pPr>
      <w:r>
        <w:t>Rajagopal (2007). Marketing dynamics concept and practice. New Delhi: New Age International. ISBN 978-81-224-2712-7.</w:t>
      </w:r>
    </w:p>
    <w:p w14:paraId="0DE21A95" w14:textId="129B3B71" w:rsidR="00AD2590" w:rsidRDefault="00AD2590" w:rsidP="00AD2590">
      <w:pPr>
        <w:pStyle w:val="ListParagraph"/>
        <w:numPr>
          <w:ilvl w:val="0"/>
          <w:numId w:val="14"/>
        </w:numPr>
      </w:pPr>
      <w:r>
        <w:t xml:space="preserve">Online Etymology </w:t>
      </w:r>
      <w:proofErr w:type="spellStart"/>
      <w:r>
        <w:t>Encyclopedia</w:t>
      </w:r>
      <w:proofErr w:type="spellEnd"/>
      <w:r>
        <w:t>, Pickton, D. and Broderick, A. Integrated Marketing Communications, Harlow, Essex, Pearson, 2005, pp four–five</w:t>
      </w:r>
    </w:p>
    <w:p w14:paraId="66887F7C" w14:textId="68442262" w:rsidR="00AD2590" w:rsidRDefault="00AD2590" w:rsidP="00AD2590">
      <w:pPr>
        <w:pStyle w:val="ListParagraph"/>
        <w:numPr>
          <w:ilvl w:val="0"/>
          <w:numId w:val="14"/>
        </w:numPr>
      </w:pPr>
      <w:r>
        <w:t xml:space="preserve">Boone, Louis; Kurtz, David (1974). Contemporary advertising. Hinsdale, Illinois: Dryden Press. ISBN 978-0-03-088518-1. Baker, Michael John (2008). The Strategic Marketing Plan Audit (2d </w:t>
      </w:r>
      <w:r>
        <w:lastRenderedPageBreak/>
        <w:t>ed.). Cambridge Strategy Publications Limited. p. 3. ISBN 9781902433998. OCLC 699890791. Archived from the authentic on May 6, 2021. Retrieved May five, 2021.</w:t>
      </w:r>
    </w:p>
    <w:p w14:paraId="28D0D825" w14:textId="18E7FC9F" w:rsidR="00AD2590" w:rsidRDefault="00AD2590" w:rsidP="00AD2590">
      <w:pPr>
        <w:pStyle w:val="ListParagraph"/>
        <w:numPr>
          <w:ilvl w:val="0"/>
          <w:numId w:val="14"/>
        </w:numPr>
      </w:pPr>
      <w:r>
        <w:t xml:space="preserve">Homburg, Christian; Kuester, Sabine; </w:t>
      </w:r>
      <w:proofErr w:type="spellStart"/>
      <w:r>
        <w:t>Krohmer</w:t>
      </w:r>
      <w:proofErr w:type="spellEnd"/>
      <w:r>
        <w:t>, Harley (2009). Marketing Management: A Contemporary Perspective (illustrated ed.). London: McGraw Hill Education. ISBN 9780077117245. OCLC 826594464. Archived from the authentic on May 6, 2021. Retrieved May five, 2021.</w:t>
      </w:r>
    </w:p>
    <w:p w14:paraId="0E640E46" w14:textId="16D30C46" w:rsidR="00AD2590" w:rsidRDefault="00AD2590" w:rsidP="00AD2590">
      <w:pPr>
        <w:pStyle w:val="ListParagraph"/>
        <w:numPr>
          <w:ilvl w:val="0"/>
          <w:numId w:val="14"/>
        </w:numPr>
      </w:pPr>
      <w:proofErr w:type="spellStart"/>
      <w:r>
        <w:t>Cacciolatti</w:t>
      </w:r>
      <w:proofErr w:type="spellEnd"/>
      <w:r>
        <w:t xml:space="preserve">, Luca; Lee, Soo </w:t>
      </w:r>
      <w:proofErr w:type="spellStart"/>
      <w:r>
        <w:t>Hee</w:t>
      </w:r>
      <w:proofErr w:type="spellEnd"/>
      <w:r>
        <w:t xml:space="preserve"> (2016-12-01). "Revisiting the connection among advertising capabilities and organization performance: The moderating function of marketplace orientation, advertising approach and organisational power". Journal of Business Research. 69 (12): 5597–5610. </w:t>
      </w:r>
      <w:proofErr w:type="gramStart"/>
      <w:r>
        <w:t>doi:10.1016/j.jbusres</w:t>
      </w:r>
      <w:proofErr w:type="gramEnd"/>
      <w:r>
        <w:t>.2016.03.067. ISSN 0148-2963.</w:t>
      </w:r>
    </w:p>
    <w:p w14:paraId="7FA9CF12" w14:textId="398A88DC" w:rsidR="00AD2590" w:rsidRDefault="00AD2590" w:rsidP="00AD2590">
      <w:pPr>
        <w:pStyle w:val="ListParagraph"/>
        <w:numPr>
          <w:ilvl w:val="0"/>
          <w:numId w:val="14"/>
        </w:numPr>
      </w:pPr>
      <w:r>
        <w:t>HSBC's history. HSBC Holdings plc. Archived from the authentic on 31 January 2013. Retrieved four September 2010.</w:t>
      </w:r>
    </w:p>
    <w:p w14:paraId="50BCECC5" w14:textId="12B138F1" w:rsidR="00AD2590" w:rsidRDefault="00AD2590" w:rsidP="00583F28">
      <w:pPr>
        <w:pStyle w:val="ListParagraph"/>
        <w:numPr>
          <w:ilvl w:val="0"/>
          <w:numId w:val="14"/>
        </w:numPr>
      </w:pPr>
      <w:r>
        <w:t>The Hongkong and Shanghai Bank Ordinance (Numbers 2 and five of 1866). Legislative Council of Hong Kong (digitalised via way of means of the University of Hong Kong (Hongkong University Libraries)). Retrieved 21 June 2015.</w:t>
      </w:r>
    </w:p>
    <w:p w14:paraId="347FE9B9" w14:textId="0EA4B991" w:rsidR="00AD2590" w:rsidRDefault="00AD2590" w:rsidP="00AD2590">
      <w:pPr>
        <w:pStyle w:val="ListParagraph"/>
        <w:numPr>
          <w:ilvl w:val="0"/>
          <w:numId w:val="14"/>
        </w:numPr>
      </w:pPr>
      <w:r>
        <w:t xml:space="preserve">Consent to Variation of Class Rights, signed, JM Gray, for and on behalf of HSBC Holdings </w:t>
      </w:r>
      <w:proofErr w:type="spellStart"/>
      <w:r>
        <w:t>Besloten</w:t>
      </w:r>
      <w:proofErr w:type="spellEnd"/>
      <w:r>
        <w:t xml:space="preserve"> </w:t>
      </w:r>
      <w:proofErr w:type="spellStart"/>
      <w:r>
        <w:t>Vennootschap</w:t>
      </w:r>
      <w:proofErr w:type="spellEnd"/>
      <w:r>
        <w:t xml:space="preserve"> [of the Netherlands], reproduced as a part of Exhibit Number One in Form 20-F filed via way of means of HSBC Holdings PLC with the Securities and Exchanges Commission of the US of America, dated March 20, 2006". HSBC Holdings PLC. Retrieved 21 June 2015.</w:t>
      </w:r>
    </w:p>
    <w:p w14:paraId="7D0B3649" w14:textId="606FAE50" w:rsidR="00AD2590" w:rsidRDefault="00AD2590" w:rsidP="00AD2590">
      <w:pPr>
        <w:pStyle w:val="ListParagraph"/>
        <w:numPr>
          <w:ilvl w:val="0"/>
          <w:numId w:val="14"/>
        </w:numPr>
      </w:pPr>
      <w:r>
        <w:t>Annual Report 2021 (PDF). HSBC. Retrieved 22 February 2022.</w:t>
      </w:r>
    </w:p>
    <w:p w14:paraId="40511381" w14:textId="377F2D92" w:rsidR="00AD2590" w:rsidRDefault="00AD2590" w:rsidP="00AD2590">
      <w:pPr>
        <w:pStyle w:val="ListParagraph"/>
        <w:numPr>
          <w:ilvl w:val="0"/>
          <w:numId w:val="14"/>
        </w:numPr>
      </w:pPr>
      <w:r>
        <w:t xml:space="preserve">UK Ring Fencing | HSBC UK Archived 24 June 2018 on the </w:t>
      </w:r>
      <w:proofErr w:type="spellStart"/>
      <w:r>
        <w:t>Wayback</w:t>
      </w:r>
      <w:proofErr w:type="spellEnd"/>
      <w:r>
        <w:t xml:space="preserve"> Machine Accessed on eleven December 2017</w:t>
      </w:r>
    </w:p>
    <w:p w14:paraId="44588C31" w14:textId="421A8C85" w:rsidR="00AD2590" w:rsidRDefault="00AD2590" w:rsidP="00AD2590">
      <w:pPr>
        <w:pStyle w:val="ListParagraph"/>
        <w:numPr>
          <w:ilvl w:val="0"/>
          <w:numId w:val="14"/>
        </w:numPr>
      </w:pPr>
      <w:r>
        <w:t>The world's one hundred biggest banks, 2022. S&amp;P Global Market Intelligence.</w:t>
      </w:r>
    </w:p>
    <w:p w14:paraId="6E300360" w14:textId="0F8D952C" w:rsidR="00AD2590" w:rsidRDefault="00AD2590" w:rsidP="00AD2590">
      <w:pPr>
        <w:pStyle w:val="ListParagraph"/>
        <w:numPr>
          <w:ilvl w:val="0"/>
          <w:numId w:val="14"/>
        </w:numPr>
      </w:pPr>
      <w:r>
        <w:t>Keller, K. (2013). Strategic Brand Management: Building, measuring and handling logo fairness (4th ed.). Harlow: Pearson Education Limited.</w:t>
      </w:r>
    </w:p>
    <w:p w14:paraId="34D54316" w14:textId="45A07E11" w:rsidR="00AD2590" w:rsidRDefault="00AD2590" w:rsidP="00AD2590">
      <w:pPr>
        <w:pStyle w:val="ListParagraph"/>
        <w:numPr>
          <w:ilvl w:val="0"/>
          <w:numId w:val="14"/>
        </w:numPr>
      </w:pPr>
      <w:r>
        <w:t xml:space="preserve">https://www.hsbc.com/who-we-are/our-history#:~:text=HSBC become born from </w:t>
      </w:r>
      <w:proofErr w:type="spellStart"/>
      <w:proofErr w:type="gramStart"/>
      <w:r>
        <w:t>one,for</w:t>
      </w:r>
      <w:proofErr w:type="spellEnd"/>
      <w:proofErr w:type="gramEnd"/>
      <w:r>
        <w:t xml:space="preserve"> greater than one hundred fifty years.</w:t>
      </w:r>
    </w:p>
    <w:p w14:paraId="3F59F599" w14:textId="39113E26" w:rsidR="00AD2590" w:rsidRDefault="00AD2590" w:rsidP="00AD2590">
      <w:pPr>
        <w:pStyle w:val="ListParagraph"/>
        <w:numPr>
          <w:ilvl w:val="0"/>
          <w:numId w:val="14"/>
        </w:numPr>
      </w:pPr>
      <w:r>
        <w:t>https://www.statista.com/topics/hsbc/</w:t>
      </w:r>
    </w:p>
    <w:p w14:paraId="35C48FF7" w14:textId="658A07D3" w:rsidR="00AD2590" w:rsidRDefault="00AD2590" w:rsidP="00AD2590">
      <w:pPr>
        <w:pStyle w:val="ListParagraph"/>
        <w:numPr>
          <w:ilvl w:val="0"/>
          <w:numId w:val="14"/>
        </w:numPr>
      </w:pPr>
      <w:r>
        <w:t>Marketing Strategy of HSBC Bank - HSBC Bank Marketing (marketing91.com), essay48.com</w:t>
      </w:r>
    </w:p>
    <w:p w14:paraId="65ADE879" w14:textId="7B5B298D" w:rsidR="00AD2590" w:rsidRDefault="00AD2590" w:rsidP="00AD2590">
      <w:pPr>
        <w:pStyle w:val="ListParagraph"/>
        <w:numPr>
          <w:ilvl w:val="0"/>
          <w:numId w:val="14"/>
        </w:numPr>
      </w:pPr>
      <w:r>
        <w:t xml:space="preserve">10 Offline Marketing Strategies 2022 | </w:t>
      </w:r>
      <w:proofErr w:type="spellStart"/>
      <w:r>
        <w:t>instantprint</w:t>
      </w:r>
      <w:proofErr w:type="spellEnd"/>
    </w:p>
    <w:p w14:paraId="628CE33E" w14:textId="735608BF" w:rsidR="00AD2590" w:rsidRDefault="00AD2590" w:rsidP="00AD2590">
      <w:pPr>
        <w:pStyle w:val="ListParagraph"/>
        <w:numPr>
          <w:ilvl w:val="0"/>
          <w:numId w:val="14"/>
        </w:numPr>
      </w:pPr>
      <w:r>
        <w:t>https://www.google.com/search?q=integrated+advertising+communication+definition&amp;rlz=1C1UEAD_enIN955IN956&amp;sxsrf=ALiCzsbcCV_PfuqBHna89P9eleks-nmX2A:1660235020640&amp;ei=DC31YqjJJrLA8gLVjZiQCw&amp;oq=integrated+advertising+communications+defina&amp;gs_lcp=Cgdnd3Mtd2l6EAMYADIICAAQHhAWEAoyBggAEB4QFjIGCAAQHhAWMgYIABAeEBYyBggAEB4QFjIGCAAQHhAWMggIABAeEA8QFjIICAAQHhAPEBYyBggAEB4QFjIICAAQHhAPEBY6BwgAEEcQsAM6BQgAEIAEOgUILhCABDoICAAQgAQQyQNKBAhBGABKBAhGGABQ3QpY7BJg7hxoA3ABeACAAVuIAf0DkgEBNpgBAKABAcgBCMABAQ&amp;sclient=gws-wiz</w:t>
      </w:r>
    </w:p>
    <w:p w14:paraId="7964367C" w14:textId="469A7169" w:rsidR="005B5597" w:rsidRPr="005B5597" w:rsidRDefault="00AD2590" w:rsidP="00AD2590">
      <w:pPr>
        <w:pStyle w:val="ListParagraph"/>
        <w:numPr>
          <w:ilvl w:val="0"/>
          <w:numId w:val="14"/>
        </w:numPr>
      </w:pPr>
      <w:r>
        <w:t>https://directorsclub.news/2019/eleven/19/hsbc-partners-with-maritzcx-and-others-to-complete-the-launch-of-their-new-consumer-journey-based-experience-management-programme/</w:t>
      </w:r>
    </w:p>
    <w:sectPr w:rsidR="005B5597" w:rsidRPr="005B55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44B65"/>
    <w:multiLevelType w:val="hybridMultilevel"/>
    <w:tmpl w:val="E4ECB95A"/>
    <w:lvl w:ilvl="0" w:tplc="40090013">
      <w:start w:val="1"/>
      <w:numFmt w:val="upperRoman"/>
      <w:lvlText w:val="%1."/>
      <w:lvlJc w:val="right"/>
      <w:pPr>
        <w:ind w:left="502"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9995458"/>
    <w:multiLevelType w:val="hybridMultilevel"/>
    <w:tmpl w:val="A052D1B6"/>
    <w:lvl w:ilvl="0" w:tplc="54906A04">
      <w:start w:val="8"/>
      <w:numFmt w:val="upp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B64A14"/>
    <w:multiLevelType w:val="multilevel"/>
    <w:tmpl w:val="4CA01D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1B7316"/>
    <w:multiLevelType w:val="hybridMultilevel"/>
    <w:tmpl w:val="C9A44C16"/>
    <w:lvl w:ilvl="0" w:tplc="40090013">
      <w:start w:val="1"/>
      <w:numFmt w:val="upperRoman"/>
      <w:lvlText w:val="%1."/>
      <w:lvlJc w:val="right"/>
      <w:pPr>
        <w:ind w:left="720" w:hanging="360"/>
      </w:pPr>
      <w:rPr>
        <w:rFonts w:hint="default"/>
        <w:sz w:val="36"/>
        <w:szCs w:val="36"/>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3FC3884"/>
    <w:multiLevelType w:val="multilevel"/>
    <w:tmpl w:val="9CE695AE"/>
    <w:styleLink w:val="WWOutlineListStyle4"/>
    <w:lvl w:ilvl="0">
      <w:start w:val="1"/>
      <w:numFmt w:val="upperRoman"/>
      <w:lvlText w:val="%1."/>
      <w:lvlJc w:val="left"/>
      <w:pPr>
        <w:ind w:left="851" w:firstLine="0"/>
      </w:pPr>
      <w:rPr>
        <w:rFonts w:ascii="Times New Roman" w:hAnsi="Times New Roman" w:cs="Times New Roman"/>
        <w:b w:val="0"/>
        <w:bCs w:val="0"/>
        <w:sz w:val="32"/>
        <w:szCs w:val="32"/>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5" w15:restartNumberingAfterBreak="0">
    <w:nsid w:val="33CC52E0"/>
    <w:multiLevelType w:val="hybridMultilevel"/>
    <w:tmpl w:val="0004049E"/>
    <w:lvl w:ilvl="0" w:tplc="40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711523F"/>
    <w:multiLevelType w:val="hybridMultilevel"/>
    <w:tmpl w:val="F9EA34B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372A0078"/>
    <w:multiLevelType w:val="hybridMultilevel"/>
    <w:tmpl w:val="177C478A"/>
    <w:lvl w:ilvl="0" w:tplc="472CE544">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AD23BB9"/>
    <w:multiLevelType w:val="hybridMultilevel"/>
    <w:tmpl w:val="3ABEFA5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1B20D05"/>
    <w:multiLevelType w:val="hybridMultilevel"/>
    <w:tmpl w:val="8772A3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93F2EDA"/>
    <w:multiLevelType w:val="hybridMultilevel"/>
    <w:tmpl w:val="2D8A6314"/>
    <w:lvl w:ilvl="0" w:tplc="CB94A76A">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ACA7377"/>
    <w:multiLevelType w:val="hybridMultilevel"/>
    <w:tmpl w:val="0850247C"/>
    <w:lvl w:ilvl="0" w:tplc="8B5A7048">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9F3016E"/>
    <w:multiLevelType w:val="hybridMultilevel"/>
    <w:tmpl w:val="C9A44C16"/>
    <w:lvl w:ilvl="0" w:tplc="FFFFFFFF">
      <w:start w:val="1"/>
      <w:numFmt w:val="upperRoman"/>
      <w:lvlText w:val="%1."/>
      <w:lvlJc w:val="right"/>
      <w:pPr>
        <w:ind w:left="720" w:hanging="360"/>
      </w:pPr>
      <w:rPr>
        <w:rFonts w:hint="default"/>
        <w:sz w:val="36"/>
        <w:szCs w:val="3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B4B18BF"/>
    <w:multiLevelType w:val="multilevel"/>
    <w:tmpl w:val="D026EFF2"/>
    <w:lvl w:ilvl="0">
      <w:start w:val="1"/>
      <w:numFmt w:val="decimal"/>
      <w:lvlText w:val="%1."/>
      <w:lvlJc w:val="left"/>
      <w:pPr>
        <w:ind w:left="720" w:hanging="360"/>
      </w:pPr>
      <w:rPr>
        <w:rFonts w:ascii="Times New Roman" w:hAnsi="Times New Roman" w:cs="Times New Roman" w:hint="default"/>
        <w:b/>
        <w:bCs/>
        <w:i w:val="0"/>
        <w:iCs w:val="0"/>
        <w:color w:val="auto"/>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3336DBD"/>
    <w:multiLevelType w:val="hybridMultilevel"/>
    <w:tmpl w:val="628E4AE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4207320"/>
    <w:multiLevelType w:val="hybridMultilevel"/>
    <w:tmpl w:val="50F0798C"/>
    <w:lvl w:ilvl="0" w:tplc="3A18FFF8">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4E36A50"/>
    <w:multiLevelType w:val="multilevel"/>
    <w:tmpl w:val="7F7EA1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8FD551A"/>
    <w:multiLevelType w:val="hybridMultilevel"/>
    <w:tmpl w:val="27FC6E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A20786B"/>
    <w:multiLevelType w:val="hybridMultilevel"/>
    <w:tmpl w:val="47F4AF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7DAB540B"/>
    <w:multiLevelType w:val="multilevel"/>
    <w:tmpl w:val="E886FF6C"/>
    <w:lvl w:ilvl="0">
      <w:numFmt w:val="bullet"/>
      <w:lvlText w:val="-"/>
      <w:lvlJc w:val="left"/>
      <w:pPr>
        <w:ind w:left="5640" w:hanging="360"/>
      </w:pPr>
      <w:rPr>
        <w:rFonts w:ascii="Calibri" w:eastAsia="Calibri" w:hAnsi="Calibri" w:cs="Calibri"/>
      </w:rPr>
    </w:lvl>
    <w:lvl w:ilvl="1">
      <w:numFmt w:val="bullet"/>
      <w:lvlText w:val="o"/>
      <w:lvlJc w:val="left"/>
      <w:pPr>
        <w:ind w:left="6360" w:hanging="360"/>
      </w:pPr>
      <w:rPr>
        <w:rFonts w:ascii="Courier New" w:hAnsi="Courier New" w:cs="Courier New"/>
      </w:rPr>
    </w:lvl>
    <w:lvl w:ilvl="2">
      <w:numFmt w:val="bullet"/>
      <w:lvlText w:val=""/>
      <w:lvlJc w:val="left"/>
      <w:pPr>
        <w:ind w:left="7080" w:hanging="360"/>
      </w:pPr>
      <w:rPr>
        <w:rFonts w:ascii="Wingdings" w:hAnsi="Wingdings"/>
      </w:rPr>
    </w:lvl>
    <w:lvl w:ilvl="3">
      <w:numFmt w:val="bullet"/>
      <w:lvlText w:val=""/>
      <w:lvlJc w:val="left"/>
      <w:pPr>
        <w:ind w:left="7800" w:hanging="360"/>
      </w:pPr>
      <w:rPr>
        <w:rFonts w:ascii="Symbol" w:hAnsi="Symbol"/>
      </w:rPr>
    </w:lvl>
    <w:lvl w:ilvl="4">
      <w:numFmt w:val="bullet"/>
      <w:lvlText w:val="o"/>
      <w:lvlJc w:val="left"/>
      <w:pPr>
        <w:ind w:left="8520" w:hanging="360"/>
      </w:pPr>
      <w:rPr>
        <w:rFonts w:ascii="Courier New" w:hAnsi="Courier New" w:cs="Courier New"/>
      </w:rPr>
    </w:lvl>
    <w:lvl w:ilvl="5">
      <w:numFmt w:val="bullet"/>
      <w:lvlText w:val=""/>
      <w:lvlJc w:val="left"/>
      <w:pPr>
        <w:ind w:left="9240" w:hanging="360"/>
      </w:pPr>
      <w:rPr>
        <w:rFonts w:ascii="Wingdings" w:hAnsi="Wingdings"/>
      </w:rPr>
    </w:lvl>
    <w:lvl w:ilvl="6">
      <w:numFmt w:val="bullet"/>
      <w:lvlText w:val=""/>
      <w:lvlJc w:val="left"/>
      <w:pPr>
        <w:ind w:left="9960" w:hanging="360"/>
      </w:pPr>
      <w:rPr>
        <w:rFonts w:ascii="Symbol" w:hAnsi="Symbol"/>
      </w:rPr>
    </w:lvl>
    <w:lvl w:ilvl="7">
      <w:numFmt w:val="bullet"/>
      <w:lvlText w:val="o"/>
      <w:lvlJc w:val="left"/>
      <w:pPr>
        <w:ind w:left="10680" w:hanging="360"/>
      </w:pPr>
      <w:rPr>
        <w:rFonts w:ascii="Courier New" w:hAnsi="Courier New" w:cs="Courier New"/>
      </w:rPr>
    </w:lvl>
    <w:lvl w:ilvl="8">
      <w:numFmt w:val="bullet"/>
      <w:lvlText w:val=""/>
      <w:lvlJc w:val="left"/>
      <w:pPr>
        <w:ind w:left="11400" w:hanging="360"/>
      </w:pPr>
      <w:rPr>
        <w:rFonts w:ascii="Wingdings" w:hAnsi="Wingdings"/>
      </w:rPr>
    </w:lvl>
  </w:abstractNum>
  <w:num w:numId="1" w16cid:durableId="727730906">
    <w:abstractNumId w:val="4"/>
  </w:num>
  <w:num w:numId="2" w16cid:durableId="2050762013">
    <w:abstractNumId w:val="19"/>
  </w:num>
  <w:num w:numId="3" w16cid:durableId="1547722668">
    <w:abstractNumId w:val="0"/>
  </w:num>
  <w:num w:numId="4" w16cid:durableId="2128036172">
    <w:abstractNumId w:val="13"/>
  </w:num>
  <w:num w:numId="5" w16cid:durableId="1418474599">
    <w:abstractNumId w:val="2"/>
  </w:num>
  <w:num w:numId="6" w16cid:durableId="510995265">
    <w:abstractNumId w:val="16"/>
  </w:num>
  <w:num w:numId="7" w16cid:durableId="418646391">
    <w:abstractNumId w:val="8"/>
  </w:num>
  <w:num w:numId="8" w16cid:durableId="2061632008">
    <w:abstractNumId w:val="15"/>
  </w:num>
  <w:num w:numId="9" w16cid:durableId="146941105">
    <w:abstractNumId w:val="11"/>
  </w:num>
  <w:num w:numId="10" w16cid:durableId="422461961">
    <w:abstractNumId w:val="7"/>
  </w:num>
  <w:num w:numId="11" w16cid:durableId="1678924448">
    <w:abstractNumId w:val="10"/>
  </w:num>
  <w:num w:numId="12" w16cid:durableId="347487673">
    <w:abstractNumId w:val="3"/>
  </w:num>
  <w:num w:numId="13" w16cid:durableId="1630088175">
    <w:abstractNumId w:val="6"/>
  </w:num>
  <w:num w:numId="14" w16cid:durableId="1124035002">
    <w:abstractNumId w:val="9"/>
  </w:num>
  <w:num w:numId="15" w16cid:durableId="907035024">
    <w:abstractNumId w:val="17"/>
  </w:num>
  <w:num w:numId="16" w16cid:durableId="389547174">
    <w:abstractNumId w:val="18"/>
  </w:num>
  <w:num w:numId="17" w16cid:durableId="422993058">
    <w:abstractNumId w:val="5"/>
  </w:num>
  <w:num w:numId="18" w16cid:durableId="1454783781">
    <w:abstractNumId w:val="14"/>
  </w:num>
  <w:num w:numId="19" w16cid:durableId="2076931330">
    <w:abstractNumId w:val="1"/>
  </w:num>
  <w:num w:numId="20" w16cid:durableId="237058570">
    <w:abstractNumId w:val="12"/>
  </w:num>
  <w:num w:numId="21" w16cid:durableId="278270070">
    <w:abstractNumId w:val="4"/>
  </w:num>
  <w:num w:numId="22" w16cid:durableId="1225725726">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C1A"/>
    <w:rsid w:val="00000723"/>
    <w:rsid w:val="0000438E"/>
    <w:rsid w:val="000049EE"/>
    <w:rsid w:val="00014228"/>
    <w:rsid w:val="00020A5A"/>
    <w:rsid w:val="0002125D"/>
    <w:rsid w:val="00022EFE"/>
    <w:rsid w:val="00024A79"/>
    <w:rsid w:val="00026042"/>
    <w:rsid w:val="000348BA"/>
    <w:rsid w:val="000567BF"/>
    <w:rsid w:val="0006138E"/>
    <w:rsid w:val="00072BB5"/>
    <w:rsid w:val="00092B27"/>
    <w:rsid w:val="000B08EF"/>
    <w:rsid w:val="000C03E1"/>
    <w:rsid w:val="000E06D6"/>
    <w:rsid w:val="000E28C5"/>
    <w:rsid w:val="001122E8"/>
    <w:rsid w:val="00124B3D"/>
    <w:rsid w:val="00146E7D"/>
    <w:rsid w:val="001519B7"/>
    <w:rsid w:val="001648A2"/>
    <w:rsid w:val="00165ABD"/>
    <w:rsid w:val="001711CB"/>
    <w:rsid w:val="00193D80"/>
    <w:rsid w:val="001A3D7A"/>
    <w:rsid w:val="001C3B6E"/>
    <w:rsid w:val="001E205D"/>
    <w:rsid w:val="001E69ED"/>
    <w:rsid w:val="00207FE8"/>
    <w:rsid w:val="00210476"/>
    <w:rsid w:val="00215ED0"/>
    <w:rsid w:val="00216ADB"/>
    <w:rsid w:val="00242274"/>
    <w:rsid w:val="002467DA"/>
    <w:rsid w:val="0028016A"/>
    <w:rsid w:val="002A003F"/>
    <w:rsid w:val="002A4296"/>
    <w:rsid w:val="002C25BE"/>
    <w:rsid w:val="002D20FD"/>
    <w:rsid w:val="002D24C2"/>
    <w:rsid w:val="002E5CAA"/>
    <w:rsid w:val="00325F0E"/>
    <w:rsid w:val="0033484F"/>
    <w:rsid w:val="00345573"/>
    <w:rsid w:val="0034663B"/>
    <w:rsid w:val="003479E6"/>
    <w:rsid w:val="00350E46"/>
    <w:rsid w:val="00352338"/>
    <w:rsid w:val="003874D2"/>
    <w:rsid w:val="00404ADE"/>
    <w:rsid w:val="00421A7A"/>
    <w:rsid w:val="00431143"/>
    <w:rsid w:val="0044242F"/>
    <w:rsid w:val="00462E1C"/>
    <w:rsid w:val="004632F9"/>
    <w:rsid w:val="0047036F"/>
    <w:rsid w:val="00477DAE"/>
    <w:rsid w:val="004823BE"/>
    <w:rsid w:val="004947F5"/>
    <w:rsid w:val="004A3F2B"/>
    <w:rsid w:val="004A62AE"/>
    <w:rsid w:val="004B30FC"/>
    <w:rsid w:val="004B780C"/>
    <w:rsid w:val="004D1CCE"/>
    <w:rsid w:val="004D6893"/>
    <w:rsid w:val="004E2D77"/>
    <w:rsid w:val="004E3127"/>
    <w:rsid w:val="004E4B27"/>
    <w:rsid w:val="004E737C"/>
    <w:rsid w:val="004F31DC"/>
    <w:rsid w:val="00507242"/>
    <w:rsid w:val="005141E1"/>
    <w:rsid w:val="00514995"/>
    <w:rsid w:val="005156F3"/>
    <w:rsid w:val="00526AE7"/>
    <w:rsid w:val="005562DE"/>
    <w:rsid w:val="00583F28"/>
    <w:rsid w:val="00587E41"/>
    <w:rsid w:val="005A58BF"/>
    <w:rsid w:val="005B41A8"/>
    <w:rsid w:val="005B5597"/>
    <w:rsid w:val="005C181E"/>
    <w:rsid w:val="005C67D2"/>
    <w:rsid w:val="005D6B0A"/>
    <w:rsid w:val="005E16B1"/>
    <w:rsid w:val="005E5E52"/>
    <w:rsid w:val="006146A0"/>
    <w:rsid w:val="00655E45"/>
    <w:rsid w:val="00681016"/>
    <w:rsid w:val="006943BE"/>
    <w:rsid w:val="006A595C"/>
    <w:rsid w:val="0070735D"/>
    <w:rsid w:val="0070751B"/>
    <w:rsid w:val="0074395B"/>
    <w:rsid w:val="0076333F"/>
    <w:rsid w:val="00774BC8"/>
    <w:rsid w:val="00791517"/>
    <w:rsid w:val="00793CFF"/>
    <w:rsid w:val="00795EA6"/>
    <w:rsid w:val="007A168A"/>
    <w:rsid w:val="007A3915"/>
    <w:rsid w:val="007C2B71"/>
    <w:rsid w:val="007D01A8"/>
    <w:rsid w:val="007D46FC"/>
    <w:rsid w:val="007E0DDB"/>
    <w:rsid w:val="008111EF"/>
    <w:rsid w:val="008276F3"/>
    <w:rsid w:val="00827727"/>
    <w:rsid w:val="00827B4A"/>
    <w:rsid w:val="00860449"/>
    <w:rsid w:val="00872BFE"/>
    <w:rsid w:val="00877920"/>
    <w:rsid w:val="00895280"/>
    <w:rsid w:val="008A709A"/>
    <w:rsid w:val="008B0407"/>
    <w:rsid w:val="008B503F"/>
    <w:rsid w:val="008B52C4"/>
    <w:rsid w:val="008E240C"/>
    <w:rsid w:val="009153E5"/>
    <w:rsid w:val="00936D61"/>
    <w:rsid w:val="0094296E"/>
    <w:rsid w:val="0095653E"/>
    <w:rsid w:val="009A3263"/>
    <w:rsid w:val="009D0250"/>
    <w:rsid w:val="00A07E73"/>
    <w:rsid w:val="00A3643F"/>
    <w:rsid w:val="00A46CB4"/>
    <w:rsid w:val="00A47A96"/>
    <w:rsid w:val="00A5486E"/>
    <w:rsid w:val="00A55D89"/>
    <w:rsid w:val="00A64140"/>
    <w:rsid w:val="00A74618"/>
    <w:rsid w:val="00A971A6"/>
    <w:rsid w:val="00AA24AC"/>
    <w:rsid w:val="00AA4308"/>
    <w:rsid w:val="00AB13E6"/>
    <w:rsid w:val="00AB35E0"/>
    <w:rsid w:val="00AB5660"/>
    <w:rsid w:val="00AC3081"/>
    <w:rsid w:val="00AD193F"/>
    <w:rsid w:val="00AD2590"/>
    <w:rsid w:val="00AD2E4C"/>
    <w:rsid w:val="00AD69EB"/>
    <w:rsid w:val="00AE299E"/>
    <w:rsid w:val="00AE415F"/>
    <w:rsid w:val="00AE47F5"/>
    <w:rsid w:val="00AF46A4"/>
    <w:rsid w:val="00B04275"/>
    <w:rsid w:val="00B076F4"/>
    <w:rsid w:val="00B52CB5"/>
    <w:rsid w:val="00B55A7E"/>
    <w:rsid w:val="00B6132F"/>
    <w:rsid w:val="00B70AB9"/>
    <w:rsid w:val="00B77E20"/>
    <w:rsid w:val="00B8311B"/>
    <w:rsid w:val="00B839F4"/>
    <w:rsid w:val="00B868A0"/>
    <w:rsid w:val="00BA32EF"/>
    <w:rsid w:val="00BC5026"/>
    <w:rsid w:val="00BF477E"/>
    <w:rsid w:val="00BF7FA8"/>
    <w:rsid w:val="00C00AA8"/>
    <w:rsid w:val="00C0598E"/>
    <w:rsid w:val="00C118C8"/>
    <w:rsid w:val="00C20455"/>
    <w:rsid w:val="00C26C2E"/>
    <w:rsid w:val="00C41015"/>
    <w:rsid w:val="00C556C8"/>
    <w:rsid w:val="00C847C0"/>
    <w:rsid w:val="00C906E9"/>
    <w:rsid w:val="00CA6615"/>
    <w:rsid w:val="00CA6C34"/>
    <w:rsid w:val="00CB0A92"/>
    <w:rsid w:val="00CC0142"/>
    <w:rsid w:val="00CC3BAA"/>
    <w:rsid w:val="00CC63FC"/>
    <w:rsid w:val="00CD373D"/>
    <w:rsid w:val="00D00B1E"/>
    <w:rsid w:val="00D131D2"/>
    <w:rsid w:val="00D31F15"/>
    <w:rsid w:val="00D41313"/>
    <w:rsid w:val="00D434FE"/>
    <w:rsid w:val="00D62AD4"/>
    <w:rsid w:val="00D77E8D"/>
    <w:rsid w:val="00DA1ACC"/>
    <w:rsid w:val="00DD4D64"/>
    <w:rsid w:val="00DE276B"/>
    <w:rsid w:val="00DE4FEF"/>
    <w:rsid w:val="00DF48C8"/>
    <w:rsid w:val="00DF5A85"/>
    <w:rsid w:val="00DF7BD8"/>
    <w:rsid w:val="00E013EB"/>
    <w:rsid w:val="00E04DCA"/>
    <w:rsid w:val="00E115D6"/>
    <w:rsid w:val="00E20F81"/>
    <w:rsid w:val="00E3052E"/>
    <w:rsid w:val="00E36CBE"/>
    <w:rsid w:val="00E448D4"/>
    <w:rsid w:val="00E46751"/>
    <w:rsid w:val="00E47ABF"/>
    <w:rsid w:val="00E6178C"/>
    <w:rsid w:val="00E77D21"/>
    <w:rsid w:val="00E801FE"/>
    <w:rsid w:val="00E83505"/>
    <w:rsid w:val="00E84F83"/>
    <w:rsid w:val="00EA5F9B"/>
    <w:rsid w:val="00EB0BBA"/>
    <w:rsid w:val="00EB0C1A"/>
    <w:rsid w:val="00EB34A7"/>
    <w:rsid w:val="00EC4BDC"/>
    <w:rsid w:val="00ED3D19"/>
    <w:rsid w:val="00EE3C1F"/>
    <w:rsid w:val="00EE4E9D"/>
    <w:rsid w:val="00F04D92"/>
    <w:rsid w:val="00F111F6"/>
    <w:rsid w:val="00F21AC1"/>
    <w:rsid w:val="00F2718E"/>
    <w:rsid w:val="00F363C9"/>
    <w:rsid w:val="00F41B21"/>
    <w:rsid w:val="00F53268"/>
    <w:rsid w:val="00F648EF"/>
    <w:rsid w:val="00F75FD1"/>
    <w:rsid w:val="00FB1C88"/>
    <w:rsid w:val="00FB65AE"/>
    <w:rsid w:val="00FB7C3F"/>
    <w:rsid w:val="00FC6BAA"/>
    <w:rsid w:val="00FD3513"/>
    <w:rsid w:val="00FE0F1F"/>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79240"/>
  <w15:chartTrackingRefBased/>
  <w15:docId w15:val="{CC6FC8D0-A6BE-453C-8887-05BBF553B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C1A"/>
    <w:pPr>
      <w:suppressAutoHyphens/>
      <w:autoSpaceDN w:val="0"/>
      <w:spacing w:line="242" w:lineRule="auto"/>
      <w:textAlignment w:val="baseline"/>
    </w:pPr>
    <w:rPr>
      <w:rFonts w:ascii="Calibri" w:eastAsia="Calibri" w:hAnsi="Calibri" w:cs="Times New Roman"/>
      <w:lang w:val="en-GB"/>
    </w:rPr>
  </w:style>
  <w:style w:type="paragraph" w:styleId="Heading1">
    <w:name w:val="heading 1"/>
    <w:basedOn w:val="Normal"/>
    <w:link w:val="Heading1Char"/>
    <w:uiPriority w:val="9"/>
    <w:qFormat/>
    <w:rsid w:val="005D6B0A"/>
    <w:pPr>
      <w:spacing w:before="100" w:after="100" w:line="240" w:lineRule="auto"/>
      <w:outlineLvl w:val="0"/>
    </w:pPr>
    <w:rPr>
      <w:rFonts w:ascii="Times New Roman" w:eastAsia="Times New Roman" w:hAnsi="Times New Roman"/>
      <w:b/>
      <w:bCs/>
      <w:kern w:val="3"/>
      <w:sz w:val="48"/>
      <w:szCs w:val="48"/>
      <w:lang w:eastAsia="en-GB"/>
    </w:rPr>
  </w:style>
  <w:style w:type="paragraph" w:styleId="Heading2">
    <w:name w:val="heading 2"/>
    <w:basedOn w:val="Normal"/>
    <w:link w:val="Heading2Char"/>
    <w:uiPriority w:val="9"/>
    <w:unhideWhenUsed/>
    <w:qFormat/>
    <w:rsid w:val="005D6B0A"/>
    <w:pPr>
      <w:numPr>
        <w:ilvl w:val="1"/>
        <w:numId w:val="1"/>
      </w:numPr>
      <w:spacing w:before="100" w:after="100" w:line="240" w:lineRule="auto"/>
      <w:outlineLvl w:val="1"/>
    </w:pPr>
    <w:rPr>
      <w:rFonts w:ascii="Times New Roman" w:eastAsia="Times New Roman" w:hAnsi="Times New Roman"/>
      <w:b/>
      <w:bCs/>
      <w:sz w:val="36"/>
      <w:szCs w:val="36"/>
      <w:lang w:eastAsia="en-GB"/>
    </w:rPr>
  </w:style>
  <w:style w:type="paragraph" w:styleId="Heading3">
    <w:name w:val="heading 3"/>
    <w:basedOn w:val="Normal"/>
    <w:link w:val="Heading3Char"/>
    <w:uiPriority w:val="9"/>
    <w:unhideWhenUsed/>
    <w:qFormat/>
    <w:rsid w:val="005D6B0A"/>
    <w:pPr>
      <w:numPr>
        <w:ilvl w:val="2"/>
        <w:numId w:val="1"/>
      </w:numPr>
      <w:spacing w:before="100" w:after="100" w:line="240" w:lineRule="auto"/>
      <w:outlineLvl w:val="2"/>
    </w:pPr>
    <w:rPr>
      <w:rFonts w:ascii="Times New Roman" w:eastAsia="Times New Roman" w:hAnsi="Times New Roman"/>
      <w:b/>
      <w:bCs/>
      <w:sz w:val="27"/>
      <w:szCs w:val="27"/>
      <w:lang w:eastAsia="en-GB"/>
    </w:rPr>
  </w:style>
  <w:style w:type="paragraph" w:styleId="Heading4">
    <w:name w:val="heading 4"/>
    <w:basedOn w:val="Normal"/>
    <w:next w:val="Normal"/>
    <w:link w:val="Heading4Char"/>
    <w:uiPriority w:val="9"/>
    <w:unhideWhenUsed/>
    <w:qFormat/>
    <w:rsid w:val="005D6B0A"/>
    <w:pPr>
      <w:keepNext/>
      <w:keepLines/>
      <w:numPr>
        <w:ilvl w:val="3"/>
        <w:numId w:val="1"/>
      </w:numPr>
      <w:spacing w:before="40" w:after="0"/>
      <w:outlineLvl w:val="3"/>
    </w:pPr>
    <w:rPr>
      <w:rFonts w:ascii="Calibri Light" w:eastAsia="Times New Roman" w:hAnsi="Calibri Light"/>
      <w:i/>
      <w:iCs/>
      <w:color w:val="2F5496"/>
    </w:rPr>
  </w:style>
  <w:style w:type="paragraph" w:styleId="Heading5">
    <w:name w:val="heading 5"/>
    <w:basedOn w:val="Normal"/>
    <w:next w:val="Normal"/>
    <w:link w:val="Heading5Char"/>
    <w:uiPriority w:val="9"/>
    <w:semiHidden/>
    <w:unhideWhenUsed/>
    <w:qFormat/>
    <w:rsid w:val="005D6B0A"/>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link w:val="Heading6Char"/>
    <w:uiPriority w:val="9"/>
    <w:semiHidden/>
    <w:unhideWhenUsed/>
    <w:qFormat/>
    <w:rsid w:val="005D6B0A"/>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link w:val="Heading7Char"/>
    <w:rsid w:val="005D6B0A"/>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link w:val="Heading8Char"/>
    <w:rsid w:val="005D6B0A"/>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link w:val="Heading9Char"/>
    <w:rsid w:val="005D6B0A"/>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B0A"/>
    <w:rPr>
      <w:rFonts w:ascii="Times New Roman" w:eastAsia="Times New Roman" w:hAnsi="Times New Roman" w:cs="Times New Roman"/>
      <w:b/>
      <w:bCs/>
      <w:kern w:val="3"/>
      <w:sz w:val="48"/>
      <w:szCs w:val="48"/>
      <w:lang w:val="en-GB" w:eastAsia="en-GB"/>
    </w:rPr>
  </w:style>
  <w:style w:type="character" w:customStyle="1" w:styleId="Heading2Char">
    <w:name w:val="Heading 2 Char"/>
    <w:basedOn w:val="DefaultParagraphFont"/>
    <w:link w:val="Heading2"/>
    <w:uiPriority w:val="9"/>
    <w:rsid w:val="005D6B0A"/>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5D6B0A"/>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rsid w:val="005D6B0A"/>
    <w:rPr>
      <w:rFonts w:ascii="Calibri Light" w:eastAsia="Times New Roman" w:hAnsi="Calibri Light" w:cs="Times New Roman"/>
      <w:i/>
      <w:iCs/>
      <w:color w:val="2F5496"/>
      <w:lang w:val="en-GB"/>
    </w:rPr>
  </w:style>
  <w:style w:type="character" w:customStyle="1" w:styleId="Heading5Char">
    <w:name w:val="Heading 5 Char"/>
    <w:basedOn w:val="DefaultParagraphFont"/>
    <w:link w:val="Heading5"/>
    <w:uiPriority w:val="9"/>
    <w:semiHidden/>
    <w:rsid w:val="005D6B0A"/>
    <w:rPr>
      <w:rFonts w:ascii="Calibri Light" w:eastAsia="Times New Roman" w:hAnsi="Calibri Light" w:cs="Times New Roman"/>
      <w:color w:val="2F5496"/>
      <w:lang w:val="en-GB"/>
    </w:rPr>
  </w:style>
  <w:style w:type="character" w:customStyle="1" w:styleId="Heading6Char">
    <w:name w:val="Heading 6 Char"/>
    <w:basedOn w:val="DefaultParagraphFont"/>
    <w:link w:val="Heading6"/>
    <w:uiPriority w:val="9"/>
    <w:semiHidden/>
    <w:rsid w:val="005D6B0A"/>
    <w:rPr>
      <w:rFonts w:ascii="Calibri Light" w:eastAsia="Times New Roman" w:hAnsi="Calibri Light" w:cs="Times New Roman"/>
      <w:color w:val="1F3763"/>
      <w:lang w:val="en-GB"/>
    </w:rPr>
  </w:style>
  <w:style w:type="character" w:customStyle="1" w:styleId="Heading7Char">
    <w:name w:val="Heading 7 Char"/>
    <w:basedOn w:val="DefaultParagraphFont"/>
    <w:link w:val="Heading7"/>
    <w:rsid w:val="005D6B0A"/>
    <w:rPr>
      <w:rFonts w:ascii="Calibri Light" w:eastAsia="Times New Roman" w:hAnsi="Calibri Light" w:cs="Times New Roman"/>
      <w:i/>
      <w:iCs/>
      <w:color w:val="1F3763"/>
      <w:lang w:val="en-GB"/>
    </w:rPr>
  </w:style>
  <w:style w:type="character" w:customStyle="1" w:styleId="Heading8Char">
    <w:name w:val="Heading 8 Char"/>
    <w:basedOn w:val="DefaultParagraphFont"/>
    <w:link w:val="Heading8"/>
    <w:rsid w:val="005D6B0A"/>
    <w:rPr>
      <w:rFonts w:ascii="Calibri Light" w:eastAsia="Times New Roman" w:hAnsi="Calibri Light" w:cs="Times New Roman"/>
      <w:color w:val="272727"/>
      <w:sz w:val="21"/>
      <w:szCs w:val="21"/>
      <w:lang w:val="en-GB"/>
    </w:rPr>
  </w:style>
  <w:style w:type="character" w:customStyle="1" w:styleId="Heading9Char">
    <w:name w:val="Heading 9 Char"/>
    <w:basedOn w:val="DefaultParagraphFont"/>
    <w:link w:val="Heading9"/>
    <w:rsid w:val="005D6B0A"/>
    <w:rPr>
      <w:rFonts w:ascii="Calibri Light" w:eastAsia="Times New Roman" w:hAnsi="Calibri Light" w:cs="Times New Roman"/>
      <w:i/>
      <w:iCs/>
      <w:color w:val="272727"/>
      <w:sz w:val="21"/>
      <w:szCs w:val="21"/>
      <w:lang w:val="en-GB"/>
    </w:rPr>
  </w:style>
  <w:style w:type="numbering" w:customStyle="1" w:styleId="WWOutlineListStyle4">
    <w:name w:val="WW_OutlineListStyle_4"/>
    <w:basedOn w:val="NoList"/>
    <w:rsid w:val="005D6B0A"/>
    <w:pPr>
      <w:numPr>
        <w:numId w:val="1"/>
      </w:numPr>
    </w:pPr>
  </w:style>
  <w:style w:type="paragraph" w:styleId="ListParagraph">
    <w:name w:val="List Paragraph"/>
    <w:basedOn w:val="Normal"/>
    <w:qFormat/>
    <w:rsid w:val="005D6B0A"/>
    <w:pPr>
      <w:ind w:left="720"/>
      <w:contextualSpacing/>
    </w:pPr>
  </w:style>
  <w:style w:type="character" w:styleId="Strong">
    <w:name w:val="Strong"/>
    <w:basedOn w:val="DefaultParagraphFont"/>
    <w:uiPriority w:val="22"/>
    <w:qFormat/>
    <w:rsid w:val="00C906E9"/>
    <w:rPr>
      <w:b/>
      <w:bCs/>
    </w:rPr>
  </w:style>
  <w:style w:type="paragraph" w:styleId="NormalWeb">
    <w:name w:val="Normal (Web)"/>
    <w:basedOn w:val="Normal"/>
    <w:uiPriority w:val="99"/>
    <w:semiHidden/>
    <w:unhideWhenUsed/>
    <w:rsid w:val="004F31DC"/>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val="en-IN" w:eastAsia="en-IN" w:bidi="te-IN"/>
    </w:rPr>
  </w:style>
  <w:style w:type="character" w:styleId="Hyperlink">
    <w:name w:val="Hyperlink"/>
    <w:basedOn w:val="DefaultParagraphFont"/>
    <w:uiPriority w:val="99"/>
    <w:unhideWhenUsed/>
    <w:rsid w:val="00146E7D"/>
    <w:rPr>
      <w:color w:val="0000FF"/>
      <w:u w:val="single"/>
    </w:rPr>
  </w:style>
  <w:style w:type="character" w:customStyle="1" w:styleId="cs1-format">
    <w:name w:val="cs1-format"/>
    <w:basedOn w:val="DefaultParagraphFont"/>
    <w:rsid w:val="00146E7D"/>
  </w:style>
  <w:style w:type="character" w:customStyle="1" w:styleId="reference-accessdate">
    <w:name w:val="reference-accessdate"/>
    <w:basedOn w:val="DefaultParagraphFont"/>
    <w:rsid w:val="00146E7D"/>
  </w:style>
  <w:style w:type="character" w:customStyle="1" w:styleId="nowrap">
    <w:name w:val="nowrap"/>
    <w:basedOn w:val="DefaultParagraphFont"/>
    <w:rsid w:val="00146E7D"/>
  </w:style>
  <w:style w:type="character" w:styleId="UnresolvedMention">
    <w:name w:val="Unresolved Mention"/>
    <w:basedOn w:val="DefaultParagraphFont"/>
    <w:uiPriority w:val="99"/>
    <w:semiHidden/>
    <w:unhideWhenUsed/>
    <w:rsid w:val="005B5597"/>
    <w:rPr>
      <w:color w:val="605E5C"/>
      <w:shd w:val="clear" w:color="auto" w:fill="E1DFDD"/>
    </w:rPr>
  </w:style>
  <w:style w:type="paragraph" w:styleId="NoSpacing">
    <w:name w:val="No Spacing"/>
    <w:link w:val="NoSpacingChar"/>
    <w:uiPriority w:val="1"/>
    <w:qFormat/>
    <w:rsid w:val="00F75F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5FD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01819">
      <w:bodyDiv w:val="1"/>
      <w:marLeft w:val="0"/>
      <w:marRight w:val="0"/>
      <w:marTop w:val="0"/>
      <w:marBottom w:val="0"/>
      <w:divBdr>
        <w:top w:val="none" w:sz="0" w:space="0" w:color="auto"/>
        <w:left w:val="none" w:sz="0" w:space="0" w:color="auto"/>
        <w:bottom w:val="none" w:sz="0" w:space="0" w:color="auto"/>
        <w:right w:val="none" w:sz="0" w:space="0" w:color="auto"/>
      </w:divBdr>
      <w:divsChild>
        <w:div w:id="1147161185">
          <w:marLeft w:val="0"/>
          <w:marRight w:val="0"/>
          <w:marTop w:val="0"/>
          <w:marBottom w:val="0"/>
          <w:divBdr>
            <w:top w:val="none" w:sz="0" w:space="0" w:color="auto"/>
            <w:left w:val="none" w:sz="0" w:space="0" w:color="auto"/>
            <w:bottom w:val="none" w:sz="0" w:space="0" w:color="auto"/>
            <w:right w:val="none" w:sz="0" w:space="0" w:color="auto"/>
          </w:divBdr>
          <w:divsChild>
            <w:div w:id="281886763">
              <w:marLeft w:val="0"/>
              <w:marRight w:val="0"/>
              <w:marTop w:val="0"/>
              <w:marBottom w:val="0"/>
              <w:divBdr>
                <w:top w:val="none" w:sz="0" w:space="0" w:color="auto"/>
                <w:left w:val="none" w:sz="0" w:space="0" w:color="auto"/>
                <w:bottom w:val="none" w:sz="0" w:space="0" w:color="auto"/>
                <w:right w:val="none" w:sz="0" w:space="0" w:color="auto"/>
              </w:divBdr>
              <w:divsChild>
                <w:div w:id="1932473291">
                  <w:marLeft w:val="0"/>
                  <w:marRight w:val="0"/>
                  <w:marTop w:val="0"/>
                  <w:marBottom w:val="0"/>
                  <w:divBdr>
                    <w:top w:val="none" w:sz="0" w:space="0" w:color="auto"/>
                    <w:left w:val="none" w:sz="0" w:space="0" w:color="auto"/>
                    <w:bottom w:val="none" w:sz="0" w:space="0" w:color="auto"/>
                    <w:right w:val="none" w:sz="0" w:space="0" w:color="auto"/>
                  </w:divBdr>
                  <w:divsChild>
                    <w:div w:id="10838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991135">
      <w:bodyDiv w:val="1"/>
      <w:marLeft w:val="0"/>
      <w:marRight w:val="0"/>
      <w:marTop w:val="0"/>
      <w:marBottom w:val="0"/>
      <w:divBdr>
        <w:top w:val="none" w:sz="0" w:space="0" w:color="auto"/>
        <w:left w:val="none" w:sz="0" w:space="0" w:color="auto"/>
        <w:bottom w:val="none" w:sz="0" w:space="0" w:color="auto"/>
        <w:right w:val="none" w:sz="0" w:space="0" w:color="auto"/>
      </w:divBdr>
    </w:div>
    <w:div w:id="317030218">
      <w:bodyDiv w:val="1"/>
      <w:marLeft w:val="0"/>
      <w:marRight w:val="0"/>
      <w:marTop w:val="0"/>
      <w:marBottom w:val="0"/>
      <w:divBdr>
        <w:top w:val="none" w:sz="0" w:space="0" w:color="auto"/>
        <w:left w:val="none" w:sz="0" w:space="0" w:color="auto"/>
        <w:bottom w:val="none" w:sz="0" w:space="0" w:color="auto"/>
        <w:right w:val="none" w:sz="0" w:space="0" w:color="auto"/>
      </w:divBdr>
    </w:div>
    <w:div w:id="364329375">
      <w:bodyDiv w:val="1"/>
      <w:marLeft w:val="0"/>
      <w:marRight w:val="0"/>
      <w:marTop w:val="0"/>
      <w:marBottom w:val="0"/>
      <w:divBdr>
        <w:top w:val="none" w:sz="0" w:space="0" w:color="auto"/>
        <w:left w:val="none" w:sz="0" w:space="0" w:color="auto"/>
        <w:bottom w:val="none" w:sz="0" w:space="0" w:color="auto"/>
        <w:right w:val="none" w:sz="0" w:space="0" w:color="auto"/>
      </w:divBdr>
    </w:div>
    <w:div w:id="386533311">
      <w:bodyDiv w:val="1"/>
      <w:marLeft w:val="0"/>
      <w:marRight w:val="0"/>
      <w:marTop w:val="0"/>
      <w:marBottom w:val="0"/>
      <w:divBdr>
        <w:top w:val="none" w:sz="0" w:space="0" w:color="auto"/>
        <w:left w:val="none" w:sz="0" w:space="0" w:color="auto"/>
        <w:bottom w:val="none" w:sz="0" w:space="0" w:color="auto"/>
        <w:right w:val="none" w:sz="0" w:space="0" w:color="auto"/>
      </w:divBdr>
      <w:divsChild>
        <w:div w:id="1885016936">
          <w:marLeft w:val="0"/>
          <w:marRight w:val="0"/>
          <w:marTop w:val="0"/>
          <w:marBottom w:val="0"/>
          <w:divBdr>
            <w:top w:val="single" w:sz="6" w:space="0" w:color="D3D3D3"/>
            <w:left w:val="single" w:sz="6" w:space="0" w:color="D3D3D3"/>
            <w:bottom w:val="single" w:sz="6" w:space="0" w:color="D3D3D3"/>
            <w:right w:val="single" w:sz="6" w:space="0" w:color="D3D3D3"/>
          </w:divBdr>
          <w:divsChild>
            <w:div w:id="30370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32873">
      <w:bodyDiv w:val="1"/>
      <w:marLeft w:val="0"/>
      <w:marRight w:val="0"/>
      <w:marTop w:val="0"/>
      <w:marBottom w:val="0"/>
      <w:divBdr>
        <w:top w:val="none" w:sz="0" w:space="0" w:color="auto"/>
        <w:left w:val="none" w:sz="0" w:space="0" w:color="auto"/>
        <w:bottom w:val="none" w:sz="0" w:space="0" w:color="auto"/>
        <w:right w:val="none" w:sz="0" w:space="0" w:color="auto"/>
      </w:divBdr>
    </w:div>
    <w:div w:id="545722788">
      <w:bodyDiv w:val="1"/>
      <w:marLeft w:val="0"/>
      <w:marRight w:val="0"/>
      <w:marTop w:val="0"/>
      <w:marBottom w:val="0"/>
      <w:divBdr>
        <w:top w:val="none" w:sz="0" w:space="0" w:color="auto"/>
        <w:left w:val="none" w:sz="0" w:space="0" w:color="auto"/>
        <w:bottom w:val="none" w:sz="0" w:space="0" w:color="auto"/>
        <w:right w:val="none" w:sz="0" w:space="0" w:color="auto"/>
      </w:divBdr>
      <w:divsChild>
        <w:div w:id="1193153027">
          <w:marLeft w:val="0"/>
          <w:marRight w:val="0"/>
          <w:marTop w:val="0"/>
          <w:marBottom w:val="0"/>
          <w:divBdr>
            <w:top w:val="none" w:sz="0" w:space="0" w:color="auto"/>
            <w:left w:val="none" w:sz="0" w:space="0" w:color="auto"/>
            <w:bottom w:val="none" w:sz="0" w:space="0" w:color="auto"/>
            <w:right w:val="none" w:sz="0" w:space="0" w:color="auto"/>
          </w:divBdr>
          <w:divsChild>
            <w:div w:id="57574871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608204591">
      <w:bodyDiv w:val="1"/>
      <w:marLeft w:val="0"/>
      <w:marRight w:val="0"/>
      <w:marTop w:val="0"/>
      <w:marBottom w:val="0"/>
      <w:divBdr>
        <w:top w:val="none" w:sz="0" w:space="0" w:color="auto"/>
        <w:left w:val="none" w:sz="0" w:space="0" w:color="auto"/>
        <w:bottom w:val="none" w:sz="0" w:space="0" w:color="auto"/>
        <w:right w:val="none" w:sz="0" w:space="0" w:color="auto"/>
      </w:divBdr>
    </w:div>
    <w:div w:id="623854242">
      <w:bodyDiv w:val="1"/>
      <w:marLeft w:val="0"/>
      <w:marRight w:val="0"/>
      <w:marTop w:val="0"/>
      <w:marBottom w:val="0"/>
      <w:divBdr>
        <w:top w:val="none" w:sz="0" w:space="0" w:color="auto"/>
        <w:left w:val="none" w:sz="0" w:space="0" w:color="auto"/>
        <w:bottom w:val="none" w:sz="0" w:space="0" w:color="auto"/>
        <w:right w:val="none" w:sz="0" w:space="0" w:color="auto"/>
      </w:divBdr>
      <w:divsChild>
        <w:div w:id="64841828">
          <w:marLeft w:val="0"/>
          <w:marRight w:val="0"/>
          <w:marTop w:val="0"/>
          <w:marBottom w:val="0"/>
          <w:divBdr>
            <w:top w:val="none" w:sz="0" w:space="0" w:color="auto"/>
            <w:left w:val="none" w:sz="0" w:space="0" w:color="auto"/>
            <w:bottom w:val="none" w:sz="0" w:space="0" w:color="auto"/>
            <w:right w:val="none" w:sz="0" w:space="0" w:color="auto"/>
          </w:divBdr>
        </w:div>
        <w:div w:id="2103061087">
          <w:marLeft w:val="0"/>
          <w:marRight w:val="0"/>
          <w:marTop w:val="0"/>
          <w:marBottom w:val="0"/>
          <w:divBdr>
            <w:top w:val="none" w:sz="0" w:space="0" w:color="auto"/>
            <w:left w:val="none" w:sz="0" w:space="0" w:color="auto"/>
            <w:bottom w:val="none" w:sz="0" w:space="0" w:color="auto"/>
            <w:right w:val="none" w:sz="0" w:space="0" w:color="auto"/>
          </w:divBdr>
        </w:div>
      </w:divsChild>
    </w:div>
    <w:div w:id="625090654">
      <w:bodyDiv w:val="1"/>
      <w:marLeft w:val="0"/>
      <w:marRight w:val="0"/>
      <w:marTop w:val="0"/>
      <w:marBottom w:val="0"/>
      <w:divBdr>
        <w:top w:val="none" w:sz="0" w:space="0" w:color="auto"/>
        <w:left w:val="none" w:sz="0" w:space="0" w:color="auto"/>
        <w:bottom w:val="none" w:sz="0" w:space="0" w:color="auto"/>
        <w:right w:val="none" w:sz="0" w:space="0" w:color="auto"/>
      </w:divBdr>
    </w:div>
    <w:div w:id="637690234">
      <w:bodyDiv w:val="1"/>
      <w:marLeft w:val="0"/>
      <w:marRight w:val="0"/>
      <w:marTop w:val="0"/>
      <w:marBottom w:val="0"/>
      <w:divBdr>
        <w:top w:val="none" w:sz="0" w:space="0" w:color="auto"/>
        <w:left w:val="none" w:sz="0" w:space="0" w:color="auto"/>
        <w:bottom w:val="none" w:sz="0" w:space="0" w:color="auto"/>
        <w:right w:val="none" w:sz="0" w:space="0" w:color="auto"/>
      </w:divBdr>
      <w:divsChild>
        <w:div w:id="1000036519">
          <w:marLeft w:val="0"/>
          <w:marRight w:val="0"/>
          <w:marTop w:val="0"/>
          <w:marBottom w:val="0"/>
          <w:divBdr>
            <w:top w:val="none" w:sz="0" w:space="0" w:color="auto"/>
            <w:left w:val="none" w:sz="0" w:space="0" w:color="auto"/>
            <w:bottom w:val="none" w:sz="0" w:space="0" w:color="auto"/>
            <w:right w:val="none" w:sz="0" w:space="0" w:color="auto"/>
          </w:divBdr>
          <w:divsChild>
            <w:div w:id="1578976436">
              <w:marLeft w:val="0"/>
              <w:marRight w:val="0"/>
              <w:marTop w:val="0"/>
              <w:marBottom w:val="0"/>
              <w:divBdr>
                <w:top w:val="none" w:sz="0" w:space="0" w:color="auto"/>
                <w:left w:val="none" w:sz="0" w:space="0" w:color="auto"/>
                <w:bottom w:val="none" w:sz="0" w:space="0" w:color="auto"/>
                <w:right w:val="none" w:sz="0" w:space="0" w:color="auto"/>
              </w:divBdr>
              <w:divsChild>
                <w:div w:id="280964822">
                  <w:marLeft w:val="0"/>
                  <w:marRight w:val="0"/>
                  <w:marTop w:val="0"/>
                  <w:marBottom w:val="0"/>
                  <w:divBdr>
                    <w:top w:val="none" w:sz="0" w:space="0" w:color="auto"/>
                    <w:left w:val="none" w:sz="0" w:space="0" w:color="auto"/>
                    <w:bottom w:val="none" w:sz="0" w:space="0" w:color="auto"/>
                    <w:right w:val="none" w:sz="0" w:space="0" w:color="auto"/>
                  </w:divBdr>
                  <w:divsChild>
                    <w:div w:id="20139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81773">
      <w:bodyDiv w:val="1"/>
      <w:marLeft w:val="0"/>
      <w:marRight w:val="0"/>
      <w:marTop w:val="0"/>
      <w:marBottom w:val="0"/>
      <w:divBdr>
        <w:top w:val="none" w:sz="0" w:space="0" w:color="auto"/>
        <w:left w:val="none" w:sz="0" w:space="0" w:color="auto"/>
        <w:bottom w:val="none" w:sz="0" w:space="0" w:color="auto"/>
        <w:right w:val="none" w:sz="0" w:space="0" w:color="auto"/>
      </w:divBdr>
    </w:div>
    <w:div w:id="659117512">
      <w:bodyDiv w:val="1"/>
      <w:marLeft w:val="0"/>
      <w:marRight w:val="0"/>
      <w:marTop w:val="0"/>
      <w:marBottom w:val="0"/>
      <w:divBdr>
        <w:top w:val="none" w:sz="0" w:space="0" w:color="auto"/>
        <w:left w:val="none" w:sz="0" w:space="0" w:color="auto"/>
        <w:bottom w:val="none" w:sz="0" w:space="0" w:color="auto"/>
        <w:right w:val="none" w:sz="0" w:space="0" w:color="auto"/>
      </w:divBdr>
    </w:div>
    <w:div w:id="668484188">
      <w:bodyDiv w:val="1"/>
      <w:marLeft w:val="0"/>
      <w:marRight w:val="0"/>
      <w:marTop w:val="0"/>
      <w:marBottom w:val="0"/>
      <w:divBdr>
        <w:top w:val="none" w:sz="0" w:space="0" w:color="auto"/>
        <w:left w:val="none" w:sz="0" w:space="0" w:color="auto"/>
        <w:bottom w:val="none" w:sz="0" w:space="0" w:color="auto"/>
        <w:right w:val="none" w:sz="0" w:space="0" w:color="auto"/>
      </w:divBdr>
      <w:divsChild>
        <w:div w:id="807818565">
          <w:marLeft w:val="0"/>
          <w:marRight w:val="0"/>
          <w:marTop w:val="0"/>
          <w:marBottom w:val="0"/>
          <w:divBdr>
            <w:top w:val="none" w:sz="0" w:space="0" w:color="auto"/>
            <w:left w:val="none" w:sz="0" w:space="0" w:color="auto"/>
            <w:bottom w:val="none" w:sz="0" w:space="0" w:color="auto"/>
            <w:right w:val="none" w:sz="0" w:space="0" w:color="auto"/>
          </w:divBdr>
          <w:divsChild>
            <w:div w:id="2083409480">
              <w:marLeft w:val="0"/>
              <w:marRight w:val="0"/>
              <w:marTop w:val="0"/>
              <w:marBottom w:val="0"/>
              <w:divBdr>
                <w:top w:val="none" w:sz="0" w:space="0" w:color="auto"/>
                <w:left w:val="none" w:sz="0" w:space="0" w:color="auto"/>
                <w:bottom w:val="none" w:sz="0" w:space="0" w:color="auto"/>
                <w:right w:val="none" w:sz="0" w:space="0" w:color="auto"/>
              </w:divBdr>
              <w:divsChild>
                <w:div w:id="9436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891137">
      <w:bodyDiv w:val="1"/>
      <w:marLeft w:val="0"/>
      <w:marRight w:val="0"/>
      <w:marTop w:val="0"/>
      <w:marBottom w:val="0"/>
      <w:divBdr>
        <w:top w:val="none" w:sz="0" w:space="0" w:color="auto"/>
        <w:left w:val="none" w:sz="0" w:space="0" w:color="auto"/>
        <w:bottom w:val="none" w:sz="0" w:space="0" w:color="auto"/>
        <w:right w:val="none" w:sz="0" w:space="0" w:color="auto"/>
      </w:divBdr>
      <w:divsChild>
        <w:div w:id="1144733518">
          <w:blockQuote w:val="1"/>
          <w:marLeft w:val="360"/>
          <w:marRight w:val="360"/>
          <w:marTop w:val="0"/>
          <w:marBottom w:val="0"/>
          <w:divBdr>
            <w:top w:val="none" w:sz="0" w:space="0" w:color="auto"/>
            <w:left w:val="single" w:sz="12" w:space="0" w:color="FFDE6F"/>
            <w:bottom w:val="none" w:sz="0" w:space="0" w:color="auto"/>
            <w:right w:val="none" w:sz="0" w:space="0" w:color="auto"/>
          </w:divBdr>
        </w:div>
      </w:divsChild>
    </w:div>
    <w:div w:id="738866331">
      <w:bodyDiv w:val="1"/>
      <w:marLeft w:val="0"/>
      <w:marRight w:val="0"/>
      <w:marTop w:val="0"/>
      <w:marBottom w:val="0"/>
      <w:divBdr>
        <w:top w:val="none" w:sz="0" w:space="0" w:color="auto"/>
        <w:left w:val="none" w:sz="0" w:space="0" w:color="auto"/>
        <w:bottom w:val="none" w:sz="0" w:space="0" w:color="auto"/>
        <w:right w:val="none" w:sz="0" w:space="0" w:color="auto"/>
      </w:divBdr>
    </w:div>
    <w:div w:id="820737518">
      <w:bodyDiv w:val="1"/>
      <w:marLeft w:val="0"/>
      <w:marRight w:val="0"/>
      <w:marTop w:val="0"/>
      <w:marBottom w:val="0"/>
      <w:divBdr>
        <w:top w:val="none" w:sz="0" w:space="0" w:color="auto"/>
        <w:left w:val="none" w:sz="0" w:space="0" w:color="auto"/>
        <w:bottom w:val="none" w:sz="0" w:space="0" w:color="auto"/>
        <w:right w:val="none" w:sz="0" w:space="0" w:color="auto"/>
      </w:divBdr>
    </w:div>
    <w:div w:id="969825322">
      <w:bodyDiv w:val="1"/>
      <w:marLeft w:val="0"/>
      <w:marRight w:val="0"/>
      <w:marTop w:val="0"/>
      <w:marBottom w:val="0"/>
      <w:divBdr>
        <w:top w:val="none" w:sz="0" w:space="0" w:color="auto"/>
        <w:left w:val="none" w:sz="0" w:space="0" w:color="auto"/>
        <w:bottom w:val="none" w:sz="0" w:space="0" w:color="auto"/>
        <w:right w:val="none" w:sz="0" w:space="0" w:color="auto"/>
      </w:divBdr>
    </w:div>
    <w:div w:id="1010571498">
      <w:bodyDiv w:val="1"/>
      <w:marLeft w:val="0"/>
      <w:marRight w:val="0"/>
      <w:marTop w:val="0"/>
      <w:marBottom w:val="0"/>
      <w:divBdr>
        <w:top w:val="none" w:sz="0" w:space="0" w:color="auto"/>
        <w:left w:val="none" w:sz="0" w:space="0" w:color="auto"/>
        <w:bottom w:val="none" w:sz="0" w:space="0" w:color="auto"/>
        <w:right w:val="none" w:sz="0" w:space="0" w:color="auto"/>
      </w:divBdr>
    </w:div>
    <w:div w:id="1021322602">
      <w:bodyDiv w:val="1"/>
      <w:marLeft w:val="0"/>
      <w:marRight w:val="0"/>
      <w:marTop w:val="0"/>
      <w:marBottom w:val="0"/>
      <w:divBdr>
        <w:top w:val="none" w:sz="0" w:space="0" w:color="auto"/>
        <w:left w:val="none" w:sz="0" w:space="0" w:color="auto"/>
        <w:bottom w:val="none" w:sz="0" w:space="0" w:color="auto"/>
        <w:right w:val="none" w:sz="0" w:space="0" w:color="auto"/>
      </w:divBdr>
    </w:div>
    <w:div w:id="1023164284">
      <w:bodyDiv w:val="1"/>
      <w:marLeft w:val="0"/>
      <w:marRight w:val="0"/>
      <w:marTop w:val="0"/>
      <w:marBottom w:val="0"/>
      <w:divBdr>
        <w:top w:val="none" w:sz="0" w:space="0" w:color="auto"/>
        <w:left w:val="none" w:sz="0" w:space="0" w:color="auto"/>
        <w:bottom w:val="none" w:sz="0" w:space="0" w:color="auto"/>
        <w:right w:val="none" w:sz="0" w:space="0" w:color="auto"/>
      </w:divBdr>
    </w:div>
    <w:div w:id="1027833381">
      <w:bodyDiv w:val="1"/>
      <w:marLeft w:val="0"/>
      <w:marRight w:val="0"/>
      <w:marTop w:val="0"/>
      <w:marBottom w:val="0"/>
      <w:divBdr>
        <w:top w:val="none" w:sz="0" w:space="0" w:color="auto"/>
        <w:left w:val="none" w:sz="0" w:space="0" w:color="auto"/>
        <w:bottom w:val="none" w:sz="0" w:space="0" w:color="auto"/>
        <w:right w:val="none" w:sz="0" w:space="0" w:color="auto"/>
      </w:divBdr>
      <w:divsChild>
        <w:div w:id="2106534656">
          <w:marLeft w:val="0"/>
          <w:marRight w:val="0"/>
          <w:marTop w:val="0"/>
          <w:marBottom w:val="0"/>
          <w:divBdr>
            <w:top w:val="single" w:sz="6" w:space="0" w:color="D3D3D3"/>
            <w:left w:val="single" w:sz="6" w:space="0" w:color="D3D3D3"/>
            <w:bottom w:val="single" w:sz="6" w:space="0" w:color="D3D3D3"/>
            <w:right w:val="single" w:sz="6" w:space="0" w:color="D3D3D3"/>
          </w:divBdr>
          <w:divsChild>
            <w:div w:id="115968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93637">
      <w:bodyDiv w:val="1"/>
      <w:marLeft w:val="0"/>
      <w:marRight w:val="0"/>
      <w:marTop w:val="0"/>
      <w:marBottom w:val="0"/>
      <w:divBdr>
        <w:top w:val="none" w:sz="0" w:space="0" w:color="auto"/>
        <w:left w:val="none" w:sz="0" w:space="0" w:color="auto"/>
        <w:bottom w:val="none" w:sz="0" w:space="0" w:color="auto"/>
        <w:right w:val="none" w:sz="0" w:space="0" w:color="auto"/>
      </w:divBdr>
    </w:div>
    <w:div w:id="1052734555">
      <w:bodyDiv w:val="1"/>
      <w:marLeft w:val="0"/>
      <w:marRight w:val="0"/>
      <w:marTop w:val="0"/>
      <w:marBottom w:val="0"/>
      <w:divBdr>
        <w:top w:val="none" w:sz="0" w:space="0" w:color="auto"/>
        <w:left w:val="none" w:sz="0" w:space="0" w:color="auto"/>
        <w:bottom w:val="none" w:sz="0" w:space="0" w:color="auto"/>
        <w:right w:val="none" w:sz="0" w:space="0" w:color="auto"/>
      </w:divBdr>
    </w:div>
    <w:div w:id="1053775388">
      <w:bodyDiv w:val="1"/>
      <w:marLeft w:val="0"/>
      <w:marRight w:val="0"/>
      <w:marTop w:val="0"/>
      <w:marBottom w:val="0"/>
      <w:divBdr>
        <w:top w:val="none" w:sz="0" w:space="0" w:color="auto"/>
        <w:left w:val="none" w:sz="0" w:space="0" w:color="auto"/>
        <w:bottom w:val="none" w:sz="0" w:space="0" w:color="auto"/>
        <w:right w:val="none" w:sz="0" w:space="0" w:color="auto"/>
      </w:divBdr>
    </w:div>
    <w:div w:id="1061518958">
      <w:bodyDiv w:val="1"/>
      <w:marLeft w:val="0"/>
      <w:marRight w:val="0"/>
      <w:marTop w:val="0"/>
      <w:marBottom w:val="0"/>
      <w:divBdr>
        <w:top w:val="none" w:sz="0" w:space="0" w:color="auto"/>
        <w:left w:val="none" w:sz="0" w:space="0" w:color="auto"/>
        <w:bottom w:val="none" w:sz="0" w:space="0" w:color="auto"/>
        <w:right w:val="none" w:sz="0" w:space="0" w:color="auto"/>
      </w:divBdr>
    </w:div>
    <w:div w:id="1101335576">
      <w:bodyDiv w:val="1"/>
      <w:marLeft w:val="0"/>
      <w:marRight w:val="0"/>
      <w:marTop w:val="0"/>
      <w:marBottom w:val="0"/>
      <w:divBdr>
        <w:top w:val="none" w:sz="0" w:space="0" w:color="auto"/>
        <w:left w:val="none" w:sz="0" w:space="0" w:color="auto"/>
        <w:bottom w:val="none" w:sz="0" w:space="0" w:color="auto"/>
        <w:right w:val="none" w:sz="0" w:space="0" w:color="auto"/>
      </w:divBdr>
    </w:div>
    <w:div w:id="1120497228">
      <w:bodyDiv w:val="1"/>
      <w:marLeft w:val="0"/>
      <w:marRight w:val="0"/>
      <w:marTop w:val="0"/>
      <w:marBottom w:val="0"/>
      <w:divBdr>
        <w:top w:val="none" w:sz="0" w:space="0" w:color="auto"/>
        <w:left w:val="none" w:sz="0" w:space="0" w:color="auto"/>
        <w:bottom w:val="none" w:sz="0" w:space="0" w:color="auto"/>
        <w:right w:val="none" w:sz="0" w:space="0" w:color="auto"/>
      </w:divBdr>
    </w:div>
    <w:div w:id="1138064005">
      <w:bodyDiv w:val="1"/>
      <w:marLeft w:val="0"/>
      <w:marRight w:val="0"/>
      <w:marTop w:val="0"/>
      <w:marBottom w:val="0"/>
      <w:divBdr>
        <w:top w:val="none" w:sz="0" w:space="0" w:color="auto"/>
        <w:left w:val="none" w:sz="0" w:space="0" w:color="auto"/>
        <w:bottom w:val="none" w:sz="0" w:space="0" w:color="auto"/>
        <w:right w:val="none" w:sz="0" w:space="0" w:color="auto"/>
      </w:divBdr>
    </w:div>
    <w:div w:id="1147622583">
      <w:bodyDiv w:val="1"/>
      <w:marLeft w:val="0"/>
      <w:marRight w:val="0"/>
      <w:marTop w:val="0"/>
      <w:marBottom w:val="0"/>
      <w:divBdr>
        <w:top w:val="none" w:sz="0" w:space="0" w:color="auto"/>
        <w:left w:val="none" w:sz="0" w:space="0" w:color="auto"/>
        <w:bottom w:val="none" w:sz="0" w:space="0" w:color="auto"/>
        <w:right w:val="none" w:sz="0" w:space="0" w:color="auto"/>
      </w:divBdr>
    </w:div>
    <w:div w:id="1186752434">
      <w:bodyDiv w:val="1"/>
      <w:marLeft w:val="0"/>
      <w:marRight w:val="0"/>
      <w:marTop w:val="0"/>
      <w:marBottom w:val="0"/>
      <w:divBdr>
        <w:top w:val="none" w:sz="0" w:space="0" w:color="auto"/>
        <w:left w:val="none" w:sz="0" w:space="0" w:color="auto"/>
        <w:bottom w:val="none" w:sz="0" w:space="0" w:color="auto"/>
        <w:right w:val="none" w:sz="0" w:space="0" w:color="auto"/>
      </w:divBdr>
    </w:div>
    <w:div w:id="1195533660">
      <w:bodyDiv w:val="1"/>
      <w:marLeft w:val="0"/>
      <w:marRight w:val="0"/>
      <w:marTop w:val="0"/>
      <w:marBottom w:val="0"/>
      <w:divBdr>
        <w:top w:val="none" w:sz="0" w:space="0" w:color="auto"/>
        <w:left w:val="none" w:sz="0" w:space="0" w:color="auto"/>
        <w:bottom w:val="none" w:sz="0" w:space="0" w:color="auto"/>
        <w:right w:val="none" w:sz="0" w:space="0" w:color="auto"/>
      </w:divBdr>
    </w:div>
    <w:div w:id="1314721330">
      <w:bodyDiv w:val="1"/>
      <w:marLeft w:val="0"/>
      <w:marRight w:val="0"/>
      <w:marTop w:val="0"/>
      <w:marBottom w:val="0"/>
      <w:divBdr>
        <w:top w:val="none" w:sz="0" w:space="0" w:color="auto"/>
        <w:left w:val="none" w:sz="0" w:space="0" w:color="auto"/>
        <w:bottom w:val="none" w:sz="0" w:space="0" w:color="auto"/>
        <w:right w:val="none" w:sz="0" w:space="0" w:color="auto"/>
      </w:divBdr>
    </w:div>
    <w:div w:id="1342393658">
      <w:bodyDiv w:val="1"/>
      <w:marLeft w:val="0"/>
      <w:marRight w:val="0"/>
      <w:marTop w:val="0"/>
      <w:marBottom w:val="0"/>
      <w:divBdr>
        <w:top w:val="none" w:sz="0" w:space="0" w:color="auto"/>
        <w:left w:val="none" w:sz="0" w:space="0" w:color="auto"/>
        <w:bottom w:val="none" w:sz="0" w:space="0" w:color="auto"/>
        <w:right w:val="none" w:sz="0" w:space="0" w:color="auto"/>
      </w:divBdr>
      <w:divsChild>
        <w:div w:id="1081947192">
          <w:marLeft w:val="0"/>
          <w:marRight w:val="0"/>
          <w:marTop w:val="0"/>
          <w:marBottom w:val="0"/>
          <w:divBdr>
            <w:top w:val="single" w:sz="6" w:space="0" w:color="D3D3D3"/>
            <w:left w:val="single" w:sz="6" w:space="0" w:color="D3D3D3"/>
            <w:bottom w:val="single" w:sz="6" w:space="0" w:color="D3D3D3"/>
            <w:right w:val="single" w:sz="6" w:space="0" w:color="D3D3D3"/>
          </w:divBdr>
          <w:divsChild>
            <w:div w:id="118424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06333">
      <w:bodyDiv w:val="1"/>
      <w:marLeft w:val="0"/>
      <w:marRight w:val="0"/>
      <w:marTop w:val="0"/>
      <w:marBottom w:val="0"/>
      <w:divBdr>
        <w:top w:val="none" w:sz="0" w:space="0" w:color="auto"/>
        <w:left w:val="none" w:sz="0" w:space="0" w:color="auto"/>
        <w:bottom w:val="none" w:sz="0" w:space="0" w:color="auto"/>
        <w:right w:val="none" w:sz="0" w:space="0" w:color="auto"/>
      </w:divBdr>
    </w:div>
    <w:div w:id="1375229878">
      <w:bodyDiv w:val="1"/>
      <w:marLeft w:val="0"/>
      <w:marRight w:val="0"/>
      <w:marTop w:val="0"/>
      <w:marBottom w:val="0"/>
      <w:divBdr>
        <w:top w:val="none" w:sz="0" w:space="0" w:color="auto"/>
        <w:left w:val="none" w:sz="0" w:space="0" w:color="auto"/>
        <w:bottom w:val="none" w:sz="0" w:space="0" w:color="auto"/>
        <w:right w:val="none" w:sz="0" w:space="0" w:color="auto"/>
      </w:divBdr>
      <w:divsChild>
        <w:div w:id="261685779">
          <w:marLeft w:val="0"/>
          <w:marRight w:val="0"/>
          <w:marTop w:val="0"/>
          <w:marBottom w:val="0"/>
          <w:divBdr>
            <w:top w:val="none" w:sz="0" w:space="0" w:color="auto"/>
            <w:left w:val="none" w:sz="0" w:space="0" w:color="auto"/>
            <w:bottom w:val="none" w:sz="0" w:space="0" w:color="auto"/>
            <w:right w:val="none" w:sz="0" w:space="0" w:color="auto"/>
          </w:divBdr>
          <w:divsChild>
            <w:div w:id="1310281967">
              <w:blockQuote w:val="1"/>
              <w:marLeft w:val="0"/>
              <w:marRight w:val="0"/>
              <w:marTop w:val="100"/>
              <w:marBottom w:val="288"/>
              <w:divBdr>
                <w:top w:val="none" w:sz="0" w:space="0" w:color="auto"/>
                <w:left w:val="none" w:sz="0" w:space="0" w:color="auto"/>
                <w:bottom w:val="none" w:sz="0" w:space="0" w:color="auto"/>
                <w:right w:val="none" w:sz="0" w:space="0" w:color="auto"/>
              </w:divBdr>
            </w:div>
          </w:divsChild>
        </w:div>
        <w:div w:id="1676110617">
          <w:marLeft w:val="0"/>
          <w:marRight w:val="0"/>
          <w:marTop w:val="0"/>
          <w:marBottom w:val="0"/>
          <w:divBdr>
            <w:top w:val="none" w:sz="0" w:space="0" w:color="auto"/>
            <w:left w:val="none" w:sz="0" w:space="0" w:color="auto"/>
            <w:bottom w:val="none" w:sz="0" w:space="0" w:color="auto"/>
            <w:right w:val="none" w:sz="0" w:space="0" w:color="auto"/>
          </w:divBdr>
          <w:divsChild>
            <w:div w:id="1715540549">
              <w:marLeft w:val="0"/>
              <w:marRight w:val="0"/>
              <w:marTop w:val="0"/>
              <w:marBottom w:val="0"/>
              <w:divBdr>
                <w:top w:val="none" w:sz="0" w:space="0" w:color="auto"/>
                <w:left w:val="none" w:sz="0" w:space="0" w:color="auto"/>
                <w:bottom w:val="none" w:sz="0" w:space="0" w:color="auto"/>
                <w:right w:val="none" w:sz="0" w:space="0" w:color="auto"/>
              </w:divBdr>
              <w:divsChild>
                <w:div w:id="2087608866">
                  <w:marLeft w:val="0"/>
                  <w:marRight w:val="0"/>
                  <w:marTop w:val="0"/>
                  <w:marBottom w:val="0"/>
                  <w:divBdr>
                    <w:top w:val="none" w:sz="0" w:space="0" w:color="auto"/>
                    <w:left w:val="none" w:sz="0" w:space="0" w:color="auto"/>
                    <w:bottom w:val="none" w:sz="0" w:space="0" w:color="auto"/>
                    <w:right w:val="none" w:sz="0" w:space="0" w:color="auto"/>
                  </w:divBdr>
                  <w:divsChild>
                    <w:div w:id="46381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663115">
      <w:bodyDiv w:val="1"/>
      <w:marLeft w:val="0"/>
      <w:marRight w:val="0"/>
      <w:marTop w:val="0"/>
      <w:marBottom w:val="0"/>
      <w:divBdr>
        <w:top w:val="none" w:sz="0" w:space="0" w:color="auto"/>
        <w:left w:val="none" w:sz="0" w:space="0" w:color="auto"/>
        <w:bottom w:val="none" w:sz="0" w:space="0" w:color="auto"/>
        <w:right w:val="none" w:sz="0" w:space="0" w:color="auto"/>
      </w:divBdr>
      <w:divsChild>
        <w:div w:id="759375563">
          <w:marLeft w:val="0"/>
          <w:marRight w:val="0"/>
          <w:marTop w:val="0"/>
          <w:marBottom w:val="0"/>
          <w:divBdr>
            <w:top w:val="none" w:sz="0" w:space="0" w:color="auto"/>
            <w:left w:val="none" w:sz="0" w:space="0" w:color="auto"/>
            <w:bottom w:val="none" w:sz="0" w:space="0" w:color="auto"/>
            <w:right w:val="none" w:sz="0" w:space="0" w:color="auto"/>
          </w:divBdr>
          <w:divsChild>
            <w:div w:id="1140342106">
              <w:marLeft w:val="0"/>
              <w:marRight w:val="0"/>
              <w:marTop w:val="0"/>
              <w:marBottom w:val="0"/>
              <w:divBdr>
                <w:top w:val="none" w:sz="0" w:space="0" w:color="auto"/>
                <w:left w:val="none" w:sz="0" w:space="0" w:color="auto"/>
                <w:bottom w:val="none" w:sz="0" w:space="0" w:color="auto"/>
                <w:right w:val="none" w:sz="0" w:space="0" w:color="auto"/>
              </w:divBdr>
              <w:divsChild>
                <w:div w:id="667365211">
                  <w:marLeft w:val="0"/>
                  <w:marRight w:val="0"/>
                  <w:marTop w:val="0"/>
                  <w:marBottom w:val="0"/>
                  <w:divBdr>
                    <w:top w:val="none" w:sz="0" w:space="0" w:color="auto"/>
                    <w:left w:val="none" w:sz="0" w:space="0" w:color="auto"/>
                    <w:bottom w:val="none" w:sz="0" w:space="0" w:color="auto"/>
                    <w:right w:val="none" w:sz="0" w:space="0" w:color="auto"/>
                  </w:divBdr>
                  <w:divsChild>
                    <w:div w:id="84563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63177">
      <w:bodyDiv w:val="1"/>
      <w:marLeft w:val="0"/>
      <w:marRight w:val="0"/>
      <w:marTop w:val="0"/>
      <w:marBottom w:val="0"/>
      <w:divBdr>
        <w:top w:val="none" w:sz="0" w:space="0" w:color="auto"/>
        <w:left w:val="none" w:sz="0" w:space="0" w:color="auto"/>
        <w:bottom w:val="none" w:sz="0" w:space="0" w:color="auto"/>
        <w:right w:val="none" w:sz="0" w:space="0" w:color="auto"/>
      </w:divBdr>
    </w:div>
    <w:div w:id="1405028039">
      <w:bodyDiv w:val="1"/>
      <w:marLeft w:val="0"/>
      <w:marRight w:val="0"/>
      <w:marTop w:val="0"/>
      <w:marBottom w:val="0"/>
      <w:divBdr>
        <w:top w:val="none" w:sz="0" w:space="0" w:color="auto"/>
        <w:left w:val="none" w:sz="0" w:space="0" w:color="auto"/>
        <w:bottom w:val="none" w:sz="0" w:space="0" w:color="auto"/>
        <w:right w:val="none" w:sz="0" w:space="0" w:color="auto"/>
      </w:divBdr>
      <w:divsChild>
        <w:div w:id="1796025279">
          <w:marLeft w:val="0"/>
          <w:marRight w:val="0"/>
          <w:marTop w:val="0"/>
          <w:marBottom w:val="0"/>
          <w:divBdr>
            <w:top w:val="single" w:sz="6" w:space="0" w:color="D3D3D3"/>
            <w:left w:val="single" w:sz="6" w:space="0" w:color="D3D3D3"/>
            <w:bottom w:val="single" w:sz="6" w:space="0" w:color="D3D3D3"/>
            <w:right w:val="single" w:sz="6" w:space="0" w:color="D3D3D3"/>
          </w:divBdr>
          <w:divsChild>
            <w:div w:id="57077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825958">
      <w:bodyDiv w:val="1"/>
      <w:marLeft w:val="0"/>
      <w:marRight w:val="0"/>
      <w:marTop w:val="0"/>
      <w:marBottom w:val="0"/>
      <w:divBdr>
        <w:top w:val="none" w:sz="0" w:space="0" w:color="auto"/>
        <w:left w:val="none" w:sz="0" w:space="0" w:color="auto"/>
        <w:bottom w:val="none" w:sz="0" w:space="0" w:color="auto"/>
        <w:right w:val="none" w:sz="0" w:space="0" w:color="auto"/>
      </w:divBdr>
      <w:divsChild>
        <w:div w:id="747380733">
          <w:marLeft w:val="0"/>
          <w:marRight w:val="0"/>
          <w:marTop w:val="0"/>
          <w:marBottom w:val="0"/>
          <w:divBdr>
            <w:top w:val="none" w:sz="0" w:space="0" w:color="auto"/>
            <w:left w:val="none" w:sz="0" w:space="0" w:color="auto"/>
            <w:bottom w:val="none" w:sz="0" w:space="0" w:color="auto"/>
            <w:right w:val="none" w:sz="0" w:space="0" w:color="auto"/>
          </w:divBdr>
          <w:divsChild>
            <w:div w:id="62666273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9543959">
      <w:bodyDiv w:val="1"/>
      <w:marLeft w:val="0"/>
      <w:marRight w:val="0"/>
      <w:marTop w:val="0"/>
      <w:marBottom w:val="0"/>
      <w:divBdr>
        <w:top w:val="none" w:sz="0" w:space="0" w:color="auto"/>
        <w:left w:val="none" w:sz="0" w:space="0" w:color="auto"/>
        <w:bottom w:val="none" w:sz="0" w:space="0" w:color="auto"/>
        <w:right w:val="none" w:sz="0" w:space="0" w:color="auto"/>
      </w:divBdr>
      <w:divsChild>
        <w:div w:id="2118132710">
          <w:marLeft w:val="0"/>
          <w:marRight w:val="0"/>
          <w:marTop w:val="0"/>
          <w:marBottom w:val="0"/>
          <w:divBdr>
            <w:top w:val="none" w:sz="0" w:space="0" w:color="auto"/>
            <w:left w:val="none" w:sz="0" w:space="0" w:color="auto"/>
            <w:bottom w:val="none" w:sz="0" w:space="0" w:color="auto"/>
            <w:right w:val="none" w:sz="0" w:space="0" w:color="auto"/>
          </w:divBdr>
        </w:div>
        <w:div w:id="943810483">
          <w:marLeft w:val="0"/>
          <w:marRight w:val="0"/>
          <w:marTop w:val="0"/>
          <w:marBottom w:val="0"/>
          <w:divBdr>
            <w:top w:val="none" w:sz="0" w:space="0" w:color="auto"/>
            <w:left w:val="none" w:sz="0" w:space="0" w:color="auto"/>
            <w:bottom w:val="none" w:sz="0" w:space="0" w:color="auto"/>
            <w:right w:val="none" w:sz="0" w:space="0" w:color="auto"/>
          </w:divBdr>
        </w:div>
      </w:divsChild>
    </w:div>
    <w:div w:id="1507865419">
      <w:bodyDiv w:val="1"/>
      <w:marLeft w:val="0"/>
      <w:marRight w:val="0"/>
      <w:marTop w:val="0"/>
      <w:marBottom w:val="0"/>
      <w:divBdr>
        <w:top w:val="none" w:sz="0" w:space="0" w:color="auto"/>
        <w:left w:val="none" w:sz="0" w:space="0" w:color="auto"/>
        <w:bottom w:val="none" w:sz="0" w:space="0" w:color="auto"/>
        <w:right w:val="none" w:sz="0" w:space="0" w:color="auto"/>
      </w:divBdr>
    </w:div>
    <w:div w:id="1510829572">
      <w:bodyDiv w:val="1"/>
      <w:marLeft w:val="0"/>
      <w:marRight w:val="0"/>
      <w:marTop w:val="0"/>
      <w:marBottom w:val="0"/>
      <w:divBdr>
        <w:top w:val="none" w:sz="0" w:space="0" w:color="auto"/>
        <w:left w:val="none" w:sz="0" w:space="0" w:color="auto"/>
        <w:bottom w:val="none" w:sz="0" w:space="0" w:color="auto"/>
        <w:right w:val="none" w:sz="0" w:space="0" w:color="auto"/>
      </w:divBdr>
    </w:div>
    <w:div w:id="1518882550">
      <w:bodyDiv w:val="1"/>
      <w:marLeft w:val="0"/>
      <w:marRight w:val="0"/>
      <w:marTop w:val="0"/>
      <w:marBottom w:val="0"/>
      <w:divBdr>
        <w:top w:val="none" w:sz="0" w:space="0" w:color="auto"/>
        <w:left w:val="none" w:sz="0" w:space="0" w:color="auto"/>
        <w:bottom w:val="none" w:sz="0" w:space="0" w:color="auto"/>
        <w:right w:val="none" w:sz="0" w:space="0" w:color="auto"/>
      </w:divBdr>
    </w:div>
    <w:div w:id="1523473609">
      <w:bodyDiv w:val="1"/>
      <w:marLeft w:val="0"/>
      <w:marRight w:val="0"/>
      <w:marTop w:val="0"/>
      <w:marBottom w:val="0"/>
      <w:divBdr>
        <w:top w:val="none" w:sz="0" w:space="0" w:color="auto"/>
        <w:left w:val="none" w:sz="0" w:space="0" w:color="auto"/>
        <w:bottom w:val="none" w:sz="0" w:space="0" w:color="auto"/>
        <w:right w:val="none" w:sz="0" w:space="0" w:color="auto"/>
      </w:divBdr>
    </w:div>
    <w:div w:id="1551915556">
      <w:bodyDiv w:val="1"/>
      <w:marLeft w:val="0"/>
      <w:marRight w:val="0"/>
      <w:marTop w:val="0"/>
      <w:marBottom w:val="0"/>
      <w:divBdr>
        <w:top w:val="none" w:sz="0" w:space="0" w:color="auto"/>
        <w:left w:val="none" w:sz="0" w:space="0" w:color="auto"/>
        <w:bottom w:val="none" w:sz="0" w:space="0" w:color="auto"/>
        <w:right w:val="none" w:sz="0" w:space="0" w:color="auto"/>
      </w:divBdr>
    </w:div>
    <w:div w:id="1567760697">
      <w:bodyDiv w:val="1"/>
      <w:marLeft w:val="0"/>
      <w:marRight w:val="0"/>
      <w:marTop w:val="0"/>
      <w:marBottom w:val="0"/>
      <w:divBdr>
        <w:top w:val="none" w:sz="0" w:space="0" w:color="auto"/>
        <w:left w:val="none" w:sz="0" w:space="0" w:color="auto"/>
        <w:bottom w:val="none" w:sz="0" w:space="0" w:color="auto"/>
        <w:right w:val="none" w:sz="0" w:space="0" w:color="auto"/>
      </w:divBdr>
    </w:div>
    <w:div w:id="1571505160">
      <w:bodyDiv w:val="1"/>
      <w:marLeft w:val="0"/>
      <w:marRight w:val="0"/>
      <w:marTop w:val="0"/>
      <w:marBottom w:val="0"/>
      <w:divBdr>
        <w:top w:val="none" w:sz="0" w:space="0" w:color="auto"/>
        <w:left w:val="none" w:sz="0" w:space="0" w:color="auto"/>
        <w:bottom w:val="none" w:sz="0" w:space="0" w:color="auto"/>
        <w:right w:val="none" w:sz="0" w:space="0" w:color="auto"/>
      </w:divBdr>
    </w:div>
    <w:div w:id="1574317633">
      <w:bodyDiv w:val="1"/>
      <w:marLeft w:val="0"/>
      <w:marRight w:val="0"/>
      <w:marTop w:val="0"/>
      <w:marBottom w:val="0"/>
      <w:divBdr>
        <w:top w:val="none" w:sz="0" w:space="0" w:color="auto"/>
        <w:left w:val="none" w:sz="0" w:space="0" w:color="auto"/>
        <w:bottom w:val="none" w:sz="0" w:space="0" w:color="auto"/>
        <w:right w:val="none" w:sz="0" w:space="0" w:color="auto"/>
      </w:divBdr>
    </w:div>
    <w:div w:id="1594438338">
      <w:bodyDiv w:val="1"/>
      <w:marLeft w:val="0"/>
      <w:marRight w:val="0"/>
      <w:marTop w:val="0"/>
      <w:marBottom w:val="0"/>
      <w:divBdr>
        <w:top w:val="none" w:sz="0" w:space="0" w:color="auto"/>
        <w:left w:val="none" w:sz="0" w:space="0" w:color="auto"/>
        <w:bottom w:val="none" w:sz="0" w:space="0" w:color="auto"/>
        <w:right w:val="none" w:sz="0" w:space="0" w:color="auto"/>
      </w:divBdr>
    </w:div>
    <w:div w:id="1622492693">
      <w:bodyDiv w:val="1"/>
      <w:marLeft w:val="0"/>
      <w:marRight w:val="0"/>
      <w:marTop w:val="0"/>
      <w:marBottom w:val="0"/>
      <w:divBdr>
        <w:top w:val="none" w:sz="0" w:space="0" w:color="auto"/>
        <w:left w:val="none" w:sz="0" w:space="0" w:color="auto"/>
        <w:bottom w:val="none" w:sz="0" w:space="0" w:color="auto"/>
        <w:right w:val="none" w:sz="0" w:space="0" w:color="auto"/>
      </w:divBdr>
    </w:div>
    <w:div w:id="1645549717">
      <w:bodyDiv w:val="1"/>
      <w:marLeft w:val="0"/>
      <w:marRight w:val="0"/>
      <w:marTop w:val="0"/>
      <w:marBottom w:val="0"/>
      <w:divBdr>
        <w:top w:val="none" w:sz="0" w:space="0" w:color="auto"/>
        <w:left w:val="none" w:sz="0" w:space="0" w:color="auto"/>
        <w:bottom w:val="none" w:sz="0" w:space="0" w:color="auto"/>
        <w:right w:val="none" w:sz="0" w:space="0" w:color="auto"/>
      </w:divBdr>
    </w:div>
    <w:div w:id="1707876270">
      <w:bodyDiv w:val="1"/>
      <w:marLeft w:val="0"/>
      <w:marRight w:val="0"/>
      <w:marTop w:val="0"/>
      <w:marBottom w:val="0"/>
      <w:divBdr>
        <w:top w:val="none" w:sz="0" w:space="0" w:color="auto"/>
        <w:left w:val="none" w:sz="0" w:space="0" w:color="auto"/>
        <w:bottom w:val="none" w:sz="0" w:space="0" w:color="auto"/>
        <w:right w:val="none" w:sz="0" w:space="0" w:color="auto"/>
      </w:divBdr>
    </w:div>
    <w:div w:id="1728991432">
      <w:bodyDiv w:val="1"/>
      <w:marLeft w:val="0"/>
      <w:marRight w:val="0"/>
      <w:marTop w:val="0"/>
      <w:marBottom w:val="0"/>
      <w:divBdr>
        <w:top w:val="none" w:sz="0" w:space="0" w:color="auto"/>
        <w:left w:val="none" w:sz="0" w:space="0" w:color="auto"/>
        <w:bottom w:val="none" w:sz="0" w:space="0" w:color="auto"/>
        <w:right w:val="none" w:sz="0" w:space="0" w:color="auto"/>
      </w:divBdr>
    </w:div>
    <w:div w:id="1735622582">
      <w:bodyDiv w:val="1"/>
      <w:marLeft w:val="0"/>
      <w:marRight w:val="0"/>
      <w:marTop w:val="0"/>
      <w:marBottom w:val="0"/>
      <w:divBdr>
        <w:top w:val="none" w:sz="0" w:space="0" w:color="auto"/>
        <w:left w:val="none" w:sz="0" w:space="0" w:color="auto"/>
        <w:bottom w:val="none" w:sz="0" w:space="0" w:color="auto"/>
        <w:right w:val="none" w:sz="0" w:space="0" w:color="auto"/>
      </w:divBdr>
    </w:div>
    <w:div w:id="1783258535">
      <w:bodyDiv w:val="1"/>
      <w:marLeft w:val="0"/>
      <w:marRight w:val="0"/>
      <w:marTop w:val="0"/>
      <w:marBottom w:val="0"/>
      <w:divBdr>
        <w:top w:val="none" w:sz="0" w:space="0" w:color="auto"/>
        <w:left w:val="none" w:sz="0" w:space="0" w:color="auto"/>
        <w:bottom w:val="none" w:sz="0" w:space="0" w:color="auto"/>
        <w:right w:val="none" w:sz="0" w:space="0" w:color="auto"/>
      </w:divBdr>
      <w:divsChild>
        <w:div w:id="1670405039">
          <w:marLeft w:val="0"/>
          <w:marRight w:val="0"/>
          <w:marTop w:val="0"/>
          <w:marBottom w:val="0"/>
          <w:divBdr>
            <w:top w:val="none" w:sz="0" w:space="0" w:color="auto"/>
            <w:left w:val="none" w:sz="0" w:space="0" w:color="auto"/>
            <w:bottom w:val="none" w:sz="0" w:space="0" w:color="auto"/>
            <w:right w:val="none" w:sz="0" w:space="0" w:color="auto"/>
          </w:divBdr>
          <w:divsChild>
            <w:div w:id="12330063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849559617">
      <w:bodyDiv w:val="1"/>
      <w:marLeft w:val="0"/>
      <w:marRight w:val="0"/>
      <w:marTop w:val="0"/>
      <w:marBottom w:val="0"/>
      <w:divBdr>
        <w:top w:val="none" w:sz="0" w:space="0" w:color="auto"/>
        <w:left w:val="none" w:sz="0" w:space="0" w:color="auto"/>
        <w:bottom w:val="none" w:sz="0" w:space="0" w:color="auto"/>
        <w:right w:val="none" w:sz="0" w:space="0" w:color="auto"/>
      </w:divBdr>
    </w:div>
    <w:div w:id="1852449516">
      <w:bodyDiv w:val="1"/>
      <w:marLeft w:val="0"/>
      <w:marRight w:val="0"/>
      <w:marTop w:val="0"/>
      <w:marBottom w:val="0"/>
      <w:divBdr>
        <w:top w:val="none" w:sz="0" w:space="0" w:color="auto"/>
        <w:left w:val="none" w:sz="0" w:space="0" w:color="auto"/>
        <w:bottom w:val="none" w:sz="0" w:space="0" w:color="auto"/>
        <w:right w:val="none" w:sz="0" w:space="0" w:color="auto"/>
      </w:divBdr>
    </w:div>
    <w:div w:id="1870678928">
      <w:bodyDiv w:val="1"/>
      <w:marLeft w:val="0"/>
      <w:marRight w:val="0"/>
      <w:marTop w:val="0"/>
      <w:marBottom w:val="0"/>
      <w:divBdr>
        <w:top w:val="none" w:sz="0" w:space="0" w:color="auto"/>
        <w:left w:val="none" w:sz="0" w:space="0" w:color="auto"/>
        <w:bottom w:val="none" w:sz="0" w:space="0" w:color="auto"/>
        <w:right w:val="none" w:sz="0" w:space="0" w:color="auto"/>
      </w:divBdr>
    </w:div>
    <w:div w:id="1966420423">
      <w:bodyDiv w:val="1"/>
      <w:marLeft w:val="0"/>
      <w:marRight w:val="0"/>
      <w:marTop w:val="0"/>
      <w:marBottom w:val="0"/>
      <w:divBdr>
        <w:top w:val="none" w:sz="0" w:space="0" w:color="auto"/>
        <w:left w:val="none" w:sz="0" w:space="0" w:color="auto"/>
        <w:bottom w:val="none" w:sz="0" w:space="0" w:color="auto"/>
        <w:right w:val="none" w:sz="0" w:space="0" w:color="auto"/>
      </w:divBdr>
    </w:div>
    <w:div w:id="2014144408">
      <w:bodyDiv w:val="1"/>
      <w:marLeft w:val="0"/>
      <w:marRight w:val="0"/>
      <w:marTop w:val="0"/>
      <w:marBottom w:val="0"/>
      <w:divBdr>
        <w:top w:val="none" w:sz="0" w:space="0" w:color="auto"/>
        <w:left w:val="none" w:sz="0" w:space="0" w:color="auto"/>
        <w:bottom w:val="none" w:sz="0" w:space="0" w:color="auto"/>
        <w:right w:val="none" w:sz="0" w:space="0" w:color="auto"/>
      </w:divBdr>
      <w:divsChild>
        <w:div w:id="331685650">
          <w:marLeft w:val="0"/>
          <w:marRight w:val="0"/>
          <w:marTop w:val="0"/>
          <w:marBottom w:val="0"/>
          <w:divBdr>
            <w:top w:val="single" w:sz="6" w:space="0" w:color="D3D3D3"/>
            <w:left w:val="single" w:sz="6" w:space="0" w:color="D3D3D3"/>
            <w:bottom w:val="single" w:sz="6" w:space="0" w:color="D3D3D3"/>
            <w:right w:val="single" w:sz="6" w:space="0" w:color="D3D3D3"/>
          </w:divBdr>
          <w:divsChild>
            <w:div w:id="459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32615">
      <w:bodyDiv w:val="1"/>
      <w:marLeft w:val="0"/>
      <w:marRight w:val="0"/>
      <w:marTop w:val="0"/>
      <w:marBottom w:val="0"/>
      <w:divBdr>
        <w:top w:val="none" w:sz="0" w:space="0" w:color="auto"/>
        <w:left w:val="none" w:sz="0" w:space="0" w:color="auto"/>
        <w:bottom w:val="none" w:sz="0" w:space="0" w:color="auto"/>
        <w:right w:val="none" w:sz="0" w:space="0" w:color="auto"/>
      </w:divBdr>
    </w:div>
    <w:div w:id="2036228360">
      <w:bodyDiv w:val="1"/>
      <w:marLeft w:val="0"/>
      <w:marRight w:val="0"/>
      <w:marTop w:val="0"/>
      <w:marBottom w:val="0"/>
      <w:divBdr>
        <w:top w:val="none" w:sz="0" w:space="0" w:color="auto"/>
        <w:left w:val="none" w:sz="0" w:space="0" w:color="auto"/>
        <w:bottom w:val="none" w:sz="0" w:space="0" w:color="auto"/>
        <w:right w:val="none" w:sz="0" w:space="0" w:color="auto"/>
      </w:divBdr>
    </w:div>
    <w:div w:id="205248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tmp"/><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tmp"/><Relationship Id="rId2" Type="http://schemas.openxmlformats.org/officeDocument/2006/relationships/customXml" Target="../customXml/item2.xml"/><Relationship Id="rId16" Type="http://schemas.openxmlformats.org/officeDocument/2006/relationships/image" Target="media/image10.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A7725E-224B-4865-A3FE-CAB744243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22</Pages>
  <Words>6287</Words>
  <Characters>35836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bhaskhar ruby</dc:creator>
  <cp:keywords/>
  <dc:description/>
  <cp:lastModifiedBy>bhaskhar ruby</cp:lastModifiedBy>
  <cp:revision>148</cp:revision>
  <dcterms:created xsi:type="dcterms:W3CDTF">2022-08-12T09:26:00Z</dcterms:created>
  <dcterms:modified xsi:type="dcterms:W3CDTF">2022-09-08T15:39:00Z</dcterms:modified>
</cp:coreProperties>
</file>