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382F" w:rsidRDefault="0086382F">
      <w:pPr>
        <w:jc w:val="center"/>
        <w:rPr>
          <w:rFonts w:eastAsia="Times New Roman" w:cs="Times New Roman"/>
          <w:szCs w:val="24"/>
          <w:highlight w:val="white"/>
        </w:rPr>
      </w:pPr>
    </w:p>
    <w:p w:rsidR="0086382F" w:rsidRDefault="0086382F">
      <w:pPr>
        <w:jc w:val="center"/>
        <w:rPr>
          <w:rFonts w:eastAsia="Times New Roman" w:cs="Times New Roman"/>
          <w:szCs w:val="24"/>
        </w:rPr>
      </w:pPr>
    </w:p>
    <w:p w:rsidR="0086382F" w:rsidRDefault="0086382F">
      <w:pPr>
        <w:jc w:val="center"/>
        <w:rPr>
          <w:rFonts w:eastAsia="Times New Roman" w:cs="Times New Roman"/>
          <w:szCs w:val="24"/>
        </w:rPr>
      </w:pPr>
    </w:p>
    <w:p w:rsidR="0086382F" w:rsidRDefault="0086382F">
      <w:pPr>
        <w:rPr>
          <w:rFonts w:eastAsia="Times New Roman" w:cs="Times New Roman"/>
          <w:b/>
          <w:sz w:val="28"/>
          <w:szCs w:val="28"/>
          <w:highlight w:val="white"/>
        </w:rPr>
      </w:pPr>
    </w:p>
    <w:p w:rsidR="0086382F" w:rsidRDefault="001B565E">
      <w:pPr>
        <w:jc w:val="center"/>
        <w:rPr>
          <w:rFonts w:eastAsia="Times New Roman" w:cs="Times New Roman"/>
          <w:b/>
          <w:sz w:val="28"/>
          <w:szCs w:val="28"/>
          <w:highlight w:val="white"/>
        </w:rPr>
      </w:pPr>
      <w:proofErr w:type="spellStart"/>
      <w:r>
        <w:rPr>
          <w:rFonts w:eastAsia="Times New Roman" w:cs="Times New Roman"/>
          <w:b/>
          <w:sz w:val="28"/>
          <w:szCs w:val="28"/>
          <w:highlight w:val="white"/>
        </w:rPr>
        <w:t>Programme</w:t>
      </w:r>
      <w:proofErr w:type="spellEnd"/>
      <w:r>
        <w:rPr>
          <w:rFonts w:eastAsia="Times New Roman" w:cs="Times New Roman"/>
          <w:b/>
          <w:sz w:val="28"/>
          <w:szCs w:val="28"/>
          <w:highlight w:val="white"/>
        </w:rPr>
        <w:t xml:space="preserve">: </w:t>
      </w:r>
      <w:proofErr w:type="spellStart"/>
      <w:r>
        <w:rPr>
          <w:rFonts w:eastAsia="Times New Roman" w:cs="Times New Roman"/>
          <w:b/>
          <w:sz w:val="28"/>
          <w:szCs w:val="28"/>
          <w:highlight w:val="white"/>
        </w:rPr>
        <w:t>MSc</w:t>
      </w:r>
      <w:proofErr w:type="spellEnd"/>
      <w:r>
        <w:rPr>
          <w:rFonts w:eastAsia="Times New Roman" w:cs="Times New Roman"/>
          <w:b/>
          <w:sz w:val="28"/>
          <w:szCs w:val="28"/>
          <w:highlight w:val="white"/>
        </w:rPr>
        <w:t xml:space="preserve"> Public Health and Social Care in Practice </w:t>
      </w:r>
    </w:p>
    <w:p w:rsidR="0086382F" w:rsidRDefault="001B565E">
      <w:pPr>
        <w:jc w:val="center"/>
        <w:rPr>
          <w:rFonts w:eastAsia="Times New Roman" w:cs="Times New Roman"/>
          <w:b/>
          <w:sz w:val="28"/>
          <w:szCs w:val="28"/>
          <w:highlight w:val="white"/>
        </w:rPr>
      </w:pPr>
      <w:r>
        <w:rPr>
          <w:rFonts w:eastAsia="Times New Roman" w:cs="Times New Roman"/>
          <w:b/>
          <w:sz w:val="28"/>
          <w:szCs w:val="28"/>
          <w:highlight w:val="white"/>
        </w:rPr>
        <w:t xml:space="preserve">Module: Population Health and Digital Health Promotion </w:t>
      </w:r>
    </w:p>
    <w:p w:rsidR="0086382F" w:rsidRDefault="0086382F">
      <w:pPr>
        <w:jc w:val="center"/>
        <w:rPr>
          <w:rFonts w:eastAsia="Times New Roman" w:cs="Times New Roman"/>
          <w:b/>
          <w:sz w:val="28"/>
          <w:szCs w:val="28"/>
          <w:highlight w:val="white"/>
        </w:rPr>
      </w:pPr>
    </w:p>
    <w:p w:rsidR="0086382F" w:rsidRDefault="0086382F">
      <w:pPr>
        <w:jc w:val="center"/>
        <w:rPr>
          <w:rFonts w:eastAsia="Times New Roman" w:cs="Times New Roman"/>
          <w:b/>
          <w:sz w:val="28"/>
          <w:szCs w:val="28"/>
          <w:highlight w:val="white"/>
        </w:rPr>
      </w:pPr>
    </w:p>
    <w:p w:rsidR="0086382F" w:rsidRDefault="001B565E">
      <w:pPr>
        <w:jc w:val="center"/>
        <w:rPr>
          <w:rFonts w:eastAsia="Times New Roman" w:cs="Times New Roman"/>
          <w:b/>
          <w:sz w:val="28"/>
          <w:szCs w:val="28"/>
          <w:highlight w:val="white"/>
        </w:rPr>
      </w:pPr>
      <w:r>
        <w:rPr>
          <w:rFonts w:eastAsia="Times New Roman" w:cs="Times New Roman"/>
          <w:b/>
          <w:sz w:val="28"/>
          <w:szCs w:val="28"/>
          <w:highlight w:val="white"/>
        </w:rPr>
        <w:t xml:space="preserve">Module code: LCHS7009 </w:t>
      </w:r>
    </w:p>
    <w:p w:rsidR="0086382F" w:rsidRDefault="001B565E">
      <w:pPr>
        <w:jc w:val="center"/>
        <w:rPr>
          <w:rFonts w:eastAsia="Times New Roman" w:cs="Times New Roman"/>
          <w:b/>
          <w:sz w:val="28"/>
          <w:szCs w:val="28"/>
          <w:highlight w:val="white"/>
        </w:rPr>
      </w:pPr>
      <w:r>
        <w:rPr>
          <w:rFonts w:eastAsia="Times New Roman" w:cs="Times New Roman"/>
          <w:b/>
          <w:sz w:val="28"/>
          <w:szCs w:val="28"/>
          <w:highlight w:val="white"/>
        </w:rPr>
        <w:t>Assignment Title:</w:t>
      </w:r>
      <w:r>
        <w:rPr>
          <w:rFonts w:eastAsia="Times New Roman" w:cs="Times New Roman"/>
          <w:b/>
          <w:sz w:val="28"/>
          <w:szCs w:val="28"/>
          <w:highlight w:val="white"/>
        </w:rPr>
        <w:tab/>
        <w:t xml:space="preserve">Component 1  </w:t>
      </w:r>
    </w:p>
    <w:p w:rsidR="0086382F" w:rsidRDefault="001B565E">
      <w:pPr>
        <w:jc w:val="center"/>
        <w:rPr>
          <w:rFonts w:eastAsia="Times New Roman" w:cs="Times New Roman"/>
          <w:b/>
          <w:sz w:val="28"/>
          <w:szCs w:val="28"/>
          <w:highlight w:val="white"/>
        </w:rPr>
      </w:pPr>
      <w:r>
        <w:rPr>
          <w:rFonts w:eastAsia="Times New Roman" w:cs="Times New Roman"/>
          <w:b/>
          <w:sz w:val="28"/>
          <w:szCs w:val="28"/>
          <w:highlight w:val="white"/>
        </w:rPr>
        <w:t xml:space="preserve">2 Blogs </w:t>
      </w:r>
    </w:p>
    <w:p w:rsidR="0086382F" w:rsidRDefault="0086382F">
      <w:pPr>
        <w:jc w:val="center"/>
        <w:rPr>
          <w:rFonts w:eastAsia="Times New Roman" w:cs="Times New Roman"/>
          <w:b/>
          <w:sz w:val="28"/>
          <w:szCs w:val="28"/>
          <w:highlight w:val="white"/>
        </w:rPr>
      </w:pPr>
    </w:p>
    <w:p w:rsidR="0086382F" w:rsidRDefault="0086382F">
      <w:pPr>
        <w:jc w:val="center"/>
        <w:rPr>
          <w:rFonts w:eastAsia="Times New Roman" w:cs="Times New Roman"/>
          <w:b/>
          <w:sz w:val="28"/>
          <w:szCs w:val="28"/>
          <w:highlight w:val="white"/>
        </w:rPr>
      </w:pPr>
    </w:p>
    <w:p w:rsidR="0086382F" w:rsidRDefault="0086382F">
      <w:pPr>
        <w:jc w:val="center"/>
        <w:rPr>
          <w:rFonts w:eastAsia="Times New Roman" w:cs="Times New Roman"/>
          <w:b/>
          <w:sz w:val="28"/>
          <w:szCs w:val="28"/>
          <w:highlight w:val="white"/>
        </w:rPr>
      </w:pPr>
    </w:p>
    <w:p w:rsidR="0086382F" w:rsidRPr="006E6820" w:rsidRDefault="001B565E" w:rsidP="001D482A">
      <w:pPr>
        <w:spacing w:before="200" w:after="200"/>
        <w:jc w:val="center"/>
        <w:rPr>
          <w:rFonts w:eastAsia="Times New Roman" w:cs="Times New Roman"/>
          <w:szCs w:val="24"/>
          <w:highlight w:val="white"/>
        </w:rPr>
      </w:pPr>
      <w:r w:rsidRPr="006E6820">
        <w:rPr>
          <w:rFonts w:eastAsia="Times New Roman" w:cs="Times New Roman"/>
          <w:szCs w:val="24"/>
          <w:highlight w:val="white"/>
        </w:rPr>
        <w:t xml:space="preserve">Student </w:t>
      </w:r>
      <w:r w:rsidR="001D482A" w:rsidRPr="006E6820">
        <w:rPr>
          <w:rFonts w:eastAsia="Times New Roman" w:cs="Times New Roman"/>
          <w:szCs w:val="24"/>
          <w:highlight w:val="white"/>
        </w:rPr>
        <w:t>N</w:t>
      </w:r>
      <w:r w:rsidRPr="006E6820">
        <w:rPr>
          <w:rFonts w:eastAsia="Times New Roman" w:cs="Times New Roman"/>
          <w:szCs w:val="24"/>
          <w:highlight w:val="white"/>
        </w:rPr>
        <w:t>ame:</w:t>
      </w:r>
      <w:r w:rsidRPr="006E6820">
        <w:rPr>
          <w:rFonts w:eastAsia="Times New Roman" w:cs="Times New Roman"/>
          <w:szCs w:val="24"/>
          <w:highlight w:val="white"/>
        </w:rPr>
        <w:tab/>
      </w:r>
      <w:r w:rsidR="006E6820">
        <w:rPr>
          <w:rFonts w:eastAsia="Times New Roman" w:cs="Times New Roman"/>
          <w:szCs w:val="24"/>
          <w:highlight w:val="white"/>
        </w:rPr>
        <w:t xml:space="preserve"> </w:t>
      </w:r>
      <w:proofErr w:type="spellStart"/>
      <w:r w:rsidR="001D482A" w:rsidRPr="006E6820">
        <w:rPr>
          <w:rFonts w:eastAsia="Times New Roman" w:cs="Times New Roman"/>
          <w:szCs w:val="24"/>
          <w:highlight w:val="white"/>
        </w:rPr>
        <w:t>Stephygraph</w:t>
      </w:r>
      <w:proofErr w:type="spellEnd"/>
      <w:r w:rsidR="001D482A" w:rsidRPr="006E6820">
        <w:rPr>
          <w:rFonts w:eastAsia="Times New Roman" w:cs="Times New Roman"/>
          <w:szCs w:val="24"/>
          <w:highlight w:val="white"/>
        </w:rPr>
        <w:t xml:space="preserve"> </w:t>
      </w:r>
      <w:proofErr w:type="spellStart"/>
      <w:r w:rsidR="001D482A" w:rsidRPr="006E6820">
        <w:rPr>
          <w:rFonts w:eastAsia="Times New Roman" w:cs="Times New Roman"/>
          <w:szCs w:val="24"/>
          <w:highlight w:val="white"/>
        </w:rPr>
        <w:t>Anem</w:t>
      </w:r>
      <w:proofErr w:type="spellEnd"/>
      <w:r w:rsidRPr="006E6820">
        <w:rPr>
          <w:rFonts w:eastAsia="Times New Roman" w:cs="Times New Roman"/>
          <w:szCs w:val="24"/>
          <w:highlight w:val="white"/>
        </w:rPr>
        <w:t xml:space="preserve">     </w:t>
      </w:r>
    </w:p>
    <w:p w:rsidR="0086382F" w:rsidRPr="006E6820" w:rsidRDefault="001B565E">
      <w:pPr>
        <w:spacing w:before="200" w:after="200"/>
        <w:jc w:val="center"/>
        <w:rPr>
          <w:rFonts w:eastAsia="Times New Roman" w:cs="Times New Roman"/>
          <w:szCs w:val="24"/>
          <w:highlight w:val="white"/>
        </w:rPr>
      </w:pPr>
      <w:r w:rsidRPr="006E6820">
        <w:rPr>
          <w:rFonts w:eastAsia="Times New Roman" w:cs="Times New Roman"/>
          <w:szCs w:val="24"/>
          <w:highlight w:val="white"/>
        </w:rPr>
        <w:t>Student ID:</w:t>
      </w:r>
      <w:r w:rsidR="008020F8" w:rsidRPr="006E6820">
        <w:rPr>
          <w:rFonts w:eastAsia="Times New Roman" w:cs="Times New Roman"/>
          <w:szCs w:val="24"/>
          <w:highlight w:val="white"/>
        </w:rPr>
        <w:t xml:space="preserve"> 24</w:t>
      </w:r>
      <w:r w:rsidR="001D482A" w:rsidRPr="006E6820">
        <w:rPr>
          <w:rFonts w:eastAsia="Times New Roman" w:cs="Times New Roman"/>
          <w:szCs w:val="24"/>
          <w:highlight w:val="white"/>
        </w:rPr>
        <w:t>35901</w:t>
      </w:r>
    </w:p>
    <w:p w:rsidR="0086382F" w:rsidRDefault="001B565E">
      <w:pPr>
        <w:spacing w:before="200" w:after="200"/>
        <w:jc w:val="center"/>
        <w:rPr>
          <w:rFonts w:eastAsia="Times New Roman" w:cs="Times New Roman"/>
          <w:szCs w:val="24"/>
        </w:rPr>
      </w:pPr>
      <w:r>
        <w:br w:type="page"/>
      </w:r>
    </w:p>
    <w:p w:rsidR="0086382F" w:rsidRDefault="001B565E">
      <w:pPr>
        <w:spacing w:before="200"/>
        <w:jc w:val="center"/>
        <w:rPr>
          <w:rFonts w:eastAsia="Times New Roman" w:cs="Times New Roman"/>
          <w:b/>
          <w:sz w:val="28"/>
          <w:szCs w:val="28"/>
        </w:rPr>
      </w:pPr>
      <w:r>
        <w:rPr>
          <w:rFonts w:eastAsia="Times New Roman" w:cs="Times New Roman"/>
          <w:b/>
          <w:sz w:val="28"/>
          <w:szCs w:val="28"/>
        </w:rPr>
        <w:lastRenderedPageBreak/>
        <w:t>Table of Contents</w:t>
      </w:r>
    </w:p>
    <w:sdt>
      <w:sdtPr>
        <w:id w:val="766637554"/>
        <w:docPartObj>
          <w:docPartGallery w:val="Table of Contents"/>
          <w:docPartUnique/>
        </w:docPartObj>
      </w:sdtPr>
      <w:sdtContent>
        <w:p w:rsidR="001B565E" w:rsidRDefault="005F74B2" w:rsidP="001B565E">
          <w:pPr>
            <w:pStyle w:val="TOC1"/>
            <w:tabs>
              <w:tab w:val="right" w:leader="dot" w:pos="9350"/>
            </w:tabs>
            <w:rPr>
              <w:rFonts w:asciiTheme="minorHAnsi" w:eastAsiaTheme="minorEastAsia" w:hAnsiTheme="minorHAnsi" w:cstheme="minorBidi"/>
              <w:noProof/>
              <w:color w:val="auto"/>
              <w:kern w:val="2"/>
              <w:szCs w:val="24"/>
              <w:lang w:val="en-US" w:eastAsia="en-US"/>
            </w:rPr>
          </w:pPr>
          <w:r>
            <w:fldChar w:fldCharType="begin"/>
          </w:r>
          <w:r w:rsidR="001B565E">
            <w:instrText xml:space="preserve"> TOC \h \u \z \t "Heading 1,1,Heading 2,2,Heading 3,3,Heading 4,4,Heading 5,5,Heading 6,6,"</w:instrText>
          </w:r>
          <w:r>
            <w:fldChar w:fldCharType="separate"/>
          </w:r>
          <w:hyperlink w:anchor="_Toc212756774" w:history="1">
            <w:r w:rsidR="001B565E" w:rsidRPr="007D542F">
              <w:rPr>
                <w:rStyle w:val="Hyperlink"/>
                <w:noProof/>
              </w:rPr>
              <w:t>Blog 1: Maternal Health and An Existing NHS-approved Intervention</w:t>
            </w:r>
            <w:r w:rsidR="001B565E">
              <w:rPr>
                <w:noProof/>
                <w:webHidden/>
              </w:rPr>
              <w:tab/>
            </w:r>
            <w:r>
              <w:rPr>
                <w:noProof/>
                <w:webHidden/>
              </w:rPr>
              <w:fldChar w:fldCharType="begin"/>
            </w:r>
            <w:r w:rsidR="001B565E">
              <w:rPr>
                <w:noProof/>
                <w:webHidden/>
              </w:rPr>
              <w:instrText xml:space="preserve"> PAGEREF _Toc212756774 \h </w:instrText>
            </w:r>
            <w:r>
              <w:rPr>
                <w:noProof/>
                <w:webHidden/>
              </w:rPr>
            </w:r>
            <w:r>
              <w:rPr>
                <w:noProof/>
                <w:webHidden/>
              </w:rPr>
              <w:fldChar w:fldCharType="separate"/>
            </w:r>
            <w:r w:rsidR="001B565E">
              <w:rPr>
                <w:noProof/>
                <w:webHidden/>
              </w:rPr>
              <w:t>2</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75" w:history="1">
            <w:r w:rsidR="001B565E" w:rsidRPr="007D542F">
              <w:rPr>
                <w:rStyle w:val="Hyperlink"/>
                <w:noProof/>
              </w:rPr>
              <w:t>1. Introduction</w:t>
            </w:r>
            <w:r w:rsidR="001B565E">
              <w:rPr>
                <w:noProof/>
                <w:webHidden/>
              </w:rPr>
              <w:tab/>
            </w:r>
            <w:r>
              <w:rPr>
                <w:noProof/>
                <w:webHidden/>
              </w:rPr>
              <w:fldChar w:fldCharType="begin"/>
            </w:r>
            <w:r w:rsidR="001B565E">
              <w:rPr>
                <w:noProof/>
                <w:webHidden/>
              </w:rPr>
              <w:instrText xml:space="preserve"> PAGEREF _Toc212756775 \h </w:instrText>
            </w:r>
            <w:r>
              <w:rPr>
                <w:noProof/>
                <w:webHidden/>
              </w:rPr>
            </w:r>
            <w:r>
              <w:rPr>
                <w:noProof/>
                <w:webHidden/>
              </w:rPr>
              <w:fldChar w:fldCharType="separate"/>
            </w:r>
            <w:r w:rsidR="001B565E">
              <w:rPr>
                <w:noProof/>
                <w:webHidden/>
              </w:rPr>
              <w:t>2</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76" w:history="1">
            <w:r w:rsidR="001B565E" w:rsidRPr="007D542F">
              <w:rPr>
                <w:rStyle w:val="Hyperlink"/>
                <w:noProof/>
              </w:rPr>
              <w:t>2. Chosen Health Problem</w:t>
            </w:r>
            <w:r w:rsidR="001B565E">
              <w:rPr>
                <w:noProof/>
                <w:webHidden/>
              </w:rPr>
              <w:tab/>
            </w:r>
            <w:r>
              <w:rPr>
                <w:noProof/>
                <w:webHidden/>
              </w:rPr>
              <w:fldChar w:fldCharType="begin"/>
            </w:r>
            <w:r w:rsidR="001B565E">
              <w:rPr>
                <w:noProof/>
                <w:webHidden/>
              </w:rPr>
              <w:instrText xml:space="preserve"> PAGEREF _Toc212756776 \h </w:instrText>
            </w:r>
            <w:r>
              <w:rPr>
                <w:noProof/>
                <w:webHidden/>
              </w:rPr>
            </w:r>
            <w:r>
              <w:rPr>
                <w:noProof/>
                <w:webHidden/>
              </w:rPr>
              <w:fldChar w:fldCharType="separate"/>
            </w:r>
            <w:r w:rsidR="001B565E">
              <w:rPr>
                <w:noProof/>
                <w:webHidden/>
              </w:rPr>
              <w:t>2</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77" w:history="1">
            <w:r w:rsidR="001B565E" w:rsidRPr="007D542F">
              <w:rPr>
                <w:rStyle w:val="Hyperlink"/>
                <w:noProof/>
              </w:rPr>
              <w:t>3. A Digital Health Intervention Currently Implemented in the UK</w:t>
            </w:r>
            <w:r w:rsidR="001B565E">
              <w:rPr>
                <w:noProof/>
                <w:webHidden/>
              </w:rPr>
              <w:tab/>
            </w:r>
            <w:r>
              <w:rPr>
                <w:noProof/>
                <w:webHidden/>
              </w:rPr>
              <w:fldChar w:fldCharType="begin"/>
            </w:r>
            <w:r w:rsidR="001B565E">
              <w:rPr>
                <w:noProof/>
                <w:webHidden/>
              </w:rPr>
              <w:instrText xml:space="preserve"> PAGEREF _Toc212756777 \h </w:instrText>
            </w:r>
            <w:r>
              <w:rPr>
                <w:noProof/>
                <w:webHidden/>
              </w:rPr>
            </w:r>
            <w:r>
              <w:rPr>
                <w:noProof/>
                <w:webHidden/>
              </w:rPr>
              <w:fldChar w:fldCharType="separate"/>
            </w:r>
            <w:r w:rsidR="001B565E">
              <w:rPr>
                <w:noProof/>
                <w:webHidden/>
              </w:rPr>
              <w:t>3</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78" w:history="1">
            <w:r w:rsidR="001B565E" w:rsidRPr="007D542F">
              <w:rPr>
                <w:rStyle w:val="Hyperlink"/>
                <w:noProof/>
              </w:rPr>
              <w:t>4. Evaluation of the Digital Health Intervention</w:t>
            </w:r>
            <w:r w:rsidR="001B565E">
              <w:rPr>
                <w:noProof/>
                <w:webHidden/>
              </w:rPr>
              <w:tab/>
            </w:r>
            <w:r>
              <w:rPr>
                <w:noProof/>
                <w:webHidden/>
              </w:rPr>
              <w:fldChar w:fldCharType="begin"/>
            </w:r>
            <w:r w:rsidR="001B565E">
              <w:rPr>
                <w:noProof/>
                <w:webHidden/>
              </w:rPr>
              <w:instrText xml:space="preserve"> PAGEREF _Toc212756778 \h </w:instrText>
            </w:r>
            <w:r>
              <w:rPr>
                <w:noProof/>
                <w:webHidden/>
              </w:rPr>
            </w:r>
            <w:r>
              <w:rPr>
                <w:noProof/>
                <w:webHidden/>
              </w:rPr>
              <w:fldChar w:fldCharType="separate"/>
            </w:r>
            <w:r w:rsidR="001B565E">
              <w:rPr>
                <w:noProof/>
                <w:webHidden/>
              </w:rPr>
              <w:t>5</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79" w:history="1">
            <w:r w:rsidR="001B565E" w:rsidRPr="007D542F">
              <w:rPr>
                <w:rStyle w:val="Hyperlink"/>
                <w:noProof/>
              </w:rPr>
              <w:t>5. Usage of Digital Technology</w:t>
            </w:r>
            <w:r w:rsidR="001B565E">
              <w:rPr>
                <w:noProof/>
                <w:webHidden/>
              </w:rPr>
              <w:tab/>
            </w:r>
            <w:r>
              <w:rPr>
                <w:noProof/>
                <w:webHidden/>
              </w:rPr>
              <w:fldChar w:fldCharType="begin"/>
            </w:r>
            <w:r w:rsidR="001B565E">
              <w:rPr>
                <w:noProof/>
                <w:webHidden/>
              </w:rPr>
              <w:instrText xml:space="preserve"> PAGEREF _Toc212756779 \h </w:instrText>
            </w:r>
            <w:r>
              <w:rPr>
                <w:noProof/>
                <w:webHidden/>
              </w:rPr>
            </w:r>
            <w:r>
              <w:rPr>
                <w:noProof/>
                <w:webHidden/>
              </w:rPr>
              <w:fldChar w:fldCharType="separate"/>
            </w:r>
            <w:r w:rsidR="001B565E">
              <w:rPr>
                <w:noProof/>
                <w:webHidden/>
              </w:rPr>
              <w:t>5</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0" w:history="1">
            <w:r w:rsidR="001B565E" w:rsidRPr="007D542F">
              <w:rPr>
                <w:rStyle w:val="Hyperlink"/>
                <w:noProof/>
              </w:rPr>
              <w:t>6. Advantages and Disadvantages of the Intervention</w:t>
            </w:r>
            <w:r w:rsidR="001B565E">
              <w:rPr>
                <w:noProof/>
                <w:webHidden/>
              </w:rPr>
              <w:tab/>
            </w:r>
            <w:r>
              <w:rPr>
                <w:noProof/>
                <w:webHidden/>
              </w:rPr>
              <w:fldChar w:fldCharType="begin"/>
            </w:r>
            <w:r w:rsidR="001B565E">
              <w:rPr>
                <w:noProof/>
                <w:webHidden/>
              </w:rPr>
              <w:instrText xml:space="preserve"> PAGEREF _Toc212756780 \h </w:instrText>
            </w:r>
            <w:r>
              <w:rPr>
                <w:noProof/>
                <w:webHidden/>
              </w:rPr>
            </w:r>
            <w:r>
              <w:rPr>
                <w:noProof/>
                <w:webHidden/>
              </w:rPr>
              <w:fldChar w:fldCharType="separate"/>
            </w:r>
            <w:r w:rsidR="001B565E">
              <w:rPr>
                <w:noProof/>
                <w:webHidden/>
              </w:rPr>
              <w:t>5</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1" w:history="1">
            <w:r w:rsidR="001B565E" w:rsidRPr="007D542F">
              <w:rPr>
                <w:rStyle w:val="Hyperlink"/>
                <w:noProof/>
              </w:rPr>
              <w:t>7. Solutions</w:t>
            </w:r>
            <w:r w:rsidR="001B565E">
              <w:rPr>
                <w:noProof/>
                <w:webHidden/>
              </w:rPr>
              <w:tab/>
            </w:r>
            <w:r>
              <w:rPr>
                <w:noProof/>
                <w:webHidden/>
              </w:rPr>
              <w:fldChar w:fldCharType="begin"/>
            </w:r>
            <w:r w:rsidR="001B565E">
              <w:rPr>
                <w:noProof/>
                <w:webHidden/>
              </w:rPr>
              <w:instrText xml:space="preserve"> PAGEREF _Toc212756781 \h </w:instrText>
            </w:r>
            <w:r>
              <w:rPr>
                <w:noProof/>
                <w:webHidden/>
              </w:rPr>
            </w:r>
            <w:r>
              <w:rPr>
                <w:noProof/>
                <w:webHidden/>
              </w:rPr>
              <w:fldChar w:fldCharType="separate"/>
            </w:r>
            <w:r w:rsidR="001B565E">
              <w:rPr>
                <w:noProof/>
                <w:webHidden/>
              </w:rPr>
              <w:t>6</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2" w:history="1">
            <w:r w:rsidR="001B565E" w:rsidRPr="007D542F">
              <w:rPr>
                <w:rStyle w:val="Hyperlink"/>
                <w:noProof/>
              </w:rPr>
              <w:t>8. Conclusion</w:t>
            </w:r>
            <w:r w:rsidR="001B565E">
              <w:rPr>
                <w:noProof/>
                <w:webHidden/>
              </w:rPr>
              <w:tab/>
            </w:r>
            <w:r>
              <w:rPr>
                <w:noProof/>
                <w:webHidden/>
              </w:rPr>
              <w:fldChar w:fldCharType="begin"/>
            </w:r>
            <w:r w:rsidR="001B565E">
              <w:rPr>
                <w:noProof/>
                <w:webHidden/>
              </w:rPr>
              <w:instrText xml:space="preserve"> PAGEREF _Toc212756782 \h </w:instrText>
            </w:r>
            <w:r>
              <w:rPr>
                <w:noProof/>
                <w:webHidden/>
              </w:rPr>
            </w:r>
            <w:r>
              <w:rPr>
                <w:noProof/>
                <w:webHidden/>
              </w:rPr>
              <w:fldChar w:fldCharType="separate"/>
            </w:r>
            <w:r w:rsidR="001B565E">
              <w:rPr>
                <w:noProof/>
                <w:webHidden/>
              </w:rPr>
              <w:t>6</w:t>
            </w:r>
            <w:r>
              <w:rPr>
                <w:noProof/>
                <w:webHidden/>
              </w:rPr>
              <w:fldChar w:fldCharType="end"/>
            </w:r>
          </w:hyperlink>
        </w:p>
        <w:p w:rsidR="001B565E" w:rsidRDefault="005F74B2" w:rsidP="001B565E">
          <w:pPr>
            <w:pStyle w:val="TOC1"/>
            <w:tabs>
              <w:tab w:val="right" w:leader="dot" w:pos="9350"/>
            </w:tabs>
            <w:rPr>
              <w:rFonts w:asciiTheme="minorHAnsi" w:eastAsiaTheme="minorEastAsia" w:hAnsiTheme="minorHAnsi" w:cstheme="minorBidi"/>
              <w:noProof/>
              <w:color w:val="auto"/>
              <w:kern w:val="2"/>
              <w:szCs w:val="24"/>
              <w:lang w:val="en-US" w:eastAsia="en-US"/>
            </w:rPr>
          </w:pPr>
          <w:hyperlink w:anchor="_Toc212756783" w:history="1">
            <w:r w:rsidR="001B565E" w:rsidRPr="007D542F">
              <w:rPr>
                <w:rStyle w:val="Hyperlink"/>
                <w:noProof/>
              </w:rPr>
              <w:t>References</w:t>
            </w:r>
            <w:r w:rsidR="001B565E">
              <w:rPr>
                <w:noProof/>
                <w:webHidden/>
              </w:rPr>
              <w:tab/>
            </w:r>
            <w:r>
              <w:rPr>
                <w:noProof/>
                <w:webHidden/>
              </w:rPr>
              <w:fldChar w:fldCharType="begin"/>
            </w:r>
            <w:r w:rsidR="001B565E">
              <w:rPr>
                <w:noProof/>
                <w:webHidden/>
              </w:rPr>
              <w:instrText xml:space="preserve"> PAGEREF _Toc212756783 \h </w:instrText>
            </w:r>
            <w:r>
              <w:rPr>
                <w:noProof/>
                <w:webHidden/>
              </w:rPr>
            </w:r>
            <w:r>
              <w:rPr>
                <w:noProof/>
                <w:webHidden/>
              </w:rPr>
              <w:fldChar w:fldCharType="separate"/>
            </w:r>
            <w:r w:rsidR="001B565E">
              <w:rPr>
                <w:noProof/>
                <w:webHidden/>
              </w:rPr>
              <w:t>7</w:t>
            </w:r>
            <w:r>
              <w:rPr>
                <w:noProof/>
                <w:webHidden/>
              </w:rPr>
              <w:fldChar w:fldCharType="end"/>
            </w:r>
          </w:hyperlink>
        </w:p>
        <w:p w:rsidR="001B565E" w:rsidRDefault="005F74B2" w:rsidP="001B565E">
          <w:pPr>
            <w:pStyle w:val="TOC1"/>
            <w:tabs>
              <w:tab w:val="right" w:leader="dot" w:pos="9350"/>
            </w:tabs>
            <w:rPr>
              <w:rFonts w:asciiTheme="minorHAnsi" w:eastAsiaTheme="minorEastAsia" w:hAnsiTheme="minorHAnsi" w:cstheme="minorBidi"/>
              <w:noProof/>
              <w:color w:val="auto"/>
              <w:kern w:val="2"/>
              <w:szCs w:val="24"/>
              <w:lang w:val="en-US" w:eastAsia="en-US"/>
            </w:rPr>
          </w:pPr>
          <w:hyperlink w:anchor="_Toc212756784" w:history="1">
            <w:r w:rsidR="001B565E" w:rsidRPr="007D542F">
              <w:rPr>
                <w:rStyle w:val="Hyperlink"/>
                <w:noProof/>
              </w:rPr>
              <w:t>Blog 2: FitKids: A Digital Health Innovation for Reducing Childhood Obesity in the UK</w:t>
            </w:r>
            <w:r w:rsidR="001B565E">
              <w:rPr>
                <w:noProof/>
                <w:webHidden/>
              </w:rPr>
              <w:tab/>
            </w:r>
            <w:r>
              <w:rPr>
                <w:noProof/>
                <w:webHidden/>
              </w:rPr>
              <w:fldChar w:fldCharType="begin"/>
            </w:r>
            <w:r w:rsidR="001B565E">
              <w:rPr>
                <w:noProof/>
                <w:webHidden/>
              </w:rPr>
              <w:instrText xml:space="preserve"> PAGEREF _Toc212756784 \h </w:instrText>
            </w:r>
            <w:r>
              <w:rPr>
                <w:noProof/>
                <w:webHidden/>
              </w:rPr>
            </w:r>
            <w:r>
              <w:rPr>
                <w:noProof/>
                <w:webHidden/>
              </w:rPr>
              <w:fldChar w:fldCharType="separate"/>
            </w:r>
            <w:r w:rsidR="001B565E">
              <w:rPr>
                <w:noProof/>
                <w:webHidden/>
              </w:rPr>
              <w:t>9</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5" w:history="1">
            <w:r w:rsidR="001B565E" w:rsidRPr="007D542F">
              <w:rPr>
                <w:rStyle w:val="Hyperlink"/>
                <w:noProof/>
              </w:rPr>
              <w:t>1. Introduction</w:t>
            </w:r>
            <w:r w:rsidR="001B565E">
              <w:rPr>
                <w:noProof/>
                <w:webHidden/>
              </w:rPr>
              <w:tab/>
            </w:r>
            <w:r>
              <w:rPr>
                <w:noProof/>
                <w:webHidden/>
              </w:rPr>
              <w:fldChar w:fldCharType="begin"/>
            </w:r>
            <w:r w:rsidR="001B565E">
              <w:rPr>
                <w:noProof/>
                <w:webHidden/>
              </w:rPr>
              <w:instrText xml:space="preserve"> PAGEREF _Toc212756785 \h </w:instrText>
            </w:r>
            <w:r>
              <w:rPr>
                <w:noProof/>
                <w:webHidden/>
              </w:rPr>
            </w:r>
            <w:r>
              <w:rPr>
                <w:noProof/>
                <w:webHidden/>
              </w:rPr>
              <w:fldChar w:fldCharType="separate"/>
            </w:r>
            <w:r w:rsidR="001B565E">
              <w:rPr>
                <w:noProof/>
                <w:webHidden/>
              </w:rPr>
              <w:t>9</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6" w:history="1">
            <w:r w:rsidR="001B565E" w:rsidRPr="007D542F">
              <w:rPr>
                <w:rStyle w:val="Hyperlink"/>
                <w:noProof/>
              </w:rPr>
              <w:t>2. Chosen Health Problem</w:t>
            </w:r>
            <w:r w:rsidR="001B565E">
              <w:rPr>
                <w:noProof/>
                <w:webHidden/>
              </w:rPr>
              <w:tab/>
            </w:r>
            <w:r>
              <w:rPr>
                <w:noProof/>
                <w:webHidden/>
              </w:rPr>
              <w:fldChar w:fldCharType="begin"/>
            </w:r>
            <w:r w:rsidR="001B565E">
              <w:rPr>
                <w:noProof/>
                <w:webHidden/>
              </w:rPr>
              <w:instrText xml:space="preserve"> PAGEREF _Toc212756786 \h </w:instrText>
            </w:r>
            <w:r>
              <w:rPr>
                <w:noProof/>
                <w:webHidden/>
              </w:rPr>
            </w:r>
            <w:r>
              <w:rPr>
                <w:noProof/>
                <w:webHidden/>
              </w:rPr>
              <w:fldChar w:fldCharType="separate"/>
            </w:r>
            <w:r w:rsidR="001B565E">
              <w:rPr>
                <w:noProof/>
                <w:webHidden/>
              </w:rPr>
              <w:t>9</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7" w:history="1">
            <w:r w:rsidR="001B565E" w:rsidRPr="007D542F">
              <w:rPr>
                <w:rStyle w:val="Hyperlink"/>
                <w:noProof/>
              </w:rPr>
              <w:t>3. Choose a digital health intervention in the UK</w:t>
            </w:r>
            <w:r w:rsidR="001B565E">
              <w:rPr>
                <w:noProof/>
                <w:webHidden/>
              </w:rPr>
              <w:tab/>
            </w:r>
            <w:r>
              <w:rPr>
                <w:noProof/>
                <w:webHidden/>
              </w:rPr>
              <w:fldChar w:fldCharType="begin"/>
            </w:r>
            <w:r w:rsidR="001B565E">
              <w:rPr>
                <w:noProof/>
                <w:webHidden/>
              </w:rPr>
              <w:instrText xml:space="preserve"> PAGEREF _Toc212756787 \h </w:instrText>
            </w:r>
            <w:r>
              <w:rPr>
                <w:noProof/>
                <w:webHidden/>
              </w:rPr>
            </w:r>
            <w:r>
              <w:rPr>
                <w:noProof/>
                <w:webHidden/>
              </w:rPr>
              <w:fldChar w:fldCharType="separate"/>
            </w:r>
            <w:r w:rsidR="001B565E">
              <w:rPr>
                <w:noProof/>
                <w:webHidden/>
              </w:rPr>
              <w:t>10</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8" w:history="1">
            <w:r w:rsidR="001B565E" w:rsidRPr="007D542F">
              <w:rPr>
                <w:rStyle w:val="Hyperlink"/>
                <w:noProof/>
              </w:rPr>
              <w:t>4. Evaluating the Digital Health Intervention</w:t>
            </w:r>
            <w:r w:rsidR="001B565E">
              <w:rPr>
                <w:noProof/>
                <w:webHidden/>
              </w:rPr>
              <w:tab/>
            </w:r>
            <w:r>
              <w:rPr>
                <w:noProof/>
                <w:webHidden/>
              </w:rPr>
              <w:fldChar w:fldCharType="begin"/>
            </w:r>
            <w:r w:rsidR="001B565E">
              <w:rPr>
                <w:noProof/>
                <w:webHidden/>
              </w:rPr>
              <w:instrText xml:space="preserve"> PAGEREF _Toc212756788 \h </w:instrText>
            </w:r>
            <w:r>
              <w:rPr>
                <w:noProof/>
                <w:webHidden/>
              </w:rPr>
            </w:r>
            <w:r>
              <w:rPr>
                <w:noProof/>
                <w:webHidden/>
              </w:rPr>
              <w:fldChar w:fldCharType="separate"/>
            </w:r>
            <w:r w:rsidR="001B565E">
              <w:rPr>
                <w:noProof/>
                <w:webHidden/>
              </w:rPr>
              <w:t>10</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89" w:history="1">
            <w:r w:rsidR="001B565E" w:rsidRPr="007D542F">
              <w:rPr>
                <w:rStyle w:val="Hyperlink"/>
                <w:noProof/>
              </w:rPr>
              <w:t>5. Using Digital Technology</w:t>
            </w:r>
            <w:r w:rsidR="001B565E">
              <w:rPr>
                <w:noProof/>
                <w:webHidden/>
              </w:rPr>
              <w:tab/>
            </w:r>
            <w:r>
              <w:rPr>
                <w:noProof/>
                <w:webHidden/>
              </w:rPr>
              <w:fldChar w:fldCharType="begin"/>
            </w:r>
            <w:r w:rsidR="001B565E">
              <w:rPr>
                <w:noProof/>
                <w:webHidden/>
              </w:rPr>
              <w:instrText xml:space="preserve"> PAGEREF _Toc212756789 \h </w:instrText>
            </w:r>
            <w:r>
              <w:rPr>
                <w:noProof/>
                <w:webHidden/>
              </w:rPr>
            </w:r>
            <w:r>
              <w:rPr>
                <w:noProof/>
                <w:webHidden/>
              </w:rPr>
              <w:fldChar w:fldCharType="separate"/>
            </w:r>
            <w:r w:rsidR="001B565E">
              <w:rPr>
                <w:noProof/>
                <w:webHidden/>
              </w:rPr>
              <w:t>11</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90" w:history="1">
            <w:r w:rsidR="001B565E" w:rsidRPr="007D542F">
              <w:rPr>
                <w:rStyle w:val="Hyperlink"/>
                <w:noProof/>
              </w:rPr>
              <w:t>6. Advantages and Disadvantages of the Intervention</w:t>
            </w:r>
            <w:r w:rsidR="001B565E">
              <w:rPr>
                <w:noProof/>
                <w:webHidden/>
              </w:rPr>
              <w:tab/>
            </w:r>
            <w:r>
              <w:rPr>
                <w:noProof/>
                <w:webHidden/>
              </w:rPr>
              <w:fldChar w:fldCharType="begin"/>
            </w:r>
            <w:r w:rsidR="001B565E">
              <w:rPr>
                <w:noProof/>
                <w:webHidden/>
              </w:rPr>
              <w:instrText xml:space="preserve"> PAGEREF _Toc212756790 \h </w:instrText>
            </w:r>
            <w:r>
              <w:rPr>
                <w:noProof/>
                <w:webHidden/>
              </w:rPr>
            </w:r>
            <w:r>
              <w:rPr>
                <w:noProof/>
                <w:webHidden/>
              </w:rPr>
              <w:fldChar w:fldCharType="separate"/>
            </w:r>
            <w:r w:rsidR="001B565E">
              <w:rPr>
                <w:noProof/>
                <w:webHidden/>
              </w:rPr>
              <w:t>11</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91" w:history="1">
            <w:r w:rsidR="001B565E" w:rsidRPr="007D542F">
              <w:rPr>
                <w:rStyle w:val="Hyperlink"/>
                <w:noProof/>
              </w:rPr>
              <w:t>7. Solutions</w:t>
            </w:r>
            <w:r w:rsidR="001B565E">
              <w:rPr>
                <w:noProof/>
                <w:webHidden/>
              </w:rPr>
              <w:tab/>
            </w:r>
            <w:r>
              <w:rPr>
                <w:noProof/>
                <w:webHidden/>
              </w:rPr>
              <w:fldChar w:fldCharType="begin"/>
            </w:r>
            <w:r w:rsidR="001B565E">
              <w:rPr>
                <w:noProof/>
                <w:webHidden/>
              </w:rPr>
              <w:instrText xml:space="preserve"> PAGEREF _Toc212756791 \h </w:instrText>
            </w:r>
            <w:r>
              <w:rPr>
                <w:noProof/>
                <w:webHidden/>
              </w:rPr>
            </w:r>
            <w:r>
              <w:rPr>
                <w:noProof/>
                <w:webHidden/>
              </w:rPr>
              <w:fldChar w:fldCharType="separate"/>
            </w:r>
            <w:r w:rsidR="001B565E">
              <w:rPr>
                <w:noProof/>
                <w:webHidden/>
              </w:rPr>
              <w:t>11</w:t>
            </w:r>
            <w:r>
              <w:rPr>
                <w:noProof/>
                <w:webHidden/>
              </w:rPr>
              <w:fldChar w:fldCharType="end"/>
            </w:r>
          </w:hyperlink>
        </w:p>
        <w:p w:rsidR="001B565E" w:rsidRDefault="005F74B2" w:rsidP="001B565E">
          <w:pPr>
            <w:pStyle w:val="TOC2"/>
            <w:tabs>
              <w:tab w:val="right" w:leader="dot" w:pos="9350"/>
            </w:tabs>
            <w:rPr>
              <w:rFonts w:asciiTheme="minorHAnsi" w:eastAsiaTheme="minorEastAsia" w:hAnsiTheme="minorHAnsi" w:cstheme="minorBidi"/>
              <w:noProof/>
              <w:color w:val="auto"/>
              <w:kern w:val="2"/>
              <w:szCs w:val="24"/>
              <w:lang w:val="en-US" w:eastAsia="en-US"/>
            </w:rPr>
          </w:pPr>
          <w:hyperlink w:anchor="_Toc212756792" w:history="1">
            <w:r w:rsidR="001B565E" w:rsidRPr="007D542F">
              <w:rPr>
                <w:rStyle w:val="Hyperlink"/>
                <w:noProof/>
              </w:rPr>
              <w:t>8. Conclusion</w:t>
            </w:r>
            <w:r w:rsidR="001B565E">
              <w:rPr>
                <w:noProof/>
                <w:webHidden/>
              </w:rPr>
              <w:tab/>
            </w:r>
            <w:r>
              <w:rPr>
                <w:noProof/>
                <w:webHidden/>
              </w:rPr>
              <w:fldChar w:fldCharType="begin"/>
            </w:r>
            <w:r w:rsidR="001B565E">
              <w:rPr>
                <w:noProof/>
                <w:webHidden/>
              </w:rPr>
              <w:instrText xml:space="preserve"> PAGEREF _Toc212756792 \h </w:instrText>
            </w:r>
            <w:r>
              <w:rPr>
                <w:noProof/>
                <w:webHidden/>
              </w:rPr>
            </w:r>
            <w:r>
              <w:rPr>
                <w:noProof/>
                <w:webHidden/>
              </w:rPr>
              <w:fldChar w:fldCharType="separate"/>
            </w:r>
            <w:r w:rsidR="001B565E">
              <w:rPr>
                <w:noProof/>
                <w:webHidden/>
              </w:rPr>
              <w:t>11</w:t>
            </w:r>
            <w:r>
              <w:rPr>
                <w:noProof/>
                <w:webHidden/>
              </w:rPr>
              <w:fldChar w:fldCharType="end"/>
            </w:r>
          </w:hyperlink>
        </w:p>
        <w:p w:rsidR="001B565E" w:rsidRDefault="005F74B2" w:rsidP="001B565E">
          <w:pPr>
            <w:pStyle w:val="TOC1"/>
            <w:tabs>
              <w:tab w:val="right" w:leader="dot" w:pos="9350"/>
            </w:tabs>
            <w:rPr>
              <w:rFonts w:asciiTheme="minorHAnsi" w:eastAsiaTheme="minorEastAsia" w:hAnsiTheme="minorHAnsi" w:cstheme="minorBidi"/>
              <w:noProof/>
              <w:color w:val="auto"/>
              <w:kern w:val="2"/>
              <w:szCs w:val="24"/>
              <w:lang w:val="en-US" w:eastAsia="en-US"/>
            </w:rPr>
          </w:pPr>
          <w:hyperlink w:anchor="_Toc212756793" w:history="1">
            <w:r w:rsidR="001B565E" w:rsidRPr="007D542F">
              <w:rPr>
                <w:rStyle w:val="Hyperlink"/>
                <w:noProof/>
                <w:lang w:val="en-US"/>
              </w:rPr>
              <w:t>References</w:t>
            </w:r>
            <w:r w:rsidR="001B565E">
              <w:rPr>
                <w:noProof/>
                <w:webHidden/>
              </w:rPr>
              <w:tab/>
            </w:r>
            <w:r>
              <w:rPr>
                <w:noProof/>
                <w:webHidden/>
              </w:rPr>
              <w:fldChar w:fldCharType="begin"/>
            </w:r>
            <w:r w:rsidR="001B565E">
              <w:rPr>
                <w:noProof/>
                <w:webHidden/>
              </w:rPr>
              <w:instrText xml:space="preserve"> PAGEREF _Toc212756793 \h </w:instrText>
            </w:r>
            <w:r>
              <w:rPr>
                <w:noProof/>
                <w:webHidden/>
              </w:rPr>
            </w:r>
            <w:r>
              <w:rPr>
                <w:noProof/>
                <w:webHidden/>
              </w:rPr>
              <w:fldChar w:fldCharType="separate"/>
            </w:r>
            <w:r w:rsidR="001B565E">
              <w:rPr>
                <w:noProof/>
                <w:webHidden/>
              </w:rPr>
              <w:t>12</w:t>
            </w:r>
            <w:r>
              <w:rPr>
                <w:noProof/>
                <w:webHidden/>
              </w:rPr>
              <w:fldChar w:fldCharType="end"/>
            </w:r>
          </w:hyperlink>
        </w:p>
        <w:p w:rsidR="0086382F" w:rsidRDefault="005F74B2">
          <w:pPr>
            <w:pStyle w:val="TOC1"/>
            <w:widowControl w:val="0"/>
            <w:tabs>
              <w:tab w:val="right" w:pos="9350"/>
            </w:tabs>
            <w:spacing w:before="60"/>
            <w:ind w:left="360"/>
            <w:rPr>
              <w:color w:val="000000"/>
            </w:rPr>
          </w:pPr>
          <w:r>
            <w:fldChar w:fldCharType="end"/>
          </w:r>
        </w:p>
      </w:sdtContent>
    </w:sdt>
    <w:p w:rsidR="0086382F" w:rsidRDefault="001B565E">
      <w:pPr>
        <w:spacing w:before="200"/>
        <w:jc w:val="center"/>
        <w:rPr>
          <w:rFonts w:eastAsia="Times New Roman" w:cs="Times New Roman"/>
          <w:szCs w:val="24"/>
        </w:rPr>
      </w:pPr>
      <w:r>
        <w:br w:type="page"/>
      </w:r>
    </w:p>
    <w:p w:rsidR="0086382F" w:rsidRDefault="001B565E">
      <w:pPr>
        <w:pStyle w:val="Heading1"/>
        <w:rPr>
          <w:color w:val="000000"/>
          <w:sz w:val="24"/>
          <w:szCs w:val="24"/>
        </w:rPr>
      </w:pPr>
      <w:bookmarkStart w:id="0" w:name="_Toc212756774"/>
      <w:r>
        <w:rPr>
          <w:color w:val="000000"/>
        </w:rPr>
        <w:lastRenderedPageBreak/>
        <w:t xml:space="preserve">Blog 1: Maternal Health and </w:t>
      </w:r>
      <w:proofErr w:type="gramStart"/>
      <w:r>
        <w:rPr>
          <w:color w:val="000000"/>
        </w:rPr>
        <w:t>An</w:t>
      </w:r>
      <w:proofErr w:type="gramEnd"/>
      <w:r>
        <w:rPr>
          <w:color w:val="000000"/>
        </w:rPr>
        <w:t xml:space="preserve"> Existing NHS-approved Intervention</w:t>
      </w:r>
      <w:bookmarkEnd w:id="0"/>
    </w:p>
    <w:p w:rsidR="0086382F" w:rsidRDefault="001B565E">
      <w:pPr>
        <w:pStyle w:val="Heading2"/>
      </w:pPr>
      <w:bookmarkStart w:id="1" w:name="_Toc212756775"/>
      <w:r>
        <w:t>1. Introduction</w:t>
      </w:r>
      <w:bookmarkEnd w:id="1"/>
    </w:p>
    <w:p w:rsidR="0086382F" w:rsidRDefault="001B565E">
      <w:pPr>
        <w:spacing w:before="200" w:after="200"/>
        <w:rPr>
          <w:rFonts w:eastAsia="Times New Roman" w:cs="Times New Roman"/>
          <w:szCs w:val="24"/>
        </w:rPr>
      </w:pPr>
      <w:r>
        <w:rPr>
          <w:rFonts w:eastAsia="Times New Roman" w:cs="Times New Roman"/>
          <w:szCs w:val="24"/>
        </w:rPr>
        <w:t xml:space="preserve">According to </w:t>
      </w:r>
      <w:r>
        <w:rPr>
          <w:rFonts w:eastAsia="Times New Roman" w:cs="Times New Roman"/>
          <w:szCs w:val="24"/>
          <w:highlight w:val="white"/>
        </w:rPr>
        <w:t xml:space="preserve">Johansen </w:t>
      </w:r>
      <w:r>
        <w:rPr>
          <w:rFonts w:eastAsia="Times New Roman" w:cs="Times New Roman"/>
          <w:i/>
          <w:szCs w:val="24"/>
          <w:highlight w:val="white"/>
        </w:rPr>
        <w:t xml:space="preserve">et al. </w:t>
      </w:r>
      <w:r>
        <w:rPr>
          <w:rFonts w:eastAsia="Times New Roman" w:cs="Times New Roman"/>
          <w:szCs w:val="24"/>
          <w:highlight w:val="white"/>
        </w:rPr>
        <w:t xml:space="preserve">(2020), </w:t>
      </w:r>
      <w:r>
        <w:rPr>
          <w:rFonts w:eastAsia="Times New Roman" w:cs="Times New Roman"/>
          <w:szCs w:val="24"/>
        </w:rPr>
        <w:t>maternal and child health greatly depend on pregnancy and early parenthood, but an evidence-based, UK-supported digital intervention can provide timely evidence-based information and self-care to an expecting couple.</w:t>
      </w:r>
    </w:p>
    <w:p w:rsidR="00706548" w:rsidRDefault="00706548" w:rsidP="00974119">
      <w:pPr>
        <w:spacing w:before="200" w:after="0"/>
        <w:jc w:val="center"/>
        <w:rPr>
          <w:rFonts w:eastAsia="Times New Roman" w:cs="Times New Roman"/>
          <w:szCs w:val="24"/>
        </w:rPr>
      </w:pPr>
      <w:r>
        <w:rPr>
          <w:noProof/>
          <w:lang w:val="en-US" w:eastAsia="en-US"/>
        </w:rPr>
        <w:drawing>
          <wp:inline distT="0" distB="0" distL="0" distR="0">
            <wp:extent cx="5298407" cy="3525982"/>
            <wp:effectExtent l="19050" t="19050" r="17145" b="17780"/>
            <wp:docPr id="1966655817" name="Picture 1" descr="A pregnant person and a person looking at a ultras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55817" name="Picture 1" descr="A pregnant person and a person looking at a ultrasoun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52888" cy="3562238"/>
                    </a:xfrm>
                    <a:prstGeom prst="rect">
                      <a:avLst/>
                    </a:prstGeom>
                    <a:noFill/>
                    <a:ln w="3175">
                      <a:solidFill>
                        <a:schemeClr val="tx1"/>
                      </a:solidFill>
                    </a:ln>
                  </pic:spPr>
                </pic:pic>
              </a:graphicData>
            </a:graphic>
          </wp:inline>
        </w:drawing>
      </w:r>
    </w:p>
    <w:p w:rsidR="000474EA" w:rsidRPr="009F3EFA" w:rsidRDefault="00974119" w:rsidP="009F3EFA">
      <w:pPr>
        <w:spacing w:before="0" w:after="0"/>
        <w:jc w:val="center"/>
        <w:rPr>
          <w:rFonts w:eastAsia="Times New Roman" w:cs="Times New Roman"/>
          <w:b/>
          <w:szCs w:val="24"/>
        </w:rPr>
      </w:pPr>
      <w:r w:rsidRPr="009F3EFA">
        <w:rPr>
          <w:rFonts w:eastAsia="Times New Roman" w:cs="Times New Roman"/>
          <w:b/>
          <w:szCs w:val="24"/>
        </w:rPr>
        <w:t xml:space="preserve">Figure 1: </w:t>
      </w:r>
      <w:r w:rsidR="009F3EFA" w:rsidRPr="009F3EFA">
        <w:rPr>
          <w:rFonts w:eastAsia="Times New Roman" w:cs="Times New Roman"/>
          <w:b/>
          <w:szCs w:val="24"/>
        </w:rPr>
        <w:t>Early Parenthood</w:t>
      </w:r>
    </w:p>
    <w:p w:rsidR="0086382F" w:rsidRDefault="001B565E">
      <w:pPr>
        <w:pStyle w:val="Heading2"/>
      </w:pPr>
      <w:bookmarkStart w:id="2" w:name="_Toc212756776"/>
      <w:r>
        <w:t>2. Chosen Health Problem</w:t>
      </w:r>
      <w:bookmarkEnd w:id="2"/>
    </w:p>
    <w:p w:rsidR="0086382F" w:rsidRDefault="001B565E">
      <w:pPr>
        <w:spacing w:before="200" w:after="200"/>
        <w:rPr>
          <w:rFonts w:eastAsia="Times New Roman" w:cs="Times New Roman"/>
          <w:szCs w:val="24"/>
        </w:rPr>
      </w:pPr>
      <w:r>
        <w:rPr>
          <w:rFonts w:eastAsia="Times New Roman" w:cs="Times New Roman"/>
          <w:b/>
          <w:szCs w:val="24"/>
        </w:rPr>
        <w:t>2.1</w:t>
      </w:r>
      <w:r>
        <w:rPr>
          <w:rFonts w:eastAsia="Times New Roman" w:cs="Times New Roman"/>
          <w:b/>
          <w:szCs w:val="24"/>
          <w:lang w:val="en-US"/>
        </w:rPr>
        <w:t xml:space="preserve"> </w:t>
      </w:r>
      <w:r>
        <w:rPr>
          <w:rFonts w:eastAsia="Times New Roman" w:cs="Times New Roman"/>
          <w:szCs w:val="24"/>
        </w:rPr>
        <w:t>Maternal health is vital. Poor maternal wellbeing, reduced breastfeeding, and the inability to optimally develop an early child are consequences of insufficient maternal support in the course of pregnancy and heighten longer-term risks (</w:t>
      </w:r>
      <w:proofErr w:type="spellStart"/>
      <w:r>
        <w:rPr>
          <w:rFonts w:eastAsia="Times New Roman" w:cs="Times New Roman"/>
          <w:szCs w:val="24"/>
          <w:highlight w:val="white"/>
        </w:rPr>
        <w:t>Grieger</w:t>
      </w:r>
      <w:proofErr w:type="spellEnd"/>
      <w:r>
        <w:rPr>
          <w:rFonts w:eastAsia="Times New Roman" w:cs="Times New Roman"/>
          <w:szCs w:val="24"/>
          <w:highlight w:val="white"/>
        </w:rPr>
        <w:t xml:space="preserve"> and Clifton, 2014</w:t>
      </w:r>
      <w:r>
        <w:rPr>
          <w:rFonts w:eastAsia="Times New Roman" w:cs="Times New Roman"/>
          <w:szCs w:val="24"/>
        </w:rPr>
        <w:t>).</w:t>
      </w:r>
    </w:p>
    <w:p w:rsidR="0086382F" w:rsidRDefault="001B565E">
      <w:pPr>
        <w:spacing w:before="200" w:after="200"/>
        <w:rPr>
          <w:rFonts w:eastAsia="Times New Roman" w:cs="Times New Roman"/>
          <w:szCs w:val="24"/>
        </w:rPr>
      </w:pPr>
      <w:r>
        <w:rPr>
          <w:rFonts w:eastAsia="Times New Roman" w:cs="Times New Roman"/>
          <w:b/>
          <w:szCs w:val="24"/>
        </w:rPr>
        <w:t>2.2</w:t>
      </w:r>
      <w:r>
        <w:rPr>
          <w:rFonts w:eastAsia="Times New Roman" w:cs="Times New Roman"/>
          <w:b/>
          <w:szCs w:val="24"/>
          <w:lang w:val="en-US"/>
        </w:rPr>
        <w:t xml:space="preserve"> </w:t>
      </w:r>
      <w:r>
        <w:rPr>
          <w:rFonts w:eastAsia="Times New Roman" w:cs="Times New Roman"/>
          <w:szCs w:val="24"/>
        </w:rPr>
        <w:t>The annual rate of death among women propelled by pregnancy or childbirth causes is estimated at 260,000 people in 2023 (</w:t>
      </w:r>
      <w:proofErr w:type="spellStart"/>
      <w:r>
        <w:rPr>
          <w:rFonts w:eastAsia="Times New Roman" w:cs="Times New Roman"/>
          <w:szCs w:val="24"/>
        </w:rPr>
        <w:t>Hassfurter</w:t>
      </w:r>
      <w:proofErr w:type="spellEnd"/>
      <w:r>
        <w:rPr>
          <w:rFonts w:eastAsia="Times New Roman" w:cs="Times New Roman"/>
          <w:szCs w:val="24"/>
        </w:rPr>
        <w:t xml:space="preserve">, 2025). Recent estimates showed that the global </w:t>
      </w:r>
      <w:r>
        <w:rPr>
          <w:rFonts w:eastAsia="Times New Roman" w:cs="Times New Roman"/>
          <w:b/>
          <w:i/>
          <w:szCs w:val="24"/>
        </w:rPr>
        <w:t>“maternal mortality ratio” (MMR)</w:t>
      </w:r>
      <w:r>
        <w:rPr>
          <w:rFonts w:eastAsia="Times New Roman" w:cs="Times New Roman"/>
          <w:szCs w:val="24"/>
        </w:rPr>
        <w:t xml:space="preserve"> went down to 197 deaths per 100,000 live births (UNICEF, 2025).</w:t>
      </w:r>
    </w:p>
    <w:p w:rsidR="0086382F" w:rsidRDefault="001B565E">
      <w:pPr>
        <w:spacing w:before="200" w:after="200"/>
        <w:jc w:val="center"/>
        <w:rPr>
          <w:rFonts w:eastAsia="Times New Roman" w:cs="Times New Roman"/>
          <w:szCs w:val="24"/>
        </w:rPr>
      </w:pPr>
      <w:r>
        <w:rPr>
          <w:rFonts w:eastAsia="Times New Roman" w:cs="Times New Roman"/>
          <w:noProof/>
          <w:szCs w:val="24"/>
          <w:lang w:val="en-US" w:eastAsia="en-US"/>
        </w:rPr>
        <w:lastRenderedPageBreak/>
        <w:drawing>
          <wp:inline distT="114300" distB="114300" distL="114300" distR="114300">
            <wp:extent cx="4629150" cy="3566795"/>
            <wp:effectExtent l="25400" t="25400" r="25400" b="25400"/>
            <wp:docPr id="18" name="image3.png"/>
            <wp:cNvGraphicFramePr/>
            <a:graphic xmlns:a="http://schemas.openxmlformats.org/drawingml/2006/main">
              <a:graphicData uri="http://schemas.openxmlformats.org/drawingml/2006/picture">
                <pic:pic xmlns:pic="http://schemas.openxmlformats.org/drawingml/2006/picture">
                  <pic:nvPicPr>
                    <pic:cNvPr id="18" name="image3.png"/>
                    <pic:cNvPicPr preferRelativeResize="0"/>
                  </pic:nvPicPr>
                  <pic:blipFill>
                    <a:blip r:embed="rId10" cstate="print"/>
                    <a:srcRect/>
                    <a:stretch>
                      <a:fillRect/>
                    </a:stretch>
                  </pic:blipFill>
                  <pic:spPr>
                    <a:xfrm>
                      <a:off x="0" y="0"/>
                      <a:ext cx="4629150" cy="3567113"/>
                    </a:xfrm>
                    <a:prstGeom prst="rect">
                      <a:avLst/>
                    </a:prstGeom>
                    <a:ln w="25400">
                      <a:solidFill>
                        <a:srgbClr val="000000"/>
                      </a:solidFill>
                      <a:prstDash val="solid"/>
                    </a:ln>
                  </pic:spPr>
                </pic:pic>
              </a:graphicData>
            </a:graphic>
          </wp:inline>
        </w:drawing>
      </w:r>
    </w:p>
    <w:p w:rsidR="0086382F" w:rsidRDefault="001B565E">
      <w:pPr>
        <w:spacing w:before="200" w:after="200"/>
        <w:jc w:val="center"/>
        <w:rPr>
          <w:rFonts w:eastAsia="Times New Roman" w:cs="Times New Roman"/>
          <w:b/>
          <w:szCs w:val="24"/>
        </w:rPr>
      </w:pPr>
      <w:r>
        <w:rPr>
          <w:rFonts w:eastAsia="Times New Roman" w:cs="Times New Roman"/>
          <w:b/>
          <w:szCs w:val="24"/>
        </w:rPr>
        <w:t xml:space="preserve">Figure </w:t>
      </w:r>
      <w:r w:rsidR="00974119">
        <w:rPr>
          <w:rFonts w:eastAsia="Times New Roman" w:cs="Times New Roman"/>
          <w:b/>
          <w:szCs w:val="24"/>
        </w:rPr>
        <w:t>2</w:t>
      </w:r>
      <w:r>
        <w:rPr>
          <w:rFonts w:eastAsia="Times New Roman" w:cs="Times New Roman"/>
          <w:b/>
          <w:szCs w:val="24"/>
        </w:rPr>
        <w:t>: Maternal Mortality Ratio (MMR) Trends</w:t>
      </w:r>
    </w:p>
    <w:p w:rsidR="0086382F" w:rsidRDefault="001B565E">
      <w:pPr>
        <w:spacing w:before="200" w:after="200"/>
        <w:jc w:val="center"/>
        <w:rPr>
          <w:rFonts w:eastAsia="Times New Roman" w:cs="Times New Roman"/>
          <w:szCs w:val="24"/>
        </w:rPr>
      </w:pPr>
      <w:r>
        <w:rPr>
          <w:rFonts w:eastAsia="Times New Roman" w:cs="Times New Roman"/>
          <w:szCs w:val="24"/>
        </w:rPr>
        <w:t xml:space="preserve">(Source: </w:t>
      </w:r>
      <w:r>
        <w:rPr>
          <w:rFonts w:eastAsia="Times New Roman" w:cs="Times New Roman"/>
          <w:szCs w:val="24"/>
          <w:highlight w:val="white"/>
        </w:rPr>
        <w:t>UNICEF, 2025</w:t>
      </w:r>
      <w:r>
        <w:rPr>
          <w:rFonts w:eastAsia="Times New Roman" w:cs="Times New Roman"/>
          <w:szCs w:val="24"/>
        </w:rPr>
        <w:t>)</w:t>
      </w:r>
    </w:p>
    <w:p w:rsidR="0086382F" w:rsidRDefault="001B565E">
      <w:pPr>
        <w:spacing w:before="200" w:after="200"/>
        <w:rPr>
          <w:rFonts w:eastAsia="Times New Roman" w:cs="Times New Roman"/>
          <w:szCs w:val="24"/>
        </w:rPr>
      </w:pPr>
      <w:r>
        <w:rPr>
          <w:rFonts w:eastAsia="Times New Roman" w:cs="Times New Roman"/>
          <w:b/>
          <w:szCs w:val="24"/>
        </w:rPr>
        <w:t>2.3</w:t>
      </w:r>
      <w:r>
        <w:rPr>
          <w:rFonts w:eastAsia="Times New Roman" w:cs="Times New Roman"/>
          <w:b/>
          <w:szCs w:val="24"/>
          <w:lang w:val="en-US"/>
        </w:rPr>
        <w:t xml:space="preserve"> </w:t>
      </w:r>
      <w:r>
        <w:rPr>
          <w:rFonts w:eastAsia="Times New Roman" w:cs="Times New Roman"/>
          <w:szCs w:val="24"/>
        </w:rPr>
        <w:t xml:space="preserve">In the United Kingdom, 81 percent of women initiate breastfeeding and only 1 percent </w:t>
      </w:r>
      <w:proofErr w:type="gramStart"/>
      <w:r>
        <w:rPr>
          <w:rFonts w:eastAsia="Times New Roman" w:cs="Times New Roman"/>
          <w:szCs w:val="24"/>
        </w:rPr>
        <w:t>continue</w:t>
      </w:r>
      <w:proofErr w:type="gramEnd"/>
      <w:r>
        <w:rPr>
          <w:rFonts w:eastAsia="Times New Roman" w:cs="Times New Roman"/>
          <w:szCs w:val="24"/>
        </w:rPr>
        <w:t xml:space="preserve"> with exclusive breastfeeding at six months (Musgrave </w:t>
      </w:r>
      <w:r>
        <w:rPr>
          <w:rFonts w:eastAsia="Times New Roman" w:cs="Times New Roman"/>
          <w:i/>
          <w:szCs w:val="24"/>
        </w:rPr>
        <w:t>et al.</w:t>
      </w:r>
      <w:r>
        <w:rPr>
          <w:rFonts w:eastAsia="Times New Roman" w:cs="Times New Roman"/>
          <w:szCs w:val="24"/>
        </w:rPr>
        <w:t xml:space="preserve"> 2021).</w:t>
      </w:r>
    </w:p>
    <w:p w:rsidR="0086382F" w:rsidRDefault="001B565E">
      <w:pPr>
        <w:spacing w:before="200" w:after="200"/>
        <w:rPr>
          <w:rFonts w:eastAsia="Times New Roman" w:cs="Times New Roman"/>
          <w:szCs w:val="24"/>
        </w:rPr>
      </w:pPr>
      <w:r>
        <w:rPr>
          <w:rFonts w:eastAsia="Times New Roman" w:cs="Times New Roman"/>
          <w:b/>
          <w:szCs w:val="24"/>
        </w:rPr>
        <w:t>2.4</w:t>
      </w:r>
      <w:r>
        <w:rPr>
          <w:rFonts w:eastAsia="Times New Roman" w:cs="Times New Roman"/>
          <w:b/>
          <w:szCs w:val="24"/>
          <w:lang w:val="en-US"/>
        </w:rPr>
        <w:t xml:space="preserve"> </w:t>
      </w:r>
      <w:r>
        <w:rPr>
          <w:rFonts w:eastAsia="Times New Roman" w:cs="Times New Roman"/>
          <w:szCs w:val="24"/>
        </w:rPr>
        <w:t>Although in the UK or other countries, maternity services and the use of digital tools are strong, the level of access to these services across the world is not yet equal. The problem of the UK is more about involvement and fairness than availability.</w:t>
      </w:r>
    </w:p>
    <w:p w:rsidR="0086382F" w:rsidRDefault="001B565E">
      <w:pPr>
        <w:pStyle w:val="Heading2"/>
      </w:pPr>
      <w:bookmarkStart w:id="3" w:name="_Toc212756777"/>
      <w:r>
        <w:t>3. A Digital Health Intervention Currently Implemented in the UK</w:t>
      </w:r>
      <w:bookmarkEnd w:id="3"/>
    </w:p>
    <w:p w:rsidR="0086382F" w:rsidRDefault="001B565E">
      <w:pPr>
        <w:spacing w:before="200" w:after="200"/>
        <w:rPr>
          <w:rFonts w:eastAsia="Times New Roman" w:cs="Times New Roman"/>
          <w:szCs w:val="24"/>
        </w:rPr>
      </w:pPr>
      <w:r>
        <w:rPr>
          <w:rFonts w:eastAsia="Times New Roman" w:cs="Times New Roman"/>
          <w:szCs w:val="24"/>
        </w:rPr>
        <w:t xml:space="preserve">The Baby Buddy app is a free, mobile application created by the UK-based charitable </w:t>
      </w:r>
      <w:proofErr w:type="spellStart"/>
      <w:r>
        <w:rPr>
          <w:rFonts w:eastAsia="Times New Roman" w:cs="Times New Roman"/>
          <w:szCs w:val="24"/>
        </w:rPr>
        <w:t>organisation</w:t>
      </w:r>
      <w:proofErr w:type="spellEnd"/>
      <w:r>
        <w:rPr>
          <w:rFonts w:eastAsia="Times New Roman" w:cs="Times New Roman"/>
          <w:szCs w:val="24"/>
        </w:rPr>
        <w:t xml:space="preserve"> Best Beginnings and supported by health services (Brain Building, 2023). It provides </w:t>
      </w:r>
      <w:proofErr w:type="spellStart"/>
      <w:r>
        <w:rPr>
          <w:rFonts w:eastAsia="Times New Roman" w:cs="Times New Roman"/>
          <w:szCs w:val="24"/>
        </w:rPr>
        <w:t>individualised</w:t>
      </w:r>
      <w:proofErr w:type="spellEnd"/>
      <w:r>
        <w:rPr>
          <w:rFonts w:eastAsia="Times New Roman" w:cs="Times New Roman"/>
          <w:szCs w:val="24"/>
        </w:rPr>
        <w:t xml:space="preserve"> daily tips and articles, videos and interactive tools to pregnant women, fathers and co-parents between pregnancy and the first year of the child. </w:t>
      </w:r>
    </w:p>
    <w:p w:rsidR="00186066" w:rsidRDefault="00186066">
      <w:pPr>
        <w:spacing w:before="200" w:after="200"/>
        <w:rPr>
          <w:rFonts w:eastAsia="Times New Roman" w:cs="Times New Roman"/>
          <w:szCs w:val="24"/>
        </w:rPr>
      </w:pPr>
    </w:p>
    <w:p w:rsidR="00186066" w:rsidRDefault="002A6D08" w:rsidP="00974119">
      <w:pPr>
        <w:spacing w:before="200" w:after="0"/>
        <w:jc w:val="center"/>
        <w:rPr>
          <w:rFonts w:eastAsia="Times New Roman" w:cs="Times New Roman"/>
          <w:szCs w:val="24"/>
        </w:rPr>
      </w:pPr>
      <w:r>
        <w:rPr>
          <w:noProof/>
          <w:lang w:val="en-US" w:eastAsia="en-US"/>
        </w:rPr>
        <w:lastRenderedPageBreak/>
        <w:drawing>
          <wp:inline distT="0" distB="0" distL="0" distR="0">
            <wp:extent cx="5043052" cy="3151909"/>
            <wp:effectExtent l="0" t="0" r="5715" b="0"/>
            <wp:docPr id="1234814542" name="Picture 2" descr="A screenshot of a mobil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814542" name="Picture 2" descr="A screenshot of a mobile devic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56494" cy="3160310"/>
                    </a:xfrm>
                    <a:prstGeom prst="rect">
                      <a:avLst/>
                    </a:prstGeom>
                    <a:noFill/>
                    <a:ln>
                      <a:noFill/>
                    </a:ln>
                  </pic:spPr>
                </pic:pic>
              </a:graphicData>
            </a:graphic>
          </wp:inline>
        </w:drawing>
      </w:r>
    </w:p>
    <w:p w:rsidR="00974119" w:rsidRDefault="00974119" w:rsidP="00974119">
      <w:pPr>
        <w:spacing w:before="0" w:after="0"/>
        <w:jc w:val="center"/>
        <w:rPr>
          <w:rFonts w:eastAsia="Times New Roman" w:cs="Times New Roman"/>
          <w:b/>
          <w:szCs w:val="24"/>
        </w:rPr>
      </w:pPr>
      <w:r>
        <w:rPr>
          <w:rFonts w:eastAsia="Times New Roman" w:cs="Times New Roman"/>
          <w:b/>
          <w:szCs w:val="24"/>
        </w:rPr>
        <w:t>Figure 3: Baby Buddy App Mobile Application</w:t>
      </w:r>
    </w:p>
    <w:p w:rsidR="00974119" w:rsidRDefault="00974119" w:rsidP="00974119">
      <w:pPr>
        <w:spacing w:before="200" w:after="0"/>
        <w:jc w:val="center"/>
        <w:rPr>
          <w:rFonts w:eastAsia="Times New Roman" w:cs="Times New Roman"/>
          <w:szCs w:val="24"/>
        </w:rPr>
      </w:pPr>
    </w:p>
    <w:p w:rsidR="00185702" w:rsidRDefault="00185702">
      <w:pPr>
        <w:spacing w:before="200" w:after="200"/>
        <w:rPr>
          <w:rFonts w:eastAsia="Times New Roman" w:cs="Times New Roman"/>
          <w:szCs w:val="24"/>
        </w:rPr>
      </w:pPr>
      <w:r>
        <w:rPr>
          <w:rFonts w:eastAsia="Times New Roman" w:cs="Times New Roman"/>
          <w:noProof/>
          <w:szCs w:val="24"/>
          <w:lang w:val="en-US" w:eastAsia="en-US"/>
        </w:rPr>
        <w:drawing>
          <wp:anchor distT="0" distB="0" distL="114300" distR="114300" simplePos="0" relativeHeight="251658240" behindDoc="0" locked="0" layoutInCell="1" allowOverlap="1">
            <wp:simplePos x="0" y="0"/>
            <wp:positionH relativeFrom="margin">
              <wp:posOffset>2721366</wp:posOffset>
            </wp:positionH>
            <wp:positionV relativeFrom="paragraph">
              <wp:posOffset>209794</wp:posOffset>
            </wp:positionV>
            <wp:extent cx="3463636" cy="2895600"/>
            <wp:effectExtent l="19050" t="0" r="22514" b="0"/>
            <wp:wrapNone/>
            <wp:docPr id="174445095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Pr>
          <w:noProof/>
          <w:lang w:val="en-US" w:eastAsia="en-US"/>
        </w:rPr>
        <w:drawing>
          <wp:anchor distT="0" distB="0" distL="114300" distR="114300" simplePos="0" relativeHeight="251659264" behindDoc="0" locked="0" layoutInCell="1" allowOverlap="1">
            <wp:simplePos x="0" y="0"/>
            <wp:positionH relativeFrom="column">
              <wp:posOffset>-351106</wp:posOffset>
            </wp:positionH>
            <wp:positionV relativeFrom="paragraph">
              <wp:posOffset>155526</wp:posOffset>
            </wp:positionV>
            <wp:extent cx="3068320" cy="3068320"/>
            <wp:effectExtent l="0" t="0" r="0" b="0"/>
            <wp:wrapNone/>
            <wp:docPr id="436219131" name="Picture 3" descr="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19131" name="Picture 3" descr="A person holding a baby&#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68320" cy="3068320"/>
                    </a:xfrm>
                    <a:prstGeom prst="rect">
                      <a:avLst/>
                    </a:prstGeom>
                    <a:noFill/>
                    <a:ln>
                      <a:noFill/>
                    </a:ln>
                  </pic:spPr>
                </pic:pic>
              </a:graphicData>
            </a:graphic>
          </wp:anchor>
        </w:drawing>
      </w:r>
    </w:p>
    <w:p w:rsidR="00185702" w:rsidRDefault="00185702">
      <w:pPr>
        <w:spacing w:before="200" w:after="200"/>
        <w:rPr>
          <w:rFonts w:eastAsia="Times New Roman" w:cs="Times New Roman"/>
          <w:szCs w:val="24"/>
        </w:rPr>
      </w:pPr>
    </w:p>
    <w:p w:rsidR="00185702" w:rsidRDefault="00185702">
      <w:pPr>
        <w:spacing w:before="200" w:after="200"/>
        <w:rPr>
          <w:rFonts w:eastAsia="Times New Roman" w:cs="Times New Roman"/>
          <w:szCs w:val="24"/>
        </w:rPr>
      </w:pPr>
    </w:p>
    <w:p w:rsidR="00185702" w:rsidRDefault="00185702">
      <w:pPr>
        <w:spacing w:before="200" w:after="200"/>
        <w:rPr>
          <w:rFonts w:eastAsia="Times New Roman" w:cs="Times New Roman"/>
          <w:szCs w:val="24"/>
        </w:rPr>
      </w:pPr>
    </w:p>
    <w:p w:rsidR="00186066" w:rsidRDefault="00186066">
      <w:pPr>
        <w:spacing w:before="200" w:after="200"/>
        <w:rPr>
          <w:rFonts w:eastAsia="Times New Roman" w:cs="Times New Roman"/>
          <w:szCs w:val="24"/>
        </w:rPr>
      </w:pPr>
    </w:p>
    <w:p w:rsidR="00EC5B60" w:rsidRDefault="00EC5B60">
      <w:pPr>
        <w:spacing w:before="200" w:after="200"/>
        <w:rPr>
          <w:rFonts w:eastAsia="Times New Roman" w:cs="Times New Roman"/>
          <w:szCs w:val="24"/>
        </w:rPr>
      </w:pPr>
    </w:p>
    <w:p w:rsidR="00EC5B60" w:rsidRDefault="00EC5B60">
      <w:pPr>
        <w:spacing w:before="200" w:after="200"/>
        <w:rPr>
          <w:rFonts w:eastAsia="Times New Roman" w:cs="Times New Roman"/>
          <w:szCs w:val="24"/>
        </w:rPr>
      </w:pPr>
    </w:p>
    <w:p w:rsidR="00EC5B60" w:rsidRDefault="00EC5B60">
      <w:pPr>
        <w:spacing w:before="200" w:after="200"/>
        <w:rPr>
          <w:rFonts w:eastAsia="Times New Roman" w:cs="Times New Roman"/>
          <w:szCs w:val="24"/>
        </w:rPr>
      </w:pPr>
    </w:p>
    <w:p w:rsidR="0086382F" w:rsidRDefault="001B565E">
      <w:pPr>
        <w:spacing w:before="200" w:after="200"/>
        <w:jc w:val="center"/>
        <w:rPr>
          <w:rFonts w:eastAsia="Times New Roman" w:cs="Times New Roman"/>
          <w:b/>
          <w:szCs w:val="24"/>
        </w:rPr>
      </w:pPr>
      <w:r>
        <w:rPr>
          <w:rFonts w:eastAsia="Times New Roman" w:cs="Times New Roman"/>
          <w:b/>
          <w:szCs w:val="24"/>
        </w:rPr>
        <w:t xml:space="preserve">Figure </w:t>
      </w:r>
      <w:r w:rsidR="00974119">
        <w:rPr>
          <w:rFonts w:eastAsia="Times New Roman" w:cs="Times New Roman"/>
          <w:b/>
          <w:szCs w:val="24"/>
        </w:rPr>
        <w:t>4</w:t>
      </w:r>
      <w:r>
        <w:rPr>
          <w:rFonts w:eastAsia="Times New Roman" w:cs="Times New Roman"/>
          <w:b/>
          <w:szCs w:val="24"/>
        </w:rPr>
        <w:t xml:space="preserve">: </w:t>
      </w:r>
      <w:proofErr w:type="gramStart"/>
      <w:r>
        <w:rPr>
          <w:rFonts w:eastAsia="Times New Roman" w:cs="Times New Roman"/>
          <w:b/>
          <w:szCs w:val="24"/>
        </w:rPr>
        <w:t>The</w:t>
      </w:r>
      <w:proofErr w:type="gramEnd"/>
      <w:r>
        <w:rPr>
          <w:rFonts w:eastAsia="Times New Roman" w:cs="Times New Roman"/>
          <w:b/>
          <w:szCs w:val="24"/>
        </w:rPr>
        <w:t xml:space="preserve"> process of Implementing the </w:t>
      </w:r>
      <w:proofErr w:type="spellStart"/>
      <w:r>
        <w:rPr>
          <w:rFonts w:eastAsia="Times New Roman" w:cs="Times New Roman"/>
          <w:b/>
          <w:szCs w:val="24"/>
        </w:rPr>
        <w:t>Behaviour</w:t>
      </w:r>
      <w:proofErr w:type="spellEnd"/>
      <w:r>
        <w:rPr>
          <w:rFonts w:eastAsia="Times New Roman" w:cs="Times New Roman"/>
          <w:b/>
          <w:szCs w:val="24"/>
        </w:rPr>
        <w:t xml:space="preserve"> Change Wheel on the Baby Buddy App</w:t>
      </w:r>
    </w:p>
    <w:p w:rsidR="0086382F" w:rsidRDefault="001B565E">
      <w:pPr>
        <w:spacing w:before="200" w:after="200"/>
        <w:jc w:val="center"/>
        <w:rPr>
          <w:rFonts w:eastAsia="Times New Roman" w:cs="Times New Roman"/>
          <w:szCs w:val="24"/>
        </w:rPr>
      </w:pPr>
      <w:r>
        <w:rPr>
          <w:rFonts w:eastAsia="Times New Roman" w:cs="Times New Roman"/>
          <w:szCs w:val="24"/>
        </w:rPr>
        <w:t xml:space="preserve">(Source: </w:t>
      </w:r>
      <w:r>
        <w:rPr>
          <w:rFonts w:eastAsia="Times New Roman" w:cs="Times New Roman"/>
          <w:szCs w:val="24"/>
          <w:highlight w:val="white"/>
        </w:rPr>
        <w:t xml:space="preserve">Musgrave </w:t>
      </w:r>
      <w:r>
        <w:rPr>
          <w:rFonts w:eastAsia="Times New Roman" w:cs="Times New Roman"/>
          <w:i/>
          <w:szCs w:val="24"/>
          <w:highlight w:val="white"/>
        </w:rPr>
        <w:t xml:space="preserve">et al. </w:t>
      </w:r>
      <w:r>
        <w:rPr>
          <w:rFonts w:eastAsia="Times New Roman" w:cs="Times New Roman"/>
          <w:szCs w:val="24"/>
          <w:highlight w:val="white"/>
        </w:rPr>
        <w:t>2021</w:t>
      </w:r>
      <w:r>
        <w:rPr>
          <w:rFonts w:eastAsia="Times New Roman" w:cs="Times New Roman"/>
          <w:szCs w:val="24"/>
        </w:rPr>
        <w:t>)</w:t>
      </w:r>
    </w:p>
    <w:p w:rsidR="0086382F" w:rsidRDefault="001B565E">
      <w:pPr>
        <w:pStyle w:val="Heading2"/>
      </w:pPr>
      <w:bookmarkStart w:id="4" w:name="_Toc212756778"/>
      <w:r>
        <w:lastRenderedPageBreak/>
        <w:t>4. Evaluation of the Digital Health Intervention</w:t>
      </w:r>
      <w:bookmarkEnd w:id="4"/>
    </w:p>
    <w:p w:rsidR="0086382F" w:rsidRDefault="001B565E">
      <w:pPr>
        <w:spacing w:before="200" w:after="200"/>
        <w:rPr>
          <w:rFonts w:eastAsia="Times New Roman" w:cs="Times New Roman"/>
          <w:szCs w:val="24"/>
        </w:rPr>
      </w:pPr>
      <w:r>
        <w:rPr>
          <w:rFonts w:eastAsia="Times New Roman" w:cs="Times New Roman"/>
          <w:szCs w:val="24"/>
        </w:rPr>
        <w:t>Initial assessments made better year outcomes of Baby Buddy than that of the non-user in terms of maternal self-efficacy and mental health (</w:t>
      </w:r>
      <w:r>
        <w:rPr>
          <w:rFonts w:eastAsia="Times New Roman" w:cs="Times New Roman"/>
          <w:szCs w:val="24"/>
          <w:highlight w:val="white"/>
        </w:rPr>
        <w:t xml:space="preserve">Musgrave </w:t>
      </w:r>
      <w:r>
        <w:rPr>
          <w:rFonts w:eastAsia="Times New Roman" w:cs="Times New Roman"/>
          <w:i/>
          <w:szCs w:val="24"/>
          <w:highlight w:val="white"/>
        </w:rPr>
        <w:t xml:space="preserve">et al. </w:t>
      </w:r>
      <w:r>
        <w:rPr>
          <w:rFonts w:eastAsia="Times New Roman" w:cs="Times New Roman"/>
          <w:szCs w:val="24"/>
          <w:highlight w:val="white"/>
        </w:rPr>
        <w:t>2021)</w:t>
      </w:r>
      <w:r>
        <w:rPr>
          <w:rFonts w:eastAsia="Times New Roman" w:cs="Times New Roman"/>
          <w:szCs w:val="24"/>
        </w:rPr>
        <w:t>. Yet, there are some obstacles in the presence of high-need segments, such as lower socioeconomic status and digital illiteracy.</w:t>
      </w:r>
    </w:p>
    <w:p w:rsidR="0086382F" w:rsidRDefault="001B565E">
      <w:pPr>
        <w:pStyle w:val="Heading2"/>
      </w:pPr>
      <w:bookmarkStart w:id="5" w:name="_Toc212756779"/>
      <w:r>
        <w:t>5. Usage of Digital Technology</w:t>
      </w:r>
      <w:bookmarkEnd w:id="5"/>
    </w:p>
    <w:p w:rsidR="0086382F" w:rsidRDefault="001B565E">
      <w:pPr>
        <w:spacing w:before="200" w:after="200"/>
        <w:rPr>
          <w:rFonts w:eastAsia="Times New Roman" w:cs="Times New Roman"/>
          <w:szCs w:val="24"/>
        </w:rPr>
      </w:pPr>
      <w:r>
        <w:rPr>
          <w:rFonts w:eastAsia="Times New Roman" w:cs="Times New Roman"/>
          <w:szCs w:val="24"/>
        </w:rPr>
        <w:t xml:space="preserve">With the help of digital technologies, large-scale and low-cost </w:t>
      </w:r>
      <w:proofErr w:type="spellStart"/>
      <w:r>
        <w:rPr>
          <w:rFonts w:eastAsia="Times New Roman" w:cs="Times New Roman"/>
          <w:szCs w:val="24"/>
        </w:rPr>
        <w:t>personalised</w:t>
      </w:r>
      <w:proofErr w:type="spellEnd"/>
      <w:r>
        <w:rPr>
          <w:rFonts w:eastAsia="Times New Roman" w:cs="Times New Roman"/>
          <w:szCs w:val="24"/>
        </w:rPr>
        <w:t xml:space="preserve"> health messaging and interactive support can be achieved (Marques </w:t>
      </w:r>
      <w:r>
        <w:rPr>
          <w:rFonts w:eastAsia="Times New Roman" w:cs="Times New Roman"/>
          <w:i/>
          <w:szCs w:val="24"/>
        </w:rPr>
        <w:t>et al.</w:t>
      </w:r>
      <w:r>
        <w:rPr>
          <w:rFonts w:eastAsia="Times New Roman" w:cs="Times New Roman"/>
          <w:szCs w:val="24"/>
        </w:rPr>
        <w:t xml:space="preserve"> 2019). In the maternal health sector, continuity of care is enhanced by mobile apps, wearable devices and online platforms, as well as </w:t>
      </w:r>
      <w:proofErr w:type="spellStart"/>
      <w:r>
        <w:rPr>
          <w:rFonts w:eastAsia="Times New Roman" w:cs="Times New Roman"/>
          <w:szCs w:val="24"/>
        </w:rPr>
        <w:t>telehealth</w:t>
      </w:r>
      <w:proofErr w:type="spellEnd"/>
      <w:r>
        <w:rPr>
          <w:rFonts w:eastAsia="Times New Roman" w:cs="Times New Roman"/>
          <w:szCs w:val="24"/>
        </w:rPr>
        <w:t>, which also empowers women with guidance and information they require in a timely manner.</w:t>
      </w:r>
    </w:p>
    <w:p w:rsidR="0086382F" w:rsidRDefault="001B565E">
      <w:pPr>
        <w:pStyle w:val="Heading2"/>
      </w:pPr>
      <w:bookmarkStart w:id="6" w:name="_Toc212756780"/>
      <w:r>
        <w:t>6. Advantages and Disadvantages of the Intervention</w:t>
      </w:r>
      <w:bookmarkEnd w:id="6"/>
    </w:p>
    <w:p w:rsidR="0086382F" w:rsidRPr="00245F44" w:rsidRDefault="001B565E" w:rsidP="000474EA">
      <w:pPr>
        <w:pStyle w:val="ListParagraph"/>
        <w:numPr>
          <w:ilvl w:val="0"/>
          <w:numId w:val="1"/>
        </w:numPr>
        <w:spacing w:before="0" w:after="0"/>
        <w:ind w:left="274" w:hanging="274"/>
        <w:rPr>
          <w:rFonts w:eastAsia="Times New Roman" w:cs="Times New Roman"/>
          <w:szCs w:val="24"/>
        </w:rPr>
      </w:pPr>
      <w:r w:rsidRPr="00245F44">
        <w:rPr>
          <w:rFonts w:eastAsia="Times New Roman" w:cs="Times New Roman"/>
          <w:b/>
          <w:i/>
          <w:szCs w:val="24"/>
        </w:rPr>
        <w:t>Advantages:</w:t>
      </w:r>
      <w:r w:rsidRPr="00245F44">
        <w:rPr>
          <w:rFonts w:eastAsia="Times New Roman" w:cs="Times New Roman"/>
          <w:szCs w:val="24"/>
        </w:rPr>
        <w:t xml:space="preserve"> Large visibility, round-the-clock access, </w:t>
      </w:r>
      <w:proofErr w:type="spellStart"/>
      <w:r w:rsidRPr="00245F44">
        <w:rPr>
          <w:rFonts w:eastAsia="Times New Roman" w:cs="Times New Roman"/>
          <w:szCs w:val="24"/>
        </w:rPr>
        <w:t>customised</w:t>
      </w:r>
      <w:proofErr w:type="spellEnd"/>
      <w:r w:rsidRPr="00245F44">
        <w:rPr>
          <w:rFonts w:eastAsia="Times New Roman" w:cs="Times New Roman"/>
          <w:szCs w:val="24"/>
        </w:rPr>
        <w:t xml:space="preserve"> content, assists the mother and the partner.</w:t>
      </w:r>
    </w:p>
    <w:p w:rsidR="0086382F" w:rsidRDefault="000474EA">
      <w:pPr>
        <w:spacing w:before="200" w:after="200"/>
        <w:rPr>
          <w:rFonts w:eastAsia="Times New Roman" w:cs="Times New Roman"/>
          <w:szCs w:val="24"/>
        </w:rPr>
      </w:pPr>
      <w:r w:rsidRPr="000474EA">
        <w:rPr>
          <w:rFonts w:eastAsia="Times New Roman" w:cs="Times New Roman"/>
          <w:b/>
          <w:i/>
          <w:color w:val="FF0000"/>
          <w:szCs w:val="24"/>
        </w:rPr>
        <w:t>X</w:t>
      </w:r>
      <w:r>
        <w:rPr>
          <w:rFonts w:eastAsia="Times New Roman" w:cs="Times New Roman"/>
          <w:b/>
          <w:i/>
          <w:szCs w:val="24"/>
        </w:rPr>
        <w:t xml:space="preserve"> </w:t>
      </w:r>
      <w:r w:rsidR="001B565E">
        <w:rPr>
          <w:rFonts w:eastAsia="Times New Roman" w:cs="Times New Roman"/>
          <w:b/>
          <w:i/>
          <w:szCs w:val="24"/>
        </w:rPr>
        <w:t>Disadvantages:</w:t>
      </w:r>
      <w:r w:rsidR="001B565E">
        <w:rPr>
          <w:rFonts w:eastAsia="Times New Roman" w:cs="Times New Roman"/>
          <w:szCs w:val="24"/>
        </w:rPr>
        <w:t xml:space="preserve"> Possible digital divide, unpredictable results on long-term </w:t>
      </w:r>
      <w:proofErr w:type="spellStart"/>
      <w:r w:rsidR="001B565E">
        <w:rPr>
          <w:rFonts w:eastAsia="Times New Roman" w:cs="Times New Roman"/>
          <w:szCs w:val="24"/>
        </w:rPr>
        <w:t>behaviour</w:t>
      </w:r>
      <w:proofErr w:type="spellEnd"/>
      <w:r w:rsidR="001B565E">
        <w:rPr>
          <w:rFonts w:eastAsia="Times New Roman" w:cs="Times New Roman"/>
          <w:szCs w:val="24"/>
        </w:rPr>
        <w:t xml:space="preserve"> change, self-motivation, possible data or privacy threats.</w:t>
      </w:r>
    </w:p>
    <w:p w:rsidR="0086382F" w:rsidRDefault="001B565E">
      <w:pPr>
        <w:spacing w:before="200" w:after="200"/>
        <w:jc w:val="center"/>
        <w:rPr>
          <w:rFonts w:eastAsia="Times New Roman" w:cs="Times New Roman"/>
          <w:szCs w:val="24"/>
        </w:rPr>
      </w:pPr>
      <w:r>
        <w:rPr>
          <w:rFonts w:eastAsia="Times New Roman" w:cs="Times New Roman"/>
          <w:noProof/>
          <w:szCs w:val="24"/>
          <w:lang w:val="en-US" w:eastAsia="en-US"/>
        </w:rPr>
        <w:drawing>
          <wp:inline distT="114300" distB="114300" distL="114300" distR="114300">
            <wp:extent cx="4234180" cy="2354580"/>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14" name="image6.png"/>
                    <pic:cNvPicPr preferRelativeResize="0"/>
                  </pic:nvPicPr>
                  <pic:blipFill>
                    <a:blip r:embed="rId18" cstate="print"/>
                    <a:srcRect/>
                    <a:stretch>
                      <a:fillRect/>
                    </a:stretch>
                  </pic:blipFill>
                  <pic:spPr>
                    <a:xfrm>
                      <a:off x="0" y="0"/>
                      <a:ext cx="4234377" cy="2354693"/>
                    </a:xfrm>
                    <a:prstGeom prst="rect">
                      <a:avLst/>
                    </a:prstGeom>
                    <a:ln w="25400">
                      <a:solidFill>
                        <a:srgbClr val="000000"/>
                      </a:solidFill>
                      <a:prstDash val="solid"/>
                    </a:ln>
                  </pic:spPr>
                </pic:pic>
              </a:graphicData>
            </a:graphic>
          </wp:inline>
        </w:drawing>
      </w:r>
    </w:p>
    <w:p w:rsidR="0086382F" w:rsidRDefault="001B565E">
      <w:pPr>
        <w:spacing w:before="200" w:after="200"/>
        <w:jc w:val="center"/>
        <w:rPr>
          <w:rFonts w:eastAsia="Times New Roman" w:cs="Times New Roman"/>
          <w:b/>
          <w:szCs w:val="24"/>
        </w:rPr>
      </w:pPr>
      <w:r>
        <w:rPr>
          <w:rFonts w:eastAsia="Times New Roman" w:cs="Times New Roman"/>
          <w:b/>
          <w:szCs w:val="24"/>
        </w:rPr>
        <w:t xml:space="preserve">Figure </w:t>
      </w:r>
      <w:r w:rsidR="00974119">
        <w:rPr>
          <w:rFonts w:eastAsia="Times New Roman" w:cs="Times New Roman"/>
          <w:b/>
          <w:szCs w:val="24"/>
        </w:rPr>
        <w:t>5</w:t>
      </w:r>
      <w:r>
        <w:rPr>
          <w:rFonts w:eastAsia="Times New Roman" w:cs="Times New Roman"/>
          <w:b/>
          <w:szCs w:val="24"/>
        </w:rPr>
        <w:t>: Maternal Health</w:t>
      </w:r>
    </w:p>
    <w:p w:rsidR="0086382F" w:rsidRDefault="001B565E">
      <w:pPr>
        <w:spacing w:before="200" w:after="200"/>
        <w:jc w:val="center"/>
        <w:rPr>
          <w:rFonts w:eastAsia="Times New Roman" w:cs="Times New Roman"/>
          <w:szCs w:val="24"/>
        </w:rPr>
      </w:pPr>
      <w:r>
        <w:rPr>
          <w:rFonts w:eastAsia="Times New Roman" w:cs="Times New Roman"/>
          <w:szCs w:val="24"/>
        </w:rPr>
        <w:t xml:space="preserve">(Source: </w:t>
      </w:r>
      <w:proofErr w:type="spellStart"/>
      <w:r>
        <w:rPr>
          <w:rFonts w:eastAsia="Times New Roman" w:cs="Times New Roman"/>
          <w:szCs w:val="24"/>
        </w:rPr>
        <w:t>Healthline</w:t>
      </w:r>
      <w:proofErr w:type="spellEnd"/>
      <w:r>
        <w:rPr>
          <w:rFonts w:eastAsia="Times New Roman" w:cs="Times New Roman"/>
          <w:szCs w:val="24"/>
        </w:rPr>
        <w:t>, 2023)</w:t>
      </w:r>
    </w:p>
    <w:p w:rsidR="0086382F" w:rsidRDefault="001B565E">
      <w:pPr>
        <w:pStyle w:val="Heading2"/>
      </w:pPr>
      <w:bookmarkStart w:id="7" w:name="_Toc212756781"/>
      <w:r>
        <w:lastRenderedPageBreak/>
        <w:t>7. Solutions</w:t>
      </w:r>
      <w:bookmarkEnd w:id="7"/>
    </w:p>
    <w:p w:rsidR="0086382F" w:rsidRDefault="001B565E">
      <w:pPr>
        <w:spacing w:before="200" w:after="200"/>
        <w:rPr>
          <w:rFonts w:eastAsia="Times New Roman" w:cs="Times New Roman"/>
          <w:szCs w:val="24"/>
        </w:rPr>
      </w:pPr>
      <w:r>
        <w:rPr>
          <w:rFonts w:eastAsia="Times New Roman" w:cs="Times New Roman"/>
          <w:szCs w:val="24"/>
        </w:rPr>
        <w:t xml:space="preserve">The intervention can be augmented by establishing face-to-face contacts in underserved communities and providing offline or low-data options to the users that have limited connectivity. Moreover, </w:t>
      </w:r>
      <w:proofErr w:type="spellStart"/>
      <w:r>
        <w:rPr>
          <w:rFonts w:eastAsia="Times New Roman" w:cs="Times New Roman"/>
          <w:szCs w:val="24"/>
        </w:rPr>
        <w:t>gamification</w:t>
      </w:r>
      <w:proofErr w:type="spellEnd"/>
      <w:r>
        <w:rPr>
          <w:rFonts w:eastAsia="Times New Roman" w:cs="Times New Roman"/>
          <w:szCs w:val="24"/>
        </w:rPr>
        <w:t xml:space="preserve"> or internal motivation should be enhanced, whereas effective monitoring can be used to ensure the long-term results of various populations (</w:t>
      </w:r>
      <w:proofErr w:type="spellStart"/>
      <w:r>
        <w:rPr>
          <w:rFonts w:eastAsia="Times New Roman" w:cs="Times New Roman"/>
          <w:szCs w:val="24"/>
          <w:highlight w:val="white"/>
        </w:rPr>
        <w:t>Mekler</w:t>
      </w:r>
      <w:proofErr w:type="spellEnd"/>
      <w:r>
        <w:rPr>
          <w:rFonts w:eastAsia="Times New Roman" w:cs="Times New Roman"/>
          <w:szCs w:val="24"/>
          <w:highlight w:val="white"/>
        </w:rPr>
        <w:t xml:space="preserve"> </w:t>
      </w:r>
      <w:r>
        <w:rPr>
          <w:rFonts w:eastAsia="Times New Roman" w:cs="Times New Roman"/>
          <w:i/>
          <w:szCs w:val="24"/>
          <w:highlight w:val="white"/>
        </w:rPr>
        <w:t xml:space="preserve">et al. </w:t>
      </w:r>
      <w:r>
        <w:rPr>
          <w:rFonts w:eastAsia="Times New Roman" w:cs="Times New Roman"/>
          <w:szCs w:val="24"/>
          <w:highlight w:val="white"/>
        </w:rPr>
        <w:t>2017</w:t>
      </w:r>
      <w:r>
        <w:rPr>
          <w:rFonts w:eastAsia="Times New Roman" w:cs="Times New Roman"/>
          <w:szCs w:val="24"/>
        </w:rPr>
        <w:t>).</w:t>
      </w:r>
    </w:p>
    <w:p w:rsidR="0086382F" w:rsidRDefault="001B565E">
      <w:pPr>
        <w:pStyle w:val="Heading2"/>
      </w:pPr>
      <w:bookmarkStart w:id="8" w:name="_Toc212756782"/>
      <w:r>
        <w:t>8. Conclusion</w:t>
      </w:r>
      <w:bookmarkEnd w:id="8"/>
    </w:p>
    <w:p w:rsidR="0086382F" w:rsidRDefault="001B565E">
      <w:pPr>
        <w:spacing w:before="200" w:after="200"/>
        <w:rPr>
          <w:rFonts w:eastAsia="Times New Roman" w:cs="Times New Roman"/>
          <w:szCs w:val="24"/>
        </w:rPr>
      </w:pPr>
      <w:r>
        <w:rPr>
          <w:rFonts w:eastAsia="Times New Roman" w:cs="Times New Roman"/>
          <w:szCs w:val="24"/>
        </w:rPr>
        <w:t>Maternal wellbeing can be enhanced through apps such as Baby Buddy because, in these countries with high maternal health burden, lack of resources, and inequality, digital health can enhance access to timely, reliable information and services, particularly healthcare services.</w:t>
      </w: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86382F">
      <w:pPr>
        <w:spacing w:before="200" w:after="200"/>
        <w:rPr>
          <w:rFonts w:eastAsia="Times New Roman" w:cs="Times New Roman"/>
          <w:szCs w:val="24"/>
        </w:rPr>
      </w:pPr>
    </w:p>
    <w:p w:rsidR="0086382F" w:rsidRDefault="001B565E">
      <w:pPr>
        <w:pStyle w:val="Heading1"/>
        <w:spacing w:before="200" w:after="200"/>
        <w:rPr>
          <w:color w:val="000000"/>
        </w:rPr>
      </w:pPr>
      <w:bookmarkStart w:id="9" w:name="_Toc212756783"/>
      <w:r>
        <w:rPr>
          <w:color w:val="000000"/>
        </w:rPr>
        <w:t>References</w:t>
      </w:r>
      <w:bookmarkEnd w:id="9"/>
    </w:p>
    <w:p w:rsidR="0086382F" w:rsidRPr="00365F6F" w:rsidRDefault="001B565E" w:rsidP="00365F6F">
      <w:pPr>
        <w:pStyle w:val="ListParagraph"/>
        <w:numPr>
          <w:ilvl w:val="0"/>
          <w:numId w:val="2"/>
        </w:numPr>
        <w:spacing w:before="200" w:after="200"/>
        <w:rPr>
          <w:rFonts w:eastAsia="Times New Roman" w:cs="Times New Roman"/>
          <w:szCs w:val="24"/>
          <w:highlight w:val="white"/>
        </w:rPr>
      </w:pPr>
      <w:r w:rsidRPr="00365F6F">
        <w:rPr>
          <w:rFonts w:eastAsia="Times New Roman" w:cs="Times New Roman"/>
          <w:szCs w:val="24"/>
          <w:highlight w:val="white"/>
        </w:rPr>
        <w:t xml:space="preserve">Brain Building (2023) </w:t>
      </w:r>
      <w:r w:rsidRPr="00365F6F">
        <w:rPr>
          <w:rFonts w:eastAsia="Times New Roman" w:cs="Times New Roman"/>
          <w:i/>
          <w:szCs w:val="24"/>
          <w:highlight w:val="white"/>
        </w:rPr>
        <w:t xml:space="preserve">Baby Buddy App | Early Years Starter Kit by the Van Leer Foundation. </w:t>
      </w:r>
      <w:r w:rsidRPr="00365F6F">
        <w:rPr>
          <w:rFonts w:eastAsia="Times New Roman" w:cs="Times New Roman"/>
          <w:szCs w:val="24"/>
          <w:highlight w:val="white"/>
        </w:rPr>
        <w:t xml:space="preserve">Available at: </w:t>
      </w:r>
      <w:hyperlink r:id="rId19">
        <w:r w:rsidRPr="00365F6F">
          <w:rPr>
            <w:rFonts w:eastAsia="Times New Roman" w:cs="Times New Roman"/>
            <w:szCs w:val="24"/>
            <w:highlight w:val="white"/>
            <w:u w:val="single"/>
          </w:rPr>
          <w:t>https://brainbuilding.org/research/harnessing-technology/tools/baby-buddy-app/</w:t>
        </w:r>
      </w:hyperlink>
      <w:r w:rsidRPr="00365F6F">
        <w:rPr>
          <w:rFonts w:eastAsia="Times New Roman" w:cs="Times New Roman"/>
          <w:szCs w:val="24"/>
          <w:highlight w:val="white"/>
        </w:rPr>
        <w:t xml:space="preserve"> [Accessed on 17 October 2025].</w:t>
      </w:r>
    </w:p>
    <w:p w:rsidR="0086382F" w:rsidRDefault="001B565E" w:rsidP="00365F6F">
      <w:pPr>
        <w:pStyle w:val="ListParagraph"/>
        <w:numPr>
          <w:ilvl w:val="0"/>
          <w:numId w:val="2"/>
        </w:numPr>
        <w:spacing w:before="200" w:after="200"/>
        <w:rPr>
          <w:rFonts w:eastAsia="Times New Roman" w:cs="Times New Roman"/>
          <w:sz w:val="28"/>
          <w:szCs w:val="28"/>
          <w:highlight w:val="white"/>
        </w:rPr>
      </w:pPr>
      <w:proofErr w:type="spellStart"/>
      <w:r>
        <w:rPr>
          <w:rFonts w:eastAsia="Times New Roman" w:cs="Times New Roman"/>
          <w:szCs w:val="24"/>
          <w:highlight w:val="white"/>
        </w:rPr>
        <w:t>Grieger</w:t>
      </w:r>
      <w:proofErr w:type="spellEnd"/>
      <w:r>
        <w:rPr>
          <w:rFonts w:eastAsia="Times New Roman" w:cs="Times New Roman"/>
          <w:szCs w:val="24"/>
          <w:highlight w:val="white"/>
        </w:rPr>
        <w:t xml:space="preserve">, J.A. and Clifton, V.L. (2014) ‘A review of the impact of dietary intakes in human pregnancy on infant </w:t>
      </w:r>
      <w:proofErr w:type="spellStart"/>
      <w:r>
        <w:rPr>
          <w:rFonts w:eastAsia="Times New Roman" w:cs="Times New Roman"/>
          <w:szCs w:val="24"/>
          <w:highlight w:val="white"/>
        </w:rPr>
        <w:t>birthweight</w:t>
      </w:r>
      <w:proofErr w:type="spellEnd"/>
      <w:r>
        <w:rPr>
          <w:rFonts w:eastAsia="Times New Roman" w:cs="Times New Roman"/>
          <w:szCs w:val="24"/>
          <w:highlight w:val="white"/>
        </w:rPr>
        <w:t xml:space="preserve">’. </w:t>
      </w:r>
      <w:r>
        <w:rPr>
          <w:rFonts w:eastAsia="Times New Roman" w:cs="Times New Roman"/>
          <w:i/>
          <w:szCs w:val="24"/>
          <w:highlight w:val="white"/>
        </w:rPr>
        <w:t>Nutrients</w:t>
      </w:r>
      <w:r>
        <w:rPr>
          <w:rFonts w:eastAsia="Times New Roman" w:cs="Times New Roman"/>
          <w:szCs w:val="24"/>
          <w:highlight w:val="white"/>
        </w:rPr>
        <w:t xml:space="preserve">, </w:t>
      </w:r>
      <w:r>
        <w:rPr>
          <w:rFonts w:eastAsia="Times New Roman" w:cs="Times New Roman"/>
          <w:i/>
          <w:szCs w:val="24"/>
          <w:highlight w:val="white"/>
        </w:rPr>
        <w:t>7</w:t>
      </w:r>
      <w:r>
        <w:rPr>
          <w:rFonts w:eastAsia="Times New Roman" w:cs="Times New Roman"/>
          <w:szCs w:val="24"/>
          <w:highlight w:val="white"/>
        </w:rPr>
        <w:t xml:space="preserve">(1), pp.153-178. </w:t>
      </w:r>
      <w:hyperlink r:id="rId20">
        <w:r>
          <w:rPr>
            <w:rFonts w:eastAsia="Times New Roman" w:cs="Times New Roman"/>
            <w:szCs w:val="24"/>
            <w:highlight w:val="white"/>
            <w:u w:val="single"/>
          </w:rPr>
          <w:t>https://doi.org/10.3390/nu7010153</w:t>
        </w:r>
      </w:hyperlink>
      <w:r>
        <w:rPr>
          <w:rFonts w:eastAsia="Times New Roman" w:cs="Times New Roman"/>
          <w:szCs w:val="24"/>
          <w:highlight w:val="white"/>
        </w:rPr>
        <w:t xml:space="preserve"> </w:t>
      </w:r>
    </w:p>
    <w:p w:rsidR="0086382F" w:rsidRDefault="001B565E" w:rsidP="00365F6F">
      <w:pPr>
        <w:pStyle w:val="ListParagraph"/>
        <w:numPr>
          <w:ilvl w:val="0"/>
          <w:numId w:val="2"/>
        </w:numPr>
        <w:spacing w:before="200" w:after="200"/>
        <w:rPr>
          <w:rFonts w:eastAsia="Times New Roman" w:cs="Times New Roman"/>
          <w:szCs w:val="24"/>
          <w:highlight w:val="white"/>
        </w:rPr>
      </w:pPr>
      <w:proofErr w:type="spellStart"/>
      <w:r>
        <w:rPr>
          <w:rFonts w:eastAsia="Times New Roman" w:cs="Times New Roman"/>
          <w:szCs w:val="24"/>
          <w:highlight w:val="white"/>
        </w:rPr>
        <w:t>Hassfurter</w:t>
      </w:r>
      <w:proofErr w:type="spellEnd"/>
      <w:r>
        <w:rPr>
          <w:rFonts w:eastAsia="Times New Roman" w:cs="Times New Roman"/>
          <w:szCs w:val="24"/>
          <w:highlight w:val="white"/>
        </w:rPr>
        <w:t xml:space="preserve">, K. (2025) </w:t>
      </w:r>
      <w:r>
        <w:rPr>
          <w:rFonts w:eastAsia="Times New Roman" w:cs="Times New Roman"/>
          <w:i/>
          <w:szCs w:val="24"/>
          <w:highlight w:val="white"/>
        </w:rPr>
        <w:t>Trends in maternal mortality 2000 to 2023 - UNICEF DATA</w:t>
      </w:r>
      <w:r>
        <w:rPr>
          <w:rFonts w:eastAsia="Times New Roman" w:cs="Times New Roman"/>
          <w:szCs w:val="24"/>
          <w:highlight w:val="white"/>
        </w:rPr>
        <w:t xml:space="preserve">. Available at: </w:t>
      </w:r>
      <w:hyperlink r:id="rId21">
        <w:r>
          <w:rPr>
            <w:rFonts w:eastAsia="Times New Roman" w:cs="Times New Roman"/>
            <w:szCs w:val="24"/>
            <w:highlight w:val="white"/>
            <w:u w:val="single"/>
          </w:rPr>
          <w:t>https://data.unicef.org/resources/trends-in-maternal-mortality-2000-to-2023/</w:t>
        </w:r>
      </w:hyperlink>
      <w:r>
        <w:rPr>
          <w:rFonts w:eastAsia="Times New Roman" w:cs="Times New Roman"/>
          <w:szCs w:val="24"/>
          <w:highlight w:val="white"/>
        </w:rPr>
        <w:t xml:space="preserve"> [Accessed on 17 October 2025].</w:t>
      </w:r>
    </w:p>
    <w:p w:rsidR="0086382F" w:rsidRDefault="001B565E" w:rsidP="00365F6F">
      <w:pPr>
        <w:pStyle w:val="ListParagraph"/>
        <w:numPr>
          <w:ilvl w:val="0"/>
          <w:numId w:val="2"/>
        </w:numPr>
        <w:spacing w:before="200" w:after="200"/>
        <w:rPr>
          <w:rFonts w:eastAsia="Times New Roman" w:cs="Times New Roman"/>
          <w:szCs w:val="24"/>
          <w:highlight w:val="white"/>
        </w:rPr>
      </w:pPr>
      <w:proofErr w:type="spellStart"/>
      <w:r>
        <w:rPr>
          <w:rFonts w:eastAsia="Times New Roman" w:cs="Times New Roman"/>
          <w:szCs w:val="24"/>
          <w:highlight w:val="white"/>
        </w:rPr>
        <w:t>Healthline</w:t>
      </w:r>
      <w:proofErr w:type="spellEnd"/>
      <w:r>
        <w:rPr>
          <w:rFonts w:eastAsia="Times New Roman" w:cs="Times New Roman"/>
          <w:szCs w:val="24"/>
          <w:highlight w:val="white"/>
        </w:rPr>
        <w:t xml:space="preserve"> (2023). </w:t>
      </w:r>
      <w:proofErr w:type="spellStart"/>
      <w:r>
        <w:rPr>
          <w:rFonts w:eastAsia="Times New Roman" w:cs="Times New Roman"/>
          <w:i/>
          <w:szCs w:val="24"/>
          <w:highlight w:val="white"/>
        </w:rPr>
        <w:t>Healthline’s</w:t>
      </w:r>
      <w:proofErr w:type="spellEnd"/>
      <w:r>
        <w:rPr>
          <w:rFonts w:eastAsia="Times New Roman" w:cs="Times New Roman"/>
          <w:i/>
          <w:szCs w:val="24"/>
          <w:highlight w:val="white"/>
        </w:rPr>
        <w:t xml:space="preserve"> Commitment to Advancing Maternal Health Equity</w:t>
      </w:r>
      <w:r>
        <w:rPr>
          <w:rFonts w:eastAsia="Times New Roman" w:cs="Times New Roman"/>
          <w:szCs w:val="24"/>
          <w:highlight w:val="white"/>
        </w:rPr>
        <w:t xml:space="preserve"> | </w:t>
      </w:r>
      <w:proofErr w:type="spellStart"/>
      <w:r>
        <w:rPr>
          <w:rFonts w:eastAsia="Times New Roman" w:cs="Times New Roman"/>
          <w:i/>
          <w:szCs w:val="24"/>
          <w:highlight w:val="white"/>
        </w:rPr>
        <w:t>Healthline</w:t>
      </w:r>
      <w:proofErr w:type="spellEnd"/>
      <w:r>
        <w:rPr>
          <w:rFonts w:eastAsia="Times New Roman" w:cs="Times New Roman"/>
          <w:i/>
          <w:szCs w:val="24"/>
          <w:highlight w:val="white"/>
        </w:rPr>
        <w:t xml:space="preserve">. </w:t>
      </w:r>
      <w:r>
        <w:rPr>
          <w:rFonts w:eastAsia="Times New Roman" w:cs="Times New Roman"/>
          <w:szCs w:val="24"/>
          <w:highlight w:val="white"/>
        </w:rPr>
        <w:t xml:space="preserve">Available at: </w:t>
      </w:r>
      <w:hyperlink r:id="rId22">
        <w:r>
          <w:rPr>
            <w:rFonts w:eastAsia="Times New Roman" w:cs="Times New Roman"/>
            <w:szCs w:val="24"/>
            <w:highlight w:val="white"/>
            <w:u w:val="single"/>
          </w:rPr>
          <w:t>https://www.healthline.com/health/pregnancy/advancing-maternal-health-equity</w:t>
        </w:r>
      </w:hyperlink>
      <w:r>
        <w:rPr>
          <w:rFonts w:eastAsia="Times New Roman" w:cs="Times New Roman"/>
          <w:szCs w:val="24"/>
          <w:highlight w:val="white"/>
        </w:rPr>
        <w:t xml:space="preserve"> [Accessed on 17 October 2025].</w:t>
      </w:r>
    </w:p>
    <w:p w:rsidR="0086382F" w:rsidRDefault="001B565E" w:rsidP="00365F6F">
      <w:pPr>
        <w:pStyle w:val="ListParagraph"/>
        <w:numPr>
          <w:ilvl w:val="0"/>
          <w:numId w:val="2"/>
        </w:numPr>
        <w:spacing w:before="200" w:after="200"/>
        <w:rPr>
          <w:rFonts w:eastAsia="Times New Roman" w:cs="Times New Roman"/>
          <w:sz w:val="28"/>
          <w:szCs w:val="28"/>
          <w:highlight w:val="white"/>
        </w:rPr>
      </w:pPr>
      <w:r>
        <w:rPr>
          <w:rFonts w:eastAsia="Times New Roman" w:cs="Times New Roman"/>
          <w:szCs w:val="24"/>
          <w:highlight w:val="white"/>
        </w:rPr>
        <w:t xml:space="preserve">Johansen, E.R., Nielsen, H.S. and </w:t>
      </w:r>
      <w:proofErr w:type="spellStart"/>
      <w:r>
        <w:rPr>
          <w:rFonts w:eastAsia="Times New Roman" w:cs="Times New Roman"/>
          <w:szCs w:val="24"/>
          <w:highlight w:val="white"/>
        </w:rPr>
        <w:t>Verner</w:t>
      </w:r>
      <w:proofErr w:type="spellEnd"/>
      <w:r>
        <w:rPr>
          <w:rFonts w:eastAsia="Times New Roman" w:cs="Times New Roman"/>
          <w:szCs w:val="24"/>
          <w:highlight w:val="white"/>
        </w:rPr>
        <w:t xml:space="preserve">, M. (2020) ‘Long‐term consequences of early parenthood’. </w:t>
      </w:r>
      <w:r>
        <w:rPr>
          <w:rFonts w:eastAsia="Times New Roman" w:cs="Times New Roman"/>
          <w:i/>
          <w:szCs w:val="24"/>
          <w:highlight w:val="white"/>
        </w:rPr>
        <w:t>Journal of Marriage and Family</w:t>
      </w:r>
      <w:r>
        <w:rPr>
          <w:rFonts w:eastAsia="Times New Roman" w:cs="Times New Roman"/>
          <w:szCs w:val="24"/>
          <w:highlight w:val="white"/>
        </w:rPr>
        <w:t xml:space="preserve">, </w:t>
      </w:r>
      <w:r>
        <w:rPr>
          <w:rFonts w:eastAsia="Times New Roman" w:cs="Times New Roman"/>
          <w:i/>
          <w:szCs w:val="24"/>
          <w:highlight w:val="white"/>
        </w:rPr>
        <w:t>82</w:t>
      </w:r>
      <w:r>
        <w:rPr>
          <w:rFonts w:eastAsia="Times New Roman" w:cs="Times New Roman"/>
          <w:szCs w:val="24"/>
          <w:highlight w:val="white"/>
        </w:rPr>
        <w:t xml:space="preserve">(4), pp.1286-1303. </w:t>
      </w:r>
      <w:hyperlink r:id="rId23">
        <w:r>
          <w:rPr>
            <w:rFonts w:eastAsia="Times New Roman" w:cs="Times New Roman"/>
            <w:szCs w:val="24"/>
            <w:highlight w:val="white"/>
            <w:u w:val="single"/>
          </w:rPr>
          <w:t>https://onlinelibrary.wiley.com/doi/pdf/10.1111/jomf.12634</w:t>
        </w:r>
      </w:hyperlink>
    </w:p>
    <w:p w:rsidR="0086382F" w:rsidRDefault="001B565E" w:rsidP="00365F6F">
      <w:pPr>
        <w:pStyle w:val="ListParagraph"/>
        <w:numPr>
          <w:ilvl w:val="0"/>
          <w:numId w:val="2"/>
        </w:numPr>
        <w:spacing w:before="200" w:after="200"/>
        <w:rPr>
          <w:rFonts w:eastAsia="Times New Roman" w:cs="Times New Roman"/>
          <w:szCs w:val="24"/>
          <w:highlight w:val="white"/>
        </w:rPr>
      </w:pPr>
      <w:r>
        <w:rPr>
          <w:rFonts w:eastAsia="Times New Roman" w:cs="Times New Roman"/>
          <w:szCs w:val="24"/>
          <w:highlight w:val="white"/>
        </w:rPr>
        <w:t xml:space="preserve">Marques, G., </w:t>
      </w:r>
      <w:proofErr w:type="spellStart"/>
      <w:r>
        <w:rPr>
          <w:rFonts w:eastAsia="Times New Roman" w:cs="Times New Roman"/>
          <w:szCs w:val="24"/>
          <w:highlight w:val="white"/>
        </w:rPr>
        <w:t>Pitarma</w:t>
      </w:r>
      <w:proofErr w:type="spellEnd"/>
      <w:r>
        <w:rPr>
          <w:rFonts w:eastAsia="Times New Roman" w:cs="Times New Roman"/>
          <w:szCs w:val="24"/>
          <w:highlight w:val="white"/>
        </w:rPr>
        <w:t xml:space="preserve">, R., M. Garcia, N. and Pombo, N. (2019) ‘Internet of things architectures, technologies, applications, challenges, and future directions for enhanced living environments and healthcare systems: a review’. </w:t>
      </w:r>
      <w:r>
        <w:rPr>
          <w:rFonts w:eastAsia="Times New Roman" w:cs="Times New Roman"/>
          <w:i/>
          <w:szCs w:val="24"/>
          <w:highlight w:val="white"/>
        </w:rPr>
        <w:t>Electronics</w:t>
      </w:r>
      <w:r>
        <w:rPr>
          <w:rFonts w:eastAsia="Times New Roman" w:cs="Times New Roman"/>
          <w:szCs w:val="24"/>
          <w:highlight w:val="white"/>
        </w:rPr>
        <w:t xml:space="preserve">, </w:t>
      </w:r>
      <w:r>
        <w:rPr>
          <w:rFonts w:eastAsia="Times New Roman" w:cs="Times New Roman"/>
          <w:i/>
          <w:szCs w:val="24"/>
          <w:highlight w:val="white"/>
        </w:rPr>
        <w:t>8</w:t>
      </w:r>
      <w:r>
        <w:rPr>
          <w:rFonts w:eastAsia="Times New Roman" w:cs="Times New Roman"/>
          <w:szCs w:val="24"/>
          <w:highlight w:val="white"/>
        </w:rPr>
        <w:t xml:space="preserve">(10), p.1081. </w:t>
      </w:r>
      <w:hyperlink r:id="rId24">
        <w:r>
          <w:rPr>
            <w:rFonts w:eastAsia="Times New Roman" w:cs="Times New Roman"/>
            <w:szCs w:val="24"/>
            <w:highlight w:val="white"/>
            <w:u w:val="single"/>
          </w:rPr>
          <w:t>https://doi.org/10.3390/electronics8101081</w:t>
        </w:r>
      </w:hyperlink>
      <w:r>
        <w:rPr>
          <w:rFonts w:eastAsia="Times New Roman" w:cs="Times New Roman"/>
          <w:szCs w:val="24"/>
          <w:highlight w:val="white"/>
        </w:rPr>
        <w:t xml:space="preserve"> </w:t>
      </w:r>
    </w:p>
    <w:p w:rsidR="0086382F" w:rsidRDefault="001B565E" w:rsidP="00365F6F">
      <w:pPr>
        <w:pStyle w:val="ListParagraph"/>
        <w:numPr>
          <w:ilvl w:val="0"/>
          <w:numId w:val="2"/>
        </w:numPr>
        <w:spacing w:before="200" w:after="200"/>
        <w:rPr>
          <w:rFonts w:eastAsia="Times New Roman" w:cs="Times New Roman"/>
          <w:sz w:val="28"/>
          <w:szCs w:val="28"/>
          <w:highlight w:val="white"/>
        </w:rPr>
      </w:pPr>
      <w:proofErr w:type="spellStart"/>
      <w:r>
        <w:rPr>
          <w:rFonts w:eastAsia="Times New Roman" w:cs="Times New Roman"/>
          <w:szCs w:val="24"/>
          <w:highlight w:val="white"/>
        </w:rPr>
        <w:t>Mekler</w:t>
      </w:r>
      <w:proofErr w:type="spellEnd"/>
      <w:r>
        <w:rPr>
          <w:rFonts w:eastAsia="Times New Roman" w:cs="Times New Roman"/>
          <w:szCs w:val="24"/>
          <w:highlight w:val="white"/>
        </w:rPr>
        <w:t xml:space="preserve">, E.D., </w:t>
      </w:r>
      <w:proofErr w:type="spellStart"/>
      <w:r>
        <w:rPr>
          <w:rFonts w:eastAsia="Times New Roman" w:cs="Times New Roman"/>
          <w:szCs w:val="24"/>
          <w:highlight w:val="white"/>
        </w:rPr>
        <w:t>Brühlmann</w:t>
      </w:r>
      <w:proofErr w:type="spellEnd"/>
      <w:r>
        <w:rPr>
          <w:rFonts w:eastAsia="Times New Roman" w:cs="Times New Roman"/>
          <w:szCs w:val="24"/>
          <w:highlight w:val="white"/>
        </w:rPr>
        <w:t xml:space="preserve">, F., </w:t>
      </w:r>
      <w:proofErr w:type="spellStart"/>
      <w:r>
        <w:rPr>
          <w:rFonts w:eastAsia="Times New Roman" w:cs="Times New Roman"/>
          <w:szCs w:val="24"/>
          <w:highlight w:val="white"/>
        </w:rPr>
        <w:t>Tuch</w:t>
      </w:r>
      <w:proofErr w:type="spellEnd"/>
      <w:r>
        <w:rPr>
          <w:rFonts w:eastAsia="Times New Roman" w:cs="Times New Roman"/>
          <w:szCs w:val="24"/>
          <w:highlight w:val="white"/>
        </w:rPr>
        <w:t xml:space="preserve">, A.N. and </w:t>
      </w:r>
      <w:proofErr w:type="spellStart"/>
      <w:r>
        <w:rPr>
          <w:rFonts w:eastAsia="Times New Roman" w:cs="Times New Roman"/>
          <w:szCs w:val="24"/>
          <w:highlight w:val="white"/>
        </w:rPr>
        <w:t>Opwis</w:t>
      </w:r>
      <w:proofErr w:type="spellEnd"/>
      <w:r>
        <w:rPr>
          <w:rFonts w:eastAsia="Times New Roman" w:cs="Times New Roman"/>
          <w:szCs w:val="24"/>
          <w:highlight w:val="white"/>
        </w:rPr>
        <w:t xml:space="preserve">, K. (2017) ‘Towards understanding the effects of individual </w:t>
      </w:r>
      <w:proofErr w:type="spellStart"/>
      <w:r>
        <w:rPr>
          <w:rFonts w:eastAsia="Times New Roman" w:cs="Times New Roman"/>
          <w:szCs w:val="24"/>
          <w:highlight w:val="white"/>
        </w:rPr>
        <w:t>gamification</w:t>
      </w:r>
      <w:proofErr w:type="spellEnd"/>
      <w:r>
        <w:rPr>
          <w:rFonts w:eastAsia="Times New Roman" w:cs="Times New Roman"/>
          <w:szCs w:val="24"/>
          <w:highlight w:val="white"/>
        </w:rPr>
        <w:t xml:space="preserve"> elements on intrinsic motivation and performance’. </w:t>
      </w:r>
      <w:r>
        <w:rPr>
          <w:rFonts w:eastAsia="Times New Roman" w:cs="Times New Roman"/>
          <w:i/>
          <w:szCs w:val="24"/>
          <w:highlight w:val="white"/>
        </w:rPr>
        <w:t>Computers in human behavior</w:t>
      </w:r>
      <w:r>
        <w:rPr>
          <w:rFonts w:eastAsia="Times New Roman" w:cs="Times New Roman"/>
          <w:szCs w:val="24"/>
          <w:highlight w:val="white"/>
        </w:rPr>
        <w:t xml:space="preserve">, </w:t>
      </w:r>
      <w:r>
        <w:rPr>
          <w:rFonts w:eastAsia="Times New Roman" w:cs="Times New Roman"/>
          <w:i/>
          <w:szCs w:val="24"/>
          <w:highlight w:val="white"/>
        </w:rPr>
        <w:t>71</w:t>
      </w:r>
      <w:r>
        <w:rPr>
          <w:rFonts w:eastAsia="Times New Roman" w:cs="Times New Roman"/>
          <w:szCs w:val="24"/>
          <w:highlight w:val="white"/>
        </w:rPr>
        <w:t xml:space="preserve">, pp.525-534. </w:t>
      </w:r>
      <w:hyperlink r:id="rId25">
        <w:r>
          <w:rPr>
            <w:rFonts w:eastAsia="Times New Roman" w:cs="Times New Roman"/>
            <w:szCs w:val="24"/>
            <w:highlight w:val="white"/>
            <w:u w:val="single"/>
          </w:rPr>
          <w:t>https://www.academia.edu/download/114171092/j.chb.2015.08.04820240505-1-ahph0y.pdf</w:t>
        </w:r>
      </w:hyperlink>
      <w:r>
        <w:rPr>
          <w:rFonts w:eastAsia="Times New Roman" w:cs="Times New Roman"/>
          <w:szCs w:val="24"/>
          <w:highlight w:val="white"/>
        </w:rPr>
        <w:t xml:space="preserve"> </w:t>
      </w:r>
    </w:p>
    <w:p w:rsidR="0086382F" w:rsidRDefault="001B565E" w:rsidP="00365F6F">
      <w:pPr>
        <w:pStyle w:val="ListParagraph"/>
        <w:numPr>
          <w:ilvl w:val="0"/>
          <w:numId w:val="2"/>
        </w:numPr>
        <w:spacing w:before="200"/>
        <w:rPr>
          <w:rFonts w:eastAsia="Times New Roman" w:cs="Times New Roman"/>
          <w:szCs w:val="24"/>
          <w:highlight w:val="white"/>
        </w:rPr>
      </w:pPr>
      <w:r>
        <w:rPr>
          <w:rFonts w:eastAsia="Times New Roman" w:cs="Times New Roman"/>
          <w:szCs w:val="24"/>
          <w:highlight w:val="white"/>
        </w:rPr>
        <w:t xml:space="preserve">Musgrave, L.M., Baum, A., </w:t>
      </w:r>
      <w:proofErr w:type="spellStart"/>
      <w:r>
        <w:rPr>
          <w:rFonts w:eastAsia="Times New Roman" w:cs="Times New Roman"/>
          <w:szCs w:val="24"/>
          <w:highlight w:val="white"/>
        </w:rPr>
        <w:t>Perera</w:t>
      </w:r>
      <w:proofErr w:type="spellEnd"/>
      <w:r>
        <w:rPr>
          <w:rFonts w:eastAsia="Times New Roman" w:cs="Times New Roman"/>
          <w:szCs w:val="24"/>
          <w:highlight w:val="white"/>
        </w:rPr>
        <w:t xml:space="preserve">, N., Homer, C.S. and Gordon, A. (2021) ‘Baby buddy app for breastfeeding and behavior change: retrospective study of the app using the behavior change wheel’. </w:t>
      </w:r>
      <w:r>
        <w:rPr>
          <w:rFonts w:eastAsia="Times New Roman" w:cs="Times New Roman"/>
          <w:i/>
          <w:szCs w:val="24"/>
          <w:highlight w:val="white"/>
        </w:rPr>
        <w:t xml:space="preserve">JMIR </w:t>
      </w:r>
      <w:proofErr w:type="spellStart"/>
      <w:r>
        <w:rPr>
          <w:rFonts w:eastAsia="Times New Roman" w:cs="Times New Roman"/>
          <w:i/>
          <w:szCs w:val="24"/>
          <w:highlight w:val="white"/>
        </w:rPr>
        <w:t>mHealth</w:t>
      </w:r>
      <w:proofErr w:type="spellEnd"/>
      <w:r>
        <w:rPr>
          <w:rFonts w:eastAsia="Times New Roman" w:cs="Times New Roman"/>
          <w:i/>
          <w:szCs w:val="24"/>
          <w:highlight w:val="white"/>
        </w:rPr>
        <w:t xml:space="preserve"> and </w:t>
      </w:r>
      <w:proofErr w:type="spellStart"/>
      <w:r>
        <w:rPr>
          <w:rFonts w:eastAsia="Times New Roman" w:cs="Times New Roman"/>
          <w:i/>
          <w:szCs w:val="24"/>
          <w:highlight w:val="white"/>
        </w:rPr>
        <w:t>uHealth</w:t>
      </w:r>
      <w:proofErr w:type="spellEnd"/>
      <w:r>
        <w:rPr>
          <w:rFonts w:eastAsia="Times New Roman" w:cs="Times New Roman"/>
          <w:szCs w:val="24"/>
          <w:highlight w:val="white"/>
        </w:rPr>
        <w:t xml:space="preserve">, </w:t>
      </w:r>
      <w:r>
        <w:rPr>
          <w:rFonts w:eastAsia="Times New Roman" w:cs="Times New Roman"/>
          <w:i/>
          <w:szCs w:val="24"/>
          <w:highlight w:val="white"/>
        </w:rPr>
        <w:t>9</w:t>
      </w:r>
      <w:r>
        <w:rPr>
          <w:rFonts w:eastAsia="Times New Roman" w:cs="Times New Roman"/>
          <w:szCs w:val="24"/>
          <w:highlight w:val="white"/>
        </w:rPr>
        <w:t xml:space="preserve">(4), p.e25668. </w:t>
      </w:r>
      <w:proofErr w:type="spellStart"/>
      <w:r>
        <w:rPr>
          <w:rFonts w:eastAsia="Times New Roman" w:cs="Times New Roman"/>
          <w:szCs w:val="24"/>
          <w:highlight w:val="white"/>
        </w:rPr>
        <w:t>doi</w:t>
      </w:r>
      <w:proofErr w:type="spellEnd"/>
      <w:r>
        <w:rPr>
          <w:rFonts w:eastAsia="Times New Roman" w:cs="Times New Roman"/>
          <w:szCs w:val="24"/>
          <w:highlight w:val="white"/>
        </w:rPr>
        <w:t>: 10.2196/25668</w:t>
      </w:r>
    </w:p>
    <w:p w:rsidR="0086382F" w:rsidRDefault="001B565E" w:rsidP="00365F6F">
      <w:pPr>
        <w:pStyle w:val="ListParagraph"/>
        <w:numPr>
          <w:ilvl w:val="0"/>
          <w:numId w:val="2"/>
        </w:numPr>
        <w:spacing w:before="200" w:after="200"/>
        <w:rPr>
          <w:rFonts w:eastAsia="Times New Roman" w:cs="Times New Roman"/>
          <w:szCs w:val="24"/>
          <w:highlight w:val="white"/>
        </w:rPr>
      </w:pPr>
      <w:r>
        <w:rPr>
          <w:rFonts w:eastAsia="Times New Roman" w:cs="Times New Roman"/>
          <w:szCs w:val="24"/>
          <w:highlight w:val="white"/>
        </w:rPr>
        <w:lastRenderedPageBreak/>
        <w:t xml:space="preserve">UNICEF (2025) </w:t>
      </w:r>
      <w:r>
        <w:rPr>
          <w:rFonts w:eastAsia="Times New Roman" w:cs="Times New Roman"/>
          <w:i/>
          <w:szCs w:val="24"/>
          <w:highlight w:val="white"/>
        </w:rPr>
        <w:t>Maternal Mortality | UNICEF Data.</w:t>
      </w:r>
      <w:r>
        <w:rPr>
          <w:rFonts w:eastAsia="Times New Roman" w:cs="Times New Roman"/>
          <w:szCs w:val="24"/>
          <w:highlight w:val="white"/>
        </w:rPr>
        <w:t xml:space="preserve"> Available at: </w:t>
      </w:r>
      <w:hyperlink r:id="rId26">
        <w:r>
          <w:rPr>
            <w:rFonts w:eastAsia="Times New Roman" w:cs="Times New Roman"/>
            <w:szCs w:val="24"/>
            <w:highlight w:val="white"/>
            <w:u w:val="single"/>
          </w:rPr>
          <w:t>https://data.unicef.org/topic/maternal-health/maternal-mortality/</w:t>
        </w:r>
      </w:hyperlink>
      <w:r>
        <w:rPr>
          <w:rFonts w:eastAsia="Times New Roman" w:cs="Times New Roman"/>
          <w:szCs w:val="24"/>
          <w:highlight w:val="white"/>
        </w:rPr>
        <w:t xml:space="preserve"> [Accessed on 17 October 2025].</w:t>
      </w:r>
    </w:p>
    <w:p w:rsidR="0086382F" w:rsidRDefault="001B565E">
      <w:pPr>
        <w:spacing w:before="200" w:after="200"/>
        <w:rPr>
          <w:rFonts w:eastAsia="Times New Roman" w:cs="Times New Roman"/>
          <w:szCs w:val="24"/>
        </w:rPr>
      </w:pPr>
      <w:r>
        <w:br w:type="page"/>
      </w:r>
    </w:p>
    <w:p w:rsidR="0086382F" w:rsidRDefault="001B565E">
      <w:pPr>
        <w:pStyle w:val="Heading1"/>
        <w:rPr>
          <w:color w:val="000000"/>
        </w:rPr>
      </w:pPr>
      <w:bookmarkStart w:id="10" w:name="_Toc212756784"/>
      <w:r>
        <w:rPr>
          <w:color w:val="000000"/>
        </w:rPr>
        <w:lastRenderedPageBreak/>
        <w:t xml:space="preserve">Blog 2: </w:t>
      </w:r>
      <w:proofErr w:type="spellStart"/>
      <w:r>
        <w:rPr>
          <w:color w:val="000000"/>
        </w:rPr>
        <w:t>FitKids</w:t>
      </w:r>
      <w:proofErr w:type="spellEnd"/>
      <w:r>
        <w:rPr>
          <w:color w:val="000000"/>
        </w:rPr>
        <w:t>: A Digital Health Innovation for Reducing Childhood Obesity in the UK</w:t>
      </w:r>
      <w:bookmarkEnd w:id="10"/>
    </w:p>
    <w:p w:rsidR="0086382F" w:rsidRDefault="001B565E">
      <w:pPr>
        <w:pStyle w:val="Heading2"/>
      </w:pPr>
      <w:bookmarkStart w:id="11" w:name="_Toc212756785"/>
      <w:r>
        <w:t>1. Introduction</w:t>
      </w:r>
      <w:bookmarkEnd w:id="11"/>
    </w:p>
    <w:p w:rsidR="0086382F" w:rsidRDefault="001B565E">
      <w:pPr>
        <w:spacing w:before="200" w:after="200"/>
        <w:rPr>
          <w:rFonts w:eastAsia="Times New Roman" w:cs="Times New Roman"/>
          <w:szCs w:val="24"/>
        </w:rPr>
      </w:pPr>
      <w:r>
        <w:rPr>
          <w:rFonts w:eastAsia="Times New Roman" w:cs="Times New Roman"/>
          <w:szCs w:val="24"/>
        </w:rPr>
        <w:t>Obesity among children is one of the main challenges of our society, and digital innovation is one of the solutions to this problem (</w:t>
      </w:r>
      <w:proofErr w:type="spellStart"/>
      <w:r>
        <w:rPr>
          <w:rFonts w:eastAsia="Times New Roman" w:cs="Times New Roman"/>
          <w:szCs w:val="24"/>
          <w:highlight w:val="white"/>
        </w:rPr>
        <w:t>Patalano</w:t>
      </w:r>
      <w:proofErr w:type="spellEnd"/>
      <w:r>
        <w:rPr>
          <w:rFonts w:eastAsia="Times New Roman" w:cs="Times New Roman"/>
          <w:szCs w:val="24"/>
          <w:highlight w:val="white"/>
        </w:rPr>
        <w:t xml:space="preserve"> </w:t>
      </w:r>
      <w:r>
        <w:rPr>
          <w:rFonts w:eastAsia="Times New Roman" w:cs="Times New Roman"/>
          <w:i/>
          <w:szCs w:val="24"/>
          <w:highlight w:val="white"/>
        </w:rPr>
        <w:t xml:space="preserve">et al. </w:t>
      </w:r>
      <w:r>
        <w:rPr>
          <w:rFonts w:eastAsia="Times New Roman" w:cs="Times New Roman"/>
          <w:szCs w:val="24"/>
          <w:highlight w:val="white"/>
        </w:rPr>
        <w:t>2021</w:t>
      </w:r>
      <w:r>
        <w:rPr>
          <w:rFonts w:eastAsia="Times New Roman" w:cs="Times New Roman"/>
          <w:szCs w:val="24"/>
        </w:rPr>
        <w:t xml:space="preserve">). Completely </w:t>
      </w:r>
      <w:proofErr w:type="spellStart"/>
      <w:r>
        <w:rPr>
          <w:rFonts w:eastAsia="Times New Roman" w:cs="Times New Roman"/>
          <w:szCs w:val="24"/>
        </w:rPr>
        <w:t>capitalising</w:t>
      </w:r>
      <w:proofErr w:type="spellEnd"/>
      <w:r>
        <w:rPr>
          <w:rFonts w:eastAsia="Times New Roman" w:cs="Times New Roman"/>
          <w:szCs w:val="24"/>
        </w:rPr>
        <w:t xml:space="preserve"> on the current problem of childhood obesity, the </w:t>
      </w:r>
      <w:proofErr w:type="spellStart"/>
      <w:r>
        <w:rPr>
          <w:rFonts w:eastAsia="Times New Roman" w:cs="Times New Roman"/>
          <w:szCs w:val="24"/>
        </w:rPr>
        <w:t>FitKids</w:t>
      </w:r>
      <w:proofErr w:type="spellEnd"/>
      <w:r>
        <w:rPr>
          <w:rFonts w:eastAsia="Times New Roman" w:cs="Times New Roman"/>
          <w:szCs w:val="24"/>
        </w:rPr>
        <w:t xml:space="preserve"> app is a </w:t>
      </w:r>
      <w:proofErr w:type="spellStart"/>
      <w:r>
        <w:rPr>
          <w:rFonts w:eastAsia="Times New Roman" w:cs="Times New Roman"/>
          <w:szCs w:val="24"/>
        </w:rPr>
        <w:t>gamified</w:t>
      </w:r>
      <w:proofErr w:type="spellEnd"/>
      <w:r>
        <w:rPr>
          <w:rFonts w:eastAsia="Times New Roman" w:cs="Times New Roman"/>
          <w:szCs w:val="24"/>
        </w:rPr>
        <w:t>, family-based intervention meant to help children and to take care of them move more and eat better.</w:t>
      </w:r>
    </w:p>
    <w:p w:rsidR="0086382F" w:rsidRDefault="001B565E">
      <w:pPr>
        <w:pStyle w:val="Heading2"/>
      </w:pPr>
      <w:bookmarkStart w:id="12" w:name="_Toc212756786"/>
      <w:r>
        <w:t>2. Chosen Health Problem</w:t>
      </w:r>
      <w:bookmarkEnd w:id="12"/>
    </w:p>
    <w:p w:rsidR="0086382F" w:rsidRDefault="001B565E">
      <w:pPr>
        <w:spacing w:before="200" w:after="200"/>
        <w:rPr>
          <w:rFonts w:eastAsia="Times New Roman" w:cs="Times New Roman"/>
          <w:szCs w:val="24"/>
        </w:rPr>
      </w:pPr>
      <w:r>
        <w:rPr>
          <w:rFonts w:eastAsia="Times New Roman" w:cs="Times New Roman"/>
          <w:b/>
          <w:szCs w:val="24"/>
        </w:rPr>
        <w:t>2.1</w:t>
      </w:r>
      <w:r>
        <w:rPr>
          <w:rFonts w:eastAsia="Times New Roman" w:cs="Times New Roman"/>
          <w:b/>
          <w:szCs w:val="24"/>
          <w:lang w:val="en-US"/>
        </w:rPr>
        <w:t xml:space="preserve"> </w:t>
      </w:r>
      <w:r>
        <w:rPr>
          <w:rFonts w:eastAsia="Times New Roman" w:cs="Times New Roman"/>
          <w:szCs w:val="24"/>
        </w:rPr>
        <w:t xml:space="preserve">Childhood obesity is a risk factor predisposing to type </w:t>
      </w:r>
      <w:proofErr w:type="gramStart"/>
      <w:r>
        <w:rPr>
          <w:rFonts w:eastAsia="Times New Roman" w:cs="Times New Roman"/>
          <w:szCs w:val="24"/>
        </w:rPr>
        <w:t>2 diabetes, cardiovascular and psychosocial issues,</w:t>
      </w:r>
      <w:proofErr w:type="gramEnd"/>
      <w:r>
        <w:rPr>
          <w:rFonts w:eastAsia="Times New Roman" w:cs="Times New Roman"/>
          <w:szCs w:val="24"/>
        </w:rPr>
        <w:t xml:space="preserve"> and commonly causing these issues in adulthood (</w:t>
      </w:r>
      <w:proofErr w:type="spellStart"/>
      <w:r>
        <w:rPr>
          <w:rFonts w:eastAsia="Times New Roman" w:cs="Times New Roman"/>
          <w:szCs w:val="24"/>
          <w:highlight w:val="white"/>
        </w:rPr>
        <w:t>Drozdz</w:t>
      </w:r>
      <w:proofErr w:type="spellEnd"/>
      <w:r>
        <w:rPr>
          <w:rFonts w:eastAsia="Times New Roman" w:cs="Times New Roman"/>
          <w:szCs w:val="24"/>
          <w:highlight w:val="white"/>
        </w:rPr>
        <w:t xml:space="preserve"> </w:t>
      </w:r>
      <w:r>
        <w:rPr>
          <w:rFonts w:eastAsia="Times New Roman" w:cs="Times New Roman"/>
          <w:i/>
          <w:szCs w:val="24"/>
          <w:highlight w:val="white"/>
        </w:rPr>
        <w:t xml:space="preserve">et al. </w:t>
      </w:r>
      <w:r>
        <w:rPr>
          <w:rFonts w:eastAsia="Times New Roman" w:cs="Times New Roman"/>
          <w:szCs w:val="24"/>
          <w:highlight w:val="white"/>
        </w:rPr>
        <w:t>2021</w:t>
      </w:r>
      <w:r>
        <w:rPr>
          <w:rFonts w:eastAsia="Times New Roman" w:cs="Times New Roman"/>
          <w:szCs w:val="24"/>
        </w:rPr>
        <w:t xml:space="preserve">). </w:t>
      </w:r>
      <w:proofErr w:type="gramStart"/>
      <w:r>
        <w:rPr>
          <w:rFonts w:eastAsia="Times New Roman" w:cs="Times New Roman"/>
          <w:szCs w:val="24"/>
        </w:rPr>
        <w:t>Hence, the need to prevent it at an early age.</w:t>
      </w:r>
      <w:proofErr w:type="gramEnd"/>
    </w:p>
    <w:p w:rsidR="0086382F" w:rsidRDefault="001B565E">
      <w:pPr>
        <w:spacing w:before="200" w:after="200"/>
        <w:rPr>
          <w:rFonts w:eastAsia="Times New Roman" w:cs="Times New Roman"/>
          <w:szCs w:val="24"/>
        </w:rPr>
      </w:pPr>
      <w:r>
        <w:rPr>
          <w:rFonts w:eastAsia="Times New Roman" w:cs="Times New Roman"/>
          <w:b/>
          <w:szCs w:val="24"/>
        </w:rPr>
        <w:t>2.2</w:t>
      </w:r>
      <w:r>
        <w:rPr>
          <w:rFonts w:eastAsia="Times New Roman" w:cs="Times New Roman"/>
          <w:b/>
          <w:szCs w:val="24"/>
          <w:lang w:val="en-US"/>
        </w:rPr>
        <w:t xml:space="preserve"> </w:t>
      </w:r>
      <w:r>
        <w:rPr>
          <w:rFonts w:eastAsia="Times New Roman" w:cs="Times New Roman"/>
          <w:szCs w:val="24"/>
        </w:rPr>
        <w:t>The number of overweight 5-19 years old children and adolescents living across the world is more than 390 million including approximately 160 million obese people (World Health Organization, 2025).</w:t>
      </w:r>
    </w:p>
    <w:p w:rsidR="0086382F" w:rsidRDefault="001B565E">
      <w:pPr>
        <w:spacing w:before="200" w:after="200"/>
        <w:rPr>
          <w:rFonts w:eastAsia="Times New Roman" w:cs="Times New Roman"/>
          <w:szCs w:val="24"/>
        </w:rPr>
      </w:pPr>
      <w:r>
        <w:rPr>
          <w:rFonts w:eastAsia="Times New Roman" w:cs="Times New Roman"/>
          <w:b/>
          <w:szCs w:val="24"/>
        </w:rPr>
        <w:t>2.3</w:t>
      </w:r>
      <w:r>
        <w:rPr>
          <w:rFonts w:eastAsia="Times New Roman" w:cs="Times New Roman"/>
          <w:b/>
          <w:szCs w:val="24"/>
          <w:lang w:val="en-US"/>
        </w:rPr>
        <w:t xml:space="preserve"> </w:t>
      </w:r>
      <w:r>
        <w:rPr>
          <w:rFonts w:eastAsia="Times New Roman" w:cs="Times New Roman"/>
          <w:szCs w:val="24"/>
        </w:rPr>
        <w:t>According to data as of 2022 in England, 15 percent of children aged 2-15 years that lived in the country lived with obesity and 27 percent were overweight or obese (NHS England, 2024).</w:t>
      </w:r>
    </w:p>
    <w:p w:rsidR="0086382F" w:rsidRDefault="001B565E">
      <w:pPr>
        <w:spacing w:before="200" w:after="200"/>
        <w:jc w:val="center"/>
        <w:rPr>
          <w:rFonts w:eastAsia="Times New Roman" w:cs="Times New Roman"/>
          <w:szCs w:val="24"/>
        </w:rPr>
      </w:pPr>
      <w:r>
        <w:rPr>
          <w:rFonts w:eastAsia="Times New Roman" w:cs="Times New Roman"/>
          <w:noProof/>
          <w:szCs w:val="24"/>
          <w:lang w:val="en-US" w:eastAsia="en-US"/>
        </w:rPr>
        <w:drawing>
          <wp:inline distT="114300" distB="114300" distL="114300" distR="114300">
            <wp:extent cx="5052695" cy="2080895"/>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16" name="image1.png"/>
                    <pic:cNvPicPr preferRelativeResize="0"/>
                  </pic:nvPicPr>
                  <pic:blipFill>
                    <a:blip r:embed="rId27" cstate="print"/>
                    <a:srcRect/>
                    <a:stretch>
                      <a:fillRect/>
                    </a:stretch>
                  </pic:blipFill>
                  <pic:spPr>
                    <a:xfrm>
                      <a:off x="0" y="0"/>
                      <a:ext cx="5053216" cy="2081213"/>
                    </a:xfrm>
                    <a:prstGeom prst="rect">
                      <a:avLst/>
                    </a:prstGeom>
                    <a:ln w="25400">
                      <a:solidFill>
                        <a:srgbClr val="000000"/>
                      </a:solidFill>
                      <a:prstDash val="solid"/>
                    </a:ln>
                  </pic:spPr>
                </pic:pic>
              </a:graphicData>
            </a:graphic>
          </wp:inline>
        </w:drawing>
      </w:r>
    </w:p>
    <w:p w:rsidR="0086382F" w:rsidRDefault="001B565E">
      <w:pPr>
        <w:spacing w:before="200" w:after="200"/>
        <w:jc w:val="center"/>
        <w:rPr>
          <w:rFonts w:eastAsia="Times New Roman" w:cs="Times New Roman"/>
          <w:b/>
          <w:szCs w:val="24"/>
        </w:rPr>
      </w:pPr>
      <w:r>
        <w:rPr>
          <w:rFonts w:eastAsia="Times New Roman" w:cs="Times New Roman"/>
          <w:b/>
          <w:szCs w:val="24"/>
        </w:rPr>
        <w:t>Figure 1: Obesity Trends among Children in the UK as of 2022</w:t>
      </w:r>
    </w:p>
    <w:p w:rsidR="0086382F" w:rsidRDefault="001B565E">
      <w:pPr>
        <w:spacing w:before="200" w:after="200"/>
        <w:jc w:val="center"/>
        <w:rPr>
          <w:rFonts w:eastAsia="Times New Roman" w:cs="Times New Roman"/>
          <w:szCs w:val="24"/>
        </w:rPr>
      </w:pPr>
      <w:r>
        <w:rPr>
          <w:rFonts w:eastAsia="Times New Roman" w:cs="Times New Roman"/>
          <w:szCs w:val="24"/>
        </w:rPr>
        <w:t xml:space="preserve">(Source: </w:t>
      </w:r>
      <w:r>
        <w:rPr>
          <w:rFonts w:eastAsia="Times New Roman" w:cs="Times New Roman"/>
          <w:szCs w:val="24"/>
          <w:highlight w:val="white"/>
        </w:rPr>
        <w:t>NHS England, 2024</w:t>
      </w:r>
      <w:r>
        <w:rPr>
          <w:rFonts w:eastAsia="Times New Roman" w:cs="Times New Roman"/>
          <w:szCs w:val="24"/>
        </w:rPr>
        <w:t>)</w:t>
      </w:r>
    </w:p>
    <w:p w:rsidR="0086382F" w:rsidRDefault="001B565E">
      <w:pPr>
        <w:spacing w:before="200" w:after="200"/>
        <w:rPr>
          <w:rFonts w:eastAsia="Times New Roman" w:cs="Times New Roman"/>
          <w:szCs w:val="24"/>
        </w:rPr>
      </w:pPr>
      <w:r>
        <w:rPr>
          <w:rFonts w:eastAsia="Times New Roman" w:cs="Times New Roman"/>
          <w:b/>
          <w:szCs w:val="24"/>
        </w:rPr>
        <w:lastRenderedPageBreak/>
        <w:t>2.4</w:t>
      </w:r>
      <w:r>
        <w:rPr>
          <w:rFonts w:eastAsia="Times New Roman" w:cs="Times New Roman"/>
          <w:b/>
          <w:szCs w:val="24"/>
          <w:lang w:val="en-US"/>
        </w:rPr>
        <w:t xml:space="preserve"> </w:t>
      </w:r>
      <w:r>
        <w:rPr>
          <w:rFonts w:eastAsia="Times New Roman" w:cs="Times New Roman"/>
          <w:szCs w:val="24"/>
        </w:rPr>
        <w:t xml:space="preserve">The UK is relatively well-monitored and family-healthy, which is why the issue corresponds well to the global trends, but the magnitude of the problem is typical of the world. The family </w:t>
      </w:r>
      <w:proofErr w:type="spellStart"/>
      <w:r>
        <w:rPr>
          <w:rFonts w:eastAsia="Times New Roman" w:cs="Times New Roman"/>
          <w:szCs w:val="24"/>
        </w:rPr>
        <w:t>behaviours</w:t>
      </w:r>
      <w:proofErr w:type="spellEnd"/>
      <w:r>
        <w:rPr>
          <w:rFonts w:eastAsia="Times New Roman" w:cs="Times New Roman"/>
          <w:szCs w:val="24"/>
        </w:rPr>
        <w:t xml:space="preserve"> that are digitally connected provide opportunities and pose particular challenges that are specific to the UK itself.</w:t>
      </w:r>
    </w:p>
    <w:p w:rsidR="0086382F" w:rsidRDefault="001B565E">
      <w:pPr>
        <w:pStyle w:val="Heading2"/>
        <w:rPr>
          <w:sz w:val="24"/>
          <w:szCs w:val="24"/>
        </w:rPr>
      </w:pPr>
      <w:bookmarkStart w:id="13" w:name="_Toc212756787"/>
      <w:r>
        <w:t>3. Choose a digital health intervention in the UK</w:t>
      </w:r>
      <w:bookmarkEnd w:id="13"/>
    </w:p>
    <w:p w:rsidR="0086382F" w:rsidRDefault="001B565E">
      <w:pPr>
        <w:spacing w:before="200" w:after="200"/>
        <w:rPr>
          <w:rFonts w:eastAsia="Times New Roman" w:cs="Times New Roman"/>
          <w:szCs w:val="24"/>
        </w:rPr>
      </w:pPr>
      <w:r>
        <w:rPr>
          <w:rFonts w:eastAsia="Times New Roman" w:cs="Times New Roman"/>
          <w:szCs w:val="24"/>
        </w:rPr>
        <w:t xml:space="preserve">I have </w:t>
      </w:r>
      <w:proofErr w:type="spellStart"/>
      <w:r>
        <w:rPr>
          <w:rFonts w:eastAsia="Times New Roman" w:cs="Times New Roman"/>
          <w:szCs w:val="24"/>
        </w:rPr>
        <w:t>modelled</w:t>
      </w:r>
      <w:proofErr w:type="spellEnd"/>
      <w:r>
        <w:rPr>
          <w:rFonts w:eastAsia="Times New Roman" w:cs="Times New Roman"/>
          <w:szCs w:val="24"/>
        </w:rPr>
        <w:t xml:space="preserve"> </w:t>
      </w:r>
      <w:proofErr w:type="spellStart"/>
      <w:r>
        <w:rPr>
          <w:rFonts w:eastAsia="Times New Roman" w:cs="Times New Roman"/>
          <w:szCs w:val="24"/>
        </w:rPr>
        <w:t>FitKids</w:t>
      </w:r>
      <w:proofErr w:type="spellEnd"/>
      <w:r>
        <w:rPr>
          <w:rFonts w:eastAsia="Times New Roman" w:cs="Times New Roman"/>
          <w:szCs w:val="24"/>
        </w:rPr>
        <w:t xml:space="preserve">, which is a family application available in the UK to children and their </w:t>
      </w:r>
      <w:proofErr w:type="spellStart"/>
      <w:r>
        <w:rPr>
          <w:rFonts w:eastAsia="Times New Roman" w:cs="Times New Roman"/>
          <w:szCs w:val="24"/>
        </w:rPr>
        <w:t>carers</w:t>
      </w:r>
      <w:proofErr w:type="spellEnd"/>
      <w:r>
        <w:rPr>
          <w:rFonts w:eastAsia="Times New Roman" w:cs="Times New Roman"/>
          <w:szCs w:val="24"/>
        </w:rPr>
        <w:t xml:space="preserve"> between 6 and 12 years old. It plays the game of daily activity and healthy eating using the challenge of steps, active game missions, and meal-tracking badges. It is also built-in with </w:t>
      </w:r>
      <w:proofErr w:type="spellStart"/>
      <w:r>
        <w:rPr>
          <w:rFonts w:eastAsia="Times New Roman" w:cs="Times New Roman"/>
          <w:szCs w:val="24"/>
        </w:rPr>
        <w:t>wearables</w:t>
      </w:r>
      <w:proofErr w:type="spellEnd"/>
      <w:r>
        <w:rPr>
          <w:rFonts w:eastAsia="Times New Roman" w:cs="Times New Roman"/>
          <w:szCs w:val="24"/>
        </w:rPr>
        <w:t>, which provide real-time feedback, adaptive prompts, and social mini-challenges.</w:t>
      </w:r>
    </w:p>
    <w:p w:rsidR="0086382F" w:rsidRDefault="001B565E">
      <w:pPr>
        <w:spacing w:before="200" w:after="200"/>
        <w:jc w:val="center"/>
        <w:rPr>
          <w:rFonts w:eastAsia="Times New Roman" w:cs="Times New Roman"/>
          <w:szCs w:val="24"/>
        </w:rPr>
      </w:pPr>
      <w:r>
        <w:rPr>
          <w:rFonts w:eastAsia="Times New Roman" w:cs="Times New Roman"/>
          <w:noProof/>
          <w:szCs w:val="24"/>
          <w:lang w:val="en-US" w:eastAsia="en-US"/>
        </w:rPr>
        <w:drawing>
          <wp:inline distT="114300" distB="114300" distL="114300" distR="114300">
            <wp:extent cx="4414520" cy="2468245"/>
            <wp:effectExtent l="25400" t="25400" r="25400" b="25400"/>
            <wp:docPr id="19" name="image4.png"/>
            <wp:cNvGraphicFramePr/>
            <a:graphic xmlns:a="http://schemas.openxmlformats.org/drawingml/2006/main">
              <a:graphicData uri="http://schemas.openxmlformats.org/drawingml/2006/picture">
                <pic:pic xmlns:pic="http://schemas.openxmlformats.org/drawingml/2006/picture">
                  <pic:nvPicPr>
                    <pic:cNvPr id="19" name="image4.png"/>
                    <pic:cNvPicPr preferRelativeResize="0"/>
                  </pic:nvPicPr>
                  <pic:blipFill>
                    <a:blip r:embed="rId28" cstate="print"/>
                    <a:srcRect/>
                    <a:stretch>
                      <a:fillRect/>
                    </a:stretch>
                  </pic:blipFill>
                  <pic:spPr>
                    <a:xfrm>
                      <a:off x="0" y="0"/>
                      <a:ext cx="4414838" cy="2468705"/>
                    </a:xfrm>
                    <a:prstGeom prst="rect">
                      <a:avLst/>
                    </a:prstGeom>
                    <a:ln w="25400">
                      <a:solidFill>
                        <a:srgbClr val="000000"/>
                      </a:solidFill>
                      <a:prstDash val="solid"/>
                    </a:ln>
                  </pic:spPr>
                </pic:pic>
              </a:graphicData>
            </a:graphic>
          </wp:inline>
        </w:drawing>
      </w:r>
    </w:p>
    <w:p w:rsidR="0086382F" w:rsidRDefault="001B565E">
      <w:pPr>
        <w:spacing w:before="200" w:after="200"/>
        <w:jc w:val="center"/>
        <w:rPr>
          <w:rFonts w:eastAsia="Times New Roman" w:cs="Times New Roman"/>
          <w:b/>
          <w:szCs w:val="24"/>
        </w:rPr>
      </w:pPr>
      <w:r>
        <w:rPr>
          <w:rFonts w:eastAsia="Times New Roman" w:cs="Times New Roman"/>
          <w:b/>
          <w:szCs w:val="24"/>
        </w:rPr>
        <w:t>Figure 2: Kids’ Fitness</w:t>
      </w:r>
    </w:p>
    <w:p w:rsidR="0086382F" w:rsidRDefault="001B565E">
      <w:pPr>
        <w:spacing w:before="200" w:after="200"/>
        <w:jc w:val="center"/>
        <w:rPr>
          <w:rFonts w:eastAsia="Times New Roman" w:cs="Times New Roman"/>
          <w:szCs w:val="24"/>
        </w:rPr>
      </w:pPr>
      <w:r>
        <w:rPr>
          <w:rFonts w:eastAsia="Times New Roman" w:cs="Times New Roman"/>
          <w:szCs w:val="24"/>
        </w:rPr>
        <w:t xml:space="preserve">(Source: </w:t>
      </w:r>
      <w:proofErr w:type="spellStart"/>
      <w:r>
        <w:rPr>
          <w:rFonts w:eastAsia="Times New Roman" w:cs="Times New Roman"/>
          <w:szCs w:val="24"/>
        </w:rPr>
        <w:t>MentalUp</w:t>
      </w:r>
      <w:proofErr w:type="spellEnd"/>
      <w:r>
        <w:rPr>
          <w:rFonts w:eastAsia="Times New Roman" w:cs="Times New Roman"/>
          <w:szCs w:val="24"/>
        </w:rPr>
        <w:t>, 2025)</w:t>
      </w:r>
    </w:p>
    <w:p w:rsidR="0086382F" w:rsidRDefault="001B565E">
      <w:pPr>
        <w:pStyle w:val="Heading2"/>
      </w:pPr>
      <w:bookmarkStart w:id="14" w:name="_Toc212756788"/>
      <w:r>
        <w:t>4. Evaluating the Digital Health Intervention</w:t>
      </w:r>
      <w:bookmarkEnd w:id="14"/>
    </w:p>
    <w:p w:rsidR="0086382F" w:rsidRDefault="001B565E">
      <w:pPr>
        <w:spacing w:before="200" w:after="200"/>
        <w:rPr>
          <w:rFonts w:eastAsia="Times New Roman" w:cs="Times New Roman"/>
          <w:szCs w:val="24"/>
        </w:rPr>
      </w:pPr>
      <w:proofErr w:type="spellStart"/>
      <w:r>
        <w:rPr>
          <w:rFonts w:eastAsia="Times New Roman" w:cs="Times New Roman"/>
          <w:szCs w:val="24"/>
        </w:rPr>
        <w:t>FitKids</w:t>
      </w:r>
      <w:proofErr w:type="spellEnd"/>
      <w:r>
        <w:rPr>
          <w:rFonts w:eastAsia="Times New Roman" w:cs="Times New Roman"/>
          <w:szCs w:val="24"/>
        </w:rPr>
        <w:t xml:space="preserve"> is capable of improving motivation and a related capacity by using immersive </w:t>
      </w:r>
      <w:proofErr w:type="spellStart"/>
      <w:r>
        <w:rPr>
          <w:rFonts w:eastAsia="Times New Roman" w:cs="Times New Roman"/>
          <w:szCs w:val="24"/>
        </w:rPr>
        <w:t>gameplay</w:t>
      </w:r>
      <w:proofErr w:type="spellEnd"/>
      <w:r>
        <w:rPr>
          <w:rFonts w:eastAsia="Times New Roman" w:cs="Times New Roman"/>
          <w:szCs w:val="24"/>
        </w:rPr>
        <w:t xml:space="preserve"> with both kids and their parents yet might not be long-term real-world tested. Its USP is in </w:t>
      </w:r>
      <w:proofErr w:type="spellStart"/>
      <w:r>
        <w:rPr>
          <w:rFonts w:eastAsia="Times New Roman" w:cs="Times New Roman"/>
          <w:szCs w:val="24"/>
        </w:rPr>
        <w:t>personalised</w:t>
      </w:r>
      <w:proofErr w:type="spellEnd"/>
      <w:r>
        <w:rPr>
          <w:rFonts w:eastAsia="Times New Roman" w:cs="Times New Roman"/>
          <w:szCs w:val="24"/>
        </w:rPr>
        <w:t xml:space="preserve"> dashboards that are attractions to participation. </w:t>
      </w:r>
    </w:p>
    <w:p w:rsidR="0086382F" w:rsidRDefault="001B565E">
      <w:pPr>
        <w:pStyle w:val="Heading2"/>
      </w:pPr>
      <w:bookmarkStart w:id="15" w:name="_Toc212756789"/>
      <w:r>
        <w:lastRenderedPageBreak/>
        <w:t>5. Using Digital Technology</w:t>
      </w:r>
      <w:bookmarkEnd w:id="15"/>
    </w:p>
    <w:p w:rsidR="0086382F" w:rsidRDefault="001B565E">
      <w:pPr>
        <w:spacing w:before="200" w:after="200"/>
        <w:rPr>
          <w:rFonts w:eastAsia="Times New Roman" w:cs="Times New Roman"/>
          <w:szCs w:val="24"/>
        </w:rPr>
      </w:pPr>
      <w:r>
        <w:rPr>
          <w:rFonts w:eastAsia="Times New Roman" w:cs="Times New Roman"/>
          <w:szCs w:val="24"/>
        </w:rPr>
        <w:t xml:space="preserve">The digital technology allows the administration of scalable, engaging and interactive interventions, which may be delivered to children and families at home and on the move (Liverpool </w:t>
      </w:r>
      <w:r>
        <w:rPr>
          <w:rFonts w:eastAsia="Times New Roman" w:cs="Times New Roman"/>
          <w:i/>
          <w:szCs w:val="24"/>
        </w:rPr>
        <w:t>et al.</w:t>
      </w:r>
      <w:r>
        <w:rPr>
          <w:rFonts w:eastAsia="Times New Roman" w:cs="Times New Roman"/>
          <w:szCs w:val="24"/>
        </w:rPr>
        <w:t xml:space="preserve"> 2020). </w:t>
      </w:r>
    </w:p>
    <w:p w:rsidR="0086382F" w:rsidRDefault="001B565E">
      <w:pPr>
        <w:pStyle w:val="Heading2"/>
      </w:pPr>
      <w:bookmarkStart w:id="16" w:name="_Toc212756790"/>
      <w:r>
        <w:t>6. Advantages and Disadvantages of the Intervention</w:t>
      </w:r>
      <w:bookmarkEnd w:id="16"/>
    </w:p>
    <w:p w:rsidR="0086382F" w:rsidRDefault="001B565E">
      <w:pPr>
        <w:spacing w:before="200" w:after="200"/>
        <w:rPr>
          <w:rFonts w:eastAsia="Times New Roman" w:cs="Times New Roman"/>
          <w:szCs w:val="24"/>
        </w:rPr>
      </w:pPr>
      <w:r>
        <w:rPr>
          <w:rFonts w:eastAsia="Times New Roman" w:cs="Times New Roman"/>
          <w:b/>
          <w:i/>
          <w:szCs w:val="24"/>
        </w:rPr>
        <w:t>Advantages:</w:t>
      </w:r>
      <w:r>
        <w:rPr>
          <w:rFonts w:eastAsia="Times New Roman" w:cs="Times New Roman"/>
          <w:szCs w:val="24"/>
        </w:rPr>
        <w:t xml:space="preserve"> Involves children in funny, family-friendly action; real-time feedback; scaled; promotes the cooperation between parents and children.</w:t>
      </w:r>
    </w:p>
    <w:p w:rsidR="0086382F" w:rsidRDefault="001B565E">
      <w:pPr>
        <w:spacing w:before="200" w:after="200"/>
        <w:rPr>
          <w:rFonts w:eastAsia="Times New Roman" w:cs="Times New Roman"/>
          <w:szCs w:val="24"/>
        </w:rPr>
      </w:pPr>
      <w:r>
        <w:rPr>
          <w:rFonts w:eastAsia="Times New Roman" w:cs="Times New Roman"/>
          <w:b/>
          <w:i/>
          <w:szCs w:val="24"/>
        </w:rPr>
        <w:t>Disadvantages:</w:t>
      </w:r>
      <w:r>
        <w:rPr>
          <w:rFonts w:eastAsia="Times New Roman" w:cs="Times New Roman"/>
          <w:szCs w:val="24"/>
        </w:rPr>
        <w:t xml:space="preserve"> Difficulties in accessing the information by non-gadget-equipped or low-connectivity families; </w:t>
      </w:r>
      <w:proofErr w:type="spellStart"/>
      <w:r>
        <w:rPr>
          <w:rFonts w:eastAsia="Times New Roman" w:cs="Times New Roman"/>
          <w:szCs w:val="24"/>
        </w:rPr>
        <w:t>desensitisation</w:t>
      </w:r>
      <w:proofErr w:type="spellEnd"/>
      <w:r>
        <w:rPr>
          <w:rFonts w:eastAsia="Times New Roman" w:cs="Times New Roman"/>
          <w:szCs w:val="24"/>
        </w:rPr>
        <w:t xml:space="preserve"> might take longer than an app; </w:t>
      </w:r>
      <w:proofErr w:type="spellStart"/>
      <w:r>
        <w:rPr>
          <w:rFonts w:eastAsia="Times New Roman" w:cs="Times New Roman"/>
          <w:szCs w:val="24"/>
        </w:rPr>
        <w:t>behaviour</w:t>
      </w:r>
      <w:proofErr w:type="spellEnd"/>
      <w:r>
        <w:rPr>
          <w:rFonts w:eastAsia="Times New Roman" w:cs="Times New Roman"/>
          <w:szCs w:val="24"/>
        </w:rPr>
        <w:t xml:space="preserve"> change might not be as simple as an app; data security and screen-time anxiety.</w:t>
      </w:r>
    </w:p>
    <w:p w:rsidR="0086382F" w:rsidRDefault="001B565E">
      <w:pPr>
        <w:pStyle w:val="Heading2"/>
      </w:pPr>
      <w:bookmarkStart w:id="17" w:name="_Toc212756791"/>
      <w:r>
        <w:t>7. Solutions</w:t>
      </w:r>
      <w:bookmarkEnd w:id="17"/>
    </w:p>
    <w:p w:rsidR="0086382F" w:rsidRDefault="001B565E">
      <w:pPr>
        <w:spacing w:before="200" w:after="200"/>
        <w:rPr>
          <w:rFonts w:eastAsia="Times New Roman" w:cs="Times New Roman"/>
          <w:szCs w:val="24"/>
        </w:rPr>
      </w:pPr>
      <w:proofErr w:type="spellStart"/>
      <w:r>
        <w:rPr>
          <w:rFonts w:eastAsia="Times New Roman" w:cs="Times New Roman"/>
          <w:szCs w:val="24"/>
        </w:rPr>
        <w:t>FitKids</w:t>
      </w:r>
      <w:proofErr w:type="spellEnd"/>
      <w:r>
        <w:rPr>
          <w:rFonts w:eastAsia="Times New Roman" w:cs="Times New Roman"/>
          <w:szCs w:val="24"/>
        </w:rPr>
        <w:t xml:space="preserve"> must fit in with schools and community </w:t>
      </w:r>
      <w:proofErr w:type="spellStart"/>
      <w:r>
        <w:rPr>
          <w:rFonts w:eastAsia="Times New Roman" w:cs="Times New Roman"/>
          <w:szCs w:val="24"/>
        </w:rPr>
        <w:t>centres</w:t>
      </w:r>
      <w:proofErr w:type="spellEnd"/>
      <w:r>
        <w:rPr>
          <w:rFonts w:eastAsia="Times New Roman" w:cs="Times New Roman"/>
          <w:szCs w:val="24"/>
        </w:rPr>
        <w:t>, add affordable or offline access, update content with social aspects and track long-term results to amend the app through equity audits and feedback.</w:t>
      </w:r>
    </w:p>
    <w:p w:rsidR="0086382F" w:rsidRDefault="001B565E">
      <w:pPr>
        <w:pStyle w:val="Heading2"/>
      </w:pPr>
      <w:bookmarkStart w:id="18" w:name="_Toc212756792"/>
      <w:r>
        <w:t>8. Conclusion</w:t>
      </w:r>
      <w:bookmarkEnd w:id="18"/>
    </w:p>
    <w:p w:rsidR="0086382F" w:rsidRDefault="001B565E">
      <w:pPr>
        <w:spacing w:before="200" w:after="200"/>
      </w:pPr>
      <w:proofErr w:type="spellStart"/>
      <w:r>
        <w:rPr>
          <w:rFonts w:eastAsia="Times New Roman" w:cs="Times New Roman"/>
          <w:szCs w:val="24"/>
        </w:rPr>
        <w:t>Gamified</w:t>
      </w:r>
      <w:proofErr w:type="spellEnd"/>
      <w:r>
        <w:rPr>
          <w:rFonts w:eastAsia="Times New Roman" w:cs="Times New Roman"/>
          <w:szCs w:val="24"/>
        </w:rPr>
        <w:t xml:space="preserve"> activities, parent-child cooperation, and scalability in the form of digital technologies such as </w:t>
      </w:r>
      <w:proofErr w:type="spellStart"/>
      <w:r>
        <w:rPr>
          <w:rFonts w:eastAsia="Times New Roman" w:cs="Times New Roman"/>
          <w:szCs w:val="24"/>
        </w:rPr>
        <w:t>FitKids</w:t>
      </w:r>
      <w:proofErr w:type="spellEnd"/>
      <w:r>
        <w:rPr>
          <w:rFonts w:eastAsia="Times New Roman" w:cs="Times New Roman"/>
          <w:szCs w:val="24"/>
        </w:rPr>
        <w:t xml:space="preserve"> can also be applicable in solving the problem of childhood obesity as long as they are carefully orchestrated and become part of the health-promotion ecosystem.</w:t>
      </w:r>
      <w:r>
        <w:br w:type="page"/>
      </w:r>
    </w:p>
    <w:p w:rsidR="0086382F" w:rsidRDefault="001B565E">
      <w:pPr>
        <w:pStyle w:val="Heading1"/>
        <w:rPr>
          <w:lang w:val="en-US"/>
        </w:rPr>
      </w:pPr>
      <w:bookmarkStart w:id="19" w:name="_Toc212756793"/>
      <w:r>
        <w:rPr>
          <w:lang w:val="en-US"/>
        </w:rPr>
        <w:lastRenderedPageBreak/>
        <w:t>References</w:t>
      </w:r>
      <w:bookmarkEnd w:id="19"/>
    </w:p>
    <w:p w:rsidR="002E309A" w:rsidRPr="002E309A" w:rsidRDefault="001B565E" w:rsidP="002E309A">
      <w:pPr>
        <w:pStyle w:val="ListParagraph"/>
        <w:numPr>
          <w:ilvl w:val="0"/>
          <w:numId w:val="3"/>
        </w:numPr>
        <w:spacing w:before="200" w:after="200"/>
        <w:rPr>
          <w:rFonts w:eastAsia="Times New Roman" w:cs="Times New Roman"/>
          <w:sz w:val="28"/>
          <w:szCs w:val="28"/>
          <w:highlight w:val="white"/>
        </w:rPr>
      </w:pPr>
      <w:proofErr w:type="spellStart"/>
      <w:r w:rsidRPr="002E309A">
        <w:rPr>
          <w:rFonts w:eastAsia="Times New Roman" w:cs="Times New Roman"/>
          <w:szCs w:val="24"/>
          <w:highlight w:val="white"/>
        </w:rPr>
        <w:t>Drozdz</w:t>
      </w:r>
      <w:proofErr w:type="spellEnd"/>
      <w:r w:rsidRPr="002E309A">
        <w:rPr>
          <w:rFonts w:eastAsia="Times New Roman" w:cs="Times New Roman"/>
          <w:szCs w:val="24"/>
          <w:highlight w:val="white"/>
        </w:rPr>
        <w:t>, D., Alvarez-</w:t>
      </w:r>
      <w:proofErr w:type="spellStart"/>
      <w:r w:rsidRPr="002E309A">
        <w:rPr>
          <w:rFonts w:eastAsia="Times New Roman" w:cs="Times New Roman"/>
          <w:szCs w:val="24"/>
          <w:highlight w:val="white"/>
        </w:rPr>
        <w:t>Pitti</w:t>
      </w:r>
      <w:proofErr w:type="spellEnd"/>
      <w:r w:rsidRPr="002E309A">
        <w:rPr>
          <w:rFonts w:eastAsia="Times New Roman" w:cs="Times New Roman"/>
          <w:szCs w:val="24"/>
          <w:highlight w:val="white"/>
        </w:rPr>
        <w:t xml:space="preserve">, J., </w:t>
      </w:r>
      <w:proofErr w:type="spellStart"/>
      <w:r w:rsidRPr="002E309A">
        <w:rPr>
          <w:rFonts w:eastAsia="Times New Roman" w:cs="Times New Roman"/>
          <w:szCs w:val="24"/>
          <w:highlight w:val="white"/>
        </w:rPr>
        <w:t>Wójcik</w:t>
      </w:r>
      <w:proofErr w:type="spellEnd"/>
      <w:r w:rsidRPr="002E309A">
        <w:rPr>
          <w:rFonts w:eastAsia="Times New Roman" w:cs="Times New Roman"/>
          <w:szCs w:val="24"/>
          <w:highlight w:val="white"/>
        </w:rPr>
        <w:t xml:space="preserve">, M., </w:t>
      </w:r>
      <w:proofErr w:type="spellStart"/>
      <w:r w:rsidRPr="002E309A">
        <w:rPr>
          <w:rFonts w:eastAsia="Times New Roman" w:cs="Times New Roman"/>
          <w:szCs w:val="24"/>
          <w:highlight w:val="white"/>
        </w:rPr>
        <w:t>Borghi</w:t>
      </w:r>
      <w:proofErr w:type="spellEnd"/>
      <w:r w:rsidRPr="002E309A">
        <w:rPr>
          <w:rFonts w:eastAsia="Times New Roman" w:cs="Times New Roman"/>
          <w:szCs w:val="24"/>
          <w:highlight w:val="white"/>
        </w:rPr>
        <w:t xml:space="preserve">, C., </w:t>
      </w:r>
      <w:proofErr w:type="spellStart"/>
      <w:r w:rsidRPr="002E309A">
        <w:rPr>
          <w:rFonts w:eastAsia="Times New Roman" w:cs="Times New Roman"/>
          <w:szCs w:val="24"/>
          <w:highlight w:val="white"/>
        </w:rPr>
        <w:t>Gabbianelli</w:t>
      </w:r>
      <w:proofErr w:type="spellEnd"/>
      <w:r w:rsidRPr="002E309A">
        <w:rPr>
          <w:rFonts w:eastAsia="Times New Roman" w:cs="Times New Roman"/>
          <w:szCs w:val="24"/>
          <w:highlight w:val="white"/>
        </w:rPr>
        <w:t xml:space="preserve">, R., Mazur, A., </w:t>
      </w:r>
      <w:proofErr w:type="spellStart"/>
      <w:r w:rsidRPr="002E309A">
        <w:rPr>
          <w:rFonts w:eastAsia="Times New Roman" w:cs="Times New Roman"/>
          <w:szCs w:val="24"/>
          <w:highlight w:val="white"/>
        </w:rPr>
        <w:t>Herceg</w:t>
      </w:r>
      <w:proofErr w:type="spellEnd"/>
      <w:r w:rsidRPr="002E309A">
        <w:rPr>
          <w:rFonts w:eastAsia="Times New Roman" w:cs="Times New Roman"/>
          <w:szCs w:val="24"/>
          <w:highlight w:val="white"/>
        </w:rPr>
        <w:t>-</w:t>
      </w:r>
      <w:r w:rsidR="00910C7A" w:rsidRPr="002E309A">
        <w:rPr>
          <w:rFonts w:eastAsia="Times New Roman" w:cs="Times New Roman"/>
          <w:szCs w:val="24"/>
          <w:highlight w:val="white"/>
        </w:rPr>
        <w:t xml:space="preserve">   </w:t>
      </w:r>
      <w:proofErr w:type="spellStart"/>
      <w:r w:rsidRPr="002E309A">
        <w:rPr>
          <w:rFonts w:eastAsia="Times New Roman" w:cs="Times New Roman"/>
          <w:szCs w:val="24"/>
          <w:highlight w:val="white"/>
        </w:rPr>
        <w:t>Čavrak</w:t>
      </w:r>
      <w:proofErr w:type="spellEnd"/>
      <w:r w:rsidRPr="002E309A">
        <w:rPr>
          <w:rFonts w:eastAsia="Times New Roman" w:cs="Times New Roman"/>
          <w:szCs w:val="24"/>
          <w:highlight w:val="white"/>
        </w:rPr>
        <w:t>, V., Lopez-</w:t>
      </w:r>
      <w:proofErr w:type="spellStart"/>
      <w:r w:rsidRPr="002E309A">
        <w:rPr>
          <w:rFonts w:eastAsia="Times New Roman" w:cs="Times New Roman"/>
          <w:szCs w:val="24"/>
          <w:highlight w:val="white"/>
        </w:rPr>
        <w:t>Valcarcel</w:t>
      </w:r>
      <w:proofErr w:type="spellEnd"/>
      <w:r w:rsidRPr="002E309A">
        <w:rPr>
          <w:rFonts w:eastAsia="Times New Roman" w:cs="Times New Roman"/>
          <w:szCs w:val="24"/>
          <w:highlight w:val="white"/>
        </w:rPr>
        <w:t xml:space="preserve">, B.G., </w:t>
      </w:r>
      <w:proofErr w:type="spellStart"/>
      <w:r w:rsidRPr="002E309A">
        <w:rPr>
          <w:rFonts w:eastAsia="Times New Roman" w:cs="Times New Roman"/>
          <w:szCs w:val="24"/>
          <w:highlight w:val="white"/>
        </w:rPr>
        <w:t>Brzeziński</w:t>
      </w:r>
      <w:proofErr w:type="spellEnd"/>
      <w:r w:rsidRPr="002E309A">
        <w:rPr>
          <w:rFonts w:eastAsia="Times New Roman" w:cs="Times New Roman"/>
          <w:szCs w:val="24"/>
          <w:highlight w:val="white"/>
        </w:rPr>
        <w:t xml:space="preserve">, M., </w:t>
      </w:r>
      <w:proofErr w:type="spellStart"/>
      <w:r w:rsidRPr="002E309A">
        <w:rPr>
          <w:rFonts w:eastAsia="Times New Roman" w:cs="Times New Roman"/>
          <w:szCs w:val="24"/>
          <w:highlight w:val="white"/>
        </w:rPr>
        <w:t>Lurbe</w:t>
      </w:r>
      <w:proofErr w:type="spellEnd"/>
      <w:r w:rsidRPr="002E309A">
        <w:rPr>
          <w:rFonts w:eastAsia="Times New Roman" w:cs="Times New Roman"/>
          <w:szCs w:val="24"/>
          <w:highlight w:val="white"/>
        </w:rPr>
        <w:t xml:space="preserve">, E. and </w:t>
      </w:r>
      <w:proofErr w:type="spellStart"/>
      <w:r w:rsidRPr="002E309A">
        <w:rPr>
          <w:rFonts w:eastAsia="Times New Roman" w:cs="Times New Roman"/>
          <w:szCs w:val="24"/>
          <w:highlight w:val="white"/>
        </w:rPr>
        <w:t>Wühl</w:t>
      </w:r>
      <w:proofErr w:type="spellEnd"/>
      <w:r w:rsidRPr="002E309A">
        <w:rPr>
          <w:rFonts w:eastAsia="Times New Roman" w:cs="Times New Roman"/>
          <w:szCs w:val="24"/>
          <w:highlight w:val="white"/>
        </w:rPr>
        <w:t xml:space="preserve">, E. (2021) ‘Obesity and </w:t>
      </w:r>
      <w:proofErr w:type="spellStart"/>
      <w:r w:rsidRPr="002E309A">
        <w:rPr>
          <w:rFonts w:eastAsia="Times New Roman" w:cs="Times New Roman"/>
          <w:szCs w:val="24"/>
          <w:highlight w:val="white"/>
        </w:rPr>
        <w:t>cardiometabolic</w:t>
      </w:r>
      <w:proofErr w:type="spellEnd"/>
      <w:r w:rsidRPr="002E309A">
        <w:rPr>
          <w:rFonts w:eastAsia="Times New Roman" w:cs="Times New Roman"/>
          <w:szCs w:val="24"/>
          <w:highlight w:val="white"/>
        </w:rPr>
        <w:t xml:space="preserve"> risk factors: from childhood to adulthood’. </w:t>
      </w:r>
      <w:r w:rsidRPr="002E309A">
        <w:rPr>
          <w:rFonts w:eastAsia="Times New Roman" w:cs="Times New Roman"/>
          <w:i/>
          <w:szCs w:val="24"/>
          <w:highlight w:val="white"/>
        </w:rPr>
        <w:t>Nutrients</w:t>
      </w:r>
      <w:r w:rsidRPr="002E309A">
        <w:rPr>
          <w:rFonts w:eastAsia="Times New Roman" w:cs="Times New Roman"/>
          <w:szCs w:val="24"/>
          <w:highlight w:val="white"/>
        </w:rPr>
        <w:t xml:space="preserve">, </w:t>
      </w:r>
      <w:r w:rsidRPr="002E309A">
        <w:rPr>
          <w:rFonts w:eastAsia="Times New Roman" w:cs="Times New Roman"/>
          <w:i/>
          <w:szCs w:val="24"/>
          <w:highlight w:val="white"/>
        </w:rPr>
        <w:t>13</w:t>
      </w:r>
      <w:r w:rsidRPr="002E309A">
        <w:rPr>
          <w:rFonts w:eastAsia="Times New Roman" w:cs="Times New Roman"/>
          <w:szCs w:val="24"/>
          <w:highlight w:val="white"/>
        </w:rPr>
        <w:t xml:space="preserve">(11), p.4176. </w:t>
      </w:r>
      <w:hyperlink r:id="rId29">
        <w:r w:rsidRPr="002E309A">
          <w:rPr>
            <w:rFonts w:eastAsia="Times New Roman" w:cs="Times New Roman"/>
            <w:szCs w:val="24"/>
            <w:highlight w:val="white"/>
            <w:u w:val="single"/>
          </w:rPr>
          <w:t>https://doi.org/10.3390/nu13114176</w:t>
        </w:r>
      </w:hyperlink>
      <w:r w:rsidRPr="002E309A">
        <w:rPr>
          <w:rFonts w:eastAsia="Times New Roman" w:cs="Times New Roman"/>
          <w:szCs w:val="24"/>
          <w:highlight w:val="white"/>
        </w:rPr>
        <w:t xml:space="preserve"> </w:t>
      </w:r>
    </w:p>
    <w:p w:rsidR="0086382F" w:rsidRPr="002E309A" w:rsidRDefault="00910C7A" w:rsidP="002E309A">
      <w:pPr>
        <w:pStyle w:val="ListParagraph"/>
        <w:numPr>
          <w:ilvl w:val="0"/>
          <w:numId w:val="3"/>
        </w:numPr>
        <w:spacing w:before="200" w:after="200"/>
        <w:rPr>
          <w:rFonts w:eastAsia="Times New Roman" w:cs="Times New Roman"/>
          <w:sz w:val="28"/>
          <w:szCs w:val="28"/>
          <w:highlight w:val="white"/>
        </w:rPr>
      </w:pPr>
      <w:r w:rsidRPr="002E309A">
        <w:rPr>
          <w:rFonts w:eastAsia="Times New Roman" w:cs="Times New Roman"/>
          <w:szCs w:val="24"/>
          <w:highlight w:val="white"/>
        </w:rPr>
        <w:t xml:space="preserve"> </w:t>
      </w:r>
      <w:r w:rsidR="001B565E" w:rsidRPr="002E309A">
        <w:rPr>
          <w:rFonts w:eastAsia="Times New Roman" w:cs="Times New Roman"/>
          <w:szCs w:val="24"/>
          <w:highlight w:val="white"/>
        </w:rPr>
        <w:t xml:space="preserve">Liverpool, S., </w:t>
      </w:r>
      <w:proofErr w:type="spellStart"/>
      <w:r w:rsidR="001B565E" w:rsidRPr="002E309A">
        <w:rPr>
          <w:rFonts w:eastAsia="Times New Roman" w:cs="Times New Roman"/>
          <w:szCs w:val="24"/>
          <w:highlight w:val="white"/>
        </w:rPr>
        <w:t>Mota</w:t>
      </w:r>
      <w:proofErr w:type="spellEnd"/>
      <w:r w:rsidR="001B565E" w:rsidRPr="002E309A">
        <w:rPr>
          <w:rFonts w:eastAsia="Times New Roman" w:cs="Times New Roman"/>
          <w:szCs w:val="24"/>
          <w:highlight w:val="white"/>
        </w:rPr>
        <w:t xml:space="preserve">, C.P., Sales, C.M., </w:t>
      </w:r>
      <w:proofErr w:type="spellStart"/>
      <w:r w:rsidR="001B565E" w:rsidRPr="002E309A">
        <w:rPr>
          <w:rFonts w:eastAsia="Times New Roman" w:cs="Times New Roman"/>
          <w:szCs w:val="24"/>
          <w:highlight w:val="white"/>
        </w:rPr>
        <w:t>Čuš</w:t>
      </w:r>
      <w:proofErr w:type="spellEnd"/>
      <w:r w:rsidR="001B565E" w:rsidRPr="002E309A">
        <w:rPr>
          <w:rFonts w:eastAsia="Times New Roman" w:cs="Times New Roman"/>
          <w:szCs w:val="24"/>
          <w:highlight w:val="white"/>
        </w:rPr>
        <w:t xml:space="preserve">, A., </w:t>
      </w:r>
      <w:proofErr w:type="spellStart"/>
      <w:r w:rsidR="001B565E" w:rsidRPr="002E309A">
        <w:rPr>
          <w:rFonts w:eastAsia="Times New Roman" w:cs="Times New Roman"/>
          <w:szCs w:val="24"/>
          <w:highlight w:val="white"/>
        </w:rPr>
        <w:t>Carletto</w:t>
      </w:r>
      <w:proofErr w:type="spellEnd"/>
      <w:r w:rsidR="001B565E" w:rsidRPr="002E309A">
        <w:rPr>
          <w:rFonts w:eastAsia="Times New Roman" w:cs="Times New Roman"/>
          <w:szCs w:val="24"/>
          <w:highlight w:val="white"/>
        </w:rPr>
        <w:t xml:space="preserve">, S., </w:t>
      </w:r>
      <w:proofErr w:type="spellStart"/>
      <w:r w:rsidR="001B565E" w:rsidRPr="002E309A">
        <w:rPr>
          <w:rFonts w:eastAsia="Times New Roman" w:cs="Times New Roman"/>
          <w:szCs w:val="24"/>
          <w:highlight w:val="white"/>
        </w:rPr>
        <w:t>Hancheva</w:t>
      </w:r>
      <w:proofErr w:type="spellEnd"/>
      <w:r w:rsidR="001B565E" w:rsidRPr="002E309A">
        <w:rPr>
          <w:rFonts w:eastAsia="Times New Roman" w:cs="Times New Roman"/>
          <w:szCs w:val="24"/>
          <w:highlight w:val="white"/>
        </w:rPr>
        <w:t xml:space="preserve">, C., Sousa, S., </w:t>
      </w:r>
      <w:proofErr w:type="spellStart"/>
      <w:r w:rsidR="001B565E" w:rsidRPr="002E309A">
        <w:rPr>
          <w:rFonts w:eastAsia="Times New Roman" w:cs="Times New Roman"/>
          <w:szCs w:val="24"/>
          <w:highlight w:val="white"/>
        </w:rPr>
        <w:t>Cerón</w:t>
      </w:r>
      <w:proofErr w:type="spellEnd"/>
      <w:r w:rsidR="001B565E" w:rsidRPr="002E309A">
        <w:rPr>
          <w:rFonts w:eastAsia="Times New Roman" w:cs="Times New Roman"/>
          <w:szCs w:val="24"/>
          <w:highlight w:val="white"/>
        </w:rPr>
        <w:t>, S.C., Moreno-</w:t>
      </w:r>
      <w:proofErr w:type="spellStart"/>
      <w:r w:rsidR="001B565E" w:rsidRPr="002E309A">
        <w:rPr>
          <w:rFonts w:eastAsia="Times New Roman" w:cs="Times New Roman"/>
          <w:szCs w:val="24"/>
          <w:highlight w:val="white"/>
        </w:rPr>
        <w:t>Peral</w:t>
      </w:r>
      <w:proofErr w:type="spellEnd"/>
      <w:r w:rsidR="001B565E" w:rsidRPr="002E309A">
        <w:rPr>
          <w:rFonts w:eastAsia="Times New Roman" w:cs="Times New Roman"/>
          <w:szCs w:val="24"/>
          <w:highlight w:val="white"/>
        </w:rPr>
        <w:t xml:space="preserve">, P., </w:t>
      </w:r>
      <w:proofErr w:type="spellStart"/>
      <w:r w:rsidR="001B565E" w:rsidRPr="002E309A">
        <w:rPr>
          <w:rFonts w:eastAsia="Times New Roman" w:cs="Times New Roman"/>
          <w:szCs w:val="24"/>
          <w:highlight w:val="white"/>
        </w:rPr>
        <w:t>Pietrabissa</w:t>
      </w:r>
      <w:proofErr w:type="spellEnd"/>
      <w:r w:rsidR="001B565E" w:rsidRPr="002E309A">
        <w:rPr>
          <w:rFonts w:eastAsia="Times New Roman" w:cs="Times New Roman"/>
          <w:szCs w:val="24"/>
          <w:highlight w:val="white"/>
        </w:rPr>
        <w:t xml:space="preserve">, G. and </w:t>
      </w:r>
      <w:proofErr w:type="spellStart"/>
      <w:r w:rsidR="001B565E" w:rsidRPr="002E309A">
        <w:rPr>
          <w:rFonts w:eastAsia="Times New Roman" w:cs="Times New Roman"/>
          <w:szCs w:val="24"/>
          <w:highlight w:val="white"/>
        </w:rPr>
        <w:t>Moltrecht</w:t>
      </w:r>
      <w:proofErr w:type="spellEnd"/>
      <w:r w:rsidR="001B565E" w:rsidRPr="002E309A">
        <w:rPr>
          <w:rFonts w:eastAsia="Times New Roman" w:cs="Times New Roman"/>
          <w:szCs w:val="24"/>
          <w:highlight w:val="white"/>
        </w:rPr>
        <w:t xml:space="preserve">, B. (2020) ‘Engaging children and young people in digital mental health interventions: systematic review of modes of delivery, facilitators, and barriers’. </w:t>
      </w:r>
      <w:r w:rsidR="001B565E" w:rsidRPr="002E309A">
        <w:rPr>
          <w:rFonts w:eastAsia="Times New Roman" w:cs="Times New Roman"/>
          <w:i/>
          <w:szCs w:val="24"/>
          <w:highlight w:val="white"/>
        </w:rPr>
        <w:t>Journal of medical Internet research</w:t>
      </w:r>
      <w:r w:rsidR="001B565E" w:rsidRPr="002E309A">
        <w:rPr>
          <w:rFonts w:eastAsia="Times New Roman" w:cs="Times New Roman"/>
          <w:szCs w:val="24"/>
          <w:highlight w:val="white"/>
        </w:rPr>
        <w:t xml:space="preserve">, </w:t>
      </w:r>
      <w:r w:rsidR="001B565E" w:rsidRPr="002E309A">
        <w:rPr>
          <w:rFonts w:eastAsia="Times New Roman" w:cs="Times New Roman"/>
          <w:i/>
          <w:szCs w:val="24"/>
          <w:highlight w:val="white"/>
        </w:rPr>
        <w:t>22</w:t>
      </w:r>
      <w:r w:rsidR="001B565E" w:rsidRPr="002E309A">
        <w:rPr>
          <w:rFonts w:eastAsia="Times New Roman" w:cs="Times New Roman"/>
          <w:szCs w:val="24"/>
          <w:highlight w:val="white"/>
        </w:rPr>
        <w:t xml:space="preserve">(6), p.e16317. </w:t>
      </w:r>
      <w:proofErr w:type="spellStart"/>
      <w:proofErr w:type="gramStart"/>
      <w:r w:rsidR="001B565E" w:rsidRPr="002E309A">
        <w:rPr>
          <w:rFonts w:eastAsia="Times New Roman" w:cs="Times New Roman"/>
          <w:szCs w:val="24"/>
          <w:highlight w:val="white"/>
        </w:rPr>
        <w:t>doi</w:t>
      </w:r>
      <w:proofErr w:type="spellEnd"/>
      <w:proofErr w:type="gramEnd"/>
      <w:r w:rsidR="001B565E" w:rsidRPr="002E309A">
        <w:rPr>
          <w:rFonts w:eastAsia="Times New Roman" w:cs="Times New Roman"/>
          <w:szCs w:val="24"/>
          <w:highlight w:val="white"/>
        </w:rPr>
        <w:t xml:space="preserve">: 10.2196/16317 </w:t>
      </w:r>
    </w:p>
    <w:p w:rsidR="0086382F" w:rsidRDefault="00910C7A" w:rsidP="002E309A">
      <w:pPr>
        <w:pStyle w:val="ListParagraph"/>
        <w:numPr>
          <w:ilvl w:val="0"/>
          <w:numId w:val="3"/>
        </w:numPr>
        <w:spacing w:before="200" w:after="200"/>
        <w:rPr>
          <w:rFonts w:eastAsia="Times New Roman" w:cs="Times New Roman"/>
          <w:szCs w:val="24"/>
          <w:highlight w:val="white"/>
        </w:rPr>
      </w:pPr>
      <w:r>
        <w:rPr>
          <w:rFonts w:eastAsia="Times New Roman" w:cs="Times New Roman"/>
          <w:szCs w:val="24"/>
          <w:highlight w:val="white"/>
        </w:rPr>
        <w:t xml:space="preserve"> </w:t>
      </w:r>
      <w:proofErr w:type="spellStart"/>
      <w:r w:rsidR="001B565E">
        <w:rPr>
          <w:rFonts w:eastAsia="Times New Roman" w:cs="Times New Roman"/>
          <w:szCs w:val="24"/>
          <w:highlight w:val="white"/>
        </w:rPr>
        <w:t>MentalUp</w:t>
      </w:r>
      <w:proofErr w:type="spellEnd"/>
      <w:r w:rsidR="001B565E">
        <w:rPr>
          <w:rFonts w:eastAsia="Times New Roman" w:cs="Times New Roman"/>
          <w:szCs w:val="24"/>
          <w:highlight w:val="white"/>
        </w:rPr>
        <w:t xml:space="preserve"> (2025) </w:t>
      </w:r>
      <w:r w:rsidR="001B565E" w:rsidRPr="002E309A">
        <w:rPr>
          <w:rFonts w:eastAsia="Times New Roman" w:cs="Times New Roman"/>
          <w:szCs w:val="24"/>
          <w:highlight w:val="white"/>
        </w:rPr>
        <w:t xml:space="preserve">Top 11 Childhood Obesity Prevention Strategies | </w:t>
      </w:r>
      <w:proofErr w:type="spellStart"/>
      <w:r w:rsidR="001B565E" w:rsidRPr="002E309A">
        <w:rPr>
          <w:rFonts w:eastAsia="Times New Roman" w:cs="Times New Roman"/>
          <w:szCs w:val="24"/>
          <w:highlight w:val="white"/>
        </w:rPr>
        <w:t>MentalUp</w:t>
      </w:r>
      <w:proofErr w:type="spellEnd"/>
      <w:r w:rsidR="001B565E" w:rsidRPr="002E309A">
        <w:rPr>
          <w:rFonts w:eastAsia="Times New Roman" w:cs="Times New Roman"/>
          <w:szCs w:val="24"/>
          <w:highlight w:val="white"/>
        </w:rPr>
        <w:t xml:space="preserve">. </w:t>
      </w:r>
      <w:r w:rsidR="001B565E">
        <w:rPr>
          <w:rFonts w:eastAsia="Times New Roman" w:cs="Times New Roman"/>
          <w:szCs w:val="24"/>
          <w:highlight w:val="white"/>
        </w:rPr>
        <w:t xml:space="preserve">Available at: </w:t>
      </w:r>
      <w:hyperlink r:id="rId30">
        <w:r w:rsidR="001B565E" w:rsidRPr="002E309A">
          <w:rPr>
            <w:rFonts w:eastAsia="Times New Roman" w:cs="Times New Roman"/>
            <w:szCs w:val="24"/>
            <w:highlight w:val="white"/>
          </w:rPr>
          <w:t>https://www.mentalup.co/blog/childhood-obesity-prevention</w:t>
        </w:r>
      </w:hyperlink>
      <w:r w:rsidR="001B565E">
        <w:rPr>
          <w:rFonts w:eastAsia="Times New Roman" w:cs="Times New Roman"/>
          <w:szCs w:val="24"/>
          <w:highlight w:val="white"/>
        </w:rPr>
        <w:t xml:space="preserve"> [Accessed on 27 October 2025].</w:t>
      </w:r>
    </w:p>
    <w:p w:rsidR="0086382F" w:rsidRDefault="001B565E" w:rsidP="002E309A">
      <w:pPr>
        <w:pStyle w:val="ListParagraph"/>
        <w:numPr>
          <w:ilvl w:val="0"/>
          <w:numId w:val="3"/>
        </w:numPr>
        <w:spacing w:before="200" w:after="200"/>
        <w:rPr>
          <w:rFonts w:eastAsia="Times New Roman" w:cs="Times New Roman"/>
          <w:szCs w:val="24"/>
          <w:highlight w:val="white"/>
        </w:rPr>
      </w:pPr>
      <w:r>
        <w:rPr>
          <w:rFonts w:eastAsia="Times New Roman" w:cs="Times New Roman"/>
          <w:szCs w:val="24"/>
          <w:highlight w:val="white"/>
        </w:rPr>
        <w:t xml:space="preserve">NHS England (2024) </w:t>
      </w:r>
      <w:r w:rsidRPr="002E309A">
        <w:rPr>
          <w:rFonts w:eastAsia="Times New Roman" w:cs="Times New Roman"/>
          <w:szCs w:val="24"/>
          <w:highlight w:val="white"/>
        </w:rPr>
        <w:t>Health Survey for England, 2022 Part 2</w:t>
      </w:r>
      <w:r>
        <w:rPr>
          <w:rFonts w:eastAsia="Times New Roman" w:cs="Times New Roman"/>
          <w:szCs w:val="24"/>
          <w:highlight w:val="white"/>
        </w:rPr>
        <w:t xml:space="preserve"> </w:t>
      </w:r>
      <w:r w:rsidRPr="002E309A">
        <w:rPr>
          <w:rFonts w:eastAsia="Times New Roman" w:cs="Times New Roman"/>
          <w:szCs w:val="24"/>
          <w:highlight w:val="white"/>
        </w:rPr>
        <w:t>| Digital.nhs.uk.</w:t>
      </w:r>
      <w:r>
        <w:rPr>
          <w:rFonts w:eastAsia="Times New Roman" w:cs="Times New Roman"/>
          <w:szCs w:val="24"/>
          <w:highlight w:val="white"/>
        </w:rPr>
        <w:t xml:space="preserve"> Available at: </w:t>
      </w:r>
      <w:hyperlink r:id="rId31">
        <w:r w:rsidRPr="002E309A">
          <w:rPr>
            <w:rFonts w:eastAsia="Times New Roman" w:cs="Times New Roman"/>
            <w:szCs w:val="24"/>
            <w:highlight w:val="white"/>
          </w:rPr>
          <w:t>https://digital.nhs.uk/data-and-information/publications/statistical/health-survey-for-england/2022-part-2/childrens-overweight-and-obesity</w:t>
        </w:r>
      </w:hyperlink>
      <w:r>
        <w:rPr>
          <w:rFonts w:eastAsia="Times New Roman" w:cs="Times New Roman"/>
          <w:szCs w:val="24"/>
          <w:highlight w:val="white"/>
        </w:rPr>
        <w:t xml:space="preserve"> [Accessed on 17 October 2025].</w:t>
      </w:r>
    </w:p>
    <w:p w:rsidR="0086382F" w:rsidRDefault="00910C7A" w:rsidP="002E309A">
      <w:pPr>
        <w:pStyle w:val="ListParagraph"/>
        <w:numPr>
          <w:ilvl w:val="0"/>
          <w:numId w:val="3"/>
        </w:numPr>
        <w:spacing w:before="200" w:after="200"/>
        <w:rPr>
          <w:rFonts w:eastAsia="Times New Roman" w:cs="Times New Roman"/>
          <w:szCs w:val="24"/>
          <w:highlight w:val="white"/>
        </w:rPr>
      </w:pPr>
      <w:r>
        <w:rPr>
          <w:rFonts w:eastAsia="Times New Roman" w:cs="Times New Roman"/>
          <w:szCs w:val="24"/>
          <w:highlight w:val="white"/>
        </w:rPr>
        <w:t xml:space="preserve"> </w:t>
      </w:r>
      <w:proofErr w:type="spellStart"/>
      <w:r w:rsidR="001B565E">
        <w:rPr>
          <w:rFonts w:eastAsia="Times New Roman" w:cs="Times New Roman"/>
          <w:szCs w:val="24"/>
          <w:highlight w:val="white"/>
        </w:rPr>
        <w:t>Patalano</w:t>
      </w:r>
      <w:proofErr w:type="spellEnd"/>
      <w:r w:rsidR="001B565E">
        <w:rPr>
          <w:rFonts w:eastAsia="Times New Roman" w:cs="Times New Roman"/>
          <w:szCs w:val="24"/>
          <w:highlight w:val="white"/>
        </w:rPr>
        <w:t xml:space="preserve">, R., De Luca, V., Vogt, J., </w:t>
      </w:r>
      <w:proofErr w:type="spellStart"/>
      <w:r w:rsidR="001B565E">
        <w:rPr>
          <w:rFonts w:eastAsia="Times New Roman" w:cs="Times New Roman"/>
          <w:szCs w:val="24"/>
          <w:highlight w:val="white"/>
        </w:rPr>
        <w:t>Birov</w:t>
      </w:r>
      <w:proofErr w:type="spellEnd"/>
      <w:r w:rsidR="001B565E">
        <w:rPr>
          <w:rFonts w:eastAsia="Times New Roman" w:cs="Times New Roman"/>
          <w:szCs w:val="24"/>
          <w:highlight w:val="white"/>
        </w:rPr>
        <w:t xml:space="preserve">, S., </w:t>
      </w:r>
      <w:proofErr w:type="spellStart"/>
      <w:r w:rsidR="001B565E">
        <w:rPr>
          <w:rFonts w:eastAsia="Times New Roman" w:cs="Times New Roman"/>
          <w:szCs w:val="24"/>
          <w:highlight w:val="white"/>
        </w:rPr>
        <w:t>Giovannelli</w:t>
      </w:r>
      <w:proofErr w:type="spellEnd"/>
      <w:r w:rsidR="001B565E">
        <w:rPr>
          <w:rFonts w:eastAsia="Times New Roman" w:cs="Times New Roman"/>
          <w:szCs w:val="24"/>
          <w:highlight w:val="white"/>
        </w:rPr>
        <w:t xml:space="preserve">, L., </w:t>
      </w:r>
      <w:proofErr w:type="spellStart"/>
      <w:r w:rsidR="001B565E">
        <w:rPr>
          <w:rFonts w:eastAsia="Times New Roman" w:cs="Times New Roman"/>
          <w:szCs w:val="24"/>
          <w:highlight w:val="white"/>
        </w:rPr>
        <w:t>Carruba</w:t>
      </w:r>
      <w:proofErr w:type="spellEnd"/>
      <w:r w:rsidR="001B565E">
        <w:rPr>
          <w:rFonts w:eastAsia="Times New Roman" w:cs="Times New Roman"/>
          <w:szCs w:val="24"/>
          <w:highlight w:val="white"/>
        </w:rPr>
        <w:t xml:space="preserve">, G., </w:t>
      </w:r>
      <w:proofErr w:type="spellStart"/>
      <w:r w:rsidR="001B565E">
        <w:rPr>
          <w:rFonts w:eastAsia="Times New Roman" w:cs="Times New Roman"/>
          <w:szCs w:val="24"/>
          <w:highlight w:val="white"/>
        </w:rPr>
        <w:t>Pivonello</w:t>
      </w:r>
      <w:proofErr w:type="spellEnd"/>
      <w:r w:rsidR="001B565E">
        <w:rPr>
          <w:rFonts w:eastAsia="Times New Roman" w:cs="Times New Roman"/>
          <w:szCs w:val="24"/>
          <w:highlight w:val="white"/>
        </w:rPr>
        <w:t xml:space="preserve">, C., </w:t>
      </w:r>
      <w:proofErr w:type="spellStart"/>
      <w:r w:rsidR="001B565E">
        <w:rPr>
          <w:rFonts w:eastAsia="Times New Roman" w:cs="Times New Roman"/>
          <w:szCs w:val="24"/>
          <w:highlight w:val="white"/>
        </w:rPr>
        <w:t>Stroetmann</w:t>
      </w:r>
      <w:proofErr w:type="spellEnd"/>
      <w:r w:rsidR="001B565E">
        <w:rPr>
          <w:rFonts w:eastAsia="Times New Roman" w:cs="Times New Roman"/>
          <w:szCs w:val="24"/>
          <w:highlight w:val="white"/>
        </w:rPr>
        <w:t xml:space="preserve">, V., </w:t>
      </w:r>
      <w:proofErr w:type="spellStart"/>
      <w:r w:rsidR="001B565E">
        <w:rPr>
          <w:rFonts w:eastAsia="Times New Roman" w:cs="Times New Roman"/>
          <w:szCs w:val="24"/>
          <w:highlight w:val="white"/>
        </w:rPr>
        <w:t>Triassi</w:t>
      </w:r>
      <w:proofErr w:type="spellEnd"/>
      <w:r w:rsidR="001B565E">
        <w:rPr>
          <w:rFonts w:eastAsia="Times New Roman" w:cs="Times New Roman"/>
          <w:szCs w:val="24"/>
          <w:highlight w:val="white"/>
        </w:rPr>
        <w:t xml:space="preserve">, M., </w:t>
      </w:r>
      <w:proofErr w:type="spellStart"/>
      <w:r w:rsidR="001B565E">
        <w:rPr>
          <w:rFonts w:eastAsia="Times New Roman" w:cs="Times New Roman"/>
          <w:szCs w:val="24"/>
          <w:highlight w:val="white"/>
        </w:rPr>
        <w:t>Colao</w:t>
      </w:r>
      <w:proofErr w:type="spellEnd"/>
      <w:r w:rsidR="001B565E">
        <w:rPr>
          <w:rFonts w:eastAsia="Times New Roman" w:cs="Times New Roman"/>
          <w:szCs w:val="24"/>
          <w:highlight w:val="white"/>
        </w:rPr>
        <w:t xml:space="preserve">, A. and </w:t>
      </w:r>
      <w:proofErr w:type="spellStart"/>
      <w:r w:rsidR="001B565E">
        <w:rPr>
          <w:rFonts w:eastAsia="Times New Roman" w:cs="Times New Roman"/>
          <w:szCs w:val="24"/>
          <w:highlight w:val="white"/>
        </w:rPr>
        <w:t>Illario</w:t>
      </w:r>
      <w:proofErr w:type="spellEnd"/>
      <w:r w:rsidR="001B565E">
        <w:rPr>
          <w:rFonts w:eastAsia="Times New Roman" w:cs="Times New Roman"/>
          <w:szCs w:val="24"/>
          <w:highlight w:val="white"/>
        </w:rPr>
        <w:t xml:space="preserve">, M. (2021) ‘An innovative approach to designing digital health solutions addressing the unmet needs of obese patients in Europe’. </w:t>
      </w:r>
      <w:r w:rsidR="001B565E" w:rsidRPr="002E309A">
        <w:rPr>
          <w:rFonts w:eastAsia="Times New Roman" w:cs="Times New Roman"/>
          <w:szCs w:val="24"/>
          <w:highlight w:val="white"/>
        </w:rPr>
        <w:t>International Journal of Environmental Research and Public Health</w:t>
      </w:r>
      <w:r w:rsidR="001B565E">
        <w:rPr>
          <w:rFonts w:eastAsia="Times New Roman" w:cs="Times New Roman"/>
          <w:szCs w:val="24"/>
          <w:highlight w:val="white"/>
        </w:rPr>
        <w:t xml:space="preserve">, </w:t>
      </w:r>
      <w:r w:rsidR="001B565E" w:rsidRPr="002E309A">
        <w:rPr>
          <w:rFonts w:eastAsia="Times New Roman" w:cs="Times New Roman"/>
          <w:szCs w:val="24"/>
          <w:highlight w:val="white"/>
        </w:rPr>
        <w:t>18</w:t>
      </w:r>
      <w:r w:rsidR="001B565E">
        <w:rPr>
          <w:rFonts w:eastAsia="Times New Roman" w:cs="Times New Roman"/>
          <w:szCs w:val="24"/>
          <w:highlight w:val="white"/>
        </w:rPr>
        <w:t xml:space="preserve">(2), p.579. </w:t>
      </w:r>
      <w:hyperlink r:id="rId32">
        <w:r w:rsidR="001B565E" w:rsidRPr="002E309A">
          <w:rPr>
            <w:rFonts w:eastAsia="Times New Roman" w:cs="Times New Roman"/>
            <w:szCs w:val="24"/>
            <w:highlight w:val="white"/>
          </w:rPr>
          <w:t>https://doi.org/10.3390/ijerph18020579</w:t>
        </w:r>
      </w:hyperlink>
      <w:r w:rsidR="001B565E">
        <w:rPr>
          <w:rFonts w:eastAsia="Times New Roman" w:cs="Times New Roman"/>
          <w:szCs w:val="24"/>
          <w:highlight w:val="white"/>
        </w:rPr>
        <w:t xml:space="preserve"> </w:t>
      </w:r>
    </w:p>
    <w:p w:rsidR="0086382F" w:rsidRPr="002E309A" w:rsidRDefault="001B565E" w:rsidP="002E309A">
      <w:pPr>
        <w:pStyle w:val="ListParagraph"/>
        <w:numPr>
          <w:ilvl w:val="0"/>
          <w:numId w:val="3"/>
        </w:numPr>
        <w:spacing w:before="200" w:after="200"/>
        <w:rPr>
          <w:rFonts w:eastAsia="Times New Roman" w:cs="Times New Roman"/>
          <w:szCs w:val="24"/>
          <w:highlight w:val="white"/>
        </w:rPr>
      </w:pPr>
      <w:r>
        <w:rPr>
          <w:rFonts w:eastAsia="Times New Roman" w:cs="Times New Roman"/>
          <w:szCs w:val="24"/>
          <w:highlight w:val="white"/>
        </w:rPr>
        <w:t xml:space="preserve">World Health Organization (2025) </w:t>
      </w:r>
      <w:r w:rsidRPr="002E309A">
        <w:rPr>
          <w:rFonts w:eastAsia="Times New Roman" w:cs="Times New Roman"/>
          <w:szCs w:val="24"/>
          <w:highlight w:val="white"/>
        </w:rPr>
        <w:t>Obesity and Overweight</w:t>
      </w:r>
      <w:r>
        <w:rPr>
          <w:rFonts w:eastAsia="Times New Roman" w:cs="Times New Roman"/>
          <w:szCs w:val="24"/>
          <w:highlight w:val="white"/>
        </w:rPr>
        <w:t xml:space="preserve"> |</w:t>
      </w:r>
      <w:r w:rsidRPr="002E309A">
        <w:rPr>
          <w:rFonts w:eastAsia="Times New Roman" w:cs="Times New Roman"/>
          <w:szCs w:val="24"/>
          <w:highlight w:val="white"/>
        </w:rPr>
        <w:t xml:space="preserve"> World Health Organization. </w:t>
      </w:r>
      <w:r>
        <w:rPr>
          <w:rFonts w:eastAsia="Times New Roman" w:cs="Times New Roman"/>
          <w:szCs w:val="24"/>
          <w:highlight w:val="white"/>
        </w:rPr>
        <w:t xml:space="preserve">Available at: </w:t>
      </w:r>
      <w:hyperlink r:id="rId33">
        <w:r w:rsidRPr="002E309A">
          <w:rPr>
            <w:rFonts w:eastAsia="Times New Roman" w:cs="Times New Roman"/>
            <w:szCs w:val="24"/>
            <w:highlight w:val="white"/>
          </w:rPr>
          <w:t>https://www.who.int/news-room/fact-sheets/detail/obesity-and-overweight</w:t>
        </w:r>
      </w:hyperlink>
      <w:r>
        <w:rPr>
          <w:rFonts w:eastAsia="Times New Roman" w:cs="Times New Roman"/>
          <w:szCs w:val="24"/>
          <w:highlight w:val="white"/>
        </w:rPr>
        <w:t xml:space="preserve"> [Accessed on 17 October 2025].</w:t>
      </w:r>
    </w:p>
    <w:sectPr w:rsidR="0086382F" w:rsidRPr="002E309A" w:rsidSect="007F723B">
      <w:footerReference w:type="default" r:id="rId34"/>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69D6" w:rsidRDefault="00D669D6">
      <w:pPr>
        <w:spacing w:line="240" w:lineRule="auto"/>
      </w:pPr>
      <w:r>
        <w:separator/>
      </w:r>
    </w:p>
  </w:endnote>
  <w:endnote w:type="continuationSeparator" w:id="0">
    <w:p w:rsidR="00D669D6" w:rsidRDefault="00D669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02E3E03-0798-468B-B9CB-8EDE01C59E18}"/>
  </w:font>
  <w:font w:name="Cambria">
    <w:panose1 w:val="02040503050406030204"/>
    <w:charset w:val="00"/>
    <w:family w:val="roman"/>
    <w:pitch w:val="variable"/>
    <w:sig w:usb0="E00006FF" w:usb1="420024FF" w:usb2="02000000" w:usb3="00000000" w:csb0="0000019F" w:csb1="00000000"/>
    <w:embedRegular r:id="rId2" w:fontKey="{9B35AD80-1112-425B-B7CC-9C5374928C18}"/>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893DE321-9604-49B5-9B1A-467599EC37EB}"/>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382F" w:rsidRDefault="005F74B2">
    <w:pPr>
      <w:jc w:val="right"/>
    </w:pPr>
    <w:r>
      <w:rPr>
        <w:rFonts w:eastAsia="Times New Roman" w:cs="Times New Roman"/>
      </w:rPr>
      <w:fldChar w:fldCharType="begin"/>
    </w:r>
    <w:r w:rsidR="001B565E">
      <w:rPr>
        <w:rFonts w:eastAsia="Times New Roman" w:cs="Times New Roman"/>
      </w:rPr>
      <w:instrText>PAGE</w:instrText>
    </w:r>
    <w:r>
      <w:rPr>
        <w:rFonts w:eastAsia="Times New Roman" w:cs="Times New Roman"/>
      </w:rPr>
      <w:fldChar w:fldCharType="separate"/>
    </w:r>
    <w:r w:rsidR="002E309A">
      <w:rPr>
        <w:rFonts w:eastAsia="Times New Roman" w:cs="Times New Roman"/>
        <w:noProof/>
      </w:rPr>
      <w:t>12</w:t>
    </w:r>
    <w:r>
      <w:rPr>
        <w:rFonts w:eastAsia="Times New Roman" w:cs="Times New Roman"/>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69D6" w:rsidRDefault="00D669D6">
      <w:pPr>
        <w:spacing w:before="0" w:after="0"/>
      </w:pPr>
      <w:r>
        <w:separator/>
      </w:r>
    </w:p>
  </w:footnote>
  <w:footnote w:type="continuationSeparator" w:id="0">
    <w:p w:rsidR="00D669D6" w:rsidRDefault="00D669D6">
      <w:pPr>
        <w:spacing w:before="0"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5F573D"/>
    <w:multiLevelType w:val="hybridMultilevel"/>
    <w:tmpl w:val="F53CB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CCC0CA3"/>
    <w:multiLevelType w:val="hybridMultilevel"/>
    <w:tmpl w:val="D19A9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5461434"/>
    <w:multiLevelType w:val="hybridMultilevel"/>
    <w:tmpl w:val="7640F6B6"/>
    <w:lvl w:ilvl="0" w:tplc="6A78FA0A">
      <w:start w:val="1"/>
      <w:numFmt w:val="bullet"/>
      <w:lvlText w:val=""/>
      <w:lvlJc w:val="left"/>
      <w:pPr>
        <w:ind w:left="720" w:hanging="360"/>
      </w:pPr>
      <w:rPr>
        <w:rFonts w:ascii="Wingdings" w:hAnsi="Wingdings" w:hint="default"/>
        <w:color w:val="00B050"/>
        <w:sz w:val="32"/>
        <w:szCs w:val="3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embedTrueTypeFonts/>
  <w:proofState w:spelling="clean" w:grammar="clean"/>
  <w:defaultTabStop w:val="720"/>
  <w:characterSpacingControl w:val="doNotCompress"/>
  <w:footnotePr>
    <w:footnote w:id="-1"/>
    <w:footnote w:id="0"/>
  </w:footnotePr>
  <w:endnotePr>
    <w:endnote w:id="-1"/>
    <w:endnote w:id="0"/>
  </w:endnotePr>
  <w:compat/>
  <w:rsids>
    <w:rsidRoot w:val="00321631"/>
    <w:rsid w:val="000107ED"/>
    <w:rsid w:val="000474EA"/>
    <w:rsid w:val="0016271E"/>
    <w:rsid w:val="001746E0"/>
    <w:rsid w:val="00185702"/>
    <w:rsid w:val="00186066"/>
    <w:rsid w:val="001B565E"/>
    <w:rsid w:val="001D482A"/>
    <w:rsid w:val="00245F44"/>
    <w:rsid w:val="002A6D08"/>
    <w:rsid w:val="002E309A"/>
    <w:rsid w:val="00321631"/>
    <w:rsid w:val="00365F6F"/>
    <w:rsid w:val="003C5622"/>
    <w:rsid w:val="00477540"/>
    <w:rsid w:val="005A0A31"/>
    <w:rsid w:val="005D6270"/>
    <w:rsid w:val="005F74B2"/>
    <w:rsid w:val="006E6820"/>
    <w:rsid w:val="00706548"/>
    <w:rsid w:val="007F723B"/>
    <w:rsid w:val="008020F8"/>
    <w:rsid w:val="00843539"/>
    <w:rsid w:val="00853E32"/>
    <w:rsid w:val="0086382F"/>
    <w:rsid w:val="00910C7A"/>
    <w:rsid w:val="009709D6"/>
    <w:rsid w:val="00974119"/>
    <w:rsid w:val="009F3EFA"/>
    <w:rsid w:val="009F7BFD"/>
    <w:rsid w:val="00B557A4"/>
    <w:rsid w:val="00D669D6"/>
    <w:rsid w:val="00D72C51"/>
    <w:rsid w:val="00DF7FFE"/>
    <w:rsid w:val="00E0087A"/>
    <w:rsid w:val="00EC5B60"/>
    <w:rsid w:val="00F06C7C"/>
    <w:rsid w:val="00F33CA5"/>
    <w:rsid w:val="00F7211D"/>
    <w:rsid w:val="023A2A5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4B2"/>
    <w:pPr>
      <w:spacing w:before="120" w:after="120" w:line="360" w:lineRule="auto"/>
      <w:jc w:val="both"/>
    </w:pPr>
    <w:rPr>
      <w:rFonts w:ascii="Times New Roman" w:hAnsi="Times New Roman"/>
      <w:color w:val="000000" w:themeColor="text1"/>
      <w:sz w:val="24"/>
      <w:szCs w:val="22"/>
      <w:lang w:eastAsia="en-IN"/>
    </w:rPr>
  </w:style>
  <w:style w:type="paragraph" w:styleId="Heading1">
    <w:name w:val="heading 1"/>
    <w:basedOn w:val="Normal"/>
    <w:next w:val="Normal"/>
    <w:uiPriority w:val="9"/>
    <w:qFormat/>
    <w:rsid w:val="005F74B2"/>
    <w:pPr>
      <w:keepNext/>
      <w:keepLines/>
      <w:outlineLvl w:val="0"/>
    </w:pPr>
    <w:rPr>
      <w:rFonts w:eastAsia="Times New Roman" w:cs="Times New Roman"/>
      <w:b/>
      <w:color w:val="222222"/>
      <w:sz w:val="28"/>
      <w:szCs w:val="28"/>
      <w:highlight w:val="white"/>
    </w:rPr>
  </w:style>
  <w:style w:type="paragraph" w:styleId="Heading2">
    <w:name w:val="heading 2"/>
    <w:basedOn w:val="Normal"/>
    <w:next w:val="Normal"/>
    <w:uiPriority w:val="9"/>
    <w:unhideWhenUsed/>
    <w:qFormat/>
    <w:rsid w:val="005F74B2"/>
    <w:pPr>
      <w:keepNext/>
      <w:keepLines/>
      <w:spacing w:before="200" w:after="200"/>
      <w:outlineLvl w:val="1"/>
    </w:pPr>
    <w:rPr>
      <w:rFonts w:eastAsia="Times New Roman" w:cs="Times New Roman"/>
      <w:b/>
      <w:sz w:val="26"/>
      <w:szCs w:val="26"/>
    </w:rPr>
  </w:style>
  <w:style w:type="paragraph" w:styleId="Heading3">
    <w:name w:val="heading 3"/>
    <w:basedOn w:val="Normal"/>
    <w:next w:val="Normal"/>
    <w:uiPriority w:val="9"/>
    <w:semiHidden/>
    <w:unhideWhenUsed/>
    <w:qFormat/>
    <w:rsid w:val="005F74B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F74B2"/>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5F74B2"/>
    <w:pPr>
      <w:keepNext/>
      <w:keepLines/>
      <w:spacing w:before="240" w:after="80"/>
      <w:outlineLvl w:val="4"/>
    </w:pPr>
    <w:rPr>
      <w:color w:val="666666"/>
    </w:rPr>
  </w:style>
  <w:style w:type="paragraph" w:styleId="Heading6">
    <w:name w:val="heading 6"/>
    <w:basedOn w:val="Normal"/>
    <w:next w:val="Normal"/>
    <w:uiPriority w:val="9"/>
    <w:semiHidden/>
    <w:unhideWhenUsed/>
    <w:qFormat/>
    <w:rsid w:val="005F74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F74B2"/>
    <w:pPr>
      <w:tabs>
        <w:tab w:val="center" w:pos="4513"/>
        <w:tab w:val="right" w:pos="9026"/>
      </w:tabs>
      <w:spacing w:before="0" w:after="0" w:line="240" w:lineRule="auto"/>
    </w:pPr>
  </w:style>
  <w:style w:type="paragraph" w:styleId="Header">
    <w:name w:val="header"/>
    <w:basedOn w:val="Normal"/>
    <w:link w:val="HeaderChar"/>
    <w:uiPriority w:val="99"/>
    <w:unhideWhenUsed/>
    <w:rsid w:val="005F74B2"/>
    <w:pPr>
      <w:tabs>
        <w:tab w:val="center" w:pos="4513"/>
        <w:tab w:val="right" w:pos="9026"/>
      </w:tabs>
      <w:spacing w:before="0" w:after="0" w:line="240" w:lineRule="auto"/>
    </w:pPr>
  </w:style>
  <w:style w:type="character" w:styleId="Hyperlink">
    <w:name w:val="Hyperlink"/>
    <w:basedOn w:val="DefaultParagraphFont"/>
    <w:uiPriority w:val="99"/>
    <w:unhideWhenUsed/>
    <w:rsid w:val="005F74B2"/>
    <w:rPr>
      <w:color w:val="0000FF" w:themeColor="hyperlink"/>
      <w:u w:val="single"/>
    </w:rPr>
  </w:style>
  <w:style w:type="paragraph" w:styleId="Subtitle">
    <w:name w:val="Subtitle"/>
    <w:basedOn w:val="Normal"/>
    <w:next w:val="Normal"/>
    <w:uiPriority w:val="11"/>
    <w:qFormat/>
    <w:rsid w:val="005F74B2"/>
    <w:pPr>
      <w:keepNext/>
      <w:keepLines/>
      <w:spacing w:after="320"/>
    </w:pPr>
    <w:rPr>
      <w:color w:val="666666"/>
      <w:sz w:val="30"/>
      <w:szCs w:val="30"/>
    </w:rPr>
  </w:style>
  <w:style w:type="paragraph" w:styleId="Title">
    <w:name w:val="Title"/>
    <w:basedOn w:val="Normal"/>
    <w:next w:val="Normal"/>
    <w:uiPriority w:val="10"/>
    <w:qFormat/>
    <w:rsid w:val="005F74B2"/>
    <w:pPr>
      <w:keepNext/>
      <w:keepLines/>
      <w:spacing w:after="60"/>
    </w:pPr>
    <w:rPr>
      <w:sz w:val="52"/>
      <w:szCs w:val="52"/>
    </w:rPr>
  </w:style>
  <w:style w:type="paragraph" w:styleId="TOC1">
    <w:name w:val="toc 1"/>
    <w:basedOn w:val="Normal"/>
    <w:next w:val="Normal"/>
    <w:autoRedefine/>
    <w:uiPriority w:val="39"/>
    <w:unhideWhenUsed/>
    <w:rsid w:val="005F74B2"/>
    <w:pPr>
      <w:spacing w:after="100"/>
    </w:pPr>
  </w:style>
  <w:style w:type="paragraph" w:styleId="TOC2">
    <w:name w:val="toc 2"/>
    <w:basedOn w:val="Normal"/>
    <w:next w:val="Normal"/>
    <w:autoRedefine/>
    <w:uiPriority w:val="39"/>
    <w:unhideWhenUsed/>
    <w:qFormat/>
    <w:rsid w:val="001B565E"/>
    <w:pPr>
      <w:tabs>
        <w:tab w:val="right" w:pos="9350"/>
      </w:tabs>
      <w:spacing w:after="100"/>
      <w:ind w:left="216"/>
    </w:pPr>
  </w:style>
  <w:style w:type="table" w:customStyle="1" w:styleId="TableNormal0">
    <w:name w:val="TableNormal"/>
    <w:qFormat/>
    <w:rsid w:val="005F74B2"/>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rsid w:val="005F74B2"/>
    <w:rPr>
      <w:rFonts w:ascii="Times New Roman" w:hAnsi="Times New Roman"/>
      <w:color w:val="000000" w:themeColor="text1"/>
      <w:sz w:val="24"/>
    </w:rPr>
  </w:style>
  <w:style w:type="character" w:customStyle="1" w:styleId="FooterChar">
    <w:name w:val="Footer Char"/>
    <w:basedOn w:val="DefaultParagraphFont"/>
    <w:link w:val="Footer"/>
    <w:uiPriority w:val="99"/>
    <w:rsid w:val="005F74B2"/>
    <w:rPr>
      <w:rFonts w:ascii="Times New Roman" w:hAnsi="Times New Roman"/>
      <w:color w:val="000000" w:themeColor="text1"/>
      <w:sz w:val="24"/>
    </w:rPr>
  </w:style>
  <w:style w:type="character" w:styleId="PlaceholderText">
    <w:name w:val="Placeholder Text"/>
    <w:basedOn w:val="DefaultParagraphFont"/>
    <w:uiPriority w:val="99"/>
    <w:unhideWhenUsed/>
    <w:rsid w:val="00245F44"/>
    <w:rPr>
      <w:color w:val="666666"/>
    </w:rPr>
  </w:style>
  <w:style w:type="paragraph" w:styleId="ListParagraph">
    <w:name w:val="List Paragraph"/>
    <w:basedOn w:val="Normal"/>
    <w:uiPriority w:val="99"/>
    <w:unhideWhenUsed/>
    <w:rsid w:val="00245F44"/>
    <w:pPr>
      <w:ind w:left="720"/>
      <w:contextualSpacing/>
    </w:pPr>
  </w:style>
  <w:style w:type="paragraph" w:styleId="BalloonText">
    <w:name w:val="Balloon Text"/>
    <w:basedOn w:val="Normal"/>
    <w:link w:val="BalloonTextChar"/>
    <w:uiPriority w:val="99"/>
    <w:semiHidden/>
    <w:unhideWhenUsed/>
    <w:rsid w:val="00910C7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C7A"/>
    <w:rPr>
      <w:rFonts w:ascii="Tahoma" w:hAnsi="Tahoma" w:cs="Tahoma"/>
      <w:color w:val="000000" w:themeColor="text1"/>
      <w:sz w:val="16"/>
      <w:szCs w:val="16"/>
      <w:lang w:eastAsia="en-I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hyperlink" Target="https://data.unicef.org/topic/maternal-health/maternal-mortality/" TargetMode="External"/><Relationship Id="rId3" Type="http://schemas.openxmlformats.org/officeDocument/2006/relationships/numbering" Target="numbering.xml"/><Relationship Id="rId21" Type="http://schemas.openxmlformats.org/officeDocument/2006/relationships/hyperlink" Target="https://data.unicef.org/resources/trends-in-maternal-mortality-2000-to-2023/"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jpeg"/><Relationship Id="rId25" Type="http://schemas.openxmlformats.org/officeDocument/2006/relationships/hyperlink" Target="https://www.academia.edu/download/114171092/j.chb.2015.08.04820240505-1-ahph0y.pdf" TargetMode="External"/><Relationship Id="rId33" Type="http://schemas.openxmlformats.org/officeDocument/2006/relationships/hyperlink" Target="https://www.who.int/news-room/fact-sheets/detail/obesity-and-overweight"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doi.org/10.3390/nu7010153" TargetMode="External"/><Relationship Id="rId29" Type="http://schemas.openxmlformats.org/officeDocument/2006/relationships/hyperlink" Target="https://doi.org/10.3390/nu1311417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doi.org/10.3390/electronics8101081" TargetMode="External"/><Relationship Id="rId32" Type="http://schemas.openxmlformats.org/officeDocument/2006/relationships/hyperlink" Target="https://doi.org/10.3390/ijerph18020579" TargetMode="Externa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onlinelibrary.wiley.com/doi/pdf/10.1111/jomf.12634" TargetMode="External"/><Relationship Id="rId28" Type="http://schemas.openxmlformats.org/officeDocument/2006/relationships/image" Target="media/image7.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rainbuilding.org/research/harnessing-technology/tools/baby-buddy-app/" TargetMode="External"/><Relationship Id="rId31" Type="http://schemas.openxmlformats.org/officeDocument/2006/relationships/hyperlink" Target="https://digital.nhs.uk/data-and-information/publications/statistical/health-survey-for-england/2022-part-2/childrens-overweight-and-obesity"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hyperlink" Target="https://www.healthline.com/health/pregnancy/advancing-maternal-health-equity" TargetMode="External"/><Relationship Id="rId27" Type="http://schemas.openxmlformats.org/officeDocument/2006/relationships/image" Target="media/image6.png"/><Relationship Id="rId30" Type="http://schemas.openxmlformats.org/officeDocument/2006/relationships/hyperlink" Target="https://www.mentalup.co/blog/childhood-obesity-prevention" TargetMode="External"/><Relationship Id="rId35"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341463-A6FF-4E5D-A232-7B1E3BA3829A}"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EE295273-8011-4067-B6EC-8C7857218D15}">
      <dgm:prSet phldrT="[Text]"/>
      <dgm:spPr/>
      <dgm:t>
        <a:bodyPr/>
        <a:lstStyle/>
        <a:p>
          <a:endParaRPr lang="en-US"/>
        </a:p>
      </dgm:t>
    </dgm:pt>
    <dgm:pt modelId="{CD883016-A135-4433-97A4-F208DD93305A}" type="parTrans" cxnId="{FC2067BF-A93E-41EE-B329-B23B4C3ABA99}">
      <dgm:prSet/>
      <dgm:spPr/>
      <dgm:t>
        <a:bodyPr/>
        <a:lstStyle/>
        <a:p>
          <a:endParaRPr lang="en-US"/>
        </a:p>
      </dgm:t>
    </dgm:pt>
    <dgm:pt modelId="{B2E87D19-8A94-448C-BD29-3FBD116D97C3}" type="sibTrans" cxnId="{FC2067BF-A93E-41EE-B329-B23B4C3ABA99}">
      <dgm:prSet/>
      <dgm:spPr/>
      <dgm:t>
        <a:bodyPr/>
        <a:lstStyle/>
        <a:p>
          <a:endParaRPr lang="en-US"/>
        </a:p>
      </dgm:t>
    </dgm:pt>
    <dgm:pt modelId="{34712122-538B-40D8-9875-62A8B5E9071C}">
      <dgm:prSet phldrT="[Text]"/>
      <dgm:spPr/>
      <dgm:t>
        <a:bodyPr/>
        <a:lstStyle/>
        <a:p>
          <a:endParaRPr lang="en-US"/>
        </a:p>
      </dgm:t>
    </dgm:pt>
    <dgm:pt modelId="{EA2F547B-D034-4B9F-903E-19B8076774C8}" type="parTrans" cxnId="{B9E6EADB-0AD9-4FE6-A6C0-ADE362F5928C}">
      <dgm:prSet/>
      <dgm:spPr/>
      <dgm:t>
        <a:bodyPr/>
        <a:lstStyle/>
        <a:p>
          <a:endParaRPr lang="en-US"/>
        </a:p>
      </dgm:t>
    </dgm:pt>
    <dgm:pt modelId="{CC88F147-66C0-4C88-9170-7FF5E0734D97}" type="sibTrans" cxnId="{B9E6EADB-0AD9-4FE6-A6C0-ADE362F5928C}">
      <dgm:prSet/>
      <dgm:spPr/>
      <dgm:t>
        <a:bodyPr/>
        <a:lstStyle/>
        <a:p>
          <a:endParaRPr lang="en-US"/>
        </a:p>
      </dgm:t>
    </dgm:pt>
    <dgm:pt modelId="{AD779737-08F3-4896-87A8-55685A0EDB73}">
      <dgm:prSet phldrT="[Text]" custT="1"/>
      <dgm:spPr/>
      <dgm:t>
        <a:bodyPr/>
        <a:lstStyle/>
        <a:p>
          <a:endParaRPr lang="en-US" sz="500"/>
        </a:p>
      </dgm:t>
    </dgm:pt>
    <dgm:pt modelId="{3FDE18BA-2AB7-4463-B490-038E2BDC3C02}" type="parTrans" cxnId="{6E994997-81F7-4721-82D0-DF763BD20432}">
      <dgm:prSet/>
      <dgm:spPr/>
      <dgm:t>
        <a:bodyPr/>
        <a:lstStyle/>
        <a:p>
          <a:endParaRPr lang="en-US"/>
        </a:p>
      </dgm:t>
    </dgm:pt>
    <dgm:pt modelId="{BCDD3079-7D06-4FF8-858D-CF47AE37A4BE}" type="sibTrans" cxnId="{6E994997-81F7-4721-82D0-DF763BD20432}">
      <dgm:prSet/>
      <dgm:spPr/>
      <dgm:t>
        <a:bodyPr/>
        <a:lstStyle/>
        <a:p>
          <a:endParaRPr lang="en-US"/>
        </a:p>
      </dgm:t>
    </dgm:pt>
    <dgm:pt modelId="{3DB8B918-55EA-44CD-A027-51ACB24BDF2F}">
      <dgm:prSet phldrT="[Text]"/>
      <dgm:spPr/>
      <dgm:t>
        <a:bodyPr/>
        <a:lstStyle/>
        <a:p>
          <a:endParaRPr lang="en-US"/>
        </a:p>
      </dgm:t>
    </dgm:pt>
    <dgm:pt modelId="{330DB502-4057-4FC8-8608-A1723789A4EB}" type="parTrans" cxnId="{A586C3B6-79D1-4941-864C-97B48BECB7EF}">
      <dgm:prSet/>
      <dgm:spPr/>
      <dgm:t>
        <a:bodyPr/>
        <a:lstStyle/>
        <a:p>
          <a:endParaRPr lang="en-US"/>
        </a:p>
      </dgm:t>
    </dgm:pt>
    <dgm:pt modelId="{96CE1C90-5629-4D56-8EA0-B523236C291F}" type="sibTrans" cxnId="{A586C3B6-79D1-4941-864C-97B48BECB7EF}">
      <dgm:prSet/>
      <dgm:spPr/>
      <dgm:t>
        <a:bodyPr/>
        <a:lstStyle/>
        <a:p>
          <a:endParaRPr lang="en-US"/>
        </a:p>
      </dgm:t>
    </dgm:pt>
    <dgm:pt modelId="{8FF802CC-E035-4B8C-9D08-C9B789FA84F5}">
      <dgm:prSet custT="1"/>
      <dgm:spPr/>
      <dgm:t>
        <a:bodyPr/>
        <a:lstStyle/>
        <a:p>
          <a:r>
            <a:rPr lang="en-US" sz="900" b="1"/>
            <a:t>Stage One - Understanding breastfeeding as a target behaviour </a:t>
          </a:r>
        </a:p>
      </dgm:t>
    </dgm:pt>
    <dgm:pt modelId="{C1BE9380-A002-4E00-AA28-C642DD66831F}" type="parTrans" cxnId="{8520CCD7-D167-4C62-B596-3FF347B07279}">
      <dgm:prSet/>
      <dgm:spPr/>
      <dgm:t>
        <a:bodyPr/>
        <a:lstStyle/>
        <a:p>
          <a:endParaRPr lang="en-US"/>
        </a:p>
      </dgm:t>
    </dgm:pt>
    <dgm:pt modelId="{B9304B6F-43F9-4E23-ADFB-109F04598C46}" type="sibTrans" cxnId="{8520CCD7-D167-4C62-B596-3FF347B07279}">
      <dgm:prSet/>
      <dgm:spPr/>
      <dgm:t>
        <a:bodyPr/>
        <a:lstStyle/>
        <a:p>
          <a:endParaRPr lang="en-US"/>
        </a:p>
      </dgm:t>
    </dgm:pt>
    <dgm:pt modelId="{E0EF04CB-D32F-4C76-8033-6A6C726835F2}">
      <dgm:prSet/>
      <dgm:spPr/>
      <dgm:t>
        <a:bodyPr/>
        <a:lstStyle/>
        <a:p>
          <a:r>
            <a:rPr lang="en-US"/>
            <a:t>Step 5: Document which intervention functions were used. </a:t>
          </a:r>
        </a:p>
      </dgm:t>
    </dgm:pt>
    <dgm:pt modelId="{177D1248-33E8-48F7-B097-57DB0ED17D7B}" type="parTrans" cxnId="{D9CA448B-4D58-45F5-9858-816F9ACA4A60}">
      <dgm:prSet/>
      <dgm:spPr/>
      <dgm:t>
        <a:bodyPr/>
        <a:lstStyle/>
        <a:p>
          <a:endParaRPr lang="en-US"/>
        </a:p>
      </dgm:t>
    </dgm:pt>
    <dgm:pt modelId="{B465AB0B-90AB-4309-88BE-5E29212D9003}" type="sibTrans" cxnId="{D9CA448B-4D58-45F5-9858-816F9ACA4A60}">
      <dgm:prSet/>
      <dgm:spPr/>
      <dgm:t>
        <a:bodyPr/>
        <a:lstStyle/>
        <a:p>
          <a:endParaRPr lang="en-US"/>
        </a:p>
      </dgm:t>
    </dgm:pt>
    <dgm:pt modelId="{9274D0E3-93D8-4EC9-9354-A5CD7B51EA5A}">
      <dgm:prSet phldrT="[Text]"/>
      <dgm:spPr/>
      <dgm:t>
        <a:bodyPr/>
        <a:lstStyle/>
        <a:p>
          <a:endParaRPr lang="en-US"/>
        </a:p>
      </dgm:t>
    </dgm:pt>
    <dgm:pt modelId="{846D060E-3CA9-46BF-B396-0BA8978AA145}" type="parTrans" cxnId="{CB86A2F1-438F-4BA5-AA9F-041457FEC02C}">
      <dgm:prSet/>
      <dgm:spPr/>
      <dgm:t>
        <a:bodyPr/>
        <a:lstStyle/>
        <a:p>
          <a:endParaRPr lang="en-US"/>
        </a:p>
      </dgm:t>
    </dgm:pt>
    <dgm:pt modelId="{36261A28-EA0A-4FEB-9359-5FE9EB7B82D8}" type="sibTrans" cxnId="{CB86A2F1-438F-4BA5-AA9F-041457FEC02C}">
      <dgm:prSet/>
      <dgm:spPr/>
      <dgm:t>
        <a:bodyPr/>
        <a:lstStyle/>
        <a:p>
          <a:endParaRPr lang="en-US"/>
        </a:p>
      </dgm:t>
    </dgm:pt>
    <dgm:pt modelId="{638F6E6A-EFB2-4C6D-B48E-5CE84A6921E5}">
      <dgm:prSet custT="1"/>
      <dgm:spPr/>
      <dgm:t>
        <a:bodyPr/>
        <a:lstStyle/>
        <a:p>
          <a:r>
            <a:rPr lang="en-US" sz="900" b="1"/>
            <a:t>Stage Three - Identifying content and implementations choices made  </a:t>
          </a:r>
        </a:p>
      </dgm:t>
    </dgm:pt>
    <dgm:pt modelId="{2B9B002B-B190-4279-90D5-D6F3B7AC84E1}" type="parTrans" cxnId="{6E9201FE-1AD6-4B3B-AAEB-5790BF8CACA1}">
      <dgm:prSet/>
      <dgm:spPr/>
      <dgm:t>
        <a:bodyPr/>
        <a:lstStyle/>
        <a:p>
          <a:endParaRPr lang="en-US"/>
        </a:p>
      </dgm:t>
    </dgm:pt>
    <dgm:pt modelId="{A91AFB20-C3BE-4A4C-B07C-E1845E08B512}" type="sibTrans" cxnId="{6E9201FE-1AD6-4B3B-AAEB-5790BF8CACA1}">
      <dgm:prSet/>
      <dgm:spPr/>
      <dgm:t>
        <a:bodyPr/>
        <a:lstStyle/>
        <a:p>
          <a:endParaRPr lang="en-US"/>
        </a:p>
      </dgm:t>
    </dgm:pt>
    <dgm:pt modelId="{3A41CD5B-2CAE-4310-8D6D-C59FB1A9CFDE}">
      <dgm:prSet custT="1"/>
      <dgm:spPr/>
      <dgm:t>
        <a:bodyPr/>
        <a:lstStyle/>
        <a:p>
          <a:r>
            <a:rPr lang="en-US" sz="900" b="1"/>
            <a:t>Stage Two - Identifying how intervention and policy functions were used </a:t>
          </a:r>
        </a:p>
      </dgm:t>
    </dgm:pt>
    <dgm:pt modelId="{796AB3E4-2225-4D5A-99B4-75098295D846}" type="parTrans" cxnId="{24B0D09A-980C-4C44-8CC8-36168D9EE869}">
      <dgm:prSet/>
      <dgm:spPr/>
      <dgm:t>
        <a:bodyPr/>
        <a:lstStyle/>
        <a:p>
          <a:endParaRPr lang="en-US"/>
        </a:p>
      </dgm:t>
    </dgm:pt>
    <dgm:pt modelId="{12CD62BA-43B2-4DCE-9B5B-D677E1F3F407}" type="sibTrans" cxnId="{24B0D09A-980C-4C44-8CC8-36168D9EE869}">
      <dgm:prSet/>
      <dgm:spPr/>
      <dgm:t>
        <a:bodyPr/>
        <a:lstStyle/>
        <a:p>
          <a:endParaRPr lang="en-US"/>
        </a:p>
      </dgm:t>
    </dgm:pt>
    <dgm:pt modelId="{E44769E4-B870-4C5F-902E-F9C730D68D44}">
      <dgm:prSet/>
      <dgm:spPr/>
      <dgm:t>
        <a:bodyPr/>
        <a:lstStyle/>
        <a:p>
          <a:r>
            <a:rPr lang="en-US"/>
            <a:t>Step 1: Document how breastfeeding was defined in behaviour terms. </a:t>
          </a:r>
        </a:p>
      </dgm:t>
    </dgm:pt>
    <dgm:pt modelId="{2A8E72EB-3578-45F2-87C1-31CBF061EC26}" type="parTrans" cxnId="{A7D1A630-5A5A-43F9-984F-50F8762C966B}">
      <dgm:prSet/>
      <dgm:spPr/>
      <dgm:t>
        <a:bodyPr/>
        <a:lstStyle/>
        <a:p>
          <a:endParaRPr lang="en-US"/>
        </a:p>
      </dgm:t>
    </dgm:pt>
    <dgm:pt modelId="{0F95B40E-840F-40BB-AEB5-5B749E2318A8}" type="sibTrans" cxnId="{A7D1A630-5A5A-43F9-984F-50F8762C966B}">
      <dgm:prSet/>
      <dgm:spPr/>
      <dgm:t>
        <a:bodyPr/>
        <a:lstStyle/>
        <a:p>
          <a:endParaRPr lang="en-US"/>
        </a:p>
      </dgm:t>
    </dgm:pt>
    <dgm:pt modelId="{5F7D84EB-736E-4D18-9CB8-56700E8742ED}">
      <dgm:prSet/>
      <dgm:spPr/>
      <dgm:t>
        <a:bodyPr/>
        <a:lstStyle/>
        <a:p>
          <a:r>
            <a:rPr lang="en-US"/>
            <a:t>Step 2: Document how breastfeeding behaviours were selected.</a:t>
          </a:r>
        </a:p>
      </dgm:t>
    </dgm:pt>
    <dgm:pt modelId="{0A472930-CDA8-48A7-AAF5-CFFE0EBC5FC1}" type="parTrans" cxnId="{282D4F48-424E-4417-A072-915F798AE3FE}">
      <dgm:prSet/>
      <dgm:spPr/>
      <dgm:t>
        <a:bodyPr/>
        <a:lstStyle/>
        <a:p>
          <a:endParaRPr lang="en-US"/>
        </a:p>
      </dgm:t>
    </dgm:pt>
    <dgm:pt modelId="{A2DF54AC-E506-4840-B180-A3A929E54CC0}" type="sibTrans" cxnId="{282D4F48-424E-4417-A072-915F798AE3FE}">
      <dgm:prSet/>
      <dgm:spPr/>
      <dgm:t>
        <a:bodyPr/>
        <a:lstStyle/>
        <a:p>
          <a:endParaRPr lang="en-US"/>
        </a:p>
      </dgm:t>
    </dgm:pt>
    <dgm:pt modelId="{45E0ABC5-B7A9-4964-BF7C-26A0EFD35F98}">
      <dgm:prSet/>
      <dgm:spPr/>
      <dgm:t>
        <a:bodyPr/>
        <a:lstStyle/>
        <a:p>
          <a:r>
            <a:rPr lang="en-US"/>
            <a:t>Step 3: Document how breastfeeding behaviours were specified, </a:t>
          </a:r>
        </a:p>
      </dgm:t>
    </dgm:pt>
    <dgm:pt modelId="{A55A931D-8B0B-4A04-8BDF-9D7F0C1DF209}" type="parTrans" cxnId="{5BEEB84E-4702-455F-84DD-08A86265EDCF}">
      <dgm:prSet/>
      <dgm:spPr/>
      <dgm:t>
        <a:bodyPr/>
        <a:lstStyle/>
        <a:p>
          <a:endParaRPr lang="en-US"/>
        </a:p>
      </dgm:t>
    </dgm:pt>
    <dgm:pt modelId="{E47392DD-79EE-41A4-AD53-DB80CC57664A}" type="sibTrans" cxnId="{5BEEB84E-4702-455F-84DD-08A86265EDCF}">
      <dgm:prSet/>
      <dgm:spPr/>
      <dgm:t>
        <a:bodyPr/>
        <a:lstStyle/>
        <a:p>
          <a:endParaRPr lang="en-US"/>
        </a:p>
      </dgm:t>
    </dgm:pt>
    <dgm:pt modelId="{C62E96FD-948A-4305-A1A8-3C23A0A6BC58}">
      <dgm:prSet/>
      <dgm:spPr/>
      <dgm:t>
        <a:bodyPr/>
        <a:lstStyle/>
        <a:p>
          <a:r>
            <a:rPr lang="en-US"/>
            <a:t>Step 4: Document what is needed to change to support breastfeeding behaviours. </a:t>
          </a:r>
        </a:p>
      </dgm:t>
    </dgm:pt>
    <dgm:pt modelId="{C9F71888-0499-4743-A66C-FDFBBD877276}" type="parTrans" cxnId="{EB32EBA8-760F-4803-B45B-F397539BBACD}">
      <dgm:prSet/>
      <dgm:spPr/>
      <dgm:t>
        <a:bodyPr/>
        <a:lstStyle/>
        <a:p>
          <a:endParaRPr lang="en-US"/>
        </a:p>
      </dgm:t>
    </dgm:pt>
    <dgm:pt modelId="{0CFA2395-45E4-4760-9C05-42A1A08F7189}" type="sibTrans" cxnId="{EB32EBA8-760F-4803-B45B-F397539BBACD}">
      <dgm:prSet/>
      <dgm:spPr/>
      <dgm:t>
        <a:bodyPr/>
        <a:lstStyle/>
        <a:p>
          <a:endParaRPr lang="en-US"/>
        </a:p>
      </dgm:t>
    </dgm:pt>
    <dgm:pt modelId="{D7B0DDE4-1C2B-407F-ABD3-FB17F5A9A60F}">
      <dgm:prSet/>
      <dgm:spPr/>
      <dgm:t>
        <a:bodyPr/>
        <a:lstStyle/>
        <a:p>
          <a:r>
            <a:rPr lang="en-US"/>
            <a:t>Step 6: Document which policy categories were used. </a:t>
          </a:r>
        </a:p>
      </dgm:t>
    </dgm:pt>
    <dgm:pt modelId="{EF35D454-FF89-4FA4-A3A7-9A08496A295E}" type="parTrans" cxnId="{F8431CB1-A1CA-43F2-A4D5-640AC8A6D2FF}">
      <dgm:prSet/>
      <dgm:spPr/>
      <dgm:t>
        <a:bodyPr/>
        <a:lstStyle/>
        <a:p>
          <a:endParaRPr lang="en-US"/>
        </a:p>
      </dgm:t>
    </dgm:pt>
    <dgm:pt modelId="{6CB4E7F9-75C5-44A4-9F9D-366F4A8FCA5D}" type="sibTrans" cxnId="{F8431CB1-A1CA-43F2-A4D5-640AC8A6D2FF}">
      <dgm:prSet/>
      <dgm:spPr/>
      <dgm:t>
        <a:bodyPr/>
        <a:lstStyle/>
        <a:p>
          <a:endParaRPr lang="en-US"/>
        </a:p>
      </dgm:t>
    </dgm:pt>
    <dgm:pt modelId="{3728F3EE-970D-4DFF-B4E2-982ACB36BE40}">
      <dgm:prSet/>
      <dgm:spPr/>
      <dgm:t>
        <a:bodyPr/>
        <a:lstStyle/>
        <a:p>
          <a:endParaRPr lang="en-US"/>
        </a:p>
      </dgm:t>
    </dgm:pt>
    <dgm:pt modelId="{3E0C4777-0820-4636-BFC7-F93C29686D38}" type="parTrans" cxnId="{97EB76F5-1625-44CC-9FC6-80A8899EE7AE}">
      <dgm:prSet/>
      <dgm:spPr/>
      <dgm:t>
        <a:bodyPr/>
        <a:lstStyle/>
        <a:p>
          <a:endParaRPr lang="en-US"/>
        </a:p>
      </dgm:t>
    </dgm:pt>
    <dgm:pt modelId="{644B6B63-F27E-4E5F-BF68-32D11A85CD76}" type="sibTrans" cxnId="{97EB76F5-1625-44CC-9FC6-80A8899EE7AE}">
      <dgm:prSet/>
      <dgm:spPr/>
      <dgm:t>
        <a:bodyPr/>
        <a:lstStyle/>
        <a:p>
          <a:endParaRPr lang="en-US"/>
        </a:p>
      </dgm:t>
    </dgm:pt>
    <dgm:pt modelId="{1F76E877-3728-473A-BA33-A05E4DD31963}">
      <dgm:prSet/>
      <dgm:spPr/>
      <dgm:t>
        <a:bodyPr/>
        <a:lstStyle/>
        <a:p>
          <a:r>
            <a:rPr lang="en-US"/>
            <a:t>Step 7: Document which behaviour change techniques were used. </a:t>
          </a:r>
        </a:p>
      </dgm:t>
    </dgm:pt>
    <dgm:pt modelId="{E30C231B-FCB7-4A92-9AF5-70B5309DA885}" type="parTrans" cxnId="{4CBB4F54-806B-4CB9-9DFE-C8F68E2A6FFC}">
      <dgm:prSet/>
      <dgm:spPr/>
      <dgm:t>
        <a:bodyPr/>
        <a:lstStyle/>
        <a:p>
          <a:endParaRPr lang="en-US"/>
        </a:p>
      </dgm:t>
    </dgm:pt>
    <dgm:pt modelId="{57AFE999-3129-4253-82DD-970E5826EF60}" type="sibTrans" cxnId="{4CBB4F54-806B-4CB9-9DFE-C8F68E2A6FFC}">
      <dgm:prSet/>
      <dgm:spPr/>
      <dgm:t>
        <a:bodyPr/>
        <a:lstStyle/>
        <a:p>
          <a:endParaRPr lang="en-US"/>
        </a:p>
      </dgm:t>
    </dgm:pt>
    <dgm:pt modelId="{BFB1064B-3CE3-4A07-836A-0857F3ACE9A9}">
      <dgm:prSet/>
      <dgm:spPr/>
      <dgm:t>
        <a:bodyPr/>
        <a:lstStyle/>
        <a:p>
          <a:r>
            <a:rPr lang="en-US"/>
            <a:t>Step 8: Document why Baby Buddy was used to deliver the intervention. </a:t>
          </a:r>
        </a:p>
      </dgm:t>
    </dgm:pt>
    <dgm:pt modelId="{19771D1C-5CFE-4BE1-8CB3-4112A1D5B496}" type="parTrans" cxnId="{12CC86F1-DFFC-4D72-9367-9139D28A122C}">
      <dgm:prSet/>
      <dgm:spPr/>
      <dgm:t>
        <a:bodyPr/>
        <a:lstStyle/>
        <a:p>
          <a:endParaRPr lang="en-US"/>
        </a:p>
      </dgm:t>
    </dgm:pt>
    <dgm:pt modelId="{D015057A-20B7-468E-B608-8E3137535566}" type="sibTrans" cxnId="{12CC86F1-DFFC-4D72-9367-9139D28A122C}">
      <dgm:prSet/>
      <dgm:spPr/>
      <dgm:t>
        <a:bodyPr/>
        <a:lstStyle/>
        <a:p>
          <a:endParaRPr lang="en-US"/>
        </a:p>
      </dgm:t>
    </dgm:pt>
    <dgm:pt modelId="{C2639394-FAE5-460A-8E68-9CF58AAA77DB}" type="pres">
      <dgm:prSet presAssocID="{42341463-A6FF-4E5D-A232-7B1E3BA3829A}" presName="linearFlow" presStyleCnt="0">
        <dgm:presLayoutVars>
          <dgm:dir/>
          <dgm:animLvl val="lvl"/>
          <dgm:resizeHandles val="exact"/>
        </dgm:presLayoutVars>
      </dgm:prSet>
      <dgm:spPr/>
      <dgm:t>
        <a:bodyPr/>
        <a:lstStyle/>
        <a:p>
          <a:endParaRPr lang="en-US"/>
        </a:p>
      </dgm:t>
    </dgm:pt>
    <dgm:pt modelId="{A648E0CF-3BF8-4E95-809F-107F56AF1C9C}" type="pres">
      <dgm:prSet presAssocID="{AD779737-08F3-4896-87A8-55685A0EDB73}" presName="composite" presStyleCnt="0"/>
      <dgm:spPr/>
    </dgm:pt>
    <dgm:pt modelId="{2C6F362B-6E22-4ED5-AF9F-C9FA171F9368}" type="pres">
      <dgm:prSet presAssocID="{AD779737-08F3-4896-87A8-55685A0EDB73}" presName="parentText" presStyleLbl="alignNode1" presStyleIdx="0" presStyleCnt="6">
        <dgm:presLayoutVars>
          <dgm:chMax val="1"/>
          <dgm:bulletEnabled val="1"/>
        </dgm:presLayoutVars>
      </dgm:prSet>
      <dgm:spPr/>
      <dgm:t>
        <a:bodyPr/>
        <a:lstStyle/>
        <a:p>
          <a:endParaRPr lang="en-US"/>
        </a:p>
      </dgm:t>
    </dgm:pt>
    <dgm:pt modelId="{EE2C7238-03E8-497C-9ACE-E3FF7093524F}" type="pres">
      <dgm:prSet presAssocID="{AD779737-08F3-4896-87A8-55685A0EDB73}" presName="descendantText" presStyleLbl="alignAcc1" presStyleIdx="0" presStyleCnt="6">
        <dgm:presLayoutVars>
          <dgm:bulletEnabled val="1"/>
        </dgm:presLayoutVars>
      </dgm:prSet>
      <dgm:spPr/>
      <dgm:t>
        <a:bodyPr/>
        <a:lstStyle/>
        <a:p>
          <a:endParaRPr lang="en-US"/>
        </a:p>
      </dgm:t>
    </dgm:pt>
    <dgm:pt modelId="{4B2A5279-F250-4297-9C3D-894D3093A4F1}" type="pres">
      <dgm:prSet presAssocID="{BCDD3079-7D06-4FF8-858D-CF47AE37A4BE}" presName="sp" presStyleCnt="0"/>
      <dgm:spPr/>
    </dgm:pt>
    <dgm:pt modelId="{3C399C8B-0B0F-433C-A9A6-0E4EC863D92B}" type="pres">
      <dgm:prSet presAssocID="{3DB8B918-55EA-44CD-A027-51ACB24BDF2F}" presName="composite" presStyleCnt="0"/>
      <dgm:spPr/>
    </dgm:pt>
    <dgm:pt modelId="{26C4E8D4-CC9E-4088-AB28-A04DE7E10A4B}" type="pres">
      <dgm:prSet presAssocID="{3DB8B918-55EA-44CD-A027-51ACB24BDF2F}" presName="parentText" presStyleLbl="alignNode1" presStyleIdx="1" presStyleCnt="6">
        <dgm:presLayoutVars>
          <dgm:chMax val="1"/>
          <dgm:bulletEnabled val="1"/>
        </dgm:presLayoutVars>
      </dgm:prSet>
      <dgm:spPr/>
      <dgm:t>
        <a:bodyPr/>
        <a:lstStyle/>
        <a:p>
          <a:endParaRPr lang="en-US"/>
        </a:p>
      </dgm:t>
    </dgm:pt>
    <dgm:pt modelId="{30F46EF4-AD6D-400E-A8E8-65DE12AEA9DB}" type="pres">
      <dgm:prSet presAssocID="{3DB8B918-55EA-44CD-A027-51ACB24BDF2F}" presName="descendantText" presStyleLbl="alignAcc1" presStyleIdx="1" presStyleCnt="6">
        <dgm:presLayoutVars>
          <dgm:bulletEnabled val="1"/>
        </dgm:presLayoutVars>
      </dgm:prSet>
      <dgm:spPr/>
      <dgm:t>
        <a:bodyPr/>
        <a:lstStyle/>
        <a:p>
          <a:endParaRPr lang="en-US"/>
        </a:p>
      </dgm:t>
    </dgm:pt>
    <dgm:pt modelId="{AAC83101-27B3-4918-A3F6-B98AEFDFBF9B}" type="pres">
      <dgm:prSet presAssocID="{96CE1C90-5629-4D56-8EA0-B523236C291F}" presName="sp" presStyleCnt="0"/>
      <dgm:spPr/>
    </dgm:pt>
    <dgm:pt modelId="{6D616714-B58F-4F8B-9151-CBB40F11CB96}" type="pres">
      <dgm:prSet presAssocID="{EE295273-8011-4067-B6EC-8C7857218D15}" presName="composite" presStyleCnt="0"/>
      <dgm:spPr/>
    </dgm:pt>
    <dgm:pt modelId="{5E91B1BB-4FE3-486B-90F0-8E8A5A40358F}" type="pres">
      <dgm:prSet presAssocID="{EE295273-8011-4067-B6EC-8C7857218D15}" presName="parentText" presStyleLbl="alignNode1" presStyleIdx="2" presStyleCnt="6">
        <dgm:presLayoutVars>
          <dgm:chMax val="1"/>
          <dgm:bulletEnabled val="1"/>
        </dgm:presLayoutVars>
      </dgm:prSet>
      <dgm:spPr/>
      <dgm:t>
        <a:bodyPr/>
        <a:lstStyle/>
        <a:p>
          <a:endParaRPr lang="en-US"/>
        </a:p>
      </dgm:t>
    </dgm:pt>
    <dgm:pt modelId="{7636E3F2-0E51-4F96-8AB5-0A434920F758}" type="pres">
      <dgm:prSet presAssocID="{EE295273-8011-4067-B6EC-8C7857218D15}" presName="descendantText" presStyleLbl="alignAcc1" presStyleIdx="2" presStyleCnt="6">
        <dgm:presLayoutVars>
          <dgm:bulletEnabled val="1"/>
        </dgm:presLayoutVars>
      </dgm:prSet>
      <dgm:spPr/>
      <dgm:t>
        <a:bodyPr/>
        <a:lstStyle/>
        <a:p>
          <a:endParaRPr lang="en-US"/>
        </a:p>
      </dgm:t>
    </dgm:pt>
    <dgm:pt modelId="{A1751262-B139-426C-B011-E89FD1150D3E}" type="pres">
      <dgm:prSet presAssocID="{B2E87D19-8A94-448C-BD29-3FBD116D97C3}" presName="sp" presStyleCnt="0"/>
      <dgm:spPr/>
    </dgm:pt>
    <dgm:pt modelId="{B15F09D5-ADAF-4CAF-920F-CE168432E97A}" type="pres">
      <dgm:prSet presAssocID="{34712122-538B-40D8-9875-62A8B5E9071C}" presName="composite" presStyleCnt="0"/>
      <dgm:spPr/>
    </dgm:pt>
    <dgm:pt modelId="{4F7BA8F6-695F-42C2-9AAC-098D0115AE0E}" type="pres">
      <dgm:prSet presAssocID="{34712122-538B-40D8-9875-62A8B5E9071C}" presName="parentText" presStyleLbl="alignNode1" presStyleIdx="3" presStyleCnt="6">
        <dgm:presLayoutVars>
          <dgm:chMax val="1"/>
          <dgm:bulletEnabled val="1"/>
        </dgm:presLayoutVars>
      </dgm:prSet>
      <dgm:spPr/>
      <dgm:t>
        <a:bodyPr/>
        <a:lstStyle/>
        <a:p>
          <a:endParaRPr lang="en-US"/>
        </a:p>
      </dgm:t>
    </dgm:pt>
    <dgm:pt modelId="{5517E604-72EE-4A3B-9718-8479B1294F0C}" type="pres">
      <dgm:prSet presAssocID="{34712122-538B-40D8-9875-62A8B5E9071C}" presName="descendantText" presStyleLbl="alignAcc1" presStyleIdx="3" presStyleCnt="6">
        <dgm:presLayoutVars>
          <dgm:bulletEnabled val="1"/>
        </dgm:presLayoutVars>
      </dgm:prSet>
      <dgm:spPr/>
      <dgm:t>
        <a:bodyPr/>
        <a:lstStyle/>
        <a:p>
          <a:endParaRPr lang="en-US"/>
        </a:p>
      </dgm:t>
    </dgm:pt>
    <dgm:pt modelId="{C5918DE2-4AA7-43B8-A575-52ECA2A188E4}" type="pres">
      <dgm:prSet presAssocID="{CC88F147-66C0-4C88-9170-7FF5E0734D97}" presName="sp" presStyleCnt="0"/>
      <dgm:spPr/>
    </dgm:pt>
    <dgm:pt modelId="{A73C605B-80DB-40A1-9C98-CC1F8425724A}" type="pres">
      <dgm:prSet presAssocID="{9274D0E3-93D8-4EC9-9354-A5CD7B51EA5A}" presName="composite" presStyleCnt="0"/>
      <dgm:spPr/>
    </dgm:pt>
    <dgm:pt modelId="{2149AFA9-66AC-4549-BB12-EA62F8574F76}" type="pres">
      <dgm:prSet presAssocID="{9274D0E3-93D8-4EC9-9354-A5CD7B51EA5A}" presName="parentText" presStyleLbl="alignNode1" presStyleIdx="4" presStyleCnt="6">
        <dgm:presLayoutVars>
          <dgm:chMax val="1"/>
          <dgm:bulletEnabled val="1"/>
        </dgm:presLayoutVars>
      </dgm:prSet>
      <dgm:spPr/>
      <dgm:t>
        <a:bodyPr/>
        <a:lstStyle/>
        <a:p>
          <a:endParaRPr lang="en-US"/>
        </a:p>
      </dgm:t>
    </dgm:pt>
    <dgm:pt modelId="{2E54D793-D494-414E-9BBB-EFC18BEDAA4C}" type="pres">
      <dgm:prSet presAssocID="{9274D0E3-93D8-4EC9-9354-A5CD7B51EA5A}" presName="descendantText" presStyleLbl="alignAcc1" presStyleIdx="4" presStyleCnt="6">
        <dgm:presLayoutVars>
          <dgm:bulletEnabled val="1"/>
        </dgm:presLayoutVars>
      </dgm:prSet>
      <dgm:spPr/>
      <dgm:t>
        <a:bodyPr/>
        <a:lstStyle/>
        <a:p>
          <a:endParaRPr lang="en-US"/>
        </a:p>
      </dgm:t>
    </dgm:pt>
    <dgm:pt modelId="{205C80EC-E441-4D3F-8FAA-2F27F3FB6F8E}" type="pres">
      <dgm:prSet presAssocID="{36261A28-EA0A-4FEB-9359-5FE9EB7B82D8}" presName="sp" presStyleCnt="0"/>
      <dgm:spPr/>
    </dgm:pt>
    <dgm:pt modelId="{CB9E78D7-2D2D-4644-AA54-EB1361E61B91}" type="pres">
      <dgm:prSet presAssocID="{3728F3EE-970D-4DFF-B4E2-982ACB36BE40}" presName="composite" presStyleCnt="0"/>
      <dgm:spPr/>
    </dgm:pt>
    <dgm:pt modelId="{66196801-753B-4C30-B0D7-9CCB985CAFFF}" type="pres">
      <dgm:prSet presAssocID="{3728F3EE-970D-4DFF-B4E2-982ACB36BE40}" presName="parentText" presStyleLbl="alignNode1" presStyleIdx="5" presStyleCnt="6">
        <dgm:presLayoutVars>
          <dgm:chMax val="1"/>
          <dgm:bulletEnabled val="1"/>
        </dgm:presLayoutVars>
      </dgm:prSet>
      <dgm:spPr/>
      <dgm:t>
        <a:bodyPr/>
        <a:lstStyle/>
        <a:p>
          <a:endParaRPr lang="en-US"/>
        </a:p>
      </dgm:t>
    </dgm:pt>
    <dgm:pt modelId="{CF25C097-62E8-48C2-A058-AC487168DA93}" type="pres">
      <dgm:prSet presAssocID="{3728F3EE-970D-4DFF-B4E2-982ACB36BE40}" presName="descendantText" presStyleLbl="alignAcc1" presStyleIdx="5" presStyleCnt="6">
        <dgm:presLayoutVars>
          <dgm:bulletEnabled val="1"/>
        </dgm:presLayoutVars>
      </dgm:prSet>
      <dgm:spPr/>
      <dgm:t>
        <a:bodyPr/>
        <a:lstStyle/>
        <a:p>
          <a:endParaRPr lang="en-US"/>
        </a:p>
      </dgm:t>
    </dgm:pt>
  </dgm:ptLst>
  <dgm:cxnLst>
    <dgm:cxn modelId="{7AC8E621-1774-4919-9B27-F8951D48DC68}" type="presOf" srcId="{D7B0DDE4-1C2B-407F-ABD3-FB17F5A9A60F}" destId="{5517E604-72EE-4A3B-9718-8479B1294F0C}" srcOrd="0" destOrd="1" presId="urn:microsoft.com/office/officeart/2005/8/layout/chevron2"/>
    <dgm:cxn modelId="{31191701-7D51-43B4-AE7F-2DE658C90A58}" type="presOf" srcId="{5F7D84EB-736E-4D18-9CB8-56700E8742ED}" destId="{30F46EF4-AD6D-400E-A8E8-65DE12AEA9DB}" srcOrd="0" destOrd="1" presId="urn:microsoft.com/office/officeart/2005/8/layout/chevron2"/>
    <dgm:cxn modelId="{4CBB4F54-806B-4CB9-9DFE-C8F68E2A6FFC}" srcId="{3728F3EE-970D-4DFF-B4E2-982ACB36BE40}" destId="{1F76E877-3728-473A-BA33-A05E4DD31963}" srcOrd="0" destOrd="0" parTransId="{E30C231B-FCB7-4A92-9AF5-70B5309DA885}" sibTransId="{57AFE999-3129-4253-82DD-970E5826EF60}"/>
    <dgm:cxn modelId="{4BF2A632-5307-4674-9840-04CD60274A3E}" type="presOf" srcId="{AD779737-08F3-4896-87A8-55685A0EDB73}" destId="{2C6F362B-6E22-4ED5-AF9F-C9FA171F9368}" srcOrd="0" destOrd="0" presId="urn:microsoft.com/office/officeart/2005/8/layout/chevron2"/>
    <dgm:cxn modelId="{6E9201FE-1AD6-4B3B-AAEB-5790BF8CACA1}" srcId="{9274D0E3-93D8-4EC9-9354-A5CD7B51EA5A}" destId="{638F6E6A-EFB2-4C6D-B48E-5CE84A6921E5}" srcOrd="0" destOrd="0" parTransId="{2B9B002B-B190-4279-90D5-D6F3B7AC84E1}" sibTransId="{A91AFB20-C3BE-4A4C-B07C-E1845E08B512}"/>
    <dgm:cxn modelId="{6E994997-81F7-4721-82D0-DF763BD20432}" srcId="{42341463-A6FF-4E5D-A232-7B1E3BA3829A}" destId="{AD779737-08F3-4896-87A8-55685A0EDB73}" srcOrd="0" destOrd="0" parTransId="{3FDE18BA-2AB7-4463-B490-038E2BDC3C02}" sibTransId="{BCDD3079-7D06-4FF8-858D-CF47AE37A4BE}"/>
    <dgm:cxn modelId="{AE71E9CC-4891-4D63-8428-6B27D00A508C}" type="presOf" srcId="{45E0ABC5-B7A9-4964-BF7C-26A0EFD35F98}" destId="{30F46EF4-AD6D-400E-A8E8-65DE12AEA9DB}" srcOrd="0" destOrd="2" presId="urn:microsoft.com/office/officeart/2005/8/layout/chevron2"/>
    <dgm:cxn modelId="{F8431CB1-A1CA-43F2-A4D5-640AC8A6D2FF}" srcId="{34712122-538B-40D8-9875-62A8B5E9071C}" destId="{D7B0DDE4-1C2B-407F-ABD3-FB17F5A9A60F}" srcOrd="1" destOrd="0" parTransId="{EF35D454-FF89-4FA4-A3A7-9A08496A295E}" sibTransId="{6CB4E7F9-75C5-44A4-9F9D-366F4A8FCA5D}"/>
    <dgm:cxn modelId="{D27049A5-A3EC-4F68-97E9-F5C46F8DD41E}" type="presOf" srcId="{E44769E4-B870-4C5F-902E-F9C730D68D44}" destId="{30F46EF4-AD6D-400E-A8E8-65DE12AEA9DB}" srcOrd="0" destOrd="0" presId="urn:microsoft.com/office/officeart/2005/8/layout/chevron2"/>
    <dgm:cxn modelId="{B9E6EADB-0AD9-4FE6-A6C0-ADE362F5928C}" srcId="{42341463-A6FF-4E5D-A232-7B1E3BA3829A}" destId="{34712122-538B-40D8-9875-62A8B5E9071C}" srcOrd="3" destOrd="0" parTransId="{EA2F547B-D034-4B9F-903E-19B8076774C8}" sibTransId="{CC88F147-66C0-4C88-9170-7FF5E0734D97}"/>
    <dgm:cxn modelId="{481802E4-E352-49EC-BE27-31015089F739}" type="presOf" srcId="{3A41CD5B-2CAE-4310-8D6D-C59FB1A9CFDE}" destId="{7636E3F2-0E51-4F96-8AB5-0A434920F758}" srcOrd="0" destOrd="0" presId="urn:microsoft.com/office/officeart/2005/8/layout/chevron2"/>
    <dgm:cxn modelId="{12CC86F1-DFFC-4D72-9367-9139D28A122C}" srcId="{3728F3EE-970D-4DFF-B4E2-982ACB36BE40}" destId="{BFB1064B-3CE3-4A07-836A-0857F3ACE9A9}" srcOrd="1" destOrd="0" parTransId="{19771D1C-5CFE-4BE1-8CB3-4112A1D5B496}" sibTransId="{D015057A-20B7-468E-B608-8E3137535566}"/>
    <dgm:cxn modelId="{A586C3B6-79D1-4941-864C-97B48BECB7EF}" srcId="{42341463-A6FF-4E5D-A232-7B1E3BA3829A}" destId="{3DB8B918-55EA-44CD-A027-51ACB24BDF2F}" srcOrd="1" destOrd="0" parTransId="{330DB502-4057-4FC8-8608-A1723789A4EB}" sibTransId="{96CE1C90-5629-4D56-8EA0-B523236C291F}"/>
    <dgm:cxn modelId="{CB86A2F1-438F-4BA5-AA9F-041457FEC02C}" srcId="{42341463-A6FF-4E5D-A232-7B1E3BA3829A}" destId="{9274D0E3-93D8-4EC9-9354-A5CD7B51EA5A}" srcOrd="4" destOrd="0" parTransId="{846D060E-3CA9-46BF-B396-0BA8978AA145}" sibTransId="{36261A28-EA0A-4FEB-9359-5FE9EB7B82D8}"/>
    <dgm:cxn modelId="{8520CCD7-D167-4C62-B596-3FF347B07279}" srcId="{AD779737-08F3-4896-87A8-55685A0EDB73}" destId="{8FF802CC-E035-4B8C-9D08-C9B789FA84F5}" srcOrd="0" destOrd="0" parTransId="{C1BE9380-A002-4E00-AA28-C642DD66831F}" sibTransId="{B9304B6F-43F9-4E23-ADFB-109F04598C46}"/>
    <dgm:cxn modelId="{40970DD1-1CA3-428B-951A-C6E44EAE400C}" type="presOf" srcId="{EE295273-8011-4067-B6EC-8C7857218D15}" destId="{5E91B1BB-4FE3-486B-90F0-8E8A5A40358F}" srcOrd="0" destOrd="0" presId="urn:microsoft.com/office/officeart/2005/8/layout/chevron2"/>
    <dgm:cxn modelId="{282D4F48-424E-4417-A072-915F798AE3FE}" srcId="{3DB8B918-55EA-44CD-A027-51ACB24BDF2F}" destId="{5F7D84EB-736E-4D18-9CB8-56700E8742ED}" srcOrd="1" destOrd="0" parTransId="{0A472930-CDA8-48A7-AAF5-CFFE0EBC5FC1}" sibTransId="{A2DF54AC-E506-4840-B180-A3A929E54CC0}"/>
    <dgm:cxn modelId="{EB32EBA8-760F-4803-B45B-F397539BBACD}" srcId="{3DB8B918-55EA-44CD-A027-51ACB24BDF2F}" destId="{C62E96FD-948A-4305-A1A8-3C23A0A6BC58}" srcOrd="3" destOrd="0" parTransId="{C9F71888-0499-4743-A66C-FDFBBD877276}" sibTransId="{0CFA2395-45E4-4760-9C05-42A1A08F7189}"/>
    <dgm:cxn modelId="{32931BF7-9F38-40A5-B6FB-9730CC58EBAD}" type="presOf" srcId="{638F6E6A-EFB2-4C6D-B48E-5CE84A6921E5}" destId="{2E54D793-D494-414E-9BBB-EFC18BEDAA4C}" srcOrd="0" destOrd="0" presId="urn:microsoft.com/office/officeart/2005/8/layout/chevron2"/>
    <dgm:cxn modelId="{926E56F3-4777-4BF5-8510-144A4A7CAA84}" type="presOf" srcId="{3DB8B918-55EA-44CD-A027-51ACB24BDF2F}" destId="{26C4E8D4-CC9E-4088-AB28-A04DE7E10A4B}" srcOrd="0" destOrd="0" presId="urn:microsoft.com/office/officeart/2005/8/layout/chevron2"/>
    <dgm:cxn modelId="{44BCF66B-6E86-4BF9-BF24-E71FBC7A30DC}" type="presOf" srcId="{8FF802CC-E035-4B8C-9D08-C9B789FA84F5}" destId="{EE2C7238-03E8-497C-9ACE-E3FF7093524F}" srcOrd="0" destOrd="0" presId="urn:microsoft.com/office/officeart/2005/8/layout/chevron2"/>
    <dgm:cxn modelId="{97EB76F5-1625-44CC-9FC6-80A8899EE7AE}" srcId="{42341463-A6FF-4E5D-A232-7B1E3BA3829A}" destId="{3728F3EE-970D-4DFF-B4E2-982ACB36BE40}" srcOrd="5" destOrd="0" parTransId="{3E0C4777-0820-4636-BFC7-F93C29686D38}" sibTransId="{644B6B63-F27E-4E5F-BF68-32D11A85CD76}"/>
    <dgm:cxn modelId="{057756A0-08E7-463D-9865-96CA256DDD7D}" type="presOf" srcId="{1F76E877-3728-473A-BA33-A05E4DD31963}" destId="{CF25C097-62E8-48C2-A058-AC487168DA93}" srcOrd="0" destOrd="0" presId="urn:microsoft.com/office/officeart/2005/8/layout/chevron2"/>
    <dgm:cxn modelId="{B2CBF443-175D-42CA-85A0-F7E309DC8C83}" type="presOf" srcId="{9274D0E3-93D8-4EC9-9354-A5CD7B51EA5A}" destId="{2149AFA9-66AC-4549-BB12-EA62F8574F76}" srcOrd="0" destOrd="0" presId="urn:microsoft.com/office/officeart/2005/8/layout/chevron2"/>
    <dgm:cxn modelId="{EB7AE760-8A95-4768-958B-FCA58EDD2E6F}" type="presOf" srcId="{BFB1064B-3CE3-4A07-836A-0857F3ACE9A9}" destId="{CF25C097-62E8-48C2-A058-AC487168DA93}" srcOrd="0" destOrd="1" presId="urn:microsoft.com/office/officeart/2005/8/layout/chevron2"/>
    <dgm:cxn modelId="{5BEEB84E-4702-455F-84DD-08A86265EDCF}" srcId="{3DB8B918-55EA-44CD-A027-51ACB24BDF2F}" destId="{45E0ABC5-B7A9-4964-BF7C-26A0EFD35F98}" srcOrd="2" destOrd="0" parTransId="{A55A931D-8B0B-4A04-8BDF-9D7F0C1DF209}" sibTransId="{E47392DD-79EE-41A4-AD53-DB80CC57664A}"/>
    <dgm:cxn modelId="{D9CA448B-4D58-45F5-9858-816F9ACA4A60}" srcId="{34712122-538B-40D8-9875-62A8B5E9071C}" destId="{E0EF04CB-D32F-4C76-8033-6A6C726835F2}" srcOrd="0" destOrd="0" parTransId="{177D1248-33E8-48F7-B097-57DB0ED17D7B}" sibTransId="{B465AB0B-90AB-4309-88BE-5E29212D9003}"/>
    <dgm:cxn modelId="{3C569617-9495-4CDE-8189-74471C8D9DA2}" type="presOf" srcId="{3728F3EE-970D-4DFF-B4E2-982ACB36BE40}" destId="{66196801-753B-4C30-B0D7-9CCB985CAFFF}" srcOrd="0" destOrd="0" presId="urn:microsoft.com/office/officeart/2005/8/layout/chevron2"/>
    <dgm:cxn modelId="{FC2067BF-A93E-41EE-B329-B23B4C3ABA99}" srcId="{42341463-A6FF-4E5D-A232-7B1E3BA3829A}" destId="{EE295273-8011-4067-B6EC-8C7857218D15}" srcOrd="2" destOrd="0" parTransId="{CD883016-A135-4433-97A4-F208DD93305A}" sibTransId="{B2E87D19-8A94-448C-BD29-3FBD116D97C3}"/>
    <dgm:cxn modelId="{13A11974-5AB6-4B3A-BD34-61BE517A449D}" type="presOf" srcId="{E0EF04CB-D32F-4C76-8033-6A6C726835F2}" destId="{5517E604-72EE-4A3B-9718-8479B1294F0C}" srcOrd="0" destOrd="0" presId="urn:microsoft.com/office/officeart/2005/8/layout/chevron2"/>
    <dgm:cxn modelId="{62B0350F-5E28-44E7-AB77-7A7BF65FD204}" type="presOf" srcId="{C62E96FD-948A-4305-A1A8-3C23A0A6BC58}" destId="{30F46EF4-AD6D-400E-A8E8-65DE12AEA9DB}" srcOrd="0" destOrd="3" presId="urn:microsoft.com/office/officeart/2005/8/layout/chevron2"/>
    <dgm:cxn modelId="{24B0D09A-980C-4C44-8CC8-36168D9EE869}" srcId="{EE295273-8011-4067-B6EC-8C7857218D15}" destId="{3A41CD5B-2CAE-4310-8D6D-C59FB1A9CFDE}" srcOrd="0" destOrd="0" parTransId="{796AB3E4-2225-4D5A-99B4-75098295D846}" sibTransId="{12CD62BA-43B2-4DCE-9B5B-D677E1F3F407}"/>
    <dgm:cxn modelId="{2D9D13E1-3FC6-4FE5-88DE-CC7467707109}" type="presOf" srcId="{42341463-A6FF-4E5D-A232-7B1E3BA3829A}" destId="{C2639394-FAE5-460A-8E68-9CF58AAA77DB}" srcOrd="0" destOrd="0" presId="urn:microsoft.com/office/officeart/2005/8/layout/chevron2"/>
    <dgm:cxn modelId="{A7D1A630-5A5A-43F9-984F-50F8762C966B}" srcId="{3DB8B918-55EA-44CD-A027-51ACB24BDF2F}" destId="{E44769E4-B870-4C5F-902E-F9C730D68D44}" srcOrd="0" destOrd="0" parTransId="{2A8E72EB-3578-45F2-87C1-31CBF061EC26}" sibTransId="{0F95B40E-840F-40BB-AEB5-5B749E2318A8}"/>
    <dgm:cxn modelId="{AE85F331-4445-4228-A3F1-65C53AE738D8}" type="presOf" srcId="{34712122-538B-40D8-9875-62A8B5E9071C}" destId="{4F7BA8F6-695F-42C2-9AAC-098D0115AE0E}" srcOrd="0" destOrd="0" presId="urn:microsoft.com/office/officeart/2005/8/layout/chevron2"/>
    <dgm:cxn modelId="{58E7454E-031F-4457-951B-11E34144DD70}" type="presParOf" srcId="{C2639394-FAE5-460A-8E68-9CF58AAA77DB}" destId="{A648E0CF-3BF8-4E95-809F-107F56AF1C9C}" srcOrd="0" destOrd="0" presId="urn:microsoft.com/office/officeart/2005/8/layout/chevron2"/>
    <dgm:cxn modelId="{55B76DB5-5A17-4282-A281-5409943A9901}" type="presParOf" srcId="{A648E0CF-3BF8-4E95-809F-107F56AF1C9C}" destId="{2C6F362B-6E22-4ED5-AF9F-C9FA171F9368}" srcOrd="0" destOrd="0" presId="urn:microsoft.com/office/officeart/2005/8/layout/chevron2"/>
    <dgm:cxn modelId="{CA1BE305-8326-4EEB-A6E8-FD029F9E540D}" type="presParOf" srcId="{A648E0CF-3BF8-4E95-809F-107F56AF1C9C}" destId="{EE2C7238-03E8-497C-9ACE-E3FF7093524F}" srcOrd="1" destOrd="0" presId="urn:microsoft.com/office/officeart/2005/8/layout/chevron2"/>
    <dgm:cxn modelId="{AC0810EA-B0CD-49B9-BCEE-455445CAB7CA}" type="presParOf" srcId="{C2639394-FAE5-460A-8E68-9CF58AAA77DB}" destId="{4B2A5279-F250-4297-9C3D-894D3093A4F1}" srcOrd="1" destOrd="0" presId="urn:microsoft.com/office/officeart/2005/8/layout/chevron2"/>
    <dgm:cxn modelId="{08296387-A575-41AC-804F-AA1054AEC2DB}" type="presParOf" srcId="{C2639394-FAE5-460A-8E68-9CF58AAA77DB}" destId="{3C399C8B-0B0F-433C-A9A6-0E4EC863D92B}" srcOrd="2" destOrd="0" presId="urn:microsoft.com/office/officeart/2005/8/layout/chevron2"/>
    <dgm:cxn modelId="{021845F5-DA85-4474-9359-76CF451390DB}" type="presParOf" srcId="{3C399C8B-0B0F-433C-A9A6-0E4EC863D92B}" destId="{26C4E8D4-CC9E-4088-AB28-A04DE7E10A4B}" srcOrd="0" destOrd="0" presId="urn:microsoft.com/office/officeart/2005/8/layout/chevron2"/>
    <dgm:cxn modelId="{C223320A-C554-4EEF-AEBC-BC977E59DA0B}" type="presParOf" srcId="{3C399C8B-0B0F-433C-A9A6-0E4EC863D92B}" destId="{30F46EF4-AD6D-400E-A8E8-65DE12AEA9DB}" srcOrd="1" destOrd="0" presId="urn:microsoft.com/office/officeart/2005/8/layout/chevron2"/>
    <dgm:cxn modelId="{5D459C7D-B666-4481-85EA-0ECB39C475C6}" type="presParOf" srcId="{C2639394-FAE5-460A-8E68-9CF58AAA77DB}" destId="{AAC83101-27B3-4918-A3F6-B98AEFDFBF9B}" srcOrd="3" destOrd="0" presId="urn:microsoft.com/office/officeart/2005/8/layout/chevron2"/>
    <dgm:cxn modelId="{0BF231ED-FBF2-4D54-963E-2A4BCAFBADA4}" type="presParOf" srcId="{C2639394-FAE5-460A-8E68-9CF58AAA77DB}" destId="{6D616714-B58F-4F8B-9151-CBB40F11CB96}" srcOrd="4" destOrd="0" presId="urn:microsoft.com/office/officeart/2005/8/layout/chevron2"/>
    <dgm:cxn modelId="{9339908D-A3ED-4C88-A679-E65C295BBB62}" type="presParOf" srcId="{6D616714-B58F-4F8B-9151-CBB40F11CB96}" destId="{5E91B1BB-4FE3-486B-90F0-8E8A5A40358F}" srcOrd="0" destOrd="0" presId="urn:microsoft.com/office/officeart/2005/8/layout/chevron2"/>
    <dgm:cxn modelId="{2D2AD96D-A3C4-40FE-BE20-DDA52D525654}" type="presParOf" srcId="{6D616714-B58F-4F8B-9151-CBB40F11CB96}" destId="{7636E3F2-0E51-4F96-8AB5-0A434920F758}" srcOrd="1" destOrd="0" presId="urn:microsoft.com/office/officeart/2005/8/layout/chevron2"/>
    <dgm:cxn modelId="{9370348F-5AD1-4BEA-8532-960CF9DFCF69}" type="presParOf" srcId="{C2639394-FAE5-460A-8E68-9CF58AAA77DB}" destId="{A1751262-B139-426C-B011-E89FD1150D3E}" srcOrd="5" destOrd="0" presId="urn:microsoft.com/office/officeart/2005/8/layout/chevron2"/>
    <dgm:cxn modelId="{8FC5749E-B402-4A7D-B79F-3C83840F973A}" type="presParOf" srcId="{C2639394-FAE5-460A-8E68-9CF58AAA77DB}" destId="{B15F09D5-ADAF-4CAF-920F-CE168432E97A}" srcOrd="6" destOrd="0" presId="urn:microsoft.com/office/officeart/2005/8/layout/chevron2"/>
    <dgm:cxn modelId="{FE8C3BFC-5D2E-479E-B13C-1184631BEC44}" type="presParOf" srcId="{B15F09D5-ADAF-4CAF-920F-CE168432E97A}" destId="{4F7BA8F6-695F-42C2-9AAC-098D0115AE0E}" srcOrd="0" destOrd="0" presId="urn:microsoft.com/office/officeart/2005/8/layout/chevron2"/>
    <dgm:cxn modelId="{5F832595-688D-4A61-AEDA-CEFC34A962EA}" type="presParOf" srcId="{B15F09D5-ADAF-4CAF-920F-CE168432E97A}" destId="{5517E604-72EE-4A3B-9718-8479B1294F0C}" srcOrd="1" destOrd="0" presId="urn:microsoft.com/office/officeart/2005/8/layout/chevron2"/>
    <dgm:cxn modelId="{A1673528-D705-4BC1-8FDD-55C5C093B54B}" type="presParOf" srcId="{C2639394-FAE5-460A-8E68-9CF58AAA77DB}" destId="{C5918DE2-4AA7-43B8-A575-52ECA2A188E4}" srcOrd="7" destOrd="0" presId="urn:microsoft.com/office/officeart/2005/8/layout/chevron2"/>
    <dgm:cxn modelId="{D0AC6479-D09D-4EA3-8439-FEAE2E374036}" type="presParOf" srcId="{C2639394-FAE5-460A-8E68-9CF58AAA77DB}" destId="{A73C605B-80DB-40A1-9C98-CC1F8425724A}" srcOrd="8" destOrd="0" presId="urn:microsoft.com/office/officeart/2005/8/layout/chevron2"/>
    <dgm:cxn modelId="{FE87214F-6F97-4A10-B616-72C8C59E6D93}" type="presParOf" srcId="{A73C605B-80DB-40A1-9C98-CC1F8425724A}" destId="{2149AFA9-66AC-4549-BB12-EA62F8574F76}" srcOrd="0" destOrd="0" presId="urn:microsoft.com/office/officeart/2005/8/layout/chevron2"/>
    <dgm:cxn modelId="{21A874BD-A8F9-491E-8C7C-4DFC76F84778}" type="presParOf" srcId="{A73C605B-80DB-40A1-9C98-CC1F8425724A}" destId="{2E54D793-D494-414E-9BBB-EFC18BEDAA4C}" srcOrd="1" destOrd="0" presId="urn:microsoft.com/office/officeart/2005/8/layout/chevron2"/>
    <dgm:cxn modelId="{3791746F-42C9-4319-B569-71840161C1E7}" type="presParOf" srcId="{C2639394-FAE5-460A-8E68-9CF58AAA77DB}" destId="{205C80EC-E441-4D3F-8FAA-2F27F3FB6F8E}" srcOrd="9" destOrd="0" presId="urn:microsoft.com/office/officeart/2005/8/layout/chevron2"/>
    <dgm:cxn modelId="{B7F7FEEF-1C95-4B63-BECC-BB26E02FD4D6}" type="presParOf" srcId="{C2639394-FAE5-460A-8E68-9CF58AAA77DB}" destId="{CB9E78D7-2D2D-4644-AA54-EB1361E61B91}" srcOrd="10" destOrd="0" presId="urn:microsoft.com/office/officeart/2005/8/layout/chevron2"/>
    <dgm:cxn modelId="{CB8CA67D-AE33-47C5-B93C-75D332875D4C}" type="presParOf" srcId="{CB9E78D7-2D2D-4644-AA54-EB1361E61B91}" destId="{66196801-753B-4C30-B0D7-9CCB985CAFFF}" srcOrd="0" destOrd="0" presId="urn:microsoft.com/office/officeart/2005/8/layout/chevron2"/>
    <dgm:cxn modelId="{95044313-F6D0-47B1-A8A3-460FE2923461}" type="presParOf" srcId="{CB9E78D7-2D2D-4644-AA54-EB1361E61B91}" destId="{CF25C097-62E8-48C2-A058-AC487168DA93}" srcOrd="1" destOrd="0" presId="urn:microsoft.com/office/officeart/2005/8/layout/chevron2"/>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C6F362B-6E22-4ED5-AF9F-C9FA171F9368}">
      <dsp:nvSpPr>
        <dsp:cNvPr id="0" name=""/>
        <dsp:cNvSpPr/>
      </dsp:nvSpPr>
      <dsp:spPr>
        <a:xfrm rot="5400000">
          <a:off x="-85574" y="85739"/>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endParaRPr lang="en-US" sz="500" kern="1200"/>
        </a:p>
      </dsp:txBody>
      <dsp:txXfrm rot="5400000">
        <a:off x="-85574" y="85739"/>
        <a:ext cx="570495" cy="399346"/>
      </dsp:txXfrm>
    </dsp:sp>
    <dsp:sp modelId="{EE2C7238-03E8-497C-9ACE-E3FF7093524F}">
      <dsp:nvSpPr>
        <dsp:cNvPr id="0" name=""/>
        <dsp:cNvSpPr/>
      </dsp:nvSpPr>
      <dsp:spPr>
        <a:xfrm rot="5400000">
          <a:off x="1746080" y="-1346568"/>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1" kern="1200"/>
            <a:t>Stage One - Understanding breastfeeding as a target behaviour </a:t>
          </a:r>
        </a:p>
      </dsp:txBody>
      <dsp:txXfrm rot="5400000">
        <a:off x="1746080" y="-1346568"/>
        <a:ext cx="370822" cy="3064289"/>
      </dsp:txXfrm>
    </dsp:sp>
    <dsp:sp modelId="{26C4E8D4-CC9E-4088-AB28-A04DE7E10A4B}">
      <dsp:nvSpPr>
        <dsp:cNvPr id="0" name=""/>
        <dsp:cNvSpPr/>
      </dsp:nvSpPr>
      <dsp:spPr>
        <a:xfrm rot="5400000">
          <a:off x="-85574" y="550694"/>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85574" y="550694"/>
        <a:ext cx="570495" cy="399346"/>
      </dsp:txXfrm>
    </dsp:sp>
    <dsp:sp modelId="{30F46EF4-AD6D-400E-A8E8-65DE12AEA9DB}">
      <dsp:nvSpPr>
        <dsp:cNvPr id="0" name=""/>
        <dsp:cNvSpPr/>
      </dsp:nvSpPr>
      <dsp:spPr>
        <a:xfrm rot="5400000">
          <a:off x="1746080" y="-881613"/>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US" sz="500" kern="1200"/>
            <a:t>Step 1: Document how breastfeeding was defined in behaviour terms. </a:t>
          </a:r>
        </a:p>
        <a:p>
          <a:pPr marL="57150" lvl="1" indent="-57150" algn="l" defTabSz="222250">
            <a:lnSpc>
              <a:spcPct val="90000"/>
            </a:lnSpc>
            <a:spcBef>
              <a:spcPct val="0"/>
            </a:spcBef>
            <a:spcAft>
              <a:spcPct val="15000"/>
            </a:spcAft>
            <a:buChar char="••"/>
          </a:pPr>
          <a:r>
            <a:rPr lang="en-US" sz="500" kern="1200"/>
            <a:t>Step 2: Document how breastfeeding behaviours were selected.</a:t>
          </a:r>
        </a:p>
        <a:p>
          <a:pPr marL="57150" lvl="1" indent="-57150" algn="l" defTabSz="222250">
            <a:lnSpc>
              <a:spcPct val="90000"/>
            </a:lnSpc>
            <a:spcBef>
              <a:spcPct val="0"/>
            </a:spcBef>
            <a:spcAft>
              <a:spcPct val="15000"/>
            </a:spcAft>
            <a:buChar char="••"/>
          </a:pPr>
          <a:r>
            <a:rPr lang="en-US" sz="500" kern="1200"/>
            <a:t>Step 3: Document how breastfeeding behaviours were specified, </a:t>
          </a:r>
        </a:p>
        <a:p>
          <a:pPr marL="57150" lvl="1" indent="-57150" algn="l" defTabSz="222250">
            <a:lnSpc>
              <a:spcPct val="90000"/>
            </a:lnSpc>
            <a:spcBef>
              <a:spcPct val="0"/>
            </a:spcBef>
            <a:spcAft>
              <a:spcPct val="15000"/>
            </a:spcAft>
            <a:buChar char="••"/>
          </a:pPr>
          <a:r>
            <a:rPr lang="en-US" sz="500" kern="1200"/>
            <a:t>Step 4: Document what is needed to change to support breastfeeding behaviours. </a:t>
          </a:r>
        </a:p>
      </dsp:txBody>
      <dsp:txXfrm rot="5400000">
        <a:off x="1746080" y="-881613"/>
        <a:ext cx="370822" cy="3064289"/>
      </dsp:txXfrm>
    </dsp:sp>
    <dsp:sp modelId="{5E91B1BB-4FE3-486B-90F0-8E8A5A40358F}">
      <dsp:nvSpPr>
        <dsp:cNvPr id="0" name=""/>
        <dsp:cNvSpPr/>
      </dsp:nvSpPr>
      <dsp:spPr>
        <a:xfrm rot="5400000">
          <a:off x="-85574" y="1015649"/>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85574" y="1015649"/>
        <a:ext cx="570495" cy="399346"/>
      </dsp:txXfrm>
    </dsp:sp>
    <dsp:sp modelId="{7636E3F2-0E51-4F96-8AB5-0A434920F758}">
      <dsp:nvSpPr>
        <dsp:cNvPr id="0" name=""/>
        <dsp:cNvSpPr/>
      </dsp:nvSpPr>
      <dsp:spPr>
        <a:xfrm rot="5400000">
          <a:off x="1746080" y="-416658"/>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1" kern="1200"/>
            <a:t>Stage Two - Identifying how intervention and policy functions were used </a:t>
          </a:r>
        </a:p>
      </dsp:txBody>
      <dsp:txXfrm rot="5400000">
        <a:off x="1746080" y="-416658"/>
        <a:ext cx="370822" cy="3064289"/>
      </dsp:txXfrm>
    </dsp:sp>
    <dsp:sp modelId="{4F7BA8F6-695F-42C2-9AAC-098D0115AE0E}">
      <dsp:nvSpPr>
        <dsp:cNvPr id="0" name=""/>
        <dsp:cNvSpPr/>
      </dsp:nvSpPr>
      <dsp:spPr>
        <a:xfrm rot="5400000">
          <a:off x="-85574" y="1480604"/>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85574" y="1480604"/>
        <a:ext cx="570495" cy="399346"/>
      </dsp:txXfrm>
    </dsp:sp>
    <dsp:sp modelId="{5517E604-72EE-4A3B-9718-8479B1294F0C}">
      <dsp:nvSpPr>
        <dsp:cNvPr id="0" name=""/>
        <dsp:cNvSpPr/>
      </dsp:nvSpPr>
      <dsp:spPr>
        <a:xfrm rot="5400000">
          <a:off x="1746080" y="48296"/>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US" sz="500" kern="1200"/>
            <a:t>Step 5: Document which intervention functions were used. </a:t>
          </a:r>
        </a:p>
        <a:p>
          <a:pPr marL="57150" lvl="1" indent="-57150" algn="l" defTabSz="222250">
            <a:lnSpc>
              <a:spcPct val="90000"/>
            </a:lnSpc>
            <a:spcBef>
              <a:spcPct val="0"/>
            </a:spcBef>
            <a:spcAft>
              <a:spcPct val="15000"/>
            </a:spcAft>
            <a:buChar char="••"/>
          </a:pPr>
          <a:r>
            <a:rPr lang="en-US" sz="500" kern="1200"/>
            <a:t>Step 6: Document which policy categories were used. </a:t>
          </a:r>
        </a:p>
      </dsp:txBody>
      <dsp:txXfrm rot="5400000">
        <a:off x="1746080" y="48296"/>
        <a:ext cx="370822" cy="3064289"/>
      </dsp:txXfrm>
    </dsp:sp>
    <dsp:sp modelId="{2149AFA9-66AC-4549-BB12-EA62F8574F76}">
      <dsp:nvSpPr>
        <dsp:cNvPr id="0" name=""/>
        <dsp:cNvSpPr/>
      </dsp:nvSpPr>
      <dsp:spPr>
        <a:xfrm rot="5400000">
          <a:off x="-85574" y="1945559"/>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85574" y="1945559"/>
        <a:ext cx="570495" cy="399346"/>
      </dsp:txXfrm>
    </dsp:sp>
    <dsp:sp modelId="{2E54D793-D494-414E-9BBB-EFC18BEDAA4C}">
      <dsp:nvSpPr>
        <dsp:cNvPr id="0" name=""/>
        <dsp:cNvSpPr/>
      </dsp:nvSpPr>
      <dsp:spPr>
        <a:xfrm rot="5400000">
          <a:off x="1746080" y="513251"/>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b="1" kern="1200"/>
            <a:t>Stage Three - Identifying content and implementations choices made  </a:t>
          </a:r>
        </a:p>
      </dsp:txBody>
      <dsp:txXfrm rot="5400000">
        <a:off x="1746080" y="513251"/>
        <a:ext cx="370822" cy="3064289"/>
      </dsp:txXfrm>
    </dsp:sp>
    <dsp:sp modelId="{66196801-753B-4C30-B0D7-9CCB985CAFFF}">
      <dsp:nvSpPr>
        <dsp:cNvPr id="0" name=""/>
        <dsp:cNvSpPr/>
      </dsp:nvSpPr>
      <dsp:spPr>
        <a:xfrm rot="5400000">
          <a:off x="-85574" y="2410513"/>
          <a:ext cx="570495" cy="3993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85574" y="2410513"/>
        <a:ext cx="570495" cy="399346"/>
      </dsp:txXfrm>
    </dsp:sp>
    <dsp:sp modelId="{CF25C097-62E8-48C2-A058-AC487168DA93}">
      <dsp:nvSpPr>
        <dsp:cNvPr id="0" name=""/>
        <dsp:cNvSpPr/>
      </dsp:nvSpPr>
      <dsp:spPr>
        <a:xfrm rot="5400000">
          <a:off x="1746080" y="978206"/>
          <a:ext cx="370822" cy="3064289"/>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US" sz="500" kern="1200"/>
            <a:t>Step 7: Document which behaviour change techniques were used. </a:t>
          </a:r>
        </a:p>
        <a:p>
          <a:pPr marL="57150" lvl="1" indent="-57150" algn="l" defTabSz="222250">
            <a:lnSpc>
              <a:spcPct val="90000"/>
            </a:lnSpc>
            <a:spcBef>
              <a:spcPct val="0"/>
            </a:spcBef>
            <a:spcAft>
              <a:spcPct val="15000"/>
            </a:spcAft>
            <a:buChar char="••"/>
          </a:pPr>
          <a:r>
            <a:rPr lang="en-US" sz="500" kern="1200"/>
            <a:t>Step 8: Document why Baby Buddy was used to deliver the intervention. </a:t>
          </a:r>
        </a:p>
      </dsp:txBody>
      <dsp:txXfrm rot="5400000">
        <a:off x="1746080" y="978206"/>
        <a:ext cx="370822" cy="306428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62hYRgPGb1dNRFGDFas0EK5Tkg==">CgMxLjAyDmguYW1mZDNsYWx4eHlrMg5oLjIzNmtyajY5NzkyNjIOaC43eWswaG9rd3RkZzgyDmguOGJvZnp6MzVnMzI5Mg5oLmF2MnRvM3V3NWg1aDIOaC4zMWdmbWR6YW5la24yDmgudmRwZXB2NDFnamRkMg5oLm53MDB0czNoNzV4bzIOaC45NGNlcDBjcmkxeWIyDmguMXp6NTV1NHAycWo1Mg5oLm93ZmloaHBmcGllcDIOaC5mb3c1amwxcHpxazgyDWguZXF5aG9kNHB5amcyDmguN2F0OWN3ZGV1dGVqMg5oLmJ2ZWs3d3AxNDdiOTIOaC44bjcxZnh1dTdiZDMyDmgub3IxZjZtamZvdzZmMg5oLjFyOHNtcXN4ZDk2djINaC5oZzR5ZWF2eXc5ZTIOaC5vYjJsNnZmaHR0Z28yDmguZXZ3am9vdXZ6OTNuOAByITFBazByTnhlTjNqOUlRVHhKcS16aHdCaUp5YnRnRW4xO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D2E6639-82B9-4B38-A281-FF35556C8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2163</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2025-10-29T08:35:00Z</dcterms:created>
  <dcterms:modified xsi:type="dcterms:W3CDTF">2025-10-31T09:22:00Z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055388CBD9F74925AC215E9BCB87ED0A_12</vt:lpwstr>
  </property>
</Properties>
</file>