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D86B1" w14:textId="77777777" w:rsidR="0030448A" w:rsidRPr="0030448A" w:rsidRDefault="0030448A" w:rsidP="0030448A">
      <w:pPr>
        <w:rPr>
          <w:rFonts w:ascii="Times New Roman" w:eastAsia="Times New Roman" w:hAnsi="Times New Roman" w:cs="Times New Roman"/>
          <w:sz w:val="24"/>
          <w:szCs w:val="24"/>
        </w:rPr>
      </w:pPr>
    </w:p>
    <w:p w14:paraId="062528AB" w14:textId="77777777" w:rsidR="0030448A" w:rsidRPr="0030448A" w:rsidRDefault="0030448A" w:rsidP="0030448A">
      <w:pPr>
        <w:jc w:val="center"/>
        <w:rPr>
          <w:rFonts w:ascii="Times New Roman" w:hAnsi="Times New Roman" w:cs="Times New Roman"/>
          <w:sz w:val="24"/>
          <w:szCs w:val="24"/>
        </w:rPr>
      </w:pPr>
      <w:r w:rsidRPr="0030448A">
        <w:rPr>
          <w:rFonts w:ascii="Arial" w:hAnsi="Arial" w:cs="Arial"/>
          <w:b/>
          <w:bCs/>
          <w:color w:val="000000"/>
          <w:u w:val="single"/>
        </w:rPr>
        <w:t>Gan ddefnyddio’r proffil disgybl a roddir, nodwch sut y gellid cwrdd ag agweddau penodol ar ddatblygiad cyfannol y plentyn mewn lleoliad addysgol. Defnyddiwch gyfeiiadau at ddamcaniaethau pethnasol, ymchwil ac enghreifftiau o arfer rhagorol fel sail i hyn. </w:t>
      </w:r>
    </w:p>
    <w:p w14:paraId="5A95DEF8" w14:textId="77777777" w:rsidR="0030448A" w:rsidRPr="0030448A" w:rsidRDefault="0030448A" w:rsidP="0030448A">
      <w:pPr>
        <w:rPr>
          <w:rFonts w:ascii="Times New Roman" w:eastAsia="Times New Roman" w:hAnsi="Times New Roman" w:cs="Times New Roman"/>
          <w:sz w:val="24"/>
          <w:szCs w:val="24"/>
        </w:rPr>
      </w:pPr>
    </w:p>
    <w:p w14:paraId="4297A86F"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 xml:space="preserve">Gellir dynodi’r cyfnod o blentyndod cynnar fel un o’r amseroedd pwysicaf ym mywyd a datblygiad pob unigolyn. Yn ol Tanja Mcilroy (2020), y blynyddoedd cynnar yw’r amser hanfodol i osod </w:t>
      </w:r>
      <w:r w:rsidRPr="0030448A">
        <w:rPr>
          <w:rFonts w:ascii="Arial" w:hAnsi="Arial" w:cs="Arial"/>
          <w:i/>
          <w:iCs/>
          <w:color w:val="000000"/>
        </w:rPr>
        <w:t xml:space="preserve">‘the foundation for a healthy and happy life.’. </w:t>
      </w:r>
      <w:r w:rsidRPr="0030448A">
        <w:rPr>
          <w:rFonts w:ascii="Arial" w:hAnsi="Arial" w:cs="Arial"/>
          <w:color w:val="000000"/>
        </w:rPr>
        <w:t>Ac felly pan ddaw at addysg yn ystod y cyfnod sylfaen, mae’n angenrheidiol i rol, dealltwriaeth a mewnbwn athro i fod yn gywir. Soniai hefyd am ddull cyfannol o ddatblygu’r plentyn i gyd ; yn gymdeithasol, emosiynol, corfforol a deallusol. Dylai’r addysg a ddarparir i bob plentyn rhoi sylw i bob un o’r agweddau hon er mwyn iddynt gyrraedd eu potensial llawn. Ac wrth gwrs mae potensial ac anghenion pob unigolyn yn wahanol, yn ogystal a’r raddfa maent yn cymryd i gyrraedd camau gwahanol yn eu datblygiad. Felly dylai’r system addysg alluogi i bob plentyn ddarganfod eu hunigrywiaeth, a’r ffordd i wneud hyn yw trwy’r dull cyfannol (Dipankar Sarkar, 2020). Ymhellach, mae’n bwysig i athro gael dealltwriaeth uchel o ddysgu, cymhlethdod datblygiad plant a phwysigrwydd dylanwad amgylchedd addas (Siencyn, 2010, t.24), i allu deall sut i gwrdd ag anghenion pob disgybl.</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Pr="0030448A">
        <w:rPr>
          <w:rFonts w:ascii="Arial" w:hAnsi="Arial" w:cs="Arial"/>
          <w:color w:val="000000"/>
        </w:rPr>
        <w:t xml:space="preserve">         Disgwylir i rai plant ddatblygu’n arafach nac eraill, gan olygu fod cyfrifoldeb ar athro i ddarparu unrhyw cymorth ychwanegol neu strategaethau all hybu datblygiad. Er enghraifft eu rol bwysicaf yw i ddod i nabod pob plentyn fel unigolyn ‘</w:t>
      </w:r>
      <w:r w:rsidRPr="0030448A">
        <w:rPr>
          <w:rFonts w:ascii="Arial" w:hAnsi="Arial" w:cs="Arial"/>
          <w:i/>
          <w:iCs/>
          <w:color w:val="000000"/>
        </w:rPr>
        <w:t xml:space="preserve">in order to comprehend his or her unique needs’ </w:t>
      </w:r>
      <w:r w:rsidRPr="0030448A">
        <w:rPr>
          <w:rFonts w:ascii="Arial" w:hAnsi="Arial" w:cs="Arial"/>
          <w:color w:val="000000"/>
        </w:rPr>
        <w:t>(Judith Taack Lanier, 1997). Mae hyn yn wir mewn achos disgybl derbyn 4 oed, Ella, wrth gydnabod fod rhai elfennau o fewn ei phroffil yn awgrymu nam yn ei datblygiad cymdeithasol, emosiynol, a gwybyddol. Ac felly wrth asesu rhain, rhaid meddwl yn feirniadol am y strategaethau gellid ddarparu er mwyn helpu ei datblygiad ymhellach.</w:t>
      </w:r>
    </w:p>
    <w:p w14:paraId="4F258A15"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O fewn ei gallu cymdeithasol, mae ganddi ambell i gryfder ynghyd a gwendidau. Rhaid ei chanmol am ddechrau cyfleu ei theimladau, ei dealltwriaeth fod eraill yn gallu cael teimladau gwahanol iddi hi ac ei bod yn gallu dangos hoffter at eraill. Serch hyn, mae’n rhaid cydnabod yr elfenau pherai gofid o ran ei datblygiad, megis ei amhardodrwydd i chwarae efo eraill. Erbyn 3 mlwydd oed mae’n ddisgwyliedig i blentyn ymgymryd mewn chwarae rhyngweithiol (Fatima Malik a Raman Mawaha, 2021) gan felly awgrymu fod Ella tu ol yn yr elfen hon o gymdeithasu. Os nad yw Ella’n llwyddo i ddatblygu ei sgiliau cymdeithasu, gall amharu ar ei iechyd meddyliol a ffisegol (Alexis Blue, 2017). Yn ol Chris Segrin, mae hyn oherwydd ‘</w:t>
      </w:r>
      <w:r w:rsidRPr="0030448A">
        <w:rPr>
          <w:rFonts w:ascii="Arial" w:hAnsi="Arial" w:cs="Arial"/>
          <w:i/>
          <w:iCs/>
          <w:color w:val="000000"/>
        </w:rPr>
        <w:t xml:space="preserve">people with poor social skills tend to experience more stress and loneliness’ </w:t>
      </w:r>
      <w:r w:rsidRPr="0030448A">
        <w:rPr>
          <w:rFonts w:ascii="Arial" w:hAnsi="Arial" w:cs="Arial"/>
          <w:color w:val="000000"/>
        </w:rPr>
        <w:t>ac felly dylid cadw golwg agos ar ei datblygiad cymdeithasol. Gydag hyn mewn ystyriaeth, cyfeiraf at ddamcaniaeth dysgu Bandura a nodai fod plant yn copio ymddygiad rhieni ar ol arsylwi. Wrth edrych ar ei phroffil, rydym yn ymwybodol o’r bond gref sydd rhwng Ella a’i mam, yn ogystal a chael cefnogaeth o theori ymlyniad Bowlby. Awgrymodd ein bod wedi dethol yn fiolegol yn barod i wneud ymlyniadau (Kendra Cherry, 2019) a fod bond rhwng mam a phlentyn yn un wahanol i unrhyw perthynas arall, fel gwelwyd gydag Ella a’i mam. Yn Ysgol Gynradd Lon Las ceir wythnos ble daw rhieni i fewn i weld yr ysgol a chymryd rhan mewn gweithgareddau a thasgau efo’u plant. Pe bai Ella yn gweld eu rhieni’n cymdeithasu a’i chyd-ddisgyblion, yn ol damcaniaeth Bandura, gall hyn ei hybu i’w copio ; Yn enwedig achos ei bond gryf efo’i mam. Ac i gefnogi ymhellach, nodai Kylie Rymanowicz fod plant yn dysgu a dynwared ymddygiad trwy wylio a gwrando. Ac felly gall y strategaeth hon hybu Ella i gyd-chwarae. </w:t>
      </w:r>
    </w:p>
    <w:p w14:paraId="6E2F26B6"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Nid yw Ella’n dangos gofal a pharch at eraill ac ar adegau mae’n amharod i rannu ei hadnoddau yn ystod gweithgareddau. Wrth gyfeirio at waith Fatima Malik a Ramam Mawaha eto, deallwn y dylai pentyn 3 oed gael ‘cooperation and caring skills’. A gellir hefyd dynnu ar gamau datblygu o fy nodiadau darlith a nodai dylai plant 3 oed ddeall bod angen rhannu. Ac felly awgrymau’r wybodaeth uchod fod Ella unwaith eto tu ol yn ei datblygiad cymdeithasol. Ond wrth gyfeirio at Ysgol Gynradd Lon Las eto, cawn syniad o’r strategaethau gellid defnyddio i’w ddatblygu. Un strategaeth defnyddiol yw cyflwyno cornel chwarae rol fel sydd ganddynt yn Lon Las er mwyn awgrymu i Ella sut i ymddwyn mewn gweithgareddau grwp ble ddylai rhannu neu pharchu eraill. Cawn gefnogaeth pellach i hyn, o’r cadarnhad fod chwarae ffantasi fel chwarae rol wedi ei gydnabyddi’n fyd eang (Siencyn, 2010, t.33) fel ffordd o ddysgu wrth chwarae. Rydym hefyd yn ymwybodol y deallai Ella’r gwahaniaeth rhwng ffantasi a realiti ac ei bod yn hoffi chwarae esgus, gan awgrymu felly bydd chwarae rol yn ddull addas iddi ddysgu cyd-chwarae.                                                     Serch hyn, rhaid cadw mewn cof gall anallu Ella i siarad brawddegau mwy na 5 i 6 gair amharu ar ei chyfarthrebu wrth chwarae rol. Yn ol damcaniaeth dysgu cymdeithasol Vygotsky, mae plant yn datblygu cysyniadau systematig, rhesymegol a rhesymol o ganlyniad i ddeilaog gyda chynorthwydd medrus. Soniai am ZPD sef term am dasgau a ofynnai am gymorth neu gyfarwyddyd manwl (Saul McLeod, 2020) am eu bod yn rhy anodd i blentyn feistroli ar ben eu hun. Dilynwyd dull scaffaldio, ble addasau’r cynorthwydd medrus y cymorth darparir ar sail gallu’r plentyn. Gall hyn fod o werth i Ella wrth gynnal y sesiynau trwy ddarparu cymorth ychwanegol iddi hi, a’i leihau wrth iddi ddatblygu. Yn ogystal, ceir cefnogaeth o astudiaethau yn 2003 a 2010 a ddangosodd fod y dull hon yn gallu bod yn effeithiol, oni bai fod y cynorthwydd yn deall sut i’w weithredu’n gywir (Christine Sarikas, 2020).</w:t>
      </w:r>
    </w:p>
    <w:p w14:paraId="21ED0137"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 xml:space="preserve">Ar y llaw arall gellir hefyd ystyried ffordd arall o ddysgu rhannu iddi megis defnyddio amserydd wrth chwarae gyda gwrthrychau mewn grwp. Hynny yw, amseru cyfnod penodol i bob plentyn ddefnyddio tegan ac yna rhaid iddynt ei basio ymlaen. Dylai hyn dysgu iddi fod pawb efo’r hawl i gael tro cyfartal, yn ogystal a deall y bydd ei thro hi yn dychwelyd. (Stacy Irvine, 2017).                     </w:t>
      </w:r>
    </w:p>
    <w:p w14:paraId="1C546071"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 xml:space="preserve">Gwelwyd nam ar ddatblygiad Ella o fewn y maes emosiynol hefyd. Yn wir, mae’n deall fod teimladau gwahanol gan eraill sy’n gryfder yn ei gallu emosiynol, ond ymddangosai yn or-ddibynnol ar eraill ar adegau. Yn benodol, nid yw’n hoffi gwahanu o’i mam yn y bore ac mae’n hoff o blant eraill ofalu amdani. Yn ol camau datblygiad seicogymdeithasol Erik Erikson, nodai ei ail gam, ymreolaeth yn erbyn cywilydd ac amheuaeth, y datblygai plant hyd at 3 oed fwy o reolaeth bersonol a chysyniad o annibyniaeth (Saul McLeod,2018). Er gellir ddweud fod gan Ella rhywfaint o allu i fod yn annibynnol, megis chwarae ar ei phen ei un, mae ei or-ddibyniaeth ar ei mam ac eraill dal yn broblem. Mae hyn oherwydd awgrymau fod Ella yn sownd yn yr ail cam a thu ol ble ddylai bod am ei hoedran. Awgrymai’r ddamcaniaeth fod hyn o bosib achos derbynwyd gormod o feirniadaeth, cafwyd ei gor-rheoli neu ni derbynwyd cyfle i fynnu cydnabyddiaeth (Saul McLeod, 2018). Deallwn fod hyn yn gallu achosi gor-ddibyniaeth mewn plentyn ar eraill gan nad ydynt yn hyderus yn eu gallu i wneud unrhyw beth yn annibynnol. I newid hyn, dylid hybu’r plentyn i fod yn fwy annibynnol mewn amgylchedd na farnai methiant. Gellir ei hybu i wneud tasgau mae’n dibynnu ar eraill i wneud yn annibynnol, trwy ond darparu cymorth angenrheidiol. Er enghraifft gellir ddilyn dull scaffaldio Zygotsky unwaith eto trwy addasu a lleihau faint o gymorth darparir i Ella wrth iddi wella mewn sgil er mwyn hybu ei hannibynaeth ynddi. Gall y cynorthwydd medrus yn yr achos hon fod yn athro neu gellir ystyried unwaith eto system Lon Las o ddod a rhieni mewn am wythnos. Rydym yn ymwybodol o effaith arsylwi ar ddysgu o ddamcaniaeth Bandura, ac felly gallai rhieni Ella ei helpu dysgu’r sgiliau iddi mewn amser wneud yn annibynnol. Buasai hyn hefyd yn dangos i Ella fod ganddynt ddiddordeb yn ei haddysg (Elana Pearl Ben-Joseph, 2018) gan obeithio rhoi’r cymhelliant iddi ddyfalbarhau. Trwy gael y cysylltiad hyn rhwng rhieni ac ysgol gellir gyfeirio at ecosystemau Bronfenbrenner. Buasai’n creu chysylltiad da rhwng ei rhieni ac athrawon o fewn y system ficro a’r system feso sy’n cynnwys y berthynas rhwng teulu a’r cartref (Sian Wyn Siencyn, 2008, t.129). Dylsai hyn gael </w:t>
      </w:r>
      <w:r w:rsidRPr="0030448A">
        <w:rPr>
          <w:rFonts w:ascii="Arial" w:hAnsi="Arial" w:cs="Arial"/>
          <w:i/>
          <w:iCs/>
          <w:color w:val="000000"/>
        </w:rPr>
        <w:t>‘positive effects on the child’s development’ (Olivia Guy-Evans (2020).</w:t>
      </w:r>
    </w:p>
    <w:p w14:paraId="6C049123"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 xml:space="preserve"> Yn ogystal, fel mynai Erikson, buasai hyn yn creu amgylchedd iddi gynyddu hyder yn ei sgiliau, yn ogystal a dysgu fod methiant yn iawn. Pwysleisiwyd pwysigrwydd amddiffyn hunan-barch yn y broses hon er mwyn osgoi’r risg o fethiant achosi i Ella osgoi gwneud y dasg yn annibynnol eto. Dylai’r fwriad fod </w:t>
      </w:r>
      <w:r w:rsidRPr="0030448A">
        <w:rPr>
          <w:rFonts w:ascii="Arial" w:hAnsi="Arial" w:cs="Arial"/>
          <w:i/>
          <w:iCs/>
          <w:color w:val="000000"/>
        </w:rPr>
        <w:t>‘self control without a loss of self-esteem’</w:t>
      </w:r>
      <w:r w:rsidRPr="0030448A">
        <w:rPr>
          <w:rFonts w:ascii="Arial" w:hAnsi="Arial" w:cs="Arial"/>
          <w:color w:val="000000"/>
        </w:rPr>
        <w:t xml:space="preserve"> fel dwedodd Gross yn 1992. (Saul McLeod, 2018).</w:t>
      </w:r>
    </w:p>
    <w:p w14:paraId="0640CD80"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Gwelwyd hefyd fod Ella y dechrau gallu cyfleu ei theimladau, empathi ac yn deall gall teimladau eraill fod yn wahanol iddi hi. Mae plant 4 oed yn dechrau deall fod gan eraill deimladau hefyd ac yn gallu uniaethu pan fod ffrind yn drist (Grow, 2020), felly gellir ddweud fod Ella ar y trywydd cywir. Ond dechrau cyfleu yn unig ydyw ac felly gellir ystyried cyflwyno rhai strategaethau i’w helpu yn ei datblygiad. Er enghraifft yn Ysgol Lon Las, gosodwyd  poster ar wal y dosbarth o flaen ble cerddai’r plant i mewn. Rhaid i’r plant ddewis i osod llun ar boster werdd y ‘hipo hapus’ neu’r ‘tedi trist’ mewn coch. Y nodau yw i’r plant gael cyfle i fynegi eu teimladau, i blant eraill weld nad yw pawb yn teimlo fel nhw ac i’r athrawon weld sut mae pawb yn teimlo. Trwy wneud hyn felly gall helpu Ella mewn yr un ffordd yn ogystal a bod yn benodol defnyddiol iddi pe na bai eisiau siarad. Dull defnyddiol arall yw i ddarllen straeon fel dosbarth neu’n unigol ble mae cymeriad yn mynd trwy emosiynau gwahanol (Rossana Snee, 2021). Trwy gynnwys digwyddiadau gwahanol a achosai emosiynau gwahanol gellir holi Ella sut feddyliai hi fod y cymeriad yn teimlo. O ganlyniad dysgir am ddigwyddiadau gwahanol all achosi emosiynau gwahanol yn ogystal a’r emosiynau eu hun. </w:t>
      </w:r>
    </w:p>
    <w:p w14:paraId="7F185C9F"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Un pryder gwybyddol gwelwyd ym mhroffil Ella yw anallu i gofio stori llawn. Darparai Gatherole ac Alloway (2007) rhestr i adnabod os fod pentyn efo problemau cof, sy’n cynnwys nodweddion fel diffyg cymryd rhan mewn gweithgareddau grwp, diffyg ateb cwestiynau a chael trafferth adalw gwybodaeth (Gwen Dewar, 2019). Gellir weld tebygrwydd rhwng y rhestr hon a phroffil Ella gan awgrymu fod ganddi broblem efo’i chof. Ac felly buasai strategaethau i wella a datblygu ei chof o werth fawr iddi.                                         Dylid geisio sicrhau fod sesiynau dosbarth yn hwyl er mwyn cynyddu’r posibilrwydd o’i cofio. Mae ein ymennydd yn dueddol i gofio digwyddiadau positif er mwyn amddiffyn ein hun o atgofion negyddol (Exploring your mind, 2018). Yn yr un modd, mae plant yn fwy tebygol o gofio rhywbeth os oes ganddynt ddiddordeb yn y mater (Oxford Learning, 2017). Gellir ddilyn dull Lon Las o holi’r plant beth hoffir ddysgu y tymor nesaf er mwyn cwrdd ag anghenion Ella a’i chyd-ddisgyblion. Yn gysylltiedig, deallwn fod hoffter gan Ella at rigymau sydd hefyd yn ffordd o hybu cofio gwybodaeth. Mae ein ymennydd wedi ei adeiladu i gofio rhigymau a cherddoriaeth (Oxford Learning, 2017). Ac felly buasai hyn yn cyfuno diddordeb Ella yn ogystal a fod yn ddull defnyddiol. Er hyn, gwrando ar rigymau yn unig mae Ella yn dueddol o wneud ar y foment yn hytrach nag ymuno mewn, felly gall hyn fod yn her. Darparai theori Skinner y cysyniad o gyflyrru ymddygiad plant trwy ailadrodd a gwobrwyo (Saul McLeod,2018). Gellir gyflwyno system gwobrwyo a chanmol i Ella am ymuno mewn gyda’r rhigymau i gynyddu’r tebygolrwydd o ailadrodd y weithred. Gwelwyd ni all bwyntio at ddeg wrthrych a’u cyfri’n gywir eto, felly trwy gyflwyno rhigym cyfri gellir obeithio i wella ei sgiliau. I genogi ym mhellach, mae rhigymau cyfri yn gwneud plant yn gyfarwydd efo sain rhifau a geiriau, gan adeiladu sylfaen i sgiliau rhifedd hanfodol (Claire Bennet, 2019). Er hyn, rhaid osgoi gor-ddibynnu ar gyflyrru gweithredol fel ffordd o ddysgu oherwydd gall greu dibyniaeth ar gymhelliant allanol (Rebecca Renner, 2018). Hynny yw, gall Ella ddechrau disgwyl gwobr neu chanmoliaeth pob tro mae’n llwyddo i gyfri, a phe na bai’n derbyn y canmoliaeth, gall stopio ei wneud (Rebecca Renner, 2018). Felly dylid bod yn ofalus wrth gyflwyno’r dull hon i hybu ei datblygiad.</w:t>
      </w:r>
    </w:p>
    <w:p w14:paraId="64A637A5"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I dargedu’n penodol ei gallu i gofio a dweud stori, gellir dorri’r wybodaeth lawr i ddarnau llai a’u rhoi ar gerdiau o’i blaen. I ddechrau gellir rhoi 4 allan o 12 cerdyn y stori a gofyn iddi eu trefnu nhw, ac yna dros amser ychwanegu nes cyrraedd y 12. Mae ein cof tymor byr yn gyfyngiedig ar faint o wybodaeth gallai storio (Kendra Cherry,2020) ac felly ni ddylid ei gorlwytho gyda gwybodaeth. Yn ogystal, gellir gofyn iddi gysylltu digwyddiadau’r stori i’w phrofiadau hi gan fod cysylltu gyda rhywbeth ystyrlon yn cynyddu tebygrwydd o’i gofio (Oxford Learning, 2017).</w:t>
      </w:r>
    </w:p>
    <w:p w14:paraId="57B1A6C2" w14:textId="77777777" w:rsidR="0030448A" w:rsidRPr="0030448A" w:rsidRDefault="0030448A" w:rsidP="0030448A">
      <w:pPr>
        <w:ind w:firstLine="720"/>
        <w:jc w:val="both"/>
        <w:rPr>
          <w:rFonts w:ascii="Times New Roman" w:hAnsi="Times New Roman" w:cs="Times New Roman"/>
          <w:sz w:val="24"/>
          <w:szCs w:val="24"/>
        </w:rPr>
      </w:pPr>
      <w:r w:rsidRPr="0030448A">
        <w:rPr>
          <w:rFonts w:ascii="Arial" w:hAnsi="Arial" w:cs="Arial"/>
          <w:color w:val="000000"/>
        </w:rPr>
        <w:t>Wrth ddod at gasgliad, cyfeiriaf at broffil Ella a awgrymai’n gryf fod elfennau yn ei datblygiad yn ei rhoi tu ol i ble ddylsai bod am ei hoedran. Ond trwy ystyried y strategaethau uchod a gweithio gyda’r cryfderau sydd ganddi, megis ei gallu i gyfleu rhai teimladau ac ei sgiliau gwrando, mae gan Ella y gallu i ddatblygu i’w photensial llawn. </w:t>
      </w:r>
    </w:p>
    <w:p w14:paraId="555736F1" w14:textId="77777777" w:rsidR="0030448A" w:rsidRPr="0030448A" w:rsidRDefault="0030448A" w:rsidP="0030448A">
      <w:pPr>
        <w:spacing w:after="240"/>
        <w:rPr>
          <w:rFonts w:ascii="Times New Roman" w:eastAsia="Times New Roman" w:hAnsi="Times New Roman" w:cs="Times New Roman"/>
          <w:sz w:val="24"/>
          <w:szCs w:val="24"/>
        </w:rPr>
      </w:pP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p>
    <w:p w14:paraId="0DE3ACEC"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Ben-Josep, E.P, (Mehefin 2018) </w:t>
      </w:r>
      <w:r w:rsidRPr="0030448A">
        <w:rPr>
          <w:rFonts w:ascii="Arial" w:hAnsi="Arial" w:cs="Arial"/>
          <w:i/>
          <w:iCs/>
          <w:color w:val="000000"/>
        </w:rPr>
        <w:t>Getting Involved at Your Child's School </w:t>
      </w:r>
    </w:p>
    <w:p w14:paraId="726D8664"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 </w:t>
      </w:r>
    </w:p>
    <w:p w14:paraId="6EC98E0E" w14:textId="77777777" w:rsidR="0030448A" w:rsidRPr="0030448A" w:rsidRDefault="0030448A" w:rsidP="0030448A">
      <w:pPr>
        <w:rPr>
          <w:rFonts w:ascii="Times New Roman" w:hAnsi="Times New Roman" w:cs="Times New Roman"/>
          <w:sz w:val="24"/>
          <w:szCs w:val="24"/>
        </w:rPr>
      </w:pPr>
      <w:hyperlink r:id="rId4" w:history="1">
        <w:r w:rsidRPr="0030448A">
          <w:rPr>
            <w:rFonts w:ascii="Arial" w:hAnsi="Arial" w:cs="Arial"/>
            <w:color w:val="1155CC"/>
            <w:u w:val="single"/>
          </w:rPr>
          <w:t>https://kidshealth.org/en/parents/school.html</w:t>
        </w:r>
      </w:hyperlink>
    </w:p>
    <w:p w14:paraId="455BA64C" w14:textId="77777777" w:rsidR="0030448A" w:rsidRPr="0030448A" w:rsidRDefault="0030448A" w:rsidP="0030448A">
      <w:pPr>
        <w:rPr>
          <w:rFonts w:ascii="Times New Roman" w:eastAsia="Times New Roman" w:hAnsi="Times New Roman" w:cs="Times New Roman"/>
          <w:sz w:val="24"/>
          <w:szCs w:val="24"/>
        </w:rPr>
      </w:pPr>
    </w:p>
    <w:p w14:paraId="68078B26"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Blue, A. ( Tachwedd 2017) </w:t>
      </w:r>
      <w:r w:rsidRPr="0030448A">
        <w:rPr>
          <w:rFonts w:ascii="Arial" w:hAnsi="Arial" w:cs="Arial"/>
          <w:i/>
          <w:iCs/>
          <w:color w:val="000000"/>
        </w:rPr>
        <w:t>Poor Social Skills May Be Harmful to Mental and Physical Health </w:t>
      </w:r>
    </w:p>
    <w:p w14:paraId="04720CF8"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 </w:t>
      </w:r>
    </w:p>
    <w:p w14:paraId="2668499B" w14:textId="77777777" w:rsidR="0030448A" w:rsidRPr="0030448A" w:rsidRDefault="0030448A" w:rsidP="0030448A">
      <w:pPr>
        <w:rPr>
          <w:rFonts w:ascii="Times New Roman" w:hAnsi="Times New Roman" w:cs="Times New Roman"/>
          <w:sz w:val="24"/>
          <w:szCs w:val="24"/>
        </w:rPr>
      </w:pPr>
      <w:hyperlink r:id="rId5" w:history="1">
        <w:r w:rsidRPr="0030448A">
          <w:rPr>
            <w:rFonts w:ascii="Arial" w:hAnsi="Arial" w:cs="Arial"/>
            <w:color w:val="1155CC"/>
            <w:u w:val="single"/>
          </w:rPr>
          <w:t>https://news.arizona.edu/story/poor-social-skills-may-be-harmful-mental-and-physical-health</w:t>
        </w:r>
      </w:hyperlink>
      <w:r w:rsidRPr="0030448A">
        <w:rPr>
          <w:rFonts w:ascii="Arial" w:hAnsi="Arial" w:cs="Arial"/>
          <w:color w:val="000000"/>
        </w:rPr>
        <w:t xml:space="preserve"> (Cyrchwyd : 22 Hydref 2021)</w:t>
      </w:r>
    </w:p>
    <w:p w14:paraId="09DC8C0A" w14:textId="77777777" w:rsidR="0030448A" w:rsidRPr="0030448A" w:rsidRDefault="0030448A" w:rsidP="0030448A">
      <w:pPr>
        <w:rPr>
          <w:rFonts w:ascii="Times New Roman" w:eastAsia="Times New Roman" w:hAnsi="Times New Roman" w:cs="Times New Roman"/>
          <w:sz w:val="24"/>
          <w:szCs w:val="24"/>
        </w:rPr>
      </w:pPr>
    </w:p>
    <w:p w14:paraId="6CF50F1B"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Bowen, M. (4 Hydref 2021) Nodiadau darlith, Camau datblygu cymdeithasol, Microsoft Teams ar-lein</w:t>
      </w:r>
    </w:p>
    <w:p w14:paraId="105176D9" w14:textId="77777777" w:rsidR="0030448A" w:rsidRPr="0030448A" w:rsidRDefault="0030448A" w:rsidP="0030448A">
      <w:pPr>
        <w:rPr>
          <w:rFonts w:ascii="Times New Roman" w:eastAsia="Times New Roman" w:hAnsi="Times New Roman" w:cs="Times New Roman"/>
          <w:sz w:val="24"/>
          <w:szCs w:val="24"/>
        </w:rPr>
      </w:pPr>
    </w:p>
    <w:p w14:paraId="20491603"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Cherry, K. ( Gorffennaf 2020) </w:t>
      </w:r>
      <w:r w:rsidRPr="0030448A">
        <w:rPr>
          <w:rFonts w:ascii="Arial" w:hAnsi="Arial" w:cs="Arial"/>
          <w:i/>
          <w:iCs/>
          <w:color w:val="000000"/>
        </w:rPr>
        <w:t>How Chunking Pieces of Information Can Improve Memory </w:t>
      </w:r>
    </w:p>
    <w:p w14:paraId="2EDE26E4"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6" w:history="1">
        <w:r w:rsidRPr="0030448A">
          <w:rPr>
            <w:rFonts w:ascii="Arial" w:hAnsi="Arial" w:cs="Arial"/>
            <w:color w:val="1155CC"/>
            <w:u w:val="single"/>
          </w:rPr>
          <w:t>https://www.verywellmind.com/chunking-how-can-this-technique-improve-your-memory-2794969</w:t>
        </w:r>
      </w:hyperlink>
      <w:r w:rsidRPr="0030448A">
        <w:rPr>
          <w:rFonts w:ascii="Arial" w:hAnsi="Arial" w:cs="Arial"/>
          <w:color w:val="000000"/>
        </w:rPr>
        <w:t xml:space="preserve"> (Cyrchwyd : 24 Hydref 2021)</w:t>
      </w:r>
    </w:p>
    <w:p w14:paraId="1B86BC57" w14:textId="77777777" w:rsidR="0030448A" w:rsidRPr="0030448A" w:rsidRDefault="0030448A" w:rsidP="0030448A">
      <w:pPr>
        <w:rPr>
          <w:rFonts w:ascii="Times New Roman" w:eastAsia="Times New Roman" w:hAnsi="Times New Roman" w:cs="Times New Roman"/>
          <w:sz w:val="24"/>
          <w:szCs w:val="24"/>
        </w:rPr>
      </w:pPr>
    </w:p>
    <w:p w14:paraId="1AF42256"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Cherry, K (17 Gorffennaf 2019) </w:t>
      </w:r>
      <w:r w:rsidRPr="0030448A">
        <w:rPr>
          <w:rFonts w:ascii="Arial" w:hAnsi="Arial" w:cs="Arial"/>
          <w:i/>
          <w:iCs/>
          <w:color w:val="000000"/>
        </w:rPr>
        <w:t>What Is Attachment Theory?</w:t>
      </w:r>
    </w:p>
    <w:p w14:paraId="22D5F0B8"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 </w:t>
      </w:r>
    </w:p>
    <w:p w14:paraId="04809485" w14:textId="77777777" w:rsidR="0030448A" w:rsidRPr="0030448A" w:rsidRDefault="0030448A" w:rsidP="0030448A">
      <w:pPr>
        <w:rPr>
          <w:rFonts w:ascii="Times New Roman" w:hAnsi="Times New Roman" w:cs="Times New Roman"/>
          <w:sz w:val="24"/>
          <w:szCs w:val="24"/>
        </w:rPr>
      </w:pPr>
      <w:hyperlink r:id="rId7" w:history="1">
        <w:r w:rsidRPr="0030448A">
          <w:rPr>
            <w:rFonts w:ascii="Arial" w:hAnsi="Arial" w:cs="Arial"/>
            <w:color w:val="1155CC"/>
            <w:u w:val="single"/>
          </w:rPr>
          <w:t>https://www.verywellmind.com/what-is-attachment-theory-2795337</w:t>
        </w:r>
      </w:hyperlink>
      <w:r w:rsidRPr="0030448A">
        <w:rPr>
          <w:rFonts w:ascii="Arial" w:hAnsi="Arial" w:cs="Arial"/>
          <w:color w:val="000000"/>
        </w:rPr>
        <w:t xml:space="preserve"> (Cyrchwyd : 27 Hydref 2021)</w:t>
      </w:r>
    </w:p>
    <w:p w14:paraId="53CE6557" w14:textId="77777777" w:rsidR="0030448A" w:rsidRPr="0030448A" w:rsidRDefault="0030448A" w:rsidP="0030448A">
      <w:pPr>
        <w:rPr>
          <w:rFonts w:ascii="Times New Roman" w:eastAsia="Times New Roman" w:hAnsi="Times New Roman" w:cs="Times New Roman"/>
          <w:sz w:val="24"/>
          <w:szCs w:val="24"/>
        </w:rPr>
      </w:pPr>
    </w:p>
    <w:p w14:paraId="3012AF32"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Dewar, G (2019)</w:t>
      </w:r>
      <w:r w:rsidRPr="0030448A">
        <w:rPr>
          <w:rFonts w:ascii="Arial" w:hAnsi="Arial" w:cs="Arial"/>
          <w:i/>
          <w:iCs/>
          <w:color w:val="000000"/>
        </w:rPr>
        <w:t xml:space="preserve"> Working memory in children: What parents and teachers need to know </w:t>
      </w:r>
    </w:p>
    <w:p w14:paraId="57D7DCEA"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w:t>
      </w:r>
    </w:p>
    <w:p w14:paraId="0F42EF5A" w14:textId="77777777" w:rsidR="0030448A" w:rsidRPr="0030448A" w:rsidRDefault="0030448A" w:rsidP="0030448A">
      <w:pPr>
        <w:rPr>
          <w:rFonts w:ascii="Times New Roman" w:hAnsi="Times New Roman" w:cs="Times New Roman"/>
          <w:sz w:val="24"/>
          <w:szCs w:val="24"/>
        </w:rPr>
      </w:pPr>
      <w:hyperlink r:id="rId8" w:history="1">
        <w:r w:rsidRPr="0030448A">
          <w:rPr>
            <w:rFonts w:ascii="Arial" w:hAnsi="Arial" w:cs="Arial"/>
            <w:color w:val="1155CC"/>
            <w:u w:val="single"/>
          </w:rPr>
          <w:t>https://parentingscience.com/working-memory/</w:t>
        </w:r>
      </w:hyperlink>
      <w:r w:rsidRPr="0030448A">
        <w:rPr>
          <w:rFonts w:ascii="Arial" w:hAnsi="Arial" w:cs="Arial"/>
          <w:color w:val="000000"/>
        </w:rPr>
        <w:t xml:space="preserve"> (Cyrchwyd : 24 Hydref 2021)</w:t>
      </w:r>
    </w:p>
    <w:p w14:paraId="15E50A38" w14:textId="77777777" w:rsidR="0030448A" w:rsidRPr="0030448A" w:rsidRDefault="0030448A" w:rsidP="0030448A">
      <w:pPr>
        <w:rPr>
          <w:rFonts w:ascii="Times New Roman" w:eastAsia="Times New Roman" w:hAnsi="Times New Roman" w:cs="Times New Roman"/>
          <w:sz w:val="24"/>
          <w:szCs w:val="24"/>
        </w:rPr>
      </w:pPr>
    </w:p>
    <w:p w14:paraId="0EC5B481"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Exploring Your Mind (Ebrill 2018) </w:t>
      </w:r>
      <w:r w:rsidRPr="0030448A">
        <w:rPr>
          <w:rFonts w:ascii="Arial" w:hAnsi="Arial" w:cs="Arial"/>
          <w:i/>
          <w:iCs/>
          <w:color w:val="000000"/>
        </w:rPr>
        <w:t>Selective Memory - Why Do We Remember Some Things And Not Others?</w:t>
      </w:r>
    </w:p>
    <w:p w14:paraId="51AA6824"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9" w:history="1">
        <w:r w:rsidRPr="0030448A">
          <w:rPr>
            <w:rFonts w:ascii="Arial" w:hAnsi="Arial" w:cs="Arial"/>
            <w:color w:val="1155CC"/>
            <w:u w:val="single"/>
          </w:rPr>
          <w:t>https://exploringyourmind.com/selective-memory-why-do-we-remember-some-things-and-not-others/</w:t>
        </w:r>
      </w:hyperlink>
      <w:r w:rsidRPr="0030448A">
        <w:rPr>
          <w:rFonts w:ascii="Arial" w:hAnsi="Arial" w:cs="Arial"/>
          <w:color w:val="000000"/>
        </w:rPr>
        <w:t xml:space="preserve"> (Cyrchwyd : 24 Hydref 2021</w:t>
      </w:r>
    </w:p>
    <w:p w14:paraId="116A1E86" w14:textId="77777777" w:rsidR="0030448A" w:rsidRPr="0030448A" w:rsidRDefault="0030448A" w:rsidP="0030448A">
      <w:pPr>
        <w:rPr>
          <w:rFonts w:ascii="Times New Roman" w:eastAsia="Times New Roman" w:hAnsi="Times New Roman" w:cs="Times New Roman"/>
          <w:sz w:val="24"/>
          <w:szCs w:val="24"/>
        </w:rPr>
      </w:pPr>
    </w:p>
    <w:p w14:paraId="2F21AE4E"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Grow (Rhagfyr 2020) </w:t>
      </w:r>
      <w:r w:rsidRPr="0030448A">
        <w:rPr>
          <w:rFonts w:ascii="Arial" w:hAnsi="Arial" w:cs="Arial"/>
          <w:i/>
          <w:iCs/>
          <w:color w:val="000000"/>
        </w:rPr>
        <w:t>Preschooler Emotional Development</w:t>
      </w:r>
    </w:p>
    <w:p w14:paraId="3A28C5F2"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 </w:t>
      </w:r>
    </w:p>
    <w:p w14:paraId="493EA610" w14:textId="77777777" w:rsidR="0030448A" w:rsidRPr="0030448A" w:rsidRDefault="0030448A" w:rsidP="0030448A">
      <w:pPr>
        <w:rPr>
          <w:rFonts w:ascii="Times New Roman" w:hAnsi="Times New Roman" w:cs="Times New Roman"/>
          <w:sz w:val="24"/>
          <w:szCs w:val="24"/>
        </w:rPr>
      </w:pPr>
      <w:hyperlink r:id="rId10" w:anchor="1" w:history="1">
        <w:r w:rsidRPr="0030448A">
          <w:rPr>
            <w:rFonts w:ascii="Arial" w:hAnsi="Arial" w:cs="Arial"/>
            <w:color w:val="1155CC"/>
            <w:u w:val="single"/>
          </w:rPr>
          <w:t>https://www.webmd.com/parenting/preschooler-emotional-development#1</w:t>
        </w:r>
      </w:hyperlink>
      <w:r w:rsidRPr="0030448A">
        <w:rPr>
          <w:rFonts w:ascii="Arial" w:hAnsi="Arial" w:cs="Arial"/>
          <w:color w:val="000000"/>
        </w:rPr>
        <w:t xml:space="preserve"> (Cyrchwyd : 24 Hydref 2021)</w:t>
      </w:r>
    </w:p>
    <w:p w14:paraId="037582CA" w14:textId="77777777" w:rsidR="0030448A" w:rsidRPr="0030448A" w:rsidRDefault="0030448A" w:rsidP="0030448A">
      <w:pPr>
        <w:rPr>
          <w:rFonts w:ascii="Times New Roman" w:eastAsia="Times New Roman" w:hAnsi="Times New Roman" w:cs="Times New Roman"/>
          <w:sz w:val="24"/>
          <w:szCs w:val="24"/>
        </w:rPr>
      </w:pPr>
    </w:p>
    <w:p w14:paraId="4E274417"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Guy-Evans, O  (Tachwedd 2020) </w:t>
      </w:r>
    </w:p>
    <w:p w14:paraId="536C15D9" w14:textId="77777777" w:rsidR="0030448A" w:rsidRPr="0030448A" w:rsidRDefault="0030448A" w:rsidP="0030448A">
      <w:pPr>
        <w:rPr>
          <w:rFonts w:ascii="Times New Roman" w:hAnsi="Times New Roman" w:cs="Times New Roman"/>
          <w:sz w:val="24"/>
          <w:szCs w:val="24"/>
        </w:rPr>
      </w:pPr>
      <w:r w:rsidRPr="0030448A">
        <w:rPr>
          <w:rFonts w:ascii="Arial" w:hAnsi="Arial" w:cs="Arial"/>
          <w:i/>
          <w:iCs/>
          <w:color w:val="000000"/>
        </w:rPr>
        <w:t>Bronfenbrenner's Ecological Systems Theory </w:t>
      </w:r>
    </w:p>
    <w:p w14:paraId="748F0A75"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w:t>
      </w:r>
    </w:p>
    <w:p w14:paraId="2E912889" w14:textId="77777777" w:rsidR="0030448A" w:rsidRPr="0030448A" w:rsidRDefault="0030448A" w:rsidP="0030448A">
      <w:pPr>
        <w:rPr>
          <w:rFonts w:ascii="Times New Roman" w:hAnsi="Times New Roman" w:cs="Times New Roman"/>
          <w:sz w:val="24"/>
          <w:szCs w:val="24"/>
        </w:rPr>
      </w:pPr>
      <w:hyperlink r:id="rId11" w:history="1">
        <w:r w:rsidRPr="0030448A">
          <w:rPr>
            <w:rFonts w:ascii="Arial" w:hAnsi="Arial" w:cs="Arial"/>
            <w:color w:val="1155CC"/>
            <w:u w:val="single"/>
          </w:rPr>
          <w:t>https://www.simplypsychology.org/Bronfenbrenner.html</w:t>
        </w:r>
      </w:hyperlink>
      <w:r w:rsidRPr="0030448A">
        <w:rPr>
          <w:rFonts w:ascii="Arial" w:hAnsi="Arial" w:cs="Arial"/>
          <w:color w:val="000000"/>
        </w:rPr>
        <w:t xml:space="preserve"> (Cyrchwyd : 24 Hydref 2021)</w:t>
      </w:r>
    </w:p>
    <w:p w14:paraId="11CCD754" w14:textId="77777777" w:rsidR="0030448A" w:rsidRPr="0030448A" w:rsidRDefault="0030448A" w:rsidP="0030448A">
      <w:pPr>
        <w:rPr>
          <w:rFonts w:ascii="Times New Roman" w:eastAsia="Times New Roman" w:hAnsi="Times New Roman" w:cs="Times New Roman"/>
          <w:sz w:val="24"/>
          <w:szCs w:val="24"/>
        </w:rPr>
      </w:pPr>
    </w:p>
    <w:p w14:paraId="7A6D76E5"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Irvine, S (Ionawr 2017) </w:t>
      </w:r>
      <w:r w:rsidRPr="0030448A">
        <w:rPr>
          <w:rFonts w:ascii="Arial" w:hAnsi="Arial" w:cs="Arial"/>
          <w:i/>
          <w:iCs/>
          <w:color w:val="000000"/>
        </w:rPr>
        <w:t>5 tips for teaching your toddler how to share </w:t>
      </w:r>
    </w:p>
    <w:p w14:paraId="54773709"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12" w:history="1">
        <w:r w:rsidRPr="0030448A">
          <w:rPr>
            <w:rFonts w:ascii="Arial" w:hAnsi="Arial" w:cs="Arial"/>
            <w:color w:val="1155CC"/>
            <w:u w:val="single"/>
          </w:rPr>
          <w:t>https://www.todaysparent.com/toddler/toddler-behaviour/teach-your-child-how-to-share/</w:t>
        </w:r>
      </w:hyperlink>
      <w:r w:rsidRPr="0030448A">
        <w:rPr>
          <w:rFonts w:ascii="Arial" w:hAnsi="Arial" w:cs="Arial"/>
          <w:color w:val="000000"/>
        </w:rPr>
        <w:t xml:space="preserve"> (Cyrchwyd : 23 Hydref 2021)</w:t>
      </w:r>
    </w:p>
    <w:p w14:paraId="7C873A3E" w14:textId="77777777" w:rsidR="0030448A" w:rsidRPr="0030448A" w:rsidRDefault="0030448A" w:rsidP="0030448A">
      <w:pPr>
        <w:rPr>
          <w:rFonts w:ascii="Times New Roman" w:eastAsia="Times New Roman" w:hAnsi="Times New Roman" w:cs="Times New Roman"/>
          <w:sz w:val="24"/>
          <w:szCs w:val="24"/>
        </w:rPr>
      </w:pPr>
    </w:p>
    <w:p w14:paraId="6AD264E4"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Lanier, J, (Gorffennaf 1997) </w:t>
      </w:r>
      <w:r w:rsidRPr="0030448A">
        <w:rPr>
          <w:rFonts w:ascii="Arial" w:hAnsi="Arial" w:cs="Arial"/>
          <w:i/>
          <w:iCs/>
          <w:color w:val="000000"/>
        </w:rPr>
        <w:t>Redefining the Role of the Teacher: It's a Multifaceted Profession</w:t>
      </w:r>
    </w:p>
    <w:p w14:paraId="24756F26"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 </w:t>
      </w:r>
    </w:p>
    <w:p w14:paraId="4835C312" w14:textId="77777777" w:rsidR="0030448A" w:rsidRPr="0030448A" w:rsidRDefault="0030448A" w:rsidP="0030448A">
      <w:pPr>
        <w:rPr>
          <w:rFonts w:ascii="Times New Roman" w:hAnsi="Times New Roman" w:cs="Times New Roman"/>
          <w:sz w:val="24"/>
          <w:szCs w:val="24"/>
        </w:rPr>
      </w:pPr>
      <w:hyperlink r:id="rId13" w:history="1">
        <w:r w:rsidRPr="0030448A">
          <w:rPr>
            <w:rFonts w:ascii="Arial" w:hAnsi="Arial" w:cs="Arial"/>
            <w:color w:val="1155CC"/>
            <w:u w:val="single"/>
          </w:rPr>
          <w:t>https://www.edutopia.org/redefining-role-teacher</w:t>
        </w:r>
      </w:hyperlink>
      <w:r w:rsidRPr="0030448A">
        <w:rPr>
          <w:rFonts w:ascii="Arial" w:hAnsi="Arial" w:cs="Arial"/>
          <w:color w:val="000000"/>
        </w:rPr>
        <w:t xml:space="preserve"> (Cyrchwyd : 23 Hydref 2021</w:t>
      </w:r>
    </w:p>
    <w:p w14:paraId="51896134" w14:textId="77777777" w:rsidR="0030448A" w:rsidRPr="0030448A" w:rsidRDefault="0030448A" w:rsidP="0030448A">
      <w:pPr>
        <w:rPr>
          <w:rFonts w:ascii="Times New Roman" w:eastAsia="Times New Roman" w:hAnsi="Times New Roman" w:cs="Times New Roman"/>
          <w:sz w:val="24"/>
          <w:szCs w:val="24"/>
        </w:rPr>
      </w:pPr>
    </w:p>
    <w:p w14:paraId="1E62F5AA"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Malik, F et al (Mehefin 2021) </w:t>
      </w:r>
      <w:r w:rsidRPr="0030448A">
        <w:rPr>
          <w:rFonts w:ascii="Arial" w:hAnsi="Arial" w:cs="Arial"/>
          <w:i/>
          <w:iCs/>
          <w:color w:val="000000"/>
        </w:rPr>
        <w:t>Developmental Stages of Social Emotional Development In Children</w:t>
      </w:r>
    </w:p>
    <w:p w14:paraId="55773234"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w:t>
      </w:r>
    </w:p>
    <w:p w14:paraId="58CDDE9D" w14:textId="77777777" w:rsidR="0030448A" w:rsidRPr="0030448A" w:rsidRDefault="0030448A" w:rsidP="0030448A">
      <w:pPr>
        <w:rPr>
          <w:rFonts w:ascii="Times New Roman" w:hAnsi="Times New Roman" w:cs="Times New Roman"/>
          <w:sz w:val="24"/>
          <w:szCs w:val="24"/>
        </w:rPr>
      </w:pPr>
      <w:hyperlink r:id="rId14" w:history="1">
        <w:r w:rsidRPr="0030448A">
          <w:rPr>
            <w:rFonts w:ascii="Arial" w:hAnsi="Arial" w:cs="Arial"/>
            <w:color w:val="1155CC"/>
            <w:u w:val="single"/>
          </w:rPr>
          <w:t>https://www.ncbi.nlm.nih.gov/books/NBK534819/</w:t>
        </w:r>
      </w:hyperlink>
      <w:r w:rsidRPr="0030448A">
        <w:rPr>
          <w:rFonts w:ascii="Arial" w:hAnsi="Arial" w:cs="Arial"/>
          <w:color w:val="000000"/>
        </w:rPr>
        <w:t xml:space="preserve"> (Cyrchwyd : 22 Hydref 2021)</w:t>
      </w:r>
    </w:p>
    <w:p w14:paraId="6CE21230" w14:textId="77777777" w:rsidR="0030448A" w:rsidRPr="0030448A" w:rsidRDefault="0030448A" w:rsidP="0030448A">
      <w:pPr>
        <w:rPr>
          <w:rFonts w:ascii="Times New Roman" w:eastAsia="Times New Roman" w:hAnsi="Times New Roman" w:cs="Times New Roman"/>
          <w:sz w:val="24"/>
          <w:szCs w:val="24"/>
        </w:rPr>
      </w:pPr>
    </w:p>
    <w:p w14:paraId="37E09D85"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Mcilroy, T , (2018) </w:t>
      </w:r>
      <w:r w:rsidRPr="0030448A">
        <w:rPr>
          <w:rFonts w:ascii="Arial" w:hAnsi="Arial" w:cs="Arial"/>
          <w:i/>
          <w:iCs/>
          <w:color w:val="000000"/>
        </w:rPr>
        <w:t>The Holistic Development of a Child During the Early Years </w:t>
      </w:r>
    </w:p>
    <w:p w14:paraId="3F07C850"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15" w:history="1">
        <w:r w:rsidRPr="0030448A">
          <w:rPr>
            <w:rFonts w:ascii="Arial" w:hAnsi="Arial" w:cs="Arial"/>
            <w:color w:val="1155CC"/>
            <w:u w:val="single"/>
          </w:rPr>
          <w:t>https://empoweredparents.co/holistic-development/</w:t>
        </w:r>
      </w:hyperlink>
      <w:r w:rsidRPr="0030448A">
        <w:rPr>
          <w:rFonts w:ascii="Arial" w:hAnsi="Arial" w:cs="Arial"/>
          <w:color w:val="000000"/>
        </w:rPr>
        <w:t xml:space="preserve"> (Cyrchwyd : 22 Hydref 2021)</w:t>
      </w:r>
    </w:p>
    <w:p w14:paraId="289C8C77" w14:textId="77777777" w:rsidR="0030448A" w:rsidRPr="0030448A" w:rsidRDefault="0030448A" w:rsidP="0030448A">
      <w:pPr>
        <w:rPr>
          <w:rFonts w:ascii="Times New Roman" w:eastAsia="Times New Roman" w:hAnsi="Times New Roman" w:cs="Times New Roman"/>
          <w:sz w:val="24"/>
          <w:szCs w:val="24"/>
        </w:rPr>
      </w:pPr>
    </w:p>
    <w:p w14:paraId="18C57E2F"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McLeod, S. (2018),</w:t>
      </w:r>
      <w:r w:rsidRPr="0030448A">
        <w:rPr>
          <w:rFonts w:ascii="Arial" w:hAnsi="Arial" w:cs="Arial"/>
          <w:i/>
          <w:iCs/>
          <w:color w:val="000000"/>
        </w:rPr>
        <w:t xml:space="preserve"> Erik Erikson's Stages of Psychosocial Development, </w:t>
      </w:r>
      <w:r w:rsidRPr="0030448A">
        <w:rPr>
          <w:rFonts w:ascii="Arial" w:hAnsi="Arial" w:cs="Arial"/>
          <w:color w:val="000000"/>
        </w:rPr>
        <w:t>Ar gael yn :</w:t>
      </w:r>
      <w:hyperlink r:id="rId16" w:history="1">
        <w:r w:rsidRPr="0030448A">
          <w:rPr>
            <w:rFonts w:ascii="Arial" w:hAnsi="Arial" w:cs="Arial"/>
            <w:i/>
            <w:iCs/>
            <w:color w:val="1155CC"/>
            <w:u w:val="single"/>
          </w:rPr>
          <w:t>https://www.simplypsychology.org/Erik-Erikson.html</w:t>
        </w:r>
      </w:hyperlink>
      <w:r w:rsidRPr="0030448A">
        <w:rPr>
          <w:rFonts w:ascii="Arial" w:hAnsi="Arial" w:cs="Arial"/>
          <w:color w:val="000000"/>
        </w:rPr>
        <w:t xml:space="preserve"> (Cyrchwyd : 14 Hydref 2021)</w:t>
      </w:r>
    </w:p>
    <w:p w14:paraId="6B869974" w14:textId="77777777" w:rsidR="0030448A" w:rsidRPr="0030448A" w:rsidRDefault="0030448A" w:rsidP="0030448A">
      <w:pPr>
        <w:rPr>
          <w:rFonts w:ascii="Times New Roman" w:eastAsia="Times New Roman" w:hAnsi="Times New Roman" w:cs="Times New Roman"/>
          <w:sz w:val="24"/>
          <w:szCs w:val="24"/>
        </w:rPr>
      </w:pPr>
    </w:p>
    <w:p w14:paraId="25B9E2D1"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Oxford Learning (Hydref 2017) </w:t>
      </w:r>
      <w:r w:rsidRPr="0030448A">
        <w:rPr>
          <w:rFonts w:ascii="Arial" w:hAnsi="Arial" w:cs="Arial"/>
          <w:i/>
          <w:iCs/>
          <w:color w:val="000000"/>
        </w:rPr>
        <w:t>11 Ways to Improve your Child’s Memory Power </w:t>
      </w:r>
    </w:p>
    <w:p w14:paraId="673F2026"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17" w:history="1">
        <w:r w:rsidRPr="0030448A">
          <w:rPr>
            <w:rFonts w:ascii="Arial" w:hAnsi="Arial" w:cs="Arial"/>
            <w:color w:val="1155CC"/>
            <w:u w:val="single"/>
          </w:rPr>
          <w:t>https://www.oxfordlearning.com/11-ways-to-improve-memory-for-kids/</w:t>
        </w:r>
      </w:hyperlink>
      <w:r w:rsidRPr="0030448A">
        <w:rPr>
          <w:rFonts w:ascii="Arial" w:hAnsi="Arial" w:cs="Arial"/>
          <w:color w:val="000000"/>
        </w:rPr>
        <w:t xml:space="preserve"> (Cyrchwyd : 24 Hydref 2021)</w:t>
      </w:r>
    </w:p>
    <w:p w14:paraId="7BC142CB" w14:textId="77777777" w:rsidR="0030448A" w:rsidRPr="0030448A" w:rsidRDefault="0030448A" w:rsidP="0030448A">
      <w:pPr>
        <w:rPr>
          <w:rFonts w:ascii="Times New Roman" w:eastAsia="Times New Roman" w:hAnsi="Times New Roman" w:cs="Times New Roman"/>
          <w:sz w:val="24"/>
          <w:szCs w:val="24"/>
        </w:rPr>
      </w:pPr>
    </w:p>
    <w:p w14:paraId="402C62A7"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Pacey, Bennet, C. , (Hydref 2019) </w:t>
      </w:r>
      <w:r w:rsidRPr="0030448A">
        <w:rPr>
          <w:rFonts w:ascii="Arial" w:hAnsi="Arial" w:cs="Arial"/>
          <w:i/>
          <w:iCs/>
          <w:color w:val="000000"/>
        </w:rPr>
        <w:t>The importance of nursery rhymes in early childhood, </w:t>
      </w:r>
    </w:p>
    <w:p w14:paraId="01D172B8"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18" w:history="1">
        <w:r w:rsidRPr="0030448A">
          <w:rPr>
            <w:rFonts w:ascii="Arial" w:hAnsi="Arial" w:cs="Arial"/>
            <w:color w:val="1155CC"/>
            <w:u w:val="single"/>
          </w:rPr>
          <w:t>https://www.pacey.org.uk/news-and-views/pacey-blog/2019/october-2019/the-importance-of-nursery-rhymes-in-early-childhoo/</w:t>
        </w:r>
      </w:hyperlink>
      <w:r w:rsidRPr="0030448A">
        <w:rPr>
          <w:rFonts w:ascii="Arial" w:hAnsi="Arial" w:cs="Arial"/>
          <w:color w:val="000000"/>
        </w:rPr>
        <w:t>, (Cyrchwyd : 14 Hydref 2021)</w:t>
      </w:r>
    </w:p>
    <w:p w14:paraId="5B2AAC59" w14:textId="77777777" w:rsidR="0030448A" w:rsidRPr="0030448A" w:rsidRDefault="0030448A" w:rsidP="0030448A">
      <w:pPr>
        <w:rPr>
          <w:rFonts w:ascii="Times New Roman" w:eastAsia="Times New Roman" w:hAnsi="Times New Roman" w:cs="Times New Roman"/>
          <w:sz w:val="24"/>
          <w:szCs w:val="24"/>
        </w:rPr>
      </w:pPr>
    </w:p>
    <w:p w14:paraId="0F22B252"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Sarikas, C. (Ionawr 2020) </w:t>
      </w:r>
      <w:r w:rsidRPr="0030448A">
        <w:rPr>
          <w:rFonts w:ascii="Arial" w:hAnsi="Arial" w:cs="Arial"/>
          <w:i/>
          <w:iCs/>
          <w:color w:val="000000"/>
        </w:rPr>
        <w:t>Vygotsky scaffolding : what is it and how to use it</w:t>
      </w:r>
    </w:p>
    <w:p w14:paraId="411FB20E"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w:t>
      </w:r>
    </w:p>
    <w:p w14:paraId="77FE9AC0" w14:textId="77777777" w:rsidR="0030448A" w:rsidRPr="0030448A" w:rsidRDefault="0030448A" w:rsidP="0030448A">
      <w:pPr>
        <w:rPr>
          <w:rFonts w:ascii="Times New Roman" w:hAnsi="Times New Roman" w:cs="Times New Roman"/>
          <w:sz w:val="24"/>
          <w:szCs w:val="24"/>
        </w:rPr>
      </w:pPr>
      <w:hyperlink r:id="rId19" w:history="1">
        <w:r w:rsidRPr="0030448A">
          <w:rPr>
            <w:rFonts w:ascii="Arial" w:hAnsi="Arial" w:cs="Arial"/>
            <w:color w:val="1155CC"/>
            <w:u w:val="single"/>
          </w:rPr>
          <w:t>https://blog.prepscholar.com/vygotsky-scaffolding-zone-of-proximal-development</w:t>
        </w:r>
      </w:hyperlink>
      <w:r w:rsidRPr="0030448A">
        <w:rPr>
          <w:rFonts w:ascii="Arial" w:hAnsi="Arial" w:cs="Arial"/>
          <w:color w:val="000000"/>
        </w:rPr>
        <w:t xml:space="preserve"> (Cyrchwyd 25 Hydref)</w:t>
      </w:r>
    </w:p>
    <w:p w14:paraId="7D83A584" w14:textId="77777777" w:rsidR="0030448A" w:rsidRPr="0030448A" w:rsidRDefault="0030448A" w:rsidP="0030448A">
      <w:pPr>
        <w:rPr>
          <w:rFonts w:ascii="Times New Roman" w:eastAsia="Times New Roman" w:hAnsi="Times New Roman" w:cs="Times New Roman"/>
          <w:sz w:val="24"/>
          <w:szCs w:val="24"/>
        </w:rPr>
      </w:pPr>
    </w:p>
    <w:p w14:paraId="3E71BD34"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Sarkar, D (Mawrth 2020) </w:t>
      </w:r>
      <w:r w:rsidRPr="0030448A">
        <w:rPr>
          <w:rFonts w:ascii="Arial" w:hAnsi="Arial" w:cs="Arial"/>
          <w:i/>
          <w:iCs/>
          <w:color w:val="000000"/>
        </w:rPr>
        <w:t>Holistic development for Students: Meaning &amp; Importance</w:t>
      </w:r>
    </w:p>
    <w:p w14:paraId="2C743E4C"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w:t>
      </w:r>
    </w:p>
    <w:p w14:paraId="0286AB40" w14:textId="77777777" w:rsidR="0030448A" w:rsidRPr="0030448A" w:rsidRDefault="0030448A" w:rsidP="0030448A">
      <w:pPr>
        <w:rPr>
          <w:rFonts w:ascii="Times New Roman" w:hAnsi="Times New Roman" w:cs="Times New Roman"/>
          <w:sz w:val="24"/>
          <w:szCs w:val="24"/>
        </w:rPr>
      </w:pPr>
      <w:hyperlink r:id="rId20" w:history="1">
        <w:r w:rsidRPr="0030448A">
          <w:rPr>
            <w:rFonts w:ascii="Arial" w:hAnsi="Arial" w:cs="Arial"/>
            <w:color w:val="1155CC"/>
            <w:u w:val="single"/>
          </w:rPr>
          <w:t>https://idreamcareer.com/blog/holistic-development/</w:t>
        </w:r>
      </w:hyperlink>
      <w:r w:rsidRPr="0030448A">
        <w:rPr>
          <w:rFonts w:ascii="Arial" w:hAnsi="Arial" w:cs="Arial"/>
          <w:color w:val="000000"/>
        </w:rPr>
        <w:t xml:space="preserve"> (Cyrchwyd : 23 Hydref 2021)</w:t>
      </w:r>
    </w:p>
    <w:p w14:paraId="03646E3A" w14:textId="77777777" w:rsidR="0030448A" w:rsidRPr="0030448A" w:rsidRDefault="0030448A" w:rsidP="0030448A">
      <w:pPr>
        <w:rPr>
          <w:rFonts w:ascii="Times New Roman" w:eastAsia="Times New Roman" w:hAnsi="Times New Roman" w:cs="Times New Roman"/>
          <w:sz w:val="24"/>
          <w:szCs w:val="24"/>
        </w:rPr>
      </w:pPr>
    </w:p>
    <w:p w14:paraId="3EE54E7C"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Siencyn S.A (2010) </w:t>
      </w:r>
      <w:r w:rsidRPr="0030448A">
        <w:rPr>
          <w:rFonts w:ascii="Arial" w:hAnsi="Arial" w:cs="Arial"/>
          <w:i/>
          <w:iCs/>
          <w:color w:val="000000"/>
        </w:rPr>
        <w:t xml:space="preserve">Y cyfnod sylfaen 3-7oed. </w:t>
      </w:r>
      <w:r w:rsidRPr="0030448A">
        <w:rPr>
          <w:rFonts w:ascii="Arial" w:hAnsi="Arial" w:cs="Arial"/>
          <w:color w:val="000000"/>
        </w:rPr>
        <w:t>Caerfyrddin a Llandysul : Prifysgol Cymru Y Drindod Dewi Sant </w:t>
      </w:r>
    </w:p>
    <w:p w14:paraId="7E00CA58" w14:textId="77777777" w:rsidR="0030448A" w:rsidRPr="0030448A" w:rsidRDefault="0030448A" w:rsidP="0030448A">
      <w:pPr>
        <w:rPr>
          <w:rFonts w:ascii="Times New Roman" w:eastAsia="Times New Roman" w:hAnsi="Times New Roman" w:cs="Times New Roman"/>
          <w:sz w:val="24"/>
          <w:szCs w:val="24"/>
        </w:rPr>
      </w:pPr>
    </w:p>
    <w:p w14:paraId="7F5F84AE"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Siencyn S.A (2008) Y Plentyn Bach Caerfyrddin a Llandysul : Coleg y Drindod</w:t>
      </w:r>
    </w:p>
    <w:p w14:paraId="0E720B03" w14:textId="77777777" w:rsidR="0030448A" w:rsidRPr="0030448A" w:rsidRDefault="0030448A" w:rsidP="0030448A">
      <w:pPr>
        <w:rPr>
          <w:rFonts w:ascii="Times New Roman" w:eastAsia="Times New Roman" w:hAnsi="Times New Roman" w:cs="Times New Roman"/>
          <w:sz w:val="24"/>
          <w:szCs w:val="24"/>
        </w:rPr>
      </w:pPr>
    </w:p>
    <w:p w14:paraId="481D390C"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Snee, R (Ionawr 2021) </w:t>
      </w:r>
      <w:r w:rsidRPr="0030448A">
        <w:rPr>
          <w:rFonts w:ascii="Arial" w:hAnsi="Arial" w:cs="Arial"/>
          <w:i/>
          <w:iCs/>
          <w:color w:val="000000"/>
        </w:rPr>
        <w:t>How To Teach Your Kid About Emotions And Feelings </w:t>
      </w:r>
    </w:p>
    <w:p w14:paraId="24225BBA"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Ar gael yn : </w:t>
      </w:r>
    </w:p>
    <w:p w14:paraId="5525A44B" w14:textId="77777777" w:rsidR="0030448A" w:rsidRPr="0030448A" w:rsidRDefault="0030448A" w:rsidP="0030448A">
      <w:pPr>
        <w:rPr>
          <w:rFonts w:ascii="Times New Roman" w:hAnsi="Times New Roman" w:cs="Times New Roman"/>
          <w:sz w:val="24"/>
          <w:szCs w:val="24"/>
        </w:rPr>
      </w:pPr>
      <w:r w:rsidRPr="0030448A">
        <w:rPr>
          <w:rFonts w:ascii="Arial" w:hAnsi="Arial" w:cs="Arial"/>
          <w:i/>
          <w:iCs/>
          <w:color w:val="000000"/>
        </w:rPr>
        <w:t> </w:t>
      </w:r>
      <w:hyperlink r:id="rId21" w:history="1">
        <w:r w:rsidRPr="0030448A">
          <w:rPr>
            <w:rFonts w:ascii="Arial" w:hAnsi="Arial" w:cs="Arial"/>
            <w:color w:val="1155CC"/>
            <w:u w:val="single"/>
          </w:rPr>
          <w:t>https://www.lifehack.org/894724/emotions-for-kids</w:t>
        </w:r>
      </w:hyperlink>
      <w:r w:rsidRPr="0030448A">
        <w:rPr>
          <w:rFonts w:ascii="Arial" w:hAnsi="Arial" w:cs="Arial"/>
          <w:color w:val="000000"/>
        </w:rPr>
        <w:t xml:space="preserve"> (Cyrchwyd : 24 Hydref 2021)</w:t>
      </w:r>
    </w:p>
    <w:p w14:paraId="201CB427" w14:textId="77777777" w:rsidR="0030448A" w:rsidRPr="0030448A" w:rsidRDefault="0030448A" w:rsidP="0030448A">
      <w:pPr>
        <w:rPr>
          <w:rFonts w:ascii="Times New Roman" w:eastAsia="Times New Roman" w:hAnsi="Times New Roman" w:cs="Times New Roman"/>
          <w:sz w:val="24"/>
          <w:szCs w:val="24"/>
        </w:rPr>
      </w:pPr>
    </w:p>
    <w:p w14:paraId="08380D05"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Renata, R. (Mehefin 2018) </w:t>
      </w:r>
      <w:r w:rsidRPr="0030448A">
        <w:rPr>
          <w:rFonts w:ascii="Arial" w:hAnsi="Arial" w:cs="Arial"/>
          <w:i/>
          <w:iCs/>
          <w:color w:val="000000"/>
        </w:rPr>
        <w:t>Uses of Classical Conditioning in the Classroom</w:t>
      </w:r>
    </w:p>
    <w:p w14:paraId="69582BEA" w14:textId="77777777" w:rsidR="0030448A" w:rsidRPr="0030448A" w:rsidRDefault="0030448A" w:rsidP="0030448A">
      <w:pPr>
        <w:rPr>
          <w:rFonts w:ascii="Times New Roman" w:hAnsi="Times New Roman" w:cs="Times New Roman"/>
          <w:sz w:val="24"/>
          <w:szCs w:val="24"/>
        </w:rPr>
      </w:pPr>
      <w:r w:rsidRPr="0030448A">
        <w:rPr>
          <w:rFonts w:ascii="Arial" w:hAnsi="Arial" w:cs="Arial"/>
          <w:i/>
          <w:iCs/>
          <w:color w:val="000000"/>
        </w:rPr>
        <w:t> </w:t>
      </w:r>
      <w:r w:rsidRPr="0030448A">
        <w:rPr>
          <w:rFonts w:ascii="Arial" w:hAnsi="Arial" w:cs="Arial"/>
          <w:color w:val="000000"/>
        </w:rPr>
        <w:t xml:space="preserve">Ar gael yn : </w:t>
      </w:r>
      <w:hyperlink r:id="rId22" w:history="1">
        <w:r w:rsidRPr="0030448A">
          <w:rPr>
            <w:rFonts w:ascii="Arial" w:hAnsi="Arial" w:cs="Arial"/>
            <w:color w:val="1155CC"/>
            <w:u w:val="single"/>
          </w:rPr>
          <w:t>https://classroom.synonym.com/uses-classical-conditioning-classroom-7603215.html</w:t>
        </w:r>
      </w:hyperlink>
      <w:r w:rsidRPr="0030448A">
        <w:rPr>
          <w:rFonts w:ascii="Arial" w:hAnsi="Arial" w:cs="Arial"/>
          <w:color w:val="000000"/>
        </w:rPr>
        <w:t xml:space="preserve"> (Cyrchwyd : 24 Hydref 2021)</w:t>
      </w:r>
    </w:p>
    <w:p w14:paraId="7699AB90" w14:textId="77777777" w:rsidR="0030448A" w:rsidRPr="0030448A" w:rsidRDefault="0030448A" w:rsidP="0030448A">
      <w:pPr>
        <w:rPr>
          <w:rFonts w:ascii="Times New Roman" w:eastAsia="Times New Roman" w:hAnsi="Times New Roman" w:cs="Times New Roman"/>
          <w:sz w:val="24"/>
          <w:szCs w:val="24"/>
        </w:rPr>
      </w:pPr>
    </w:p>
    <w:p w14:paraId="0057A150"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Rymanowicz, K. ( Mawrth 2015) </w:t>
      </w:r>
      <w:r w:rsidRPr="0030448A">
        <w:rPr>
          <w:rFonts w:ascii="Arial" w:hAnsi="Arial" w:cs="Arial"/>
          <w:i/>
          <w:iCs/>
          <w:color w:val="000000"/>
        </w:rPr>
        <w:t>Monkey see, monkey do: Model behavior in early childhood </w:t>
      </w:r>
    </w:p>
    <w:p w14:paraId="3CD4200D"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 xml:space="preserve">Ar gael yn : </w:t>
      </w:r>
      <w:hyperlink r:id="rId23" w:history="1">
        <w:r w:rsidRPr="0030448A">
          <w:rPr>
            <w:rFonts w:ascii="Arial" w:hAnsi="Arial" w:cs="Arial"/>
            <w:color w:val="1155CC"/>
            <w:u w:val="single"/>
          </w:rPr>
          <w:t>https://www.canr.msu.edu/news/monkey_see_monkey_do_model_behavior_in_early_childhood</w:t>
        </w:r>
      </w:hyperlink>
      <w:r w:rsidRPr="0030448A">
        <w:rPr>
          <w:rFonts w:ascii="Arial" w:hAnsi="Arial" w:cs="Arial"/>
          <w:color w:val="000000"/>
        </w:rPr>
        <w:t xml:space="preserve"> (Cyrchwyd : 24 Hydref 2021)</w:t>
      </w:r>
    </w:p>
    <w:p w14:paraId="30DE7016" w14:textId="77777777" w:rsidR="0030448A" w:rsidRPr="0030448A" w:rsidRDefault="0030448A" w:rsidP="0030448A">
      <w:pPr>
        <w:rPr>
          <w:rFonts w:ascii="Times New Roman" w:eastAsia="Times New Roman" w:hAnsi="Times New Roman" w:cs="Times New Roman"/>
          <w:sz w:val="24"/>
          <w:szCs w:val="24"/>
        </w:rPr>
      </w:pPr>
    </w:p>
    <w:p w14:paraId="607ECA4A" w14:textId="77777777" w:rsidR="0030448A" w:rsidRPr="0030448A" w:rsidRDefault="0030448A" w:rsidP="0030448A">
      <w:pPr>
        <w:rPr>
          <w:rFonts w:ascii="Times New Roman" w:hAnsi="Times New Roman" w:cs="Times New Roman"/>
          <w:sz w:val="24"/>
          <w:szCs w:val="24"/>
        </w:rPr>
      </w:pPr>
      <w:r w:rsidRPr="0030448A">
        <w:rPr>
          <w:rFonts w:ascii="Arial" w:hAnsi="Arial" w:cs="Arial"/>
          <w:color w:val="000000"/>
        </w:rPr>
        <w:t>Williams, H., Ysgol Gynradd Lon Las (6 Hydref 2021) Sesiwn Pontio, Microsoft Teams ar-lein  </w:t>
      </w:r>
    </w:p>
    <w:p w14:paraId="7B2371F7" w14:textId="77777777" w:rsidR="0030448A" w:rsidRPr="0030448A" w:rsidRDefault="0030448A" w:rsidP="0030448A">
      <w:pPr>
        <w:spacing w:after="240"/>
        <w:rPr>
          <w:rFonts w:ascii="Times New Roman" w:eastAsia="Times New Roman" w:hAnsi="Times New Roman" w:cs="Times New Roman"/>
          <w:sz w:val="24"/>
          <w:szCs w:val="24"/>
        </w:rPr>
      </w:pP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r w:rsidRPr="0030448A">
        <w:rPr>
          <w:rFonts w:ascii="Times New Roman" w:eastAsia="Times New Roman" w:hAnsi="Times New Roman" w:cs="Times New Roman"/>
          <w:sz w:val="24"/>
          <w:szCs w:val="24"/>
        </w:rPr>
        <w:br/>
      </w:r>
    </w:p>
    <w:p w14:paraId="19D7FEF4" w14:textId="77777777" w:rsidR="0030448A" w:rsidRDefault="0030448A"/>
    <w:sectPr w:rsidR="00304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48A"/>
    <w:rsid w:val="0030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AA811F"/>
  <w15:chartTrackingRefBased/>
  <w15:docId w15:val="{7E622A29-B0BF-DC4F-8923-CF3369059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448A"/>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3044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entingscience.com/working-memory/" TargetMode="External"/><Relationship Id="rId13" Type="http://schemas.openxmlformats.org/officeDocument/2006/relationships/hyperlink" Target="https://www.edutopia.org/redefining-role-teacher" TargetMode="External"/><Relationship Id="rId18" Type="http://schemas.openxmlformats.org/officeDocument/2006/relationships/hyperlink" Target="https://www.pacey.org.uk/news-and-views/pacey-blog/2019/october-2019/the-importance-of-nursery-rhymes-in-early-childhoo/" TargetMode="External"/><Relationship Id="rId3" Type="http://schemas.openxmlformats.org/officeDocument/2006/relationships/webSettings" Target="webSettings.xml"/><Relationship Id="rId21" Type="http://schemas.openxmlformats.org/officeDocument/2006/relationships/hyperlink" Target="https://www.lifehack.org/894724/emotions-for-kids" TargetMode="External"/><Relationship Id="rId7" Type="http://schemas.openxmlformats.org/officeDocument/2006/relationships/hyperlink" Target="https://www.verywellmind.com/what-is-attachment-theory-2795337" TargetMode="External"/><Relationship Id="rId12" Type="http://schemas.openxmlformats.org/officeDocument/2006/relationships/hyperlink" Target="https://www.todaysparent.com/toddler/toddler-behaviour/teach-your-child-how-to-share/" TargetMode="External"/><Relationship Id="rId17" Type="http://schemas.openxmlformats.org/officeDocument/2006/relationships/hyperlink" Target="https://www.oxfordlearning.com/11-ways-to-improve-memory-for-kid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implypsychology.org/Erik-Erikson.html" TargetMode="External"/><Relationship Id="rId20" Type="http://schemas.openxmlformats.org/officeDocument/2006/relationships/hyperlink" Target="https://idreamcareer.com/blog/holistic-development/" TargetMode="External"/><Relationship Id="rId1" Type="http://schemas.openxmlformats.org/officeDocument/2006/relationships/styles" Target="styles.xml"/><Relationship Id="rId6" Type="http://schemas.openxmlformats.org/officeDocument/2006/relationships/hyperlink" Target="https://www.verywellmind.com/chunking-how-can-this-technique-improve-your-memory-2794969" TargetMode="External"/><Relationship Id="rId11" Type="http://schemas.openxmlformats.org/officeDocument/2006/relationships/hyperlink" Target="https://www.simplypsychology.org/Bronfenbrenner.html" TargetMode="External"/><Relationship Id="rId24" Type="http://schemas.openxmlformats.org/officeDocument/2006/relationships/fontTable" Target="fontTable.xml"/><Relationship Id="rId5" Type="http://schemas.openxmlformats.org/officeDocument/2006/relationships/hyperlink" Target="https://news.arizona.edu/story/poor-social-skills-may-be-harmful-mental-and-physical-health" TargetMode="External"/><Relationship Id="rId15" Type="http://schemas.openxmlformats.org/officeDocument/2006/relationships/hyperlink" Target="https://empoweredparents.co/holistic-development/" TargetMode="External"/><Relationship Id="rId23" Type="http://schemas.openxmlformats.org/officeDocument/2006/relationships/hyperlink" Target="https://www.canr.msu.edu/news/monkey_see_monkey_do_model_behavior_in_early_childhood" TargetMode="External"/><Relationship Id="rId10" Type="http://schemas.openxmlformats.org/officeDocument/2006/relationships/hyperlink" Target="https://www.webmd.com/parenting/preschooler-emotional-development" TargetMode="External"/><Relationship Id="rId19" Type="http://schemas.openxmlformats.org/officeDocument/2006/relationships/hyperlink" Target="https://blog.prepscholar.com/vygotsky-scaffolding-zone-of-proximal-development" TargetMode="External"/><Relationship Id="rId4" Type="http://schemas.openxmlformats.org/officeDocument/2006/relationships/hyperlink" Target="https://kidshealth.org/en/parents/school.html" TargetMode="External"/><Relationship Id="rId9" Type="http://schemas.openxmlformats.org/officeDocument/2006/relationships/hyperlink" Target="https://exploringyourmind.com/selective-memory-why-do-we-remember-some-things-and-not-others/" TargetMode="External"/><Relationship Id="rId14" Type="http://schemas.openxmlformats.org/officeDocument/2006/relationships/hyperlink" Target="https://www.ncbi.nlm.nih.gov/books/NBK534819/" TargetMode="External"/><Relationship Id="rId22" Type="http://schemas.openxmlformats.org/officeDocument/2006/relationships/hyperlink" Target="https://classroom.synonym.com/uses-classical-conditioning-classroom-760321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2877</Words>
  <Characters>16402</Characters>
  <Application>Microsoft Office Word</Application>
  <DocSecurity>0</DocSecurity>
  <Lines>136</Lines>
  <Paragraphs>38</Paragraphs>
  <ScaleCrop>false</ScaleCrop>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Bailey (2100684)</dc:creator>
  <cp:keywords/>
  <dc:description/>
  <cp:lastModifiedBy>Cerys Bailey (2100684)</cp:lastModifiedBy>
  <cp:revision>2</cp:revision>
  <dcterms:created xsi:type="dcterms:W3CDTF">2021-10-27T17:01:00Z</dcterms:created>
  <dcterms:modified xsi:type="dcterms:W3CDTF">2021-10-27T17:01:00Z</dcterms:modified>
</cp:coreProperties>
</file>