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THE IMPORTANCE OF EFFECTIVELY MONITORING GUEST SERVICE APPROACHES</w:t>
      </w:r>
    </w:p>
    <w:p>
      <w:pPr>
        <w:spacing w:before="0" w:after="0" w:line="360"/>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ZOI MICHALARI</w:t>
      </w:r>
    </w:p>
    <w:p>
      <w:pPr>
        <w:spacing w:before="0" w:after="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2233812</w:t>
      </w:r>
    </w:p>
    <w:p>
      <w:pPr>
        <w:spacing w:before="0" w:after="0" w:line="360"/>
        <w:ind w:right="0" w:left="0" w:firstLine="0"/>
        <w:jc w:val="center"/>
        <w:rPr>
          <w:rFonts w:ascii="Arial" w:hAnsi="Arial" w:cs="Arial" w:eastAsia="Arial"/>
          <w:b/>
          <w:color w:val="auto"/>
          <w:spacing w:val="0"/>
          <w:position w:val="0"/>
          <w:sz w:val="32"/>
          <w:shd w:fill="auto" w:val="clear"/>
        </w:rPr>
      </w:pPr>
    </w:p>
    <w:p>
      <w:pPr>
        <w:spacing w:before="0" w:after="0" w:line="276"/>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0" w:after="0" w:line="276"/>
        <w:ind w:right="0" w:left="0" w:firstLine="0"/>
        <w:jc w:val="center"/>
        <w:rPr>
          <w:rFonts w:ascii="Arial" w:hAnsi="Arial" w:cs="Arial" w:eastAsia="Arial"/>
          <w:b/>
          <w:color w:val="auto"/>
          <w:spacing w:val="0"/>
          <w:position w:val="0"/>
          <w:sz w:val="32"/>
          <w:shd w:fill="auto" w:val="clear"/>
        </w:rPr>
      </w:pP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Table of Contents</w:t>
      </w:r>
    </w:p>
    <w:p>
      <w:pPr>
        <w:spacing w:before="0" w:after="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0" w:line="360"/>
        <w:ind w:right="0" w:left="0" w:firstLine="0"/>
        <w:jc w:val="center"/>
        <w:rPr>
          <w:rFonts w:ascii="Arial" w:hAnsi="Arial" w:cs="Arial" w:eastAsia="Arial"/>
          <w:b/>
          <w:color w:val="auto"/>
          <w:spacing w:val="0"/>
          <w:position w:val="0"/>
          <w:sz w:val="24"/>
          <w:shd w:fill="auto" w:val="clear"/>
        </w:rPr>
      </w:pP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Introduction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industry is highly competitive and therefore, the organisations belonging to the industry always need to continuously improve their products and services considering the changing requirements of the customers. The main purpose of the study is to critically evaluate the current trends and issues in the hospitality industry related to managing reputation, service culture, brand consistency and technological impact.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Main findings</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Reputation management in the hospitality industry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Reputation of an organisation plays an important role in attracting a large number of customers to avail the products and services of the organisation. There are different aspects of online reputation management in the hospitality industry. According to Perez-Aranda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hospitality businesses continuously improve their website contents and also make attractive posts in social media platforms and other digital platforms for communicating their values to the customers. This is considered an effective way of managing online reputation.  As per the views of González-Rodríguez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the performance of corporate social responsibility and taking necessary initiatives for achieving sustainable development goals and communicating the sustainability initiatives to the customers using relevant digital platforms are very much important for a hospitality business to earn a good reputation in its industry. In this context, the model of Carroll’s CSR Pyramid can be used for analysing how corporate social responsibility can help a hospitality business to manage its reputation in its industry.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According to this model, a business needs to be profitable and it also needs to obey laws (Franco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In addition to this, in order to earn a good reputation in the hospitality industry, it is very important for an organisation to run business operations ethically and the organisation also needs to take initiatives for the development of the communities in which it operates (Font and Lynes, 2018). For example, MacDonald’s is one of the largest fast food business and restaurant chains in the world. The organisation provides enough importance to reduce the negative impact of its operations on the environment and society to be considered as an ethical and sustainable business (MacDonald’s, 2024). For this reason, the organisation uses energy saving equipment for reducing energy consumption and it also tries to recycle its wastes, and packaging materials in its restaurants.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They also use recycled cooking oil as biodiesel into its delivery truck to protect the environment (MacDonald’s, 2024). Marriott International is one of the largest hotel chains in the world and the organisation invests in different types of charity projects for developing the communities (Marriott International, 2021). In this process, the large organisations manage their brand reputation by performing their corporate social responsibilities and communicating their sustainability initiatives to the customers. In addition to communicating CSR, the hotels and restaurants also conduct online surveys with the customers and gather online feedback from customers and after that they also give responses to the online reviews of the customers (Grljevi</w:t>
      </w:r>
      <w:r>
        <w:rPr>
          <w:rFonts w:ascii="Arial" w:hAnsi="Arial" w:cs="Arial" w:eastAsia="Arial"/>
          <w:color w:val="auto"/>
          <w:spacing w:val="0"/>
          <w:position w:val="0"/>
          <w:sz w:val="24"/>
          <w:shd w:fill="auto" w:val="clear"/>
        </w:rPr>
        <w:t xml:space="preserve">ć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It is believed that when the hospitality business provides thanks to the customers for their positive feedback and also addresses their negative feedback, they can earn good reputation in the industry.  As a result, they are considered some of the most profitable hospitality businesses.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Service culture and its importance</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Service culture refers to the workplace environment where the employees remain obsessed with delivering high quality services to the customers. According to Murphy et al.</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(2018), when the customers of a hospitality business get high quality services, they become the loyal customers of the organisation. Customer loyalty is an important factor that can help hospitality businesses to achieve long term growth and success. However, as opined by Singh and Amandeep (2017), a large number of hotels, restaurants and cafes fail to deliver good quality customer services just because of high staff turnover and lack of motivation and skills of employees to deliver high quality customer services. On the other hand, according to Ghani </w:t>
      </w:r>
      <w:r>
        <w:rPr>
          <w:rFonts w:ascii="Arial" w:hAnsi="Arial" w:cs="Arial" w:eastAsia="Arial"/>
          <w:i/>
          <w:color w:val="auto"/>
          <w:spacing w:val="0"/>
          <w:position w:val="0"/>
          <w:sz w:val="24"/>
          <w:shd w:fill="auto" w:val="clear"/>
        </w:rPr>
        <w:t xml:space="preserve">et al. </w:t>
      </w:r>
      <w:r>
        <w:rPr>
          <w:rFonts w:ascii="Arial" w:hAnsi="Arial" w:cs="Arial" w:eastAsia="Arial"/>
          <w:color w:val="auto"/>
          <w:spacing w:val="0"/>
          <w:position w:val="0"/>
          <w:sz w:val="24"/>
          <w:shd w:fill="auto" w:val="clear"/>
        </w:rPr>
        <w:t xml:space="preserve">(2022), short staffing is a persistent issue in many hospitality organisations for which the employees of the organisation need to manage heavy work pressure but they do not get attractive perks and benefits for their efforts.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a result, they become less interested in delivering high quality customer services and therefore, the businesses cannot promote service culture. According to Hertzberg’s two factor theory, an organisation needs to provide the employees appropriate salaries and it also needs to assure job security and work life balance to the employees. In addition to this, the organisations also need to provide appropriate rewards and growth opportunities to the employees to motivate them for delivering better quality services to customers (Holston-Okae and Mushi, 2018). By using the assumptions of Hertzberg;s theory, it can be said that if the hospitality businesses can introduce attractive rewards for delivering better quality customer services and they can also support the employees in managing their work life balance by addressing short staffing issues, it might become easier for the hospitality businesses to implement a service culture.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Studies also reveal that diversity issues and cultural differences between employees also lead to difficulties in maintaining an environment where the employees can work as a team for delivering good quality services to the customers. Language barriers and cultural diversities also lead to issues related to identifying customer demands and to deliver customer services accordingly (Wilson, 2020). For this reason, the hospitality businesses also need to take initiatives for addressing their diversity issues and they need to provide proper training to the employees for enhancing their skills and competencies so that they can identify the diverse requirements of the customers and can deliver better quality services to them considering their diverse requirements.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Importance of brand consistency and the ways of managing brand consistency</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Brand consistency means ensuring that the company is presented appropriately in all its marketing channels so that the customers get an appropriate idea regarding its values and services (Chung and Byrom, 2021). These days, large hospitality businesses like Hyatt Hotels Corporation, Marriott International, Park Hotels and Resorts Inc use multiple channels like social media platforms, their own websites and TV advertisements for promoting their services. However, they try to make sure that the information provided in all the channels are the same and there is nothing self-contradictory (</w:t>
      </w:r>
      <w:r>
        <w:rPr>
          <w:rFonts w:ascii="Arial" w:hAnsi="Arial" w:cs="Arial" w:eastAsia="Arial"/>
          <w:color w:val="auto"/>
          <w:spacing w:val="0"/>
          <w:position w:val="0"/>
          <w:sz w:val="24"/>
          <w:shd w:fill="auto" w:val="clear"/>
        </w:rPr>
        <w:t xml:space="preserve">Šerić et al.</w:t>
      </w:r>
      <w:r>
        <w:rPr>
          <w:rFonts w:ascii="Arial" w:hAnsi="Arial" w:cs="Arial" w:eastAsia="Arial"/>
          <w:i/>
          <w:color w:val="auto"/>
          <w:spacing w:val="0"/>
          <w:position w:val="0"/>
          <w:sz w:val="24"/>
          <w:shd w:fill="auto" w:val="clear"/>
        </w:rPr>
        <w:t xml:space="preserve"> </w:t>
      </w:r>
      <w:r>
        <w:rPr>
          <w:rFonts w:ascii="Arial" w:hAnsi="Arial" w:cs="Arial" w:eastAsia="Arial"/>
          <w:color w:val="auto"/>
          <w:spacing w:val="0"/>
          <w:position w:val="0"/>
          <w:sz w:val="24"/>
          <w:shd w:fill="auto" w:val="clear"/>
        </w:rPr>
        <w:t xml:space="preserve">2020). It is believed that when the customers find that the information provided about hotels are different in different marketing channels, they lose trust on the brand and in such a situation, it becomes difficult for the organisation to attract a large number of customers to avail services from these companies (Šerić and Mikulić, 2020). For this reason, it is important for hospitality businesses to check the website content and the contents of the advertisements carefully to ensure that there is a consistency between how the brand is represented in different marketing channels.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Impact of future technologies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technological advancement of the 21st century has transformed the hospitality industry and the majority of the large hospitality businesses have shown interest in adopting modern technologies for enhancing customer experience (Jayawardena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2023). Studies reveal that almost 84% of the hospitality businesses have appointed teams of technical experts for implementing digital transformations (Statista, 2024). Majority of the large hotel chains have introduced self check in and checkout kiosks and online reservation of rooms and other facilities for enhancing customer experiences. As per current statistics, the investment value of the global interactive kiosks market has reached GBP 21.02 billion and it is expected to grow in the future just because of the increased investment of hospitality businesses on digitalisation (Statista, 2024). </w:t>
      </w:r>
    </w:p>
    <w:p>
      <w:pPr>
        <w:spacing w:before="0" w:after="0" w:line="360"/>
        <w:ind w:right="0" w:left="0" w:firstLine="0"/>
        <w:jc w:val="both"/>
        <w:rPr>
          <w:rFonts w:ascii="Arial" w:hAnsi="Arial" w:cs="Arial" w:eastAsia="Arial"/>
          <w:color w:val="auto"/>
          <w:spacing w:val="0"/>
          <w:position w:val="0"/>
          <w:sz w:val="24"/>
          <w:shd w:fill="auto" w:val="clear"/>
        </w:rPr>
      </w:pP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 the other hand, augmented reality and virtual reality are used by large hotels like First World Hotel in Malaysia to help the customers to explore better quality rooms and services as per their personal preferences (Kansakar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2019). As stated by Bisoi </w:t>
      </w:r>
      <w:r>
        <w:rPr>
          <w:rFonts w:ascii="Arial" w:hAnsi="Arial" w:cs="Arial" w:eastAsia="Arial"/>
          <w:i/>
          <w:color w:val="auto"/>
          <w:spacing w:val="0"/>
          <w:position w:val="0"/>
          <w:sz w:val="24"/>
          <w:shd w:fill="auto" w:val="clear"/>
        </w:rPr>
        <w:t xml:space="preserve">et al.</w:t>
      </w:r>
      <w:r>
        <w:rPr>
          <w:rFonts w:ascii="Arial" w:hAnsi="Arial" w:cs="Arial" w:eastAsia="Arial"/>
          <w:color w:val="auto"/>
          <w:spacing w:val="0"/>
          <w:position w:val="0"/>
          <w:sz w:val="24"/>
          <w:shd w:fill="auto" w:val="clear"/>
        </w:rPr>
        <w:t xml:space="preserve"> (2020), almost 80% of the hospitality businesses use artificial intelligence and data analytics tools for analysing customer behaviour and market trends so that they can continuously improve their products and services considering the changing market trends and the diverse requirements of customers. Based on the above analysis, it can be said that the modern technologies can significantly impact the hospitality businesses in the future and therefore, it is important for the hospitality businesses to take necessary initiatives for implementing digital innovation in different areas of their businesses to remain competitive for the long term.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Conclusion</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above analysis, it can be concluded that the hospitality businesses provide enough importance to managing their brand image and reputation and their service quality to achieve long term growth and success in their business. In order to earn a good reputation in the hospitality industry, it is important for the hospitality businesses to run business operations ethically. On the other hand, the hospitality businesses also need to address their short staffing issues for delivering high quality services to the customers. Brand consistency needs to be managed to win the trust of the customers and necessary steps need to be taken for implementing digital transformation in order to remain competitive for the long term. </w:t>
      </w: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Recommendations</w:t>
      </w:r>
    </w:p>
    <w:p>
      <w:pPr>
        <w:numPr>
          <w:ilvl w:val="0"/>
          <w:numId w:val="1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Online Communication of corporate social responsibility for earning good reputation</w:t>
      </w:r>
    </w:p>
    <w:p>
      <w:pPr>
        <w:numPr>
          <w:ilvl w:val="0"/>
          <w:numId w:val="1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Answering negative feedbacks of customers</w:t>
      </w:r>
    </w:p>
    <w:p>
      <w:pPr>
        <w:numPr>
          <w:ilvl w:val="0"/>
          <w:numId w:val="1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Digitalization of services</w:t>
      </w:r>
    </w:p>
    <w:p>
      <w:pPr>
        <w:numPr>
          <w:ilvl w:val="0"/>
          <w:numId w:val="1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Hospitality businesses can also conduct surveys with the customers for identifying their requirements and service innovation can be done accordingly.</w:t>
      </w:r>
    </w:p>
    <w:p>
      <w:pPr>
        <w:numPr>
          <w:ilvl w:val="0"/>
          <w:numId w:val="18"/>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hospitality businesses can introduce attractive rewards and recognition policies for motivating the employees to deliver better quality customer services to the customers. </w:t>
      </w:r>
    </w:p>
    <w:p>
      <w:pPr>
        <w:spacing w:before="0" w:after="0" w:line="276"/>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0" w:line="276"/>
        <w:ind w:right="0" w:left="0" w:firstLine="0"/>
        <w:jc w:val="left"/>
        <w:rPr>
          <w:rFonts w:ascii="Arial" w:hAnsi="Arial" w:cs="Arial" w:eastAsia="Arial"/>
          <w:b/>
          <w:color w:val="auto"/>
          <w:spacing w:val="0"/>
          <w:position w:val="0"/>
          <w:sz w:val="24"/>
          <w:shd w:fill="auto" w:val="clear"/>
        </w:rPr>
      </w:pPr>
    </w:p>
    <w:p>
      <w:pPr>
        <w:spacing w:before="12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References</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Bisoi, S., Roy, M. and Samal, A., (2020) ‘Impact of artificial intelligence in the hospitality industry’, </w:t>
      </w:r>
      <w:r>
        <w:rPr>
          <w:rFonts w:ascii="Arial" w:hAnsi="Arial" w:cs="Arial" w:eastAsia="Arial"/>
          <w:i/>
          <w:color w:val="auto"/>
          <w:spacing w:val="0"/>
          <w:position w:val="0"/>
          <w:sz w:val="24"/>
          <w:shd w:fill="auto" w:val="clear"/>
        </w:rPr>
        <w:t xml:space="preserve">International Journal of Advanced Science and Technology</w:t>
      </w:r>
      <w:r>
        <w:rPr>
          <w:rFonts w:ascii="Arial" w:hAnsi="Arial" w:cs="Arial" w:eastAsia="Arial"/>
          <w:color w:val="auto"/>
          <w:spacing w:val="0"/>
          <w:position w:val="0"/>
          <w:sz w:val="24"/>
          <w:shd w:fill="auto" w:val="clear"/>
        </w:rPr>
        <w:t xml:space="preserve">, 29(5), pp.4265-4276.</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Chung, S.Y. and Byrom, J., (2021) ‘Co-creating consistent brand identity with employees in the hotel industry’, </w:t>
      </w:r>
      <w:r>
        <w:rPr>
          <w:rFonts w:ascii="Arial" w:hAnsi="Arial" w:cs="Arial" w:eastAsia="Arial"/>
          <w:i/>
          <w:color w:val="auto"/>
          <w:spacing w:val="0"/>
          <w:position w:val="0"/>
          <w:sz w:val="24"/>
          <w:shd w:fill="auto" w:val="clear"/>
        </w:rPr>
        <w:t xml:space="preserve">Journal of Product &amp; Brand Management</w:t>
      </w:r>
      <w:r>
        <w:rPr>
          <w:rFonts w:ascii="Arial" w:hAnsi="Arial" w:cs="Arial" w:eastAsia="Arial"/>
          <w:color w:val="auto"/>
          <w:spacing w:val="0"/>
          <w:position w:val="0"/>
          <w:sz w:val="24"/>
          <w:shd w:fill="auto" w:val="clear"/>
        </w:rPr>
        <w:t xml:space="preserve">, 30(1), pp.74-89.</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Font, X. and Lynes, J., (2018) ‘Corporate social responsibility in tourism and hospitality’, </w:t>
      </w:r>
      <w:r>
        <w:rPr>
          <w:rFonts w:ascii="Arial" w:hAnsi="Arial" w:cs="Arial" w:eastAsia="Arial"/>
          <w:i/>
          <w:color w:val="auto"/>
          <w:spacing w:val="0"/>
          <w:position w:val="0"/>
          <w:sz w:val="24"/>
          <w:shd w:fill="auto" w:val="clear"/>
        </w:rPr>
        <w:t xml:space="preserve">Journal of Sustainable Tourism</w:t>
      </w:r>
      <w:r>
        <w:rPr>
          <w:rFonts w:ascii="Arial" w:hAnsi="Arial" w:cs="Arial" w:eastAsia="Arial"/>
          <w:color w:val="auto"/>
          <w:spacing w:val="0"/>
          <w:position w:val="0"/>
          <w:sz w:val="24"/>
          <w:shd w:fill="auto" w:val="clear"/>
        </w:rPr>
        <w:t xml:space="preserve">, 26(7), pp.1027-1042.</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Franco, S., Caroli, M.G., Cappa, F. and Del Chiappa, G., (2020) ‘Are you good enough? CSR, quality management and corporate financial performance in the hospitality industry’,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88, p.102395.</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Ghani, B., Zada, M., Memon, K.R., Ullah, R., Khattak, A., Han, H., Ariza-Montes, A. and Araya-Castillo, L., (2022) ‘Challenges and strategies for employee retention in the hospitality industry: A review’,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14(5), p.2885.</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Gilon Institute of Higher Education, (2023) </w:t>
      </w:r>
      <w:r>
        <w:rPr>
          <w:rFonts w:ascii="Arial" w:hAnsi="Arial" w:cs="Arial" w:eastAsia="Arial"/>
          <w:i/>
          <w:color w:val="auto"/>
          <w:spacing w:val="0"/>
          <w:position w:val="0"/>
          <w:sz w:val="24"/>
          <w:shd w:fill="auto" w:val="clear"/>
        </w:rPr>
        <w:t xml:space="preserve">Sustainable hospitality and why it’s part of a bright, green future</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0">
        <w:r>
          <w:rPr>
            <w:rFonts w:ascii="Arial" w:hAnsi="Arial" w:cs="Arial" w:eastAsia="Arial"/>
            <w:color w:val="0000FF"/>
            <w:spacing w:val="0"/>
            <w:position w:val="0"/>
            <w:sz w:val="24"/>
            <w:u w:val="single"/>
            <w:shd w:fill="auto" w:val="clear"/>
          </w:rPr>
          <w:t xml:space="preserve">https://www.glion.edu/magazine/sustainable-hospitality/#:~:text=As%20the%20industry%20grows%2C%20so,rise%20by%20130%25%20by%202035</w:t>
        </w:r>
      </w:hyperlink>
      <w:r>
        <w:rPr>
          <w:rFonts w:ascii="Arial" w:hAnsi="Arial" w:cs="Arial" w:eastAsia="Arial"/>
          <w:color w:val="auto"/>
          <w:spacing w:val="0"/>
          <w:position w:val="0"/>
          <w:sz w:val="24"/>
          <w:shd w:fill="auto" w:val="clear"/>
        </w:rPr>
        <w:t xml:space="preserve"> (Accessed: 22 February 2024).</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González-Rodríguez, M.R., Martín-Samper, R.C., Köseoglu, M.A. and Okumus, F., (2019) ‘Hotels’ corporate social responsibility practices, organizational culture, firm reputation, and performance’, Journal of Sustainable Tourism, 27(3), pp.398-419.</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Grljevi</w:t>
      </w:r>
      <w:r>
        <w:rPr>
          <w:rFonts w:ascii="Arial" w:hAnsi="Arial" w:cs="Arial" w:eastAsia="Arial"/>
          <w:color w:val="auto"/>
          <w:spacing w:val="0"/>
          <w:position w:val="0"/>
          <w:sz w:val="24"/>
          <w:shd w:fill="auto" w:val="clear"/>
        </w:rPr>
        <w:t xml:space="preserve">ć, O., Bošnjak, Z. and Bošnjak, S., (2019) ‘Contemporary data analysis techniques for online reputation management in hospitality and tourism’, Facta Universitatis, Series: </w:t>
      </w:r>
      <w:r>
        <w:rPr>
          <w:rFonts w:ascii="Arial" w:hAnsi="Arial" w:cs="Arial" w:eastAsia="Arial"/>
          <w:i/>
          <w:color w:val="auto"/>
          <w:spacing w:val="0"/>
          <w:position w:val="0"/>
          <w:sz w:val="24"/>
          <w:shd w:fill="auto" w:val="clear"/>
        </w:rPr>
        <w:t xml:space="preserve">Economics and Organization</w:t>
      </w:r>
      <w:r>
        <w:rPr>
          <w:rFonts w:ascii="Arial" w:hAnsi="Arial" w:cs="Arial" w:eastAsia="Arial"/>
          <w:color w:val="auto"/>
          <w:spacing w:val="0"/>
          <w:position w:val="0"/>
          <w:sz w:val="24"/>
          <w:shd w:fill="auto" w:val="clear"/>
        </w:rPr>
        <w:t xml:space="preserve">, pp.059-073.</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Holston-Okae, B.L. and Mushi, R.J. (2018) ‘Employee turnover in the hospitality industry using Herzberg’s two-factor motivation-hygiene theory’, </w:t>
      </w:r>
      <w:r>
        <w:rPr>
          <w:rFonts w:ascii="Arial" w:hAnsi="Arial" w:cs="Arial" w:eastAsia="Arial"/>
          <w:i/>
          <w:color w:val="auto"/>
          <w:spacing w:val="0"/>
          <w:position w:val="0"/>
          <w:sz w:val="24"/>
          <w:shd w:fill="auto" w:val="clear"/>
        </w:rPr>
        <w:t xml:space="preserve">International Journal of Academic Research in Business and Social Sciences,</w:t>
      </w:r>
      <w:r>
        <w:rPr>
          <w:rFonts w:ascii="Arial" w:hAnsi="Arial" w:cs="Arial" w:eastAsia="Arial"/>
          <w:color w:val="auto"/>
          <w:spacing w:val="0"/>
          <w:position w:val="0"/>
          <w:sz w:val="24"/>
          <w:shd w:fill="auto" w:val="clear"/>
        </w:rPr>
        <w:t xml:space="preserve"> 8(1), pp.218-248.</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Jayawardena, C., Ahmad, A., Valeri, M. and Jaharadak, A.A. (2023) ‘Technology acceptance antecedents in digital transformation in hospitality industry’, </w:t>
      </w:r>
      <w:r>
        <w:rPr>
          <w:rFonts w:ascii="Arial" w:hAnsi="Arial" w:cs="Arial" w:eastAsia="Arial"/>
          <w:i/>
          <w:color w:val="auto"/>
          <w:spacing w:val="0"/>
          <w:position w:val="0"/>
          <w:sz w:val="24"/>
          <w:shd w:fill="auto" w:val="clear"/>
        </w:rPr>
        <w:t xml:space="preserve">International Journal of Hospitality Management</w:t>
      </w:r>
      <w:r>
        <w:rPr>
          <w:rFonts w:ascii="Arial" w:hAnsi="Arial" w:cs="Arial" w:eastAsia="Arial"/>
          <w:color w:val="auto"/>
          <w:spacing w:val="0"/>
          <w:position w:val="0"/>
          <w:sz w:val="24"/>
          <w:shd w:fill="auto" w:val="clear"/>
        </w:rPr>
        <w:t xml:space="preserve">, 108, p.103350.</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Kansakar, P., Munir, A. and Shabani, N. (2019). ‘Technology in the hospitality industry: Prospects and challenges’, </w:t>
      </w:r>
      <w:r>
        <w:rPr>
          <w:rFonts w:ascii="Arial" w:hAnsi="Arial" w:cs="Arial" w:eastAsia="Arial"/>
          <w:i/>
          <w:color w:val="auto"/>
          <w:spacing w:val="0"/>
          <w:position w:val="0"/>
          <w:sz w:val="24"/>
          <w:shd w:fill="auto" w:val="clear"/>
        </w:rPr>
        <w:t xml:space="preserve">IEEE Consumer Electronics Magazine</w:t>
      </w:r>
      <w:r>
        <w:rPr>
          <w:rFonts w:ascii="Arial" w:hAnsi="Arial" w:cs="Arial" w:eastAsia="Arial"/>
          <w:color w:val="auto"/>
          <w:spacing w:val="0"/>
          <w:position w:val="0"/>
          <w:sz w:val="24"/>
          <w:shd w:fill="auto" w:val="clear"/>
        </w:rPr>
        <w:t xml:space="preserve">, 8(3), pp.60-65.</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MacDonald’s, (2024) </w:t>
      </w:r>
      <w:r>
        <w:rPr>
          <w:rFonts w:ascii="Arial" w:hAnsi="Arial" w:cs="Arial" w:eastAsia="Arial"/>
          <w:i/>
          <w:color w:val="auto"/>
          <w:spacing w:val="0"/>
          <w:position w:val="0"/>
          <w:sz w:val="24"/>
          <w:shd w:fill="auto" w:val="clear"/>
        </w:rPr>
        <w:t xml:space="preserve">Corporate social responsibility of MacDonald’s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1">
        <w:r>
          <w:rPr>
            <w:rFonts w:ascii="Arial" w:hAnsi="Arial" w:cs="Arial" w:eastAsia="Arial"/>
            <w:color w:val="0000FF"/>
            <w:spacing w:val="0"/>
            <w:position w:val="0"/>
            <w:sz w:val="24"/>
            <w:u w:val="single"/>
            <w:shd w:fill="auto" w:val="clear"/>
          </w:rPr>
          <w:t xml:space="preserve">https://www.mcdonalds.com/gb/en-gb/help/faq/what-is-mcdonald-s-corporate-social-responsibility--csr--policy.html</w:t>
        </w:r>
      </w:hyperlink>
      <w:r>
        <w:rPr>
          <w:rFonts w:ascii="Arial" w:hAnsi="Arial" w:cs="Arial" w:eastAsia="Arial"/>
          <w:color w:val="auto"/>
          <w:spacing w:val="0"/>
          <w:position w:val="0"/>
          <w:sz w:val="24"/>
          <w:shd w:fill="auto" w:val="clear"/>
        </w:rPr>
        <w:t xml:space="preserve"> (Accessed: 22 February 2024).</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Marriott International (2021) </w:t>
      </w:r>
      <w:r>
        <w:rPr>
          <w:rFonts w:ascii="Arial" w:hAnsi="Arial" w:cs="Arial" w:eastAsia="Arial"/>
          <w:i/>
          <w:color w:val="auto"/>
          <w:spacing w:val="0"/>
          <w:position w:val="0"/>
          <w:sz w:val="24"/>
          <w:shd w:fill="auto" w:val="clear"/>
        </w:rPr>
        <w:t xml:space="preserve">Corporate social Responsibility policy</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2">
        <w:r>
          <w:rPr>
            <w:rFonts w:ascii="Arial" w:hAnsi="Arial" w:cs="Arial" w:eastAsia="Arial"/>
            <w:color w:val="0000FF"/>
            <w:spacing w:val="0"/>
            <w:position w:val="0"/>
            <w:sz w:val="24"/>
            <w:u w:val="single"/>
            <w:shd w:fill="auto" w:val="clear"/>
          </w:rPr>
          <w:t xml:space="preserve">https://serve360.marriott.com/</w:t>
        </w:r>
      </w:hyperlink>
      <w:r>
        <w:rPr>
          <w:rFonts w:ascii="Arial" w:hAnsi="Arial" w:cs="Arial" w:eastAsia="Arial"/>
          <w:color w:val="auto"/>
          <w:spacing w:val="0"/>
          <w:position w:val="0"/>
          <w:sz w:val="24"/>
          <w:shd w:fill="auto" w:val="clear"/>
        </w:rPr>
        <w:t xml:space="preserve"> (Accessed: 22 February 2024).</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Murphy, K., Torres, E., Ingram, W. and Hutchinson, J., (2018) ‘A review of high performance work practices (HPWPs) literature and recommendations for future research in the hospitality industry’,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30(1), pp.365-388.</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Perez-Aranda, J., Vallespín, M. and Molinillo, S. (2019) ‘Hotels’ online reputation management: benefits perceived by managers’, </w:t>
      </w:r>
      <w:r>
        <w:rPr>
          <w:rFonts w:ascii="Arial" w:hAnsi="Arial" w:cs="Arial" w:eastAsia="Arial"/>
          <w:i/>
          <w:color w:val="auto"/>
          <w:spacing w:val="0"/>
          <w:position w:val="0"/>
          <w:sz w:val="24"/>
          <w:shd w:fill="auto" w:val="clear"/>
        </w:rPr>
        <w:t xml:space="preserve">International Journal of Contemporary Hospitality Management</w:t>
      </w:r>
      <w:r>
        <w:rPr>
          <w:rFonts w:ascii="Arial" w:hAnsi="Arial" w:cs="Arial" w:eastAsia="Arial"/>
          <w:color w:val="auto"/>
          <w:spacing w:val="0"/>
          <w:position w:val="0"/>
          <w:sz w:val="24"/>
          <w:shd w:fill="auto" w:val="clear"/>
        </w:rPr>
        <w:t xml:space="preserve">, 31(2), pp.615-632.</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Šerić, M. and Mikulić, J., (2020) ‘Building brand equity through communication consistency in luxury hotels: an impact-asymmetry analysis’, </w:t>
      </w:r>
      <w:r>
        <w:rPr>
          <w:rFonts w:ascii="Arial" w:hAnsi="Arial" w:cs="Arial" w:eastAsia="Arial"/>
          <w:i/>
          <w:color w:val="auto"/>
          <w:spacing w:val="0"/>
          <w:position w:val="0"/>
          <w:sz w:val="24"/>
          <w:shd w:fill="auto" w:val="clear"/>
        </w:rPr>
        <w:t xml:space="preserve">Journal of Hospitality and Tourism Insights</w:t>
      </w:r>
      <w:r>
        <w:rPr>
          <w:rFonts w:ascii="Arial" w:hAnsi="Arial" w:cs="Arial" w:eastAsia="Arial"/>
          <w:color w:val="auto"/>
          <w:spacing w:val="0"/>
          <w:position w:val="0"/>
          <w:sz w:val="24"/>
          <w:shd w:fill="auto" w:val="clear"/>
        </w:rPr>
        <w:t xml:space="preserve">, 3(4), pp.451-468.</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Šerić, M., Ozretić-Došen, Đ. and Škare, V. (2020) ‘How can perceived consistency in marketing communications influence customer</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brand relationship outcomes?’, </w:t>
      </w:r>
      <w:r>
        <w:rPr>
          <w:rFonts w:ascii="Arial" w:hAnsi="Arial" w:cs="Arial" w:eastAsia="Arial"/>
          <w:i/>
          <w:color w:val="auto"/>
          <w:spacing w:val="0"/>
          <w:position w:val="0"/>
          <w:sz w:val="24"/>
          <w:shd w:fill="auto" w:val="clear"/>
        </w:rPr>
        <w:t xml:space="preserve">European Management Journal</w:t>
      </w:r>
      <w:r>
        <w:rPr>
          <w:rFonts w:ascii="Arial" w:hAnsi="Arial" w:cs="Arial" w:eastAsia="Arial"/>
          <w:color w:val="auto"/>
          <w:spacing w:val="0"/>
          <w:position w:val="0"/>
          <w:sz w:val="24"/>
          <w:shd w:fill="auto" w:val="clear"/>
        </w:rPr>
        <w:t xml:space="preserve">, 38(2), pp.335-343.</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Singh, D. and Amandeep, M., (2017) ‘Impact of employee turnover on hotel industry-a study of selected hotels of New Delhi’, </w:t>
      </w:r>
      <w:r>
        <w:rPr>
          <w:rFonts w:ascii="Arial" w:hAnsi="Arial" w:cs="Arial" w:eastAsia="Arial"/>
          <w:i/>
          <w:color w:val="auto"/>
          <w:spacing w:val="0"/>
          <w:position w:val="0"/>
          <w:sz w:val="24"/>
          <w:shd w:fill="auto" w:val="clear"/>
        </w:rPr>
        <w:t xml:space="preserve">International Journal of Research</w:t>
      </w:r>
      <w:r>
        <w:rPr>
          <w:rFonts w:ascii="Arial" w:hAnsi="Arial" w:cs="Arial" w:eastAsia="Arial"/>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Granthaalayah,</w:t>
      </w:r>
      <w:r>
        <w:rPr>
          <w:rFonts w:ascii="Arial" w:hAnsi="Arial" w:cs="Arial" w:eastAsia="Arial"/>
          <w:color w:val="auto"/>
          <w:spacing w:val="0"/>
          <w:position w:val="0"/>
          <w:sz w:val="24"/>
          <w:shd w:fill="auto" w:val="clear"/>
        </w:rPr>
        <w:t xml:space="preserve"> 5(4), pp.153-158.</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Statista (2024) </w:t>
      </w:r>
      <w:r>
        <w:rPr>
          <w:rFonts w:ascii="Arial" w:hAnsi="Arial" w:cs="Arial" w:eastAsia="Arial"/>
          <w:i/>
          <w:color w:val="auto"/>
          <w:spacing w:val="0"/>
          <w:position w:val="0"/>
          <w:sz w:val="24"/>
          <w:shd w:fill="auto" w:val="clear"/>
        </w:rPr>
        <w:t xml:space="preserve">Digitalization of the global hospitality industry</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3">
        <w:r>
          <w:rPr>
            <w:rFonts w:ascii="Arial" w:hAnsi="Arial" w:cs="Arial" w:eastAsia="Arial"/>
            <w:color w:val="0000FF"/>
            <w:spacing w:val="0"/>
            <w:position w:val="0"/>
            <w:sz w:val="24"/>
            <w:u w:val="single"/>
            <w:shd w:fill="auto" w:val="clear"/>
          </w:rPr>
          <w:t xml:space="preserve">https://www.statista.com/topics/8339/digitalization-of-the-hospitality-industry/#topicOverview</w:t>
        </w:r>
      </w:hyperlink>
      <w:r>
        <w:rPr>
          <w:rFonts w:ascii="Arial" w:hAnsi="Arial" w:cs="Arial" w:eastAsia="Arial"/>
          <w:color w:val="auto"/>
          <w:spacing w:val="0"/>
          <w:position w:val="0"/>
          <w:sz w:val="24"/>
          <w:shd w:fill="auto" w:val="clear"/>
        </w:rPr>
        <w:t xml:space="preserve"> (Accessed: 22 February 2024).</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Statista (2024) </w:t>
      </w:r>
      <w:r>
        <w:rPr>
          <w:rFonts w:ascii="Arial" w:hAnsi="Arial" w:cs="Arial" w:eastAsia="Arial"/>
          <w:i/>
          <w:color w:val="auto"/>
          <w:spacing w:val="0"/>
          <w:position w:val="0"/>
          <w:sz w:val="24"/>
          <w:shd w:fill="auto" w:val="clear"/>
        </w:rPr>
        <w:t xml:space="preserve">Digitalization of the restaurants and hotels</w:t>
      </w:r>
      <w:r>
        <w:rPr>
          <w:rFonts w:ascii="Arial" w:hAnsi="Arial" w:cs="Arial" w:eastAsia="Arial"/>
          <w:color w:val="auto"/>
          <w:spacing w:val="0"/>
          <w:position w:val="0"/>
          <w:sz w:val="24"/>
          <w:shd w:fill="auto" w:val="clear"/>
        </w:rPr>
        <w:t xml:space="preserve"> [Online] Available at:  </w:t>
      </w:r>
      <w:hyperlink xmlns:r="http://schemas.openxmlformats.org/officeDocument/2006/relationships" r:id="docRId4">
        <w:r>
          <w:rPr>
            <w:rFonts w:ascii="Arial" w:hAnsi="Arial" w:cs="Arial" w:eastAsia="Arial"/>
            <w:color w:val="0000FF"/>
            <w:spacing w:val="0"/>
            <w:position w:val="0"/>
            <w:sz w:val="24"/>
            <w:u w:val="single"/>
            <w:shd w:fill="auto" w:val="clear"/>
          </w:rPr>
          <w:t xml:space="preserve">https://www.statista.com/topics/8103/digitalization-of-the-restaurant-industry/#topicOverview</w:t>
        </w:r>
      </w:hyperlink>
      <w:r>
        <w:rPr>
          <w:rFonts w:ascii="Arial" w:hAnsi="Arial" w:cs="Arial" w:eastAsia="Arial"/>
          <w:color w:val="auto"/>
          <w:spacing w:val="0"/>
          <w:position w:val="0"/>
          <w:sz w:val="24"/>
          <w:shd w:fill="auto" w:val="clear"/>
        </w:rPr>
        <w:t xml:space="preserve"> (Accessed: 22 February 2024).</w:t>
      </w:r>
    </w:p>
    <w:p>
      <w:pPr>
        <w:spacing w:before="240" w:after="24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Wilson, N., (2020) ‘The impact of service quality and corporate reputation toward loyalty in the Indonesian hospitality sector’, </w:t>
      </w:r>
      <w:r>
        <w:rPr>
          <w:rFonts w:ascii="Arial" w:hAnsi="Arial" w:cs="Arial" w:eastAsia="Arial"/>
          <w:i/>
          <w:color w:val="auto"/>
          <w:spacing w:val="0"/>
          <w:position w:val="0"/>
          <w:sz w:val="24"/>
          <w:shd w:fill="auto" w:val="clear"/>
        </w:rPr>
        <w:t xml:space="preserve">Jurnal Muara Ilmu Ekonomi dan Bisnis</w:t>
      </w:r>
      <w:r>
        <w:rPr>
          <w:rFonts w:ascii="Arial" w:hAnsi="Arial" w:cs="Arial" w:eastAsia="Arial"/>
          <w:color w:val="auto"/>
          <w:spacing w:val="0"/>
          <w:position w:val="0"/>
          <w:sz w:val="24"/>
          <w:shd w:fill="auto" w:val="clear"/>
        </w:rPr>
        <w:t xml:space="preserve">, 4(1), pp.1-9.</w:t>
      </w:r>
    </w:p>
    <w:p>
      <w:pPr>
        <w:spacing w:before="0" w:after="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mcdonalds.com/gb/en-gb/help/faq/what-is-mcdonald-s-corporate-social-responsibility--csr--policy.html" Id="docRId1" Type="http://schemas.openxmlformats.org/officeDocument/2006/relationships/hyperlink" /><Relationship TargetMode="External" Target="https://www.statista.com/topics/8339/digitalization-of-the-hospitality-industry/#topicOverview" Id="docRId3" Type="http://schemas.openxmlformats.org/officeDocument/2006/relationships/hyperlink" /><Relationship Target="numbering.xml" Id="docRId5" Type="http://schemas.openxmlformats.org/officeDocument/2006/relationships/numbering" /><Relationship TargetMode="External" Target="https://www.glion.edu/magazine/sustainable-hospitality/#:~:text=As%20the%20industry%20grows%2C%20so,rise%20by%20130%25%20by%202035" Id="docRId0" Type="http://schemas.openxmlformats.org/officeDocument/2006/relationships/hyperlink" /><Relationship TargetMode="External" Target="https://serve360.marriott.com/" Id="docRId2" Type="http://schemas.openxmlformats.org/officeDocument/2006/relationships/hyperlink" /><Relationship TargetMode="External" Target="https://www.statista.com/topics/8103/digitalization-of-the-restaurant-industry/#topicOverview" Id="docRId4" Type="http://schemas.openxmlformats.org/officeDocument/2006/relationships/hyperlink" /><Relationship Target="styles.xml" Id="docRId6" Type="http://schemas.openxmlformats.org/officeDocument/2006/relationships/styles" /></Relationships>
</file>