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629BD" w:rsidRPr="00301299" w:rsidRDefault="005629BD" w:rsidP="005629BD">
      <w:pPr>
        <w:jc w:val="center"/>
        <w:rPr>
          <w:sz w:val="52"/>
          <w:szCs w:val="52"/>
        </w:rPr>
      </w:pPr>
      <w:r w:rsidRPr="00301299">
        <w:rPr>
          <w:sz w:val="52"/>
          <w:szCs w:val="52"/>
        </w:rPr>
        <w:t>University of Wales Trinity Saint David</w:t>
      </w:r>
    </w:p>
    <w:p w:rsidR="005629BD" w:rsidRPr="00301299" w:rsidRDefault="005629BD" w:rsidP="005629BD">
      <w:pPr>
        <w:jc w:val="center"/>
        <w:rPr>
          <w:sz w:val="28"/>
          <w:szCs w:val="28"/>
        </w:rPr>
      </w:pPr>
      <w:r w:rsidRPr="00301299">
        <w:rPr>
          <w:sz w:val="28"/>
          <w:szCs w:val="28"/>
        </w:rPr>
        <w:t>Wales Institute of Science and Art</w:t>
      </w:r>
    </w:p>
    <w:p w:rsidR="005629BD" w:rsidRDefault="005629BD" w:rsidP="005629BD">
      <w:pPr>
        <w:jc w:val="center"/>
      </w:pPr>
      <w:r>
        <w:rPr>
          <w:noProof/>
          <w:lang w:eastAsia="en-GB"/>
        </w:rPr>
        <w:drawing>
          <wp:inline distT="0" distB="0" distL="0" distR="0" wp14:anchorId="609C08F2" wp14:editId="5D101736">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rsidR="005629BD" w:rsidRDefault="005629BD" w:rsidP="005629BD">
      <w:pPr>
        <w:jc w:val="center"/>
      </w:pPr>
    </w:p>
    <w:p w:rsidR="005629BD" w:rsidRDefault="005629BD" w:rsidP="005629BD">
      <w:pPr>
        <w:jc w:val="center"/>
        <w:rPr>
          <w:sz w:val="96"/>
          <w:szCs w:val="96"/>
        </w:rPr>
      </w:pPr>
    </w:p>
    <w:p w:rsidR="005629BD" w:rsidRPr="00301299" w:rsidRDefault="005629BD" w:rsidP="005629BD">
      <w:pPr>
        <w:jc w:val="center"/>
        <w:rPr>
          <w:sz w:val="96"/>
          <w:szCs w:val="96"/>
        </w:rPr>
      </w:pPr>
      <w:r>
        <w:rPr>
          <w:sz w:val="96"/>
          <w:szCs w:val="96"/>
        </w:rPr>
        <w:t>Group project report</w:t>
      </w:r>
    </w:p>
    <w:p w:rsidR="005629BD" w:rsidRDefault="005629BD" w:rsidP="005629BD">
      <w:pPr>
        <w:jc w:val="center"/>
        <w:rPr>
          <w:sz w:val="36"/>
          <w:szCs w:val="36"/>
        </w:rPr>
      </w:pPr>
    </w:p>
    <w:p w:rsidR="005629BD" w:rsidRPr="00301299" w:rsidRDefault="005629BD" w:rsidP="005629BD">
      <w:pPr>
        <w:jc w:val="center"/>
        <w:rPr>
          <w:sz w:val="36"/>
          <w:szCs w:val="36"/>
        </w:rPr>
      </w:pPr>
      <w:r>
        <w:rPr>
          <w:sz w:val="36"/>
          <w:szCs w:val="36"/>
        </w:rPr>
        <w:t>Group Project ACHA5014</w:t>
      </w:r>
    </w:p>
    <w:p w:rsidR="005629BD" w:rsidRDefault="005629BD" w:rsidP="005629BD">
      <w:pPr>
        <w:jc w:val="center"/>
        <w:rPr>
          <w:sz w:val="32"/>
          <w:szCs w:val="32"/>
        </w:rPr>
      </w:pPr>
    </w:p>
    <w:p w:rsidR="005629BD" w:rsidRDefault="005629BD" w:rsidP="005629BD">
      <w:pPr>
        <w:jc w:val="center"/>
        <w:rPr>
          <w:sz w:val="32"/>
          <w:szCs w:val="32"/>
        </w:rPr>
      </w:pPr>
    </w:p>
    <w:p w:rsidR="005629BD" w:rsidRDefault="005629BD" w:rsidP="005629BD">
      <w:pPr>
        <w:jc w:val="center"/>
        <w:rPr>
          <w:sz w:val="32"/>
          <w:szCs w:val="32"/>
        </w:rPr>
      </w:pPr>
    </w:p>
    <w:p w:rsidR="005629BD" w:rsidRDefault="005629BD" w:rsidP="005629BD">
      <w:pPr>
        <w:jc w:val="center"/>
        <w:rPr>
          <w:sz w:val="32"/>
          <w:szCs w:val="32"/>
        </w:rPr>
      </w:pPr>
    </w:p>
    <w:p w:rsidR="005629BD" w:rsidRDefault="005629BD" w:rsidP="005629BD">
      <w:pPr>
        <w:jc w:val="center"/>
        <w:rPr>
          <w:sz w:val="32"/>
          <w:szCs w:val="32"/>
        </w:rPr>
      </w:pPr>
    </w:p>
    <w:p w:rsidR="005629BD" w:rsidRPr="00A85DD6" w:rsidRDefault="005629BD" w:rsidP="005629BD">
      <w:pPr>
        <w:jc w:val="center"/>
        <w:rPr>
          <w:sz w:val="40"/>
          <w:szCs w:val="40"/>
        </w:rPr>
      </w:pPr>
      <w:r w:rsidRPr="00A85DD6">
        <w:rPr>
          <w:sz w:val="32"/>
          <w:szCs w:val="32"/>
        </w:rPr>
        <w:t>Alex Jones</w:t>
      </w:r>
    </w:p>
    <w:p w:rsidR="005629BD" w:rsidRDefault="005629BD" w:rsidP="005629BD">
      <w:pPr>
        <w:jc w:val="center"/>
        <w:rPr>
          <w:sz w:val="24"/>
          <w:szCs w:val="24"/>
        </w:rPr>
      </w:pPr>
      <w:r w:rsidRPr="00A85DD6">
        <w:rPr>
          <w:sz w:val="24"/>
          <w:szCs w:val="24"/>
        </w:rPr>
        <w:t>2200239</w:t>
      </w:r>
    </w:p>
    <w:p w:rsidR="005629BD" w:rsidRDefault="005629BD" w:rsidP="005629BD">
      <w:pPr>
        <w:jc w:val="center"/>
        <w:rPr>
          <w:sz w:val="24"/>
          <w:szCs w:val="24"/>
        </w:rPr>
      </w:pPr>
    </w:p>
    <w:p w:rsidR="006E1DC1" w:rsidRDefault="006E1DC1">
      <w:pPr>
        <w:rPr>
          <w:b/>
          <w:sz w:val="32"/>
          <w:u w:val="single"/>
        </w:rPr>
      </w:pPr>
    </w:p>
    <w:p w:rsidR="006E1DC1" w:rsidRDefault="006E1DC1">
      <w:pPr>
        <w:rPr>
          <w:b/>
          <w:sz w:val="32"/>
          <w:u w:val="single"/>
        </w:rPr>
      </w:pPr>
    </w:p>
    <w:p w:rsidR="008345BD" w:rsidRPr="008345BD" w:rsidRDefault="008345BD">
      <w:pPr>
        <w:rPr>
          <w:b/>
          <w:u w:val="single"/>
        </w:rPr>
      </w:pPr>
      <w:r w:rsidRPr="008345BD">
        <w:rPr>
          <w:b/>
          <w:sz w:val="32"/>
          <w:u w:val="single"/>
        </w:rPr>
        <w:t>Contents page:</w:t>
      </w:r>
    </w:p>
    <w:p w:rsidR="00A61527" w:rsidRPr="00CB4B1C" w:rsidRDefault="00A61527" w:rsidP="00A61527">
      <w:pPr>
        <w:rPr>
          <w:sz w:val="20"/>
        </w:rPr>
      </w:pPr>
      <w:bookmarkStart w:id="0" w:name="_GoBack"/>
      <w:bookmarkEnd w:id="0"/>
    </w:p>
    <w:p w:rsidR="00A61527" w:rsidRPr="00CB4B1C" w:rsidRDefault="00A61527" w:rsidP="00A61527">
      <w:pPr>
        <w:pStyle w:val="ListParagraph"/>
        <w:numPr>
          <w:ilvl w:val="0"/>
          <w:numId w:val="1"/>
        </w:numPr>
        <w:rPr>
          <w:sz w:val="32"/>
        </w:rPr>
      </w:pPr>
      <w:r w:rsidRPr="00CB4B1C">
        <w:rPr>
          <w:sz w:val="32"/>
        </w:rPr>
        <w:t>Introdu</w:t>
      </w:r>
      <w:r>
        <w:rPr>
          <w:sz w:val="32"/>
        </w:rPr>
        <w:t>ction……………………………………………………</w:t>
      </w:r>
      <w:r w:rsidR="0069231D">
        <w:rPr>
          <w:sz w:val="32"/>
        </w:rPr>
        <w:t>....</w:t>
      </w:r>
      <w:r>
        <w:rPr>
          <w:sz w:val="32"/>
        </w:rPr>
        <w:t>……Page</w:t>
      </w:r>
      <w:r w:rsidR="008635D7">
        <w:rPr>
          <w:sz w:val="32"/>
        </w:rPr>
        <w:t xml:space="preserve"> </w:t>
      </w:r>
      <w:r>
        <w:rPr>
          <w:sz w:val="32"/>
        </w:rPr>
        <w:t>3</w:t>
      </w:r>
    </w:p>
    <w:p w:rsidR="00A61527" w:rsidRPr="00CB4B1C" w:rsidRDefault="00A61527" w:rsidP="00A61527">
      <w:pPr>
        <w:pStyle w:val="ListParagraph"/>
        <w:numPr>
          <w:ilvl w:val="0"/>
          <w:numId w:val="1"/>
        </w:numPr>
        <w:rPr>
          <w:sz w:val="32"/>
        </w:rPr>
      </w:pPr>
      <w:r>
        <w:rPr>
          <w:sz w:val="32"/>
        </w:rPr>
        <w:t>Original suspension investigation</w:t>
      </w:r>
      <w:r w:rsidR="0069231D">
        <w:rPr>
          <w:sz w:val="32"/>
        </w:rPr>
        <w:t>……………….………</w:t>
      </w:r>
      <w:r>
        <w:rPr>
          <w:sz w:val="32"/>
        </w:rPr>
        <w:t>…...Page 4</w:t>
      </w:r>
    </w:p>
    <w:p w:rsidR="00A61527" w:rsidRPr="00CB4B1C" w:rsidRDefault="00A61527" w:rsidP="00A61527">
      <w:pPr>
        <w:pStyle w:val="ListParagraph"/>
        <w:numPr>
          <w:ilvl w:val="0"/>
          <w:numId w:val="1"/>
        </w:numPr>
        <w:rPr>
          <w:sz w:val="32"/>
        </w:rPr>
      </w:pPr>
      <w:r>
        <w:rPr>
          <w:sz w:val="32"/>
        </w:rPr>
        <w:t>New suspe</w:t>
      </w:r>
      <w:r w:rsidR="0069231D">
        <w:rPr>
          <w:sz w:val="32"/>
        </w:rPr>
        <w:t>nsion analysis………………………….…………</w:t>
      </w:r>
      <w:r>
        <w:rPr>
          <w:sz w:val="32"/>
        </w:rPr>
        <w:t>..….Page 6</w:t>
      </w:r>
    </w:p>
    <w:p w:rsidR="00A61527" w:rsidRPr="00CB4B1C" w:rsidRDefault="001F2565" w:rsidP="00A61527">
      <w:pPr>
        <w:pStyle w:val="ListParagraph"/>
        <w:numPr>
          <w:ilvl w:val="0"/>
          <w:numId w:val="1"/>
        </w:numPr>
        <w:rPr>
          <w:sz w:val="32"/>
        </w:rPr>
      </w:pPr>
      <w:r>
        <w:rPr>
          <w:sz w:val="32"/>
        </w:rPr>
        <w:t>Front forks modelling</w:t>
      </w:r>
      <w:r w:rsidR="0069231D">
        <w:rPr>
          <w:sz w:val="32"/>
        </w:rPr>
        <w:t>…………………..……………..………….</w:t>
      </w:r>
      <w:r>
        <w:rPr>
          <w:sz w:val="32"/>
        </w:rPr>
        <w:t>.Page 7</w:t>
      </w:r>
    </w:p>
    <w:p w:rsidR="00A61527" w:rsidRDefault="001F2565" w:rsidP="00A61527">
      <w:pPr>
        <w:pStyle w:val="ListParagraph"/>
        <w:numPr>
          <w:ilvl w:val="0"/>
          <w:numId w:val="1"/>
        </w:numPr>
        <w:rPr>
          <w:sz w:val="32"/>
        </w:rPr>
      </w:pPr>
      <w:r>
        <w:rPr>
          <w:sz w:val="32"/>
        </w:rPr>
        <w:t>Rear shock modelling ………………………..….………</w:t>
      </w:r>
      <w:r w:rsidR="0069231D">
        <w:rPr>
          <w:sz w:val="32"/>
        </w:rPr>
        <w:t>…</w:t>
      </w:r>
      <w:r>
        <w:rPr>
          <w:sz w:val="32"/>
        </w:rPr>
        <w:t>…</w:t>
      </w:r>
      <w:r w:rsidR="0069231D">
        <w:rPr>
          <w:sz w:val="32"/>
        </w:rPr>
        <w:t>.</w:t>
      </w:r>
      <w:r>
        <w:rPr>
          <w:sz w:val="32"/>
        </w:rPr>
        <w:t>.…Page 9</w:t>
      </w:r>
    </w:p>
    <w:p w:rsidR="0069231D" w:rsidRDefault="0069231D" w:rsidP="00A61527">
      <w:pPr>
        <w:pStyle w:val="ListParagraph"/>
        <w:numPr>
          <w:ilvl w:val="0"/>
          <w:numId w:val="1"/>
        </w:numPr>
        <w:rPr>
          <w:sz w:val="32"/>
        </w:rPr>
      </w:pPr>
      <w:r>
        <w:rPr>
          <w:sz w:val="32"/>
        </w:rPr>
        <w:t>Progress compared to initial plan ……………………..…....Page 11</w:t>
      </w:r>
    </w:p>
    <w:p w:rsidR="001A739B" w:rsidRDefault="001A739B" w:rsidP="00A61527">
      <w:pPr>
        <w:pStyle w:val="ListParagraph"/>
        <w:numPr>
          <w:ilvl w:val="0"/>
          <w:numId w:val="1"/>
        </w:numPr>
        <w:rPr>
          <w:sz w:val="32"/>
        </w:rPr>
      </w:pPr>
      <w:r>
        <w:rPr>
          <w:sz w:val="32"/>
        </w:rPr>
        <w:t>Reference page………………………………………………………..Page 12</w:t>
      </w:r>
    </w:p>
    <w:p w:rsidR="008345BD" w:rsidRDefault="008345BD">
      <w:r>
        <w:br w:type="page"/>
      </w:r>
    </w:p>
    <w:p w:rsidR="00DE01A5" w:rsidRPr="008345BD" w:rsidRDefault="008345BD">
      <w:pPr>
        <w:rPr>
          <w:b/>
          <w:sz w:val="32"/>
          <w:u w:val="single"/>
        </w:rPr>
      </w:pPr>
      <w:r w:rsidRPr="008345BD">
        <w:rPr>
          <w:b/>
          <w:sz w:val="32"/>
          <w:u w:val="single"/>
        </w:rPr>
        <w:lastRenderedPageBreak/>
        <w:t>Introduction</w:t>
      </w:r>
    </w:p>
    <w:p w:rsidR="008345BD" w:rsidRDefault="008345BD"/>
    <w:p w:rsidR="00BE7BEF" w:rsidRDefault="00CB059F" w:rsidP="0014510C">
      <w:pPr>
        <w:spacing w:after="120"/>
      </w:pPr>
      <w:r>
        <w:t xml:space="preserve">The aim of my group project is to convert a street legal 1987 Yamaha FZR1000 into an endurance racer track only motorcycle. </w:t>
      </w:r>
      <w:r w:rsidR="00734CFF">
        <w:t>Due to the nature of an endurance track only motorcycle, it will be ridden at or near the limit of the bike for long periods of t</w:t>
      </w:r>
      <w:r w:rsidR="00E4579E">
        <w:t>ime. To be safely ridden</w:t>
      </w:r>
      <w:r w:rsidR="00734CFF">
        <w:t xml:space="preserve"> hard</w:t>
      </w:r>
      <w:r w:rsidR="00E4579E">
        <w:t xml:space="preserve"> on track</w:t>
      </w:r>
      <w:r w:rsidR="00734CFF">
        <w:t xml:space="preserve"> for hours on end, the FZR will need adequate braking and suspension systems to remain safe and also provide the rider with improved fee</w:t>
      </w:r>
      <w:r w:rsidR="00B84ACF">
        <w:t xml:space="preserve">dback </w:t>
      </w:r>
      <w:r w:rsidR="00734CFF">
        <w:t xml:space="preserve">of </w:t>
      </w:r>
      <w:r w:rsidR="00F60B0B">
        <w:t>how it responds to the track conditions beneath its rider.</w:t>
      </w:r>
    </w:p>
    <w:p w:rsidR="00E4579E" w:rsidRDefault="00E4579E" w:rsidP="00E4579E">
      <w:pPr>
        <w:spacing w:after="120"/>
      </w:pPr>
    </w:p>
    <w:p w:rsidR="00E4579E" w:rsidRDefault="00E4579E" w:rsidP="00E4579E">
      <w:r>
        <w:t>Due to the age of the motorcycle, its essential components such as brakes and suspension are now significantly outdated, as better equipment has been developed since the bike was manufactured. As this bike will be ridden hard for long periods of time during an endurance race, its poor braking and suspension performance will need to be addressed.</w:t>
      </w:r>
      <w:r w:rsidR="00A61527">
        <w:t xml:space="preserve"> This will be done by replacing the braking and suspension components with suitable comp</w:t>
      </w:r>
      <w:r w:rsidR="00B06132">
        <w:t>onents of higher specification.</w:t>
      </w:r>
    </w:p>
    <w:p w:rsidR="00B25515" w:rsidRPr="0014510C" w:rsidRDefault="00B25515" w:rsidP="00BE7BEF">
      <w:pPr>
        <w:spacing w:after="120"/>
      </w:pPr>
    </w:p>
    <w:p w:rsidR="00B25515" w:rsidRPr="0014510C" w:rsidRDefault="00B25515">
      <w:r w:rsidRPr="0014510C">
        <w:br w:type="page"/>
      </w:r>
    </w:p>
    <w:p w:rsidR="00B25515" w:rsidRPr="0014510C" w:rsidRDefault="00B25515" w:rsidP="00BE7BEF">
      <w:pPr>
        <w:spacing w:after="120"/>
        <w:rPr>
          <w:b/>
          <w:sz w:val="28"/>
          <w:u w:val="single"/>
        </w:rPr>
      </w:pPr>
      <w:r w:rsidRPr="0014510C">
        <w:rPr>
          <w:b/>
          <w:sz w:val="28"/>
          <w:u w:val="single"/>
        </w:rPr>
        <w:lastRenderedPageBreak/>
        <w:t xml:space="preserve">Original </w:t>
      </w:r>
      <w:r w:rsidR="009455F9" w:rsidRPr="0014510C">
        <w:rPr>
          <w:b/>
          <w:sz w:val="28"/>
          <w:u w:val="single"/>
        </w:rPr>
        <w:t>suspension evaluation</w:t>
      </w:r>
      <w:r w:rsidRPr="0014510C">
        <w:rPr>
          <w:b/>
          <w:sz w:val="28"/>
          <w:u w:val="single"/>
        </w:rPr>
        <w:t>:</w:t>
      </w:r>
    </w:p>
    <w:p w:rsidR="00B25515" w:rsidRDefault="00B25515" w:rsidP="00F834E2">
      <w:pPr>
        <w:spacing w:after="0"/>
      </w:pPr>
    </w:p>
    <w:p w:rsidR="00ED375E" w:rsidRPr="00ED375E" w:rsidRDefault="00ED375E" w:rsidP="00BE7BEF">
      <w:pPr>
        <w:spacing w:after="120"/>
        <w:rPr>
          <w:sz w:val="24"/>
          <w:u w:val="single"/>
        </w:rPr>
      </w:pPr>
      <w:r w:rsidRPr="00ED375E">
        <w:rPr>
          <w:sz w:val="24"/>
          <w:u w:val="single"/>
        </w:rPr>
        <w:t>Front forks:</w:t>
      </w:r>
    </w:p>
    <w:p w:rsidR="00B25515" w:rsidRDefault="00827A3D" w:rsidP="00BE7BEF">
      <w:pPr>
        <w:spacing w:after="120"/>
      </w:pPr>
      <w:r>
        <w:t xml:space="preserve">Before deciding to upgrade the forks, it was decided to test the OEM forks </w:t>
      </w:r>
      <w:r w:rsidR="00FF56EE">
        <w:t xml:space="preserve">damping and spring rate </w:t>
      </w:r>
      <w:r>
        <w:t xml:space="preserve">to assess how they perform. We were expecting them to perform poorly due to their outdated design </w:t>
      </w:r>
      <w:r w:rsidR="0029201B">
        <w:t>and wear</w:t>
      </w:r>
      <w:r w:rsidR="003A27C7">
        <w:t xml:space="preserve"> and tear from use on the road.</w:t>
      </w:r>
    </w:p>
    <w:p w:rsidR="00B25515" w:rsidRDefault="003A27C7" w:rsidP="00BE7BEF">
      <w:pPr>
        <w:spacing w:after="120"/>
      </w:pPr>
      <w:r w:rsidRPr="003A27C7">
        <w:rPr>
          <w:noProof/>
          <w:lang w:eastAsia="en-GB"/>
        </w:rPr>
        <w:drawing>
          <wp:inline distT="0" distB="0" distL="0" distR="0">
            <wp:extent cx="5160819" cy="2650851"/>
            <wp:effectExtent l="0" t="0" r="1905" b="0"/>
            <wp:docPr id="2" name="Picture 2" descr="C:\Users\alexj\OneDrive\Documents\UWTSD\Year 2\Group project interim viva\FZR1000 fork damper graph.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exj\OneDrive\Documents\UWTSD\Year 2\Group project interim viva\FZR1000 fork damper graph.B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18598" cy="2680529"/>
                    </a:xfrm>
                    <a:prstGeom prst="rect">
                      <a:avLst/>
                    </a:prstGeom>
                    <a:noFill/>
                    <a:ln>
                      <a:noFill/>
                    </a:ln>
                  </pic:spPr>
                </pic:pic>
              </a:graphicData>
            </a:graphic>
          </wp:inline>
        </w:drawing>
      </w:r>
    </w:p>
    <w:p w:rsidR="003A27C7" w:rsidRDefault="003A27C7" w:rsidP="003A27C7">
      <w:pPr>
        <w:spacing w:after="0"/>
      </w:pPr>
      <w:r>
        <w:rPr>
          <w:noProof/>
          <w:lang w:eastAsia="en-GB"/>
        </w:rPr>
        <mc:AlternateContent>
          <mc:Choice Requires="wps">
            <w:drawing>
              <wp:anchor distT="45720" distB="45720" distL="114300" distR="114300" simplePos="0" relativeHeight="251659264" behindDoc="0" locked="0" layoutInCell="1" allowOverlap="1">
                <wp:simplePos x="0" y="0"/>
                <wp:positionH relativeFrom="column">
                  <wp:posOffset>1606839</wp:posOffset>
                </wp:positionH>
                <wp:positionV relativeFrom="paragraph">
                  <wp:posOffset>6812</wp:posOffset>
                </wp:positionV>
                <wp:extent cx="2653030" cy="269875"/>
                <wp:effectExtent l="0" t="0" r="1397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3030" cy="269875"/>
                        </a:xfrm>
                        <a:prstGeom prst="rect">
                          <a:avLst/>
                        </a:prstGeom>
                        <a:solidFill>
                          <a:srgbClr val="FFFFFF"/>
                        </a:solidFill>
                        <a:ln w="9525">
                          <a:solidFill>
                            <a:schemeClr val="tx1"/>
                          </a:solidFill>
                          <a:miter lim="800000"/>
                          <a:headEnd/>
                          <a:tailEnd/>
                        </a:ln>
                      </wps:spPr>
                      <wps:txbx>
                        <w:txbxContent>
                          <w:p w:rsidR="00B06132" w:rsidRDefault="00B06132" w:rsidP="003A27C7">
                            <w:pPr>
                              <w:jc w:val="center"/>
                            </w:pPr>
                            <w:r>
                              <w:t>Figure 1 - Damper dyno graph of front fork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26.5pt;margin-top:.55pt;width:208.9pt;height:21.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" strokecolor="black [3213]">
                <v:textbox>
                  <w:txbxContent>
                    <w:p w:rsidR="00B06132" w:rsidRDefault="00B06132" w:rsidP="003A27C7">
                      <w:pPr>
                        <w:jc w:val="center"/>
                      </w:pPr>
                      <w:r>
                        <w:t>Figure 1 - Damper dyno graph of front fork</w:t>
                      </w:r>
                    </w:p>
                  </w:txbxContent>
                </v:textbox>
                <w10:wrap type="square"/>
              </v:shape>
            </w:pict>
          </mc:Fallback>
        </mc:AlternateContent>
      </w:r>
    </w:p>
    <w:p w:rsidR="003A27C7" w:rsidRPr="003A27C7" w:rsidRDefault="003A27C7" w:rsidP="00BE7BEF">
      <w:pPr>
        <w:spacing w:after="120"/>
        <w:rPr>
          <w:sz w:val="10"/>
        </w:rPr>
      </w:pPr>
    </w:p>
    <w:p w:rsidR="003A27C7" w:rsidRDefault="003A27C7" w:rsidP="00BE7BEF">
      <w:pPr>
        <w:spacing w:after="120"/>
      </w:pPr>
      <w:r>
        <w:t xml:space="preserve">As can be seen from the above graph, the forks produced zero damping at all velocities. After stripping down the fork the cause for this was determined to be the seal between the damper rod and inner fork stanchion had become brittle and stiff allowing oil to flow freely through. </w:t>
      </w:r>
      <w:r w:rsidR="0088247B">
        <w:t xml:space="preserve">The spring rate was tested at 5.4N/mm which is within the range which you would typically expect for a front fork. </w:t>
      </w:r>
      <w:r w:rsidR="00B21326">
        <w:t xml:space="preserve">After seeing there was no damping force we decided to replace the forks with </w:t>
      </w:r>
      <w:r w:rsidR="000E3C20">
        <w:t xml:space="preserve">a </w:t>
      </w:r>
      <w:r w:rsidR="00F834E2">
        <w:t>higher performance fork.</w:t>
      </w:r>
    </w:p>
    <w:p w:rsidR="00996663" w:rsidRDefault="00996663" w:rsidP="00BE7BEF">
      <w:pPr>
        <w:spacing w:after="120"/>
      </w:pPr>
    </w:p>
    <w:p w:rsidR="00D35509" w:rsidRDefault="0028418C" w:rsidP="00996663">
      <w:pPr>
        <w:spacing w:after="120"/>
      </w:pPr>
      <w:r w:rsidRPr="008434CE">
        <w:rPr>
          <w:noProof/>
          <w:lang w:eastAsia="en-GB"/>
        </w:rPr>
        <w:drawing>
          <wp:anchor distT="0" distB="0" distL="114300" distR="114300" simplePos="0" relativeHeight="251660288" behindDoc="0" locked="0" layoutInCell="1" allowOverlap="1">
            <wp:simplePos x="0" y="0"/>
            <wp:positionH relativeFrom="column">
              <wp:posOffset>3886200</wp:posOffset>
            </wp:positionH>
            <wp:positionV relativeFrom="paragraph">
              <wp:posOffset>1308100</wp:posOffset>
            </wp:positionV>
            <wp:extent cx="2912110" cy="2184400"/>
            <wp:effectExtent l="1905" t="0" r="4445" b="4445"/>
            <wp:wrapSquare wrapText="bothSides"/>
            <wp:docPr id="4" name="Picture 4" descr="C:\Users\alexj\OneDrive\Documents\UWTSD\Year 2\Group project interim viva\20231211_1548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lexj\OneDrive\Documents\UWTSD\Year 2\Group project interim viva\20231211_154844.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2912110" cy="2184400"/>
                    </a:xfrm>
                    <a:prstGeom prst="rect">
                      <a:avLst/>
                    </a:prstGeom>
                    <a:noFill/>
                    <a:ln>
                      <a:noFill/>
                    </a:ln>
                  </pic:spPr>
                </pic:pic>
              </a:graphicData>
            </a:graphic>
            <wp14:sizeRelH relativeFrom="page">
              <wp14:pctWidth>0</wp14:pctWidth>
            </wp14:sizeRelH>
            <wp14:sizeRelV relativeFrom="page">
              <wp14:pctHeight>0</wp14:pctHeight>
            </wp14:sizeRelV>
          </wp:anchor>
        </w:drawing>
      </w:r>
      <w:r w:rsidR="00996663">
        <w:t xml:space="preserve">It was decided to replace them with forks from a 2000 Yamaha R1. These forks are upside-down style telescopic forks giving them better torsional stiffness as the larger diameter fork slider handles most of the stress as opposed to the stanchion dealing with the load as it would on conventional forks. The new forks are preload and compression and rebound damping adjustable, unlike the original forks, allowing the rider to fine-tune the set-up depending on the track and conditions. </w:t>
      </w:r>
    </w:p>
    <w:p w:rsidR="00D35509" w:rsidRDefault="00D35509" w:rsidP="00996663">
      <w:pPr>
        <w:spacing w:after="120"/>
      </w:pPr>
    </w:p>
    <w:p w:rsidR="00996663" w:rsidRDefault="00996663" w:rsidP="00996663">
      <w:pPr>
        <w:spacing w:after="120"/>
      </w:pPr>
      <w:r>
        <w:t>The R1 forks will need a new triple clamp and to</w:t>
      </w:r>
      <w:r w:rsidR="00395D01">
        <w:t>p mount to be fitted to the FZR and also have different brake calliper mountings, so the original callipers won’t be able to be fitted, but will allow us to then fit R1 callipers from the same model as the forks which are an improvement on the OEM callipers and are still axially mounted to abide by the rules of the FIM</w:t>
      </w:r>
      <w:r w:rsidR="0028418C">
        <w:t xml:space="preserve"> World Endurance Championship regulations.</w:t>
      </w:r>
    </w:p>
    <w:p w:rsidR="0028418C" w:rsidRDefault="0028418C" w:rsidP="00996663">
      <w:pPr>
        <w:spacing w:after="120"/>
      </w:pPr>
    </w:p>
    <w:p w:rsidR="00F834E2" w:rsidRDefault="0028418C" w:rsidP="00F834E2">
      <w:pPr>
        <w:spacing w:after="120"/>
      </w:pPr>
      <w:r>
        <w:rPr>
          <w:noProof/>
          <w:lang w:eastAsia="en-GB"/>
        </w:rPr>
        <mc:AlternateContent>
          <mc:Choice Requires="wps">
            <w:drawing>
              <wp:anchor distT="45720" distB="45720" distL="114300" distR="114300" simplePos="0" relativeHeight="251662336" behindDoc="0" locked="0" layoutInCell="1" allowOverlap="1">
                <wp:simplePos x="0" y="0"/>
                <wp:positionH relativeFrom="column">
                  <wp:posOffset>2271856</wp:posOffset>
                </wp:positionH>
                <wp:positionV relativeFrom="paragraph">
                  <wp:posOffset>95828</wp:posOffset>
                </wp:positionV>
                <wp:extent cx="1905000" cy="463550"/>
                <wp:effectExtent l="0" t="0" r="19050" b="127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463550"/>
                        </a:xfrm>
                        <a:prstGeom prst="rect">
                          <a:avLst/>
                        </a:prstGeom>
                        <a:solidFill>
                          <a:srgbClr val="FFFFFF"/>
                        </a:solidFill>
                        <a:ln w="9525">
                          <a:solidFill>
                            <a:srgbClr val="000000"/>
                          </a:solidFill>
                          <a:miter lim="800000"/>
                          <a:headEnd/>
                          <a:tailEnd/>
                        </a:ln>
                      </wps:spPr>
                      <wps:txbx>
                        <w:txbxContent>
                          <w:p w:rsidR="00B06132" w:rsidRDefault="00B06132">
                            <w:r>
                              <w:t>Figure 2 – new top mount and triple clamp being modelled.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178.9pt;margin-top:7.55pt;width:150pt;height:36.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">
                <v:textbox>
                  <w:txbxContent>
                    <w:p w:rsidR="00B06132" w:rsidRDefault="00B06132">
                      <w:r>
                        <w:t>Figure 2 – new top mount and triple clamp being modelled.</w:t>
                      </w:r>
                    </w:p>
                  </w:txbxContent>
                </v:textbox>
                <w10:wrap type="square"/>
              </v:shape>
            </w:pict>
          </mc:Fallback>
        </mc:AlternateContent>
      </w:r>
    </w:p>
    <w:p w:rsidR="00F834E2" w:rsidRDefault="00F834E2" w:rsidP="00F834E2">
      <w:pPr>
        <w:spacing w:after="120"/>
      </w:pPr>
    </w:p>
    <w:p w:rsidR="00F834E2" w:rsidRDefault="00F834E2" w:rsidP="00F834E2">
      <w:pPr>
        <w:spacing w:after="120"/>
      </w:pPr>
    </w:p>
    <w:p w:rsidR="00F834E2" w:rsidRDefault="00F834E2" w:rsidP="00F834E2">
      <w:pPr>
        <w:spacing w:after="120"/>
      </w:pPr>
    </w:p>
    <w:p w:rsidR="00F42085" w:rsidRPr="00F42085" w:rsidRDefault="00F42085" w:rsidP="00BE7BEF">
      <w:pPr>
        <w:spacing w:after="120"/>
        <w:rPr>
          <w:sz w:val="24"/>
          <w:u w:val="single"/>
        </w:rPr>
      </w:pPr>
      <w:r w:rsidRPr="00F42085">
        <w:rPr>
          <w:sz w:val="24"/>
          <w:u w:val="single"/>
        </w:rPr>
        <w:t>Rear Shock:</w:t>
      </w:r>
    </w:p>
    <w:p w:rsidR="00F42085" w:rsidRDefault="00F834E2" w:rsidP="00BE7BEF">
      <w:pPr>
        <w:spacing w:after="120"/>
      </w:pPr>
      <w:r w:rsidRPr="00E4579E">
        <w:rPr>
          <w:noProof/>
          <w:lang w:eastAsia="en-GB"/>
        </w:rPr>
        <w:drawing>
          <wp:inline distT="0" distB="0" distL="0" distR="0" wp14:anchorId="0321FADE" wp14:editId="49A1D570">
            <wp:extent cx="4322618" cy="2637015"/>
            <wp:effectExtent l="0" t="0" r="1905" b="0"/>
            <wp:docPr id="3" name="Picture 3" descr="C:\Users\alexj\OneDrive\Documents\UWTSD\Year 2\Group project interim viva\FZR1000 shitty red shock damper dyn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lexj\OneDrive\Documents\UWTSD\Year 2\Group project interim viva\FZR1000 shitty red shock damper dyn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98426" cy="2683262"/>
                    </a:xfrm>
                    <a:prstGeom prst="rect">
                      <a:avLst/>
                    </a:prstGeom>
                    <a:noFill/>
                    <a:ln>
                      <a:noFill/>
                    </a:ln>
                  </pic:spPr>
                </pic:pic>
              </a:graphicData>
            </a:graphic>
          </wp:inline>
        </w:drawing>
      </w:r>
    </w:p>
    <w:p w:rsidR="00457710" w:rsidRDefault="00457710" w:rsidP="00BE7BEF">
      <w:pPr>
        <w:spacing w:after="120"/>
      </w:pPr>
      <w:r>
        <w:rPr>
          <w:noProof/>
          <w:lang w:eastAsia="en-GB"/>
        </w:rPr>
        <mc:AlternateContent>
          <mc:Choice Requires="wps">
            <w:drawing>
              <wp:anchor distT="45720" distB="45720" distL="114300" distR="114300" simplePos="0" relativeHeight="251680768" behindDoc="0" locked="0" layoutInCell="1" allowOverlap="1">
                <wp:simplePos x="0" y="0"/>
                <wp:positionH relativeFrom="column">
                  <wp:posOffset>683260</wp:posOffset>
                </wp:positionH>
                <wp:positionV relativeFrom="paragraph">
                  <wp:posOffset>6350</wp:posOffset>
                </wp:positionV>
                <wp:extent cx="2730500" cy="266700"/>
                <wp:effectExtent l="0" t="0" r="12700" b="1905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0500" cy="266700"/>
                        </a:xfrm>
                        <a:prstGeom prst="rect">
                          <a:avLst/>
                        </a:prstGeom>
                        <a:solidFill>
                          <a:srgbClr val="FFFFFF"/>
                        </a:solidFill>
                        <a:ln w="9525">
                          <a:solidFill>
                            <a:srgbClr val="000000"/>
                          </a:solidFill>
                          <a:miter lim="800000"/>
                          <a:headEnd/>
                          <a:tailEnd/>
                        </a:ln>
                      </wps:spPr>
                      <wps:txbx>
                        <w:txbxContent>
                          <w:p w:rsidR="00457710" w:rsidRDefault="00457710">
                            <w:r>
                              <w:t xml:space="preserve">Figure </w:t>
                            </w:r>
                            <w:r w:rsidR="003465A4">
                              <w:t xml:space="preserve">3 </w:t>
                            </w:r>
                            <w:r>
                              <w:t>– Original shock damper dyno graph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53.8pt;margin-top:.5pt;width:215pt;height:21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">
                <v:textbox>
                  <w:txbxContent>
                    <w:p w:rsidR="00457710" w:rsidRDefault="00457710">
                      <w:r>
                        <w:t xml:space="preserve">Figure </w:t>
                      </w:r>
                      <w:r w:rsidR="003465A4">
                        <w:t xml:space="preserve">3 </w:t>
                      </w:r>
                      <w:r>
                        <w:t>– Original shock damper dyno graph</w:t>
                      </w:r>
                    </w:p>
                  </w:txbxContent>
                </v:textbox>
                <w10:wrap type="square"/>
              </v:shape>
            </w:pict>
          </mc:Fallback>
        </mc:AlternateContent>
      </w:r>
    </w:p>
    <w:p w:rsidR="00457710" w:rsidRPr="00457710" w:rsidRDefault="00457710" w:rsidP="00BE7BEF">
      <w:pPr>
        <w:spacing w:after="120"/>
        <w:rPr>
          <w:sz w:val="12"/>
        </w:rPr>
      </w:pPr>
    </w:p>
    <w:p w:rsidR="00B25515" w:rsidRDefault="00E4579E" w:rsidP="006E344A">
      <w:pPr>
        <w:spacing w:after="120"/>
      </w:pPr>
      <w:r>
        <w:t>The rear shock was tested as well and unlike the forks, was functioning and provides a goo</w:t>
      </w:r>
      <w:r w:rsidR="008434CE">
        <w:t>d baseline for shock performance</w:t>
      </w:r>
      <w:r w:rsidR="00E23AFB">
        <w:t>.</w:t>
      </w:r>
      <w:r w:rsidR="008434CE">
        <w:t xml:space="preserve"> </w:t>
      </w:r>
      <w:r w:rsidR="006E344A">
        <w:t xml:space="preserve">This rear shock, like the forks will not be used due to its age so it will also be replaced with a higher specification shock, however its unknown which shock will be used, so the desired shock values are calculated in the following section. </w:t>
      </w:r>
    </w:p>
    <w:p w:rsidR="006E344A" w:rsidRDefault="006E344A">
      <w:r>
        <w:br w:type="page"/>
      </w:r>
    </w:p>
    <w:p w:rsidR="00B25515" w:rsidRDefault="00E4579E" w:rsidP="00BE7BEF">
      <w:pPr>
        <w:spacing w:after="120"/>
        <w:rPr>
          <w:b/>
          <w:sz w:val="28"/>
          <w:u w:val="single"/>
        </w:rPr>
      </w:pPr>
      <w:r w:rsidRPr="0014510C">
        <w:rPr>
          <w:b/>
          <w:sz w:val="28"/>
          <w:u w:val="single"/>
        </w:rPr>
        <w:lastRenderedPageBreak/>
        <w:t>New suspension analysis:</w:t>
      </w:r>
    </w:p>
    <w:p w:rsidR="004302F1" w:rsidRPr="004302F1" w:rsidRDefault="004302F1" w:rsidP="00BE7BEF">
      <w:pPr>
        <w:spacing w:after="120"/>
      </w:pPr>
    </w:p>
    <w:p w:rsidR="00E4579E" w:rsidRPr="004302F1" w:rsidRDefault="004302F1" w:rsidP="00BE7BEF">
      <w:pPr>
        <w:spacing w:after="120"/>
        <w:rPr>
          <w:sz w:val="24"/>
          <w:u w:val="single"/>
        </w:rPr>
      </w:pPr>
      <w:r w:rsidRPr="004302F1">
        <w:rPr>
          <w:sz w:val="24"/>
          <w:u w:val="single"/>
        </w:rPr>
        <w:t>Front forks:</w:t>
      </w:r>
    </w:p>
    <w:p w:rsidR="00996663" w:rsidRDefault="000C23C0" w:rsidP="00BE7BEF">
      <w:pPr>
        <w:spacing w:after="120"/>
      </w:pPr>
      <w:r w:rsidRPr="000C23C0">
        <w:rPr>
          <w:noProof/>
          <w:lang w:eastAsia="en-GB"/>
        </w:rPr>
        <w:drawing>
          <wp:anchor distT="0" distB="0" distL="114300" distR="114300" simplePos="0" relativeHeight="251663360" behindDoc="0" locked="0" layoutInCell="1" allowOverlap="1">
            <wp:simplePos x="0" y="0"/>
            <wp:positionH relativeFrom="column">
              <wp:posOffset>4453774</wp:posOffset>
            </wp:positionH>
            <wp:positionV relativeFrom="paragraph">
              <wp:posOffset>356523</wp:posOffset>
            </wp:positionV>
            <wp:extent cx="2251364" cy="3414389"/>
            <wp:effectExtent l="0" t="0" r="0" b="0"/>
            <wp:wrapSquare wrapText="bothSides"/>
            <wp:docPr id="6" name="Picture 6" descr="C:\Users\alexj\OneDrive\Documents\UWTSD\Year 2\Group project final\Screenshot 2024-03-08 1954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lexj\OneDrive\Documents\UWTSD\Year 2\Group project final\Screenshot 2024-03-08 195407.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51364" cy="3414389"/>
                    </a:xfrm>
                    <a:prstGeom prst="rect">
                      <a:avLst/>
                    </a:prstGeom>
                    <a:noFill/>
                    <a:ln>
                      <a:noFill/>
                    </a:ln>
                  </pic:spPr>
                </pic:pic>
              </a:graphicData>
            </a:graphic>
            <wp14:sizeRelH relativeFrom="page">
              <wp14:pctWidth>0</wp14:pctWidth>
            </wp14:sizeRelH>
            <wp14:sizeRelV relativeFrom="page">
              <wp14:pctHeight>0</wp14:pctHeight>
            </wp14:sizeRelV>
          </wp:anchor>
        </w:drawing>
      </w:r>
      <w:r w:rsidR="000B0884">
        <w:t>To assess how the new forks should perform, a desired ride fre</w:t>
      </w:r>
      <w:r w:rsidR="006E770A">
        <w:t>quency of 2.1</w:t>
      </w:r>
      <w:r w:rsidR="000B0884">
        <w:t>Hz will be used</w:t>
      </w:r>
      <w:r w:rsidR="00CE0A66">
        <w:t xml:space="preserve"> for the front. </w:t>
      </w:r>
      <w:r w:rsidR="00EA463B">
        <w:t>Using the data gathered in the table, the desired spring rate can be calculated</w:t>
      </w:r>
      <w:r>
        <w:t xml:space="preserve"> with the following equation</w:t>
      </w:r>
      <w:r w:rsidR="00EA463B">
        <w:t>:</w:t>
      </w:r>
    </w:p>
    <w:p w:rsidR="000B0884" w:rsidRDefault="000B0884" w:rsidP="006C3C4F">
      <w:pPr>
        <w:spacing w:after="0"/>
      </w:pPr>
    </w:p>
    <w:p w:rsidR="000C23C0" w:rsidRPr="006C3C4F" w:rsidRDefault="006C3C4F" w:rsidP="00BE7BEF">
      <w:pPr>
        <w:spacing w:after="120"/>
        <w:rPr>
          <w:rFonts w:eastAsiaTheme="minorEastAsia"/>
        </w:rPr>
      </w:pPr>
      <m:oMathPara>
        <m:oMath>
          <m:r>
            <w:rPr>
              <w:rFonts w:ascii="Cambria Math" w:hAnsi="Cambria Math" w:cstheme="minorHAnsi"/>
            </w:rPr>
            <m:t xml:space="preserve">f= </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m:t>
              </m:r>
            </m:den>
          </m:f>
          <m:rad>
            <m:radPr>
              <m:degHide m:val="1"/>
              <m:ctrlPr>
                <w:rPr>
                  <w:rFonts w:ascii="Cambria Math" w:hAnsi="Cambria Math" w:cstheme="minorHAnsi"/>
                  <w:i/>
                </w:rPr>
              </m:ctrlPr>
            </m:radPr>
            <m:deg/>
            <m:e>
              <m:f>
                <m:fPr>
                  <m:ctrlPr>
                    <w:rPr>
                      <w:rFonts w:ascii="Cambria Math" w:hAnsi="Cambria Math" w:cstheme="minorHAnsi"/>
                      <w:i/>
                    </w:rPr>
                  </m:ctrlPr>
                </m:fPr>
                <m:num>
                  <m:r>
                    <w:rPr>
                      <w:rFonts w:ascii="Cambria Math" w:hAnsi="Cambria Math" w:cstheme="minorHAnsi"/>
                    </w:rPr>
                    <m:t>k</m:t>
                  </m:r>
                </m:num>
                <m:den>
                  <m:r>
                    <w:rPr>
                      <w:rFonts w:ascii="Cambria Math" w:hAnsi="Cambria Math" w:cstheme="minorHAnsi"/>
                    </w:rPr>
                    <m:t>m</m:t>
                  </m:r>
                </m:den>
              </m:f>
            </m:e>
          </m:rad>
        </m:oMath>
      </m:oMathPara>
    </w:p>
    <w:p w:rsidR="006C3C4F" w:rsidRDefault="0042312F" w:rsidP="00BE7BEF">
      <w:pPr>
        <w:spacing w:after="120"/>
        <w:rPr>
          <w:rFonts w:eastAsiaTheme="minorEastAsia"/>
        </w:rPr>
      </w:pPr>
      <w:r>
        <w:rPr>
          <w:rFonts w:eastAsiaTheme="minorEastAsia"/>
        </w:rPr>
        <w:t>Which can be re-arranged for k:</w:t>
      </w:r>
    </w:p>
    <w:p w:rsidR="0042312F" w:rsidRPr="0042312F" w:rsidRDefault="0042312F" w:rsidP="00BE7BEF">
      <w:pPr>
        <w:spacing w:after="120"/>
        <w:rPr>
          <w:rFonts w:eastAsiaTheme="minorEastAsia"/>
        </w:rPr>
      </w:pPr>
      <m:oMathPara>
        <m:oMath>
          <m:r>
            <w:rPr>
              <w:rFonts w:ascii="Cambria Math" w:hAnsi="Cambria Math"/>
            </w:rPr>
            <m:t>k'=m</m:t>
          </m:r>
          <m:sSup>
            <m:sSupPr>
              <m:ctrlPr>
                <w:rPr>
                  <w:rFonts w:ascii="Cambria Math" w:hAnsi="Cambria Math"/>
                  <w:i/>
                </w:rPr>
              </m:ctrlPr>
            </m:sSupPr>
            <m:e>
              <m:r>
                <w:rPr>
                  <w:rFonts w:ascii="Cambria Math" w:hAnsi="Cambria Math"/>
                </w:rPr>
                <m:t>(2πf)</m:t>
              </m:r>
            </m:e>
            <m:sup>
              <m:r>
                <w:rPr>
                  <w:rFonts w:ascii="Cambria Math" w:hAnsi="Cambria Math"/>
                </w:rPr>
                <m:t>2</m:t>
              </m:r>
            </m:sup>
          </m:sSup>
        </m:oMath>
      </m:oMathPara>
    </w:p>
    <w:p w:rsidR="0042312F" w:rsidRPr="007117A0" w:rsidRDefault="007117A0" w:rsidP="00BE7BEF">
      <w:pPr>
        <w:spacing w:after="120"/>
        <w:rPr>
          <w:rFonts w:eastAsiaTheme="minorEastAsia"/>
        </w:rPr>
      </w:pPr>
      <m:oMathPara>
        <m:oMath>
          <m:r>
            <w:rPr>
              <w:rFonts w:ascii="Cambria Math" w:hAnsi="Cambria Math"/>
            </w:rPr>
            <m:t>k'=146.72(</m:t>
          </m:r>
          <m:sSup>
            <m:sSupPr>
              <m:ctrlPr>
                <w:rPr>
                  <w:rFonts w:ascii="Cambria Math" w:hAnsi="Cambria Math"/>
                  <w:i/>
                </w:rPr>
              </m:ctrlPr>
            </m:sSupPr>
            <m:e>
              <m:r>
                <w:rPr>
                  <w:rFonts w:ascii="Cambria Math" w:hAnsi="Cambria Math"/>
                </w:rPr>
                <m:t>2π2.1)</m:t>
              </m:r>
            </m:e>
            <m:sup>
              <m:r>
                <w:rPr>
                  <w:rFonts w:ascii="Cambria Math" w:hAnsi="Cambria Math"/>
                </w:rPr>
                <m:t>2</m:t>
              </m:r>
            </m:sup>
          </m:sSup>
        </m:oMath>
      </m:oMathPara>
    </w:p>
    <w:p w:rsidR="007117A0" w:rsidRPr="006E770A" w:rsidRDefault="00B21C97" w:rsidP="00BE7BEF">
      <w:pPr>
        <w:spacing w:after="120"/>
        <w:rPr>
          <w:rFonts w:eastAsiaTheme="minorEastAsia"/>
        </w:rPr>
      </w:pPr>
      <m:oMathPara>
        <m:oMath>
          <m:sSup>
            <m:sSupPr>
              <m:ctrlPr>
                <w:rPr>
                  <w:rFonts w:ascii="Cambria Math" w:hAnsi="Cambria Math"/>
                  <w:i/>
                </w:rPr>
              </m:ctrlPr>
            </m:sSupPr>
            <m:e>
              <m:r>
                <w:rPr>
                  <w:rFonts w:ascii="Cambria Math" w:hAnsi="Cambria Math"/>
                </w:rPr>
                <m:t>k</m:t>
              </m:r>
            </m:e>
            <m:sup>
              <m:r>
                <w:rPr>
                  <w:rFonts w:ascii="Cambria Math" w:hAnsi="Cambria Math"/>
                </w:rPr>
                <m:t>'</m:t>
              </m:r>
            </m:sup>
          </m:sSup>
          <m:r>
            <w:rPr>
              <w:rFonts w:ascii="Cambria Math" w:hAnsi="Cambria Math"/>
            </w:rPr>
            <m:t>=25 543.93 N/m</m:t>
          </m:r>
        </m:oMath>
      </m:oMathPara>
    </w:p>
    <w:p w:rsidR="006E770A" w:rsidRDefault="00E070B6" w:rsidP="00BE7BEF">
      <w:pPr>
        <w:spacing w:after="120"/>
        <w:rPr>
          <w:rFonts w:eastAsiaTheme="minorEastAsia"/>
        </w:rPr>
      </w:pPr>
      <w:r>
        <w:rPr>
          <w:rFonts w:eastAsiaTheme="minorEastAsia"/>
        </w:rPr>
        <w:t>Factoring in the rake angle:</w:t>
      </w:r>
    </w:p>
    <w:p w:rsidR="00E070B6" w:rsidRPr="00E070B6" w:rsidRDefault="00E070B6" w:rsidP="00BE7BEF">
      <w:pPr>
        <w:spacing w:after="120"/>
        <w:rPr>
          <w:rFonts w:eastAsiaTheme="minorEastAsia"/>
        </w:rPr>
      </w:pPr>
      <m:oMathPara>
        <m:oMath>
          <m:r>
            <w:rPr>
              <w:rFonts w:ascii="Cambria Math" w:eastAsiaTheme="minorEastAsia" w:hAnsi="Cambria Math"/>
            </w:rPr>
            <m:t>k=</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m:t>
              </m:r>
            </m:sup>
          </m:sSup>
          <m:r>
            <w:rPr>
              <w:rFonts w:ascii="Cambria Math" w:eastAsiaTheme="minorEastAsia" w:hAnsi="Cambria Math"/>
            </w:rPr>
            <m:t>*</m:t>
          </m:r>
          <m:func>
            <m:funcPr>
              <m:ctrlPr>
                <w:rPr>
                  <w:rFonts w:ascii="Cambria Math" w:eastAsiaTheme="minorEastAsia" w:hAnsi="Cambria Math"/>
                  <w:i/>
                </w:rPr>
              </m:ctrlPr>
            </m:funcPr>
            <m:fName>
              <m:r>
                <m:rPr>
                  <m:sty m:val="p"/>
                </m:rPr>
                <w:rPr>
                  <w:rFonts w:ascii="Cambria Math" w:eastAsiaTheme="minorEastAsia" w:hAnsi="Cambria Math"/>
                </w:rPr>
                <m:t>cos</m:t>
              </m:r>
            </m:fName>
            <m:e>
              <m:d>
                <m:dPr>
                  <m:ctrlPr>
                    <w:rPr>
                      <w:rFonts w:ascii="Cambria Math" w:eastAsiaTheme="minorEastAsia" w:hAnsi="Cambria Math"/>
                      <w:i/>
                    </w:rPr>
                  </m:ctrlPr>
                </m:dPr>
                <m:e>
                  <m:r>
                    <w:rPr>
                      <w:rFonts w:ascii="Cambria Math" w:eastAsiaTheme="minorEastAsia" w:hAnsi="Cambria Math"/>
                    </w:rPr>
                    <m:t>θ</m:t>
                  </m:r>
                </m:e>
              </m:d>
            </m:e>
          </m:func>
          <m:r>
            <w:rPr>
              <w:rFonts w:ascii="Cambria Math" w:eastAsiaTheme="minorEastAsia" w:hAnsi="Cambria Math"/>
            </w:rPr>
            <m:t>*</m:t>
          </m:r>
          <m:func>
            <m:funcPr>
              <m:ctrlPr>
                <w:rPr>
                  <w:rFonts w:ascii="Cambria Math" w:eastAsiaTheme="minorEastAsia" w:hAnsi="Cambria Math"/>
                  <w:i/>
                </w:rPr>
              </m:ctrlPr>
            </m:funcPr>
            <m:fName>
              <m:r>
                <m:rPr>
                  <m:sty m:val="p"/>
                </m:rPr>
                <w:rPr>
                  <w:rFonts w:ascii="Cambria Math" w:eastAsiaTheme="minorEastAsia" w:hAnsi="Cambria Math"/>
                </w:rPr>
                <m:t>cos</m:t>
              </m:r>
            </m:fName>
            <m:e>
              <m:r>
                <w:rPr>
                  <w:rFonts w:ascii="Cambria Math" w:eastAsiaTheme="minorEastAsia" w:hAnsi="Cambria Math"/>
                </w:rPr>
                <m:t>(θ)</m:t>
              </m:r>
            </m:e>
          </m:func>
        </m:oMath>
      </m:oMathPara>
    </w:p>
    <w:p w:rsidR="00E070B6" w:rsidRPr="00E070B6" w:rsidRDefault="00E070B6" w:rsidP="00BE7BEF">
      <w:pPr>
        <w:spacing w:after="120"/>
        <w:rPr>
          <w:rFonts w:eastAsiaTheme="minorEastAsia"/>
        </w:rPr>
      </w:pPr>
      <m:oMathPara>
        <m:oMath>
          <m:r>
            <w:rPr>
              <w:rFonts w:ascii="Cambria Math" w:eastAsiaTheme="minorEastAsia" w:hAnsi="Cambria Math"/>
            </w:rPr>
            <m:t>k=25543.93*</m:t>
          </m:r>
          <m:func>
            <m:funcPr>
              <m:ctrlPr>
                <w:rPr>
                  <w:rFonts w:ascii="Cambria Math" w:eastAsiaTheme="minorEastAsia" w:hAnsi="Cambria Math"/>
                  <w:i/>
                </w:rPr>
              </m:ctrlPr>
            </m:funcPr>
            <m:fName>
              <m:r>
                <m:rPr>
                  <m:sty m:val="p"/>
                </m:rPr>
                <w:rPr>
                  <w:rFonts w:ascii="Cambria Math" w:eastAsiaTheme="minorEastAsia" w:hAnsi="Cambria Math"/>
                </w:rPr>
                <m:t>cos</m:t>
              </m:r>
            </m:fName>
            <m:e>
              <m:d>
                <m:dPr>
                  <m:ctrlPr>
                    <w:rPr>
                      <w:rFonts w:ascii="Cambria Math" w:eastAsiaTheme="minorEastAsia" w:hAnsi="Cambria Math"/>
                      <w:i/>
                    </w:rPr>
                  </m:ctrlPr>
                </m:dPr>
                <m:e>
                  <m:r>
                    <w:rPr>
                      <w:rFonts w:ascii="Cambria Math" w:eastAsiaTheme="minorEastAsia" w:hAnsi="Cambria Math"/>
                    </w:rPr>
                    <m:t>22.7</m:t>
                  </m:r>
                </m:e>
              </m:d>
            </m:e>
          </m:func>
          <m:r>
            <w:rPr>
              <w:rFonts w:ascii="Cambria Math" w:eastAsiaTheme="minorEastAsia" w:hAnsi="Cambria Math"/>
            </w:rPr>
            <m:t>*</m:t>
          </m:r>
          <m:func>
            <m:funcPr>
              <m:ctrlPr>
                <w:rPr>
                  <w:rFonts w:ascii="Cambria Math" w:eastAsiaTheme="minorEastAsia" w:hAnsi="Cambria Math"/>
                </w:rPr>
              </m:ctrlPr>
            </m:funcPr>
            <m:fName>
              <m:r>
                <m:rPr>
                  <m:sty m:val="p"/>
                </m:rPr>
                <w:rPr>
                  <w:rFonts w:ascii="Cambria Math" w:eastAsiaTheme="minorEastAsia" w:hAnsi="Cambria Math"/>
                </w:rPr>
                <m:t>cos</m:t>
              </m:r>
              <m:ctrlPr>
                <w:rPr>
                  <w:rFonts w:ascii="Cambria Math" w:eastAsiaTheme="minorEastAsia" w:hAnsi="Cambria Math"/>
                  <w:i/>
                </w:rPr>
              </m:ctrlPr>
            </m:fName>
            <m:e>
              <m:d>
                <m:dPr>
                  <m:ctrlPr>
                    <w:rPr>
                      <w:rFonts w:ascii="Cambria Math" w:eastAsiaTheme="minorEastAsia" w:hAnsi="Cambria Math"/>
                      <w:i/>
                    </w:rPr>
                  </m:ctrlPr>
                </m:dPr>
                <m:e>
                  <m:r>
                    <w:rPr>
                      <w:rFonts w:ascii="Cambria Math" w:eastAsiaTheme="minorEastAsia" w:hAnsi="Cambria Math"/>
                    </w:rPr>
                    <m:t>22.7</m:t>
                  </m:r>
                </m:e>
              </m:d>
            </m:e>
          </m:func>
        </m:oMath>
      </m:oMathPara>
    </w:p>
    <w:p w:rsidR="00E070B6" w:rsidRPr="00FC6C16" w:rsidRDefault="00E070B6" w:rsidP="00BE7BEF">
      <w:pPr>
        <w:spacing w:after="120"/>
        <w:rPr>
          <w:rFonts w:eastAsiaTheme="minorEastAsia"/>
        </w:rPr>
      </w:pPr>
      <m:oMathPara>
        <m:oMath>
          <m:r>
            <w:rPr>
              <w:rFonts w:ascii="Cambria Math" w:eastAsiaTheme="minorEastAsia" w:hAnsi="Cambria Math"/>
            </w:rPr>
            <m:t>k=21 739.84 N/m</m:t>
          </m:r>
        </m:oMath>
      </m:oMathPara>
    </w:p>
    <w:p w:rsidR="00FC6C16" w:rsidRDefault="00FC6C16" w:rsidP="00BE7BEF">
      <w:pPr>
        <w:spacing w:after="120"/>
        <w:rPr>
          <w:rFonts w:eastAsiaTheme="minorEastAsia"/>
        </w:rPr>
      </w:pPr>
    </w:p>
    <w:p w:rsidR="00A120E6" w:rsidRDefault="00A120E6" w:rsidP="00BE7BEF">
      <w:pPr>
        <w:spacing w:after="120"/>
        <w:rPr>
          <w:rFonts w:eastAsiaTheme="minorEastAsia"/>
        </w:rPr>
      </w:pPr>
      <w:r>
        <w:rPr>
          <w:rFonts w:eastAsiaTheme="minorEastAsia"/>
        </w:rPr>
        <w:t xml:space="preserve">Calculating the critical damping </w:t>
      </w:r>
      <w:r w:rsidR="00D04C7B">
        <w:rPr>
          <w:rFonts w:eastAsiaTheme="minorEastAsia"/>
        </w:rPr>
        <w:t>value:</w:t>
      </w:r>
    </w:p>
    <w:p w:rsidR="00D04C7B" w:rsidRDefault="00D04C7B" w:rsidP="00BE7BEF">
      <w:pPr>
        <w:spacing w:after="120"/>
        <w:rPr>
          <w:rFonts w:eastAsiaTheme="minorEastAsia"/>
        </w:rPr>
      </w:pPr>
      <m:oMathPara>
        <m:oMath>
          <m:r>
            <w:rPr>
              <w:rFonts w:ascii="Cambria Math" w:eastAsiaTheme="minorEastAsia" w:hAnsi="Cambria Math"/>
            </w:rPr>
            <m:t>Ccrit=2</m:t>
          </m:r>
          <m:rad>
            <m:radPr>
              <m:degHide m:val="1"/>
              <m:ctrlPr>
                <w:rPr>
                  <w:rFonts w:ascii="Cambria Math" w:eastAsiaTheme="minorEastAsia" w:hAnsi="Cambria Math"/>
                  <w:i/>
                </w:rPr>
              </m:ctrlPr>
            </m:radPr>
            <m:deg/>
            <m:e>
              <m:r>
                <w:rPr>
                  <w:rFonts w:ascii="Cambria Math" w:eastAsiaTheme="minorEastAsia" w:hAnsi="Cambria Math"/>
                </w:rPr>
                <m:t>Km</m:t>
              </m:r>
            </m:e>
          </m:rad>
        </m:oMath>
      </m:oMathPara>
    </w:p>
    <w:p w:rsidR="006E344A" w:rsidRPr="00D04C7B" w:rsidRDefault="00D04C7B" w:rsidP="00BE7BEF">
      <w:pPr>
        <w:spacing w:after="120"/>
        <w:rPr>
          <w:rFonts w:eastAsiaTheme="minorEastAsia"/>
        </w:rPr>
      </w:pPr>
      <m:oMathPara>
        <m:oMath>
          <m:r>
            <w:rPr>
              <w:rFonts w:ascii="Cambria Math" w:eastAsiaTheme="minorEastAsia" w:hAnsi="Cambria Math"/>
            </w:rPr>
            <m:t>Ccrit=2*</m:t>
          </m:r>
          <m:rad>
            <m:radPr>
              <m:degHide m:val="1"/>
              <m:ctrlPr>
                <w:rPr>
                  <w:rFonts w:ascii="Cambria Math" w:eastAsiaTheme="minorEastAsia" w:hAnsi="Cambria Math"/>
                  <w:i/>
                </w:rPr>
              </m:ctrlPr>
            </m:radPr>
            <m:deg/>
            <m:e>
              <m:r>
                <w:rPr>
                  <w:rFonts w:ascii="Cambria Math" w:eastAsiaTheme="minorEastAsia" w:hAnsi="Cambria Math"/>
                </w:rPr>
                <m:t>21 739.84*146.72</m:t>
              </m:r>
            </m:e>
          </m:rad>
        </m:oMath>
      </m:oMathPara>
    </w:p>
    <w:p w:rsidR="00D04C7B" w:rsidRDefault="00D04C7B" w:rsidP="00BE7BEF">
      <w:pPr>
        <w:spacing w:after="120"/>
        <w:rPr>
          <w:rFonts w:eastAsiaTheme="minorEastAsia"/>
        </w:rPr>
      </w:pPr>
      <m:oMathPara>
        <m:oMath>
          <m:r>
            <w:rPr>
              <w:rFonts w:ascii="Cambria Math" w:eastAsiaTheme="minorEastAsia" w:hAnsi="Cambria Math"/>
            </w:rPr>
            <m:t>Ccrit=3571.93 Ns/M</m:t>
          </m:r>
        </m:oMath>
      </m:oMathPara>
    </w:p>
    <w:p w:rsidR="00D04C7B" w:rsidRDefault="00D04C7B" w:rsidP="00BE7BEF">
      <w:pPr>
        <w:spacing w:after="120"/>
        <w:rPr>
          <w:rFonts w:eastAsiaTheme="minorEastAsia"/>
        </w:rPr>
      </w:pPr>
    </w:p>
    <w:p w:rsidR="006E344A" w:rsidRPr="0088730B" w:rsidRDefault="006E344A" w:rsidP="00BE7BEF">
      <w:pPr>
        <w:spacing w:after="120"/>
        <w:rPr>
          <w:rFonts w:eastAsiaTheme="minorEastAsia"/>
          <w:sz w:val="24"/>
          <w:u w:val="single"/>
        </w:rPr>
      </w:pPr>
      <w:r w:rsidRPr="0088730B">
        <w:rPr>
          <w:rFonts w:eastAsiaTheme="minorEastAsia"/>
          <w:sz w:val="24"/>
          <w:u w:val="single"/>
        </w:rPr>
        <w:t>Rear shock:</w:t>
      </w:r>
    </w:p>
    <w:p w:rsidR="006E344A" w:rsidRDefault="006E344A" w:rsidP="00BE7BEF">
      <w:pPr>
        <w:spacing w:after="120"/>
        <w:rPr>
          <w:rFonts w:eastAsiaTheme="minorEastAsia"/>
        </w:rPr>
      </w:pPr>
      <w:r>
        <w:rPr>
          <w:rFonts w:eastAsiaTheme="minorEastAsia"/>
        </w:rPr>
        <w:t xml:space="preserve">To </w:t>
      </w:r>
      <w:r w:rsidR="0088730B">
        <w:rPr>
          <w:rFonts w:eastAsiaTheme="minorEastAsia"/>
        </w:rPr>
        <w:t>determine the specification of the new shock, a desired ride frequency of 2Hz will be used.</w:t>
      </w:r>
    </w:p>
    <w:p w:rsidR="0088730B" w:rsidRPr="0042312F" w:rsidRDefault="0088730B" w:rsidP="0088730B">
      <w:pPr>
        <w:spacing w:after="120"/>
        <w:rPr>
          <w:rFonts w:eastAsiaTheme="minorEastAsia"/>
        </w:rPr>
      </w:pPr>
      <m:oMathPara>
        <m:oMath>
          <m:r>
            <w:rPr>
              <w:rFonts w:ascii="Cambria Math" w:hAnsi="Cambria Math"/>
            </w:rPr>
            <m:t>k'=m</m:t>
          </m:r>
          <m:sSup>
            <m:sSupPr>
              <m:ctrlPr>
                <w:rPr>
                  <w:rFonts w:ascii="Cambria Math" w:hAnsi="Cambria Math"/>
                  <w:i/>
                </w:rPr>
              </m:ctrlPr>
            </m:sSupPr>
            <m:e>
              <m:r>
                <w:rPr>
                  <w:rFonts w:ascii="Cambria Math" w:hAnsi="Cambria Math"/>
                </w:rPr>
                <m:t>(2πf)</m:t>
              </m:r>
            </m:e>
            <m:sup>
              <m:r>
                <w:rPr>
                  <w:rFonts w:ascii="Cambria Math" w:hAnsi="Cambria Math"/>
                </w:rPr>
                <m:t>2</m:t>
              </m:r>
            </m:sup>
          </m:sSup>
        </m:oMath>
      </m:oMathPara>
    </w:p>
    <w:p w:rsidR="0088730B" w:rsidRPr="007117A0" w:rsidRDefault="0088730B" w:rsidP="0088730B">
      <w:pPr>
        <w:spacing w:after="120"/>
        <w:rPr>
          <w:rFonts w:eastAsiaTheme="minorEastAsia"/>
        </w:rPr>
      </w:pPr>
      <m:oMathPara>
        <m:oMath>
          <m:r>
            <w:rPr>
              <w:rFonts w:ascii="Cambria Math" w:hAnsi="Cambria Math"/>
            </w:rPr>
            <m:t>k'=136.28(</m:t>
          </m:r>
          <m:sSup>
            <m:sSupPr>
              <m:ctrlPr>
                <w:rPr>
                  <w:rFonts w:ascii="Cambria Math" w:hAnsi="Cambria Math"/>
                  <w:i/>
                </w:rPr>
              </m:ctrlPr>
            </m:sSupPr>
            <m:e>
              <m:r>
                <w:rPr>
                  <w:rFonts w:ascii="Cambria Math" w:hAnsi="Cambria Math"/>
                </w:rPr>
                <m:t>2π2)</m:t>
              </m:r>
            </m:e>
            <m:sup>
              <m:r>
                <w:rPr>
                  <w:rFonts w:ascii="Cambria Math" w:hAnsi="Cambria Math"/>
                </w:rPr>
                <m:t>2</m:t>
              </m:r>
            </m:sup>
          </m:sSup>
        </m:oMath>
      </m:oMathPara>
    </w:p>
    <w:p w:rsidR="0088730B" w:rsidRPr="00EA2358" w:rsidRDefault="00B21C97" w:rsidP="0088730B">
      <w:pPr>
        <w:spacing w:after="120"/>
        <w:rPr>
          <w:rFonts w:eastAsiaTheme="minorEastAsia"/>
        </w:rPr>
      </w:pPr>
      <m:oMathPara>
        <m:oMath>
          <m:sSup>
            <m:sSupPr>
              <m:ctrlPr>
                <w:rPr>
                  <w:rFonts w:ascii="Cambria Math" w:hAnsi="Cambria Math"/>
                  <w:i/>
                </w:rPr>
              </m:ctrlPr>
            </m:sSupPr>
            <m:e>
              <m:r>
                <w:rPr>
                  <w:rFonts w:ascii="Cambria Math" w:hAnsi="Cambria Math"/>
                </w:rPr>
                <m:t>k</m:t>
              </m:r>
            </m:e>
            <m:sup>
              <m:r>
                <w:rPr>
                  <w:rFonts w:ascii="Cambria Math" w:hAnsi="Cambria Math"/>
                </w:rPr>
                <m:t>'</m:t>
              </m:r>
            </m:sup>
          </m:sSup>
          <m:r>
            <w:rPr>
              <w:rFonts w:ascii="Cambria Math" w:hAnsi="Cambria Math"/>
            </w:rPr>
            <m:t>=21 520.48 N/m</m:t>
          </m:r>
        </m:oMath>
      </m:oMathPara>
    </w:p>
    <w:p w:rsidR="00EA2358" w:rsidRDefault="00EA2358" w:rsidP="0088730B">
      <w:pPr>
        <w:spacing w:after="120"/>
        <w:rPr>
          <w:rFonts w:eastAsiaTheme="minorEastAsia"/>
        </w:rPr>
      </w:pPr>
      <w:r>
        <w:rPr>
          <w:rFonts w:eastAsiaTheme="minorEastAsia"/>
        </w:rPr>
        <w:t>Factoring in a</w:t>
      </w:r>
      <w:r w:rsidR="009A728A">
        <w:rPr>
          <w:rFonts w:eastAsiaTheme="minorEastAsia"/>
        </w:rPr>
        <w:t>n assumed</w:t>
      </w:r>
      <w:r>
        <w:rPr>
          <w:rFonts w:eastAsiaTheme="minorEastAsia"/>
        </w:rPr>
        <w:t xml:space="preserve"> link ratio of 2.5:</w:t>
      </w:r>
    </w:p>
    <w:p w:rsidR="00EA2358" w:rsidRPr="00EA2358" w:rsidRDefault="00EA2358" w:rsidP="0088730B">
      <w:pPr>
        <w:spacing w:after="120"/>
        <w:rPr>
          <w:rFonts w:eastAsiaTheme="minorEastAsia"/>
        </w:rPr>
      </w:pPr>
      <m:oMathPara>
        <m:oMath>
          <m:r>
            <w:rPr>
              <w:rFonts w:ascii="Cambria Math" w:eastAsiaTheme="minorEastAsia" w:hAnsi="Cambria Math"/>
            </w:rPr>
            <m:t>k=</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(LR)</m:t>
              </m:r>
            </m:e>
            <m:sup>
              <m:r>
                <w:rPr>
                  <w:rFonts w:ascii="Cambria Math" w:eastAsiaTheme="minorEastAsia" w:hAnsi="Cambria Math"/>
                </w:rPr>
                <m:t>2</m:t>
              </m:r>
            </m:sup>
          </m:sSup>
        </m:oMath>
      </m:oMathPara>
    </w:p>
    <w:p w:rsidR="00EA2358" w:rsidRPr="00EA2358" w:rsidRDefault="00EA2358" w:rsidP="0088730B">
      <w:pPr>
        <w:spacing w:after="120"/>
        <w:rPr>
          <w:rFonts w:eastAsiaTheme="minorEastAsia"/>
        </w:rPr>
      </w:pPr>
      <m:oMathPara>
        <m:oMath>
          <m:r>
            <w:rPr>
              <w:rFonts w:ascii="Cambria Math" w:eastAsiaTheme="minorEastAsia" w:hAnsi="Cambria Math"/>
            </w:rPr>
            <m:t>k=21520.48*</m:t>
          </m:r>
          <m:sSup>
            <m:sSupPr>
              <m:ctrlPr>
                <w:rPr>
                  <w:rFonts w:ascii="Cambria Math" w:eastAsiaTheme="minorEastAsia" w:hAnsi="Cambria Math"/>
                  <w:i/>
                </w:rPr>
              </m:ctrlPr>
            </m:sSupPr>
            <m:e>
              <m:r>
                <w:rPr>
                  <w:rFonts w:ascii="Cambria Math" w:eastAsiaTheme="minorEastAsia" w:hAnsi="Cambria Math"/>
                </w:rPr>
                <m:t>(2.5)</m:t>
              </m:r>
            </m:e>
            <m:sup>
              <m:r>
                <w:rPr>
                  <w:rFonts w:ascii="Cambria Math" w:eastAsiaTheme="minorEastAsia" w:hAnsi="Cambria Math"/>
                </w:rPr>
                <m:t>2</m:t>
              </m:r>
            </m:sup>
          </m:sSup>
        </m:oMath>
      </m:oMathPara>
    </w:p>
    <w:p w:rsidR="00EA2358" w:rsidRPr="001C269C" w:rsidRDefault="00EA2358" w:rsidP="0088730B">
      <w:pPr>
        <w:spacing w:after="120"/>
        <w:rPr>
          <w:rFonts w:eastAsiaTheme="minorEastAsia"/>
        </w:rPr>
      </w:pPr>
      <m:oMathPara>
        <m:oMath>
          <m:r>
            <w:rPr>
              <w:rFonts w:ascii="Cambria Math" w:eastAsiaTheme="minorEastAsia" w:hAnsi="Cambria Math"/>
            </w:rPr>
            <m:t>k=134 503 N/m</m:t>
          </m:r>
        </m:oMath>
      </m:oMathPara>
    </w:p>
    <w:p w:rsidR="001C269C" w:rsidRDefault="00D04C7B" w:rsidP="0088730B">
      <w:pPr>
        <w:spacing w:after="120"/>
        <w:rPr>
          <w:rFonts w:eastAsiaTheme="minorEastAsia"/>
        </w:rPr>
      </w:pPr>
      <w:r>
        <w:rPr>
          <w:rFonts w:eastAsiaTheme="minorEastAsia"/>
        </w:rPr>
        <w:t xml:space="preserve">Calculating critical damping: </w:t>
      </w:r>
    </w:p>
    <w:p w:rsidR="00D04C7B" w:rsidRDefault="00D04C7B" w:rsidP="00D04C7B">
      <w:pPr>
        <w:spacing w:after="120"/>
        <w:rPr>
          <w:rFonts w:eastAsiaTheme="minorEastAsia"/>
        </w:rPr>
      </w:pPr>
      <m:oMathPara>
        <m:oMath>
          <m:r>
            <w:rPr>
              <w:rFonts w:ascii="Cambria Math" w:eastAsiaTheme="minorEastAsia" w:hAnsi="Cambria Math"/>
            </w:rPr>
            <m:t>Ccrit=2</m:t>
          </m:r>
          <m:rad>
            <m:radPr>
              <m:degHide m:val="1"/>
              <m:ctrlPr>
                <w:rPr>
                  <w:rFonts w:ascii="Cambria Math" w:eastAsiaTheme="minorEastAsia" w:hAnsi="Cambria Math"/>
                  <w:i/>
                </w:rPr>
              </m:ctrlPr>
            </m:radPr>
            <m:deg/>
            <m:e>
              <m:r>
                <w:rPr>
                  <w:rFonts w:ascii="Cambria Math" w:eastAsiaTheme="minorEastAsia" w:hAnsi="Cambria Math"/>
                </w:rPr>
                <m:t>Km</m:t>
              </m:r>
            </m:e>
          </m:rad>
        </m:oMath>
      </m:oMathPara>
    </w:p>
    <w:p w:rsidR="00D04C7B" w:rsidRPr="00D04C7B" w:rsidRDefault="00D04C7B" w:rsidP="00D04C7B">
      <w:pPr>
        <w:spacing w:after="120"/>
        <w:rPr>
          <w:rFonts w:eastAsiaTheme="minorEastAsia"/>
        </w:rPr>
      </w:pPr>
      <m:oMathPara>
        <m:oMath>
          <m:r>
            <w:rPr>
              <w:rFonts w:ascii="Cambria Math" w:eastAsiaTheme="minorEastAsia" w:hAnsi="Cambria Math"/>
            </w:rPr>
            <m:t>Ccrit=2*</m:t>
          </m:r>
          <m:rad>
            <m:radPr>
              <m:degHide m:val="1"/>
              <m:ctrlPr>
                <w:rPr>
                  <w:rFonts w:ascii="Cambria Math" w:eastAsiaTheme="minorEastAsia" w:hAnsi="Cambria Math"/>
                  <w:i/>
                </w:rPr>
              </m:ctrlPr>
            </m:radPr>
            <m:deg/>
            <m:e>
              <m:r>
                <w:rPr>
                  <w:rFonts w:ascii="Cambria Math" w:eastAsiaTheme="minorEastAsia" w:hAnsi="Cambria Math"/>
                </w:rPr>
                <m:t>134 503*136.28</m:t>
              </m:r>
            </m:e>
          </m:rad>
        </m:oMath>
      </m:oMathPara>
    </w:p>
    <w:p w:rsidR="00D04C7B" w:rsidRDefault="00D04C7B" w:rsidP="00D04C7B">
      <w:pPr>
        <w:spacing w:after="120"/>
        <w:rPr>
          <w:rFonts w:eastAsiaTheme="minorEastAsia"/>
        </w:rPr>
      </w:pPr>
      <m:oMathPara>
        <m:oMath>
          <m:r>
            <w:rPr>
              <w:rFonts w:ascii="Cambria Math" w:eastAsiaTheme="minorEastAsia" w:hAnsi="Cambria Math"/>
            </w:rPr>
            <m:t>Ccrit=8562.73 Ns/M</m:t>
          </m:r>
        </m:oMath>
      </m:oMathPara>
    </w:p>
    <w:p w:rsidR="00D04C7B" w:rsidRDefault="00D04C7B" w:rsidP="00D04C7B">
      <w:pPr>
        <w:spacing w:after="120"/>
        <w:rPr>
          <w:rFonts w:eastAsiaTheme="minorEastAsia"/>
        </w:rPr>
      </w:pPr>
    </w:p>
    <w:p w:rsidR="00D04C7B" w:rsidRDefault="00D04C7B" w:rsidP="0088730B">
      <w:pPr>
        <w:spacing w:after="120"/>
        <w:rPr>
          <w:rFonts w:eastAsiaTheme="minorEastAsia"/>
        </w:rPr>
      </w:pPr>
    </w:p>
    <w:p w:rsidR="00042D57" w:rsidRDefault="00042D57" w:rsidP="0088730B">
      <w:pPr>
        <w:spacing w:after="120"/>
        <w:rPr>
          <w:rFonts w:eastAsiaTheme="minorEastAsia"/>
        </w:rPr>
      </w:pPr>
      <w:r>
        <w:rPr>
          <w:rFonts w:eastAsiaTheme="minorEastAsia"/>
        </w:rPr>
        <w:t>Now that the mass, spring rate and critical damping values are known</w:t>
      </w:r>
      <w:r w:rsidR="00C44894">
        <w:rPr>
          <w:rFonts w:eastAsiaTheme="minorEastAsia"/>
        </w:rPr>
        <w:t xml:space="preserve"> for the front and rear</w:t>
      </w:r>
      <w:r>
        <w:rPr>
          <w:rFonts w:eastAsiaTheme="minorEastAsia"/>
        </w:rPr>
        <w:t xml:space="preserve">, </w:t>
      </w:r>
      <w:r w:rsidR="00116427">
        <w:rPr>
          <w:rFonts w:eastAsiaTheme="minorEastAsia"/>
        </w:rPr>
        <w:t xml:space="preserve">the second order differential equation can be used to model how the suspension will behave. As the exact damping values are unknown, we can use the critical damping value as the maximum as all vehicle suspension should be underdamped to a degree. Using this maximum damping value, an ideal damping value will be determined based on the suspension modelling. </w:t>
      </w:r>
    </w:p>
    <w:p w:rsidR="00116427" w:rsidRDefault="00116427" w:rsidP="0088730B">
      <w:pPr>
        <w:spacing w:after="120"/>
        <w:rPr>
          <w:rFonts w:eastAsiaTheme="minorEastAsia"/>
        </w:rPr>
      </w:pPr>
    </w:p>
    <w:p w:rsidR="00116427" w:rsidRPr="001A739B" w:rsidRDefault="00116427" w:rsidP="0088730B">
      <w:pPr>
        <w:spacing w:after="120"/>
        <w:rPr>
          <w:rFonts w:eastAsiaTheme="minorEastAsia"/>
          <w:b/>
          <w:sz w:val="28"/>
          <w:u w:val="single"/>
        </w:rPr>
      </w:pPr>
      <w:r w:rsidRPr="001A739B">
        <w:rPr>
          <w:rFonts w:eastAsiaTheme="minorEastAsia"/>
          <w:b/>
          <w:sz w:val="28"/>
          <w:u w:val="single"/>
        </w:rPr>
        <w:t>Front forks modelling:</w:t>
      </w:r>
    </w:p>
    <w:p w:rsidR="00116427" w:rsidRDefault="00116427" w:rsidP="0088730B">
      <w:pPr>
        <w:spacing w:after="120"/>
        <w:rPr>
          <w:rFonts w:eastAsiaTheme="minorEastAsia"/>
        </w:rPr>
      </w:pPr>
      <w:r>
        <w:rPr>
          <w:rFonts w:eastAsiaTheme="minorEastAsia"/>
        </w:rPr>
        <w:t xml:space="preserve">Using the equation </w:t>
      </w:r>
      <m:oMath>
        <m:r>
          <w:rPr>
            <w:rFonts w:ascii="Cambria Math" w:eastAsiaTheme="minorEastAsia" w:hAnsi="Cambria Math"/>
          </w:rPr>
          <m:t>ma+cv+kx=0</m:t>
        </m:r>
      </m:oMath>
      <w:r>
        <w:rPr>
          <w:rFonts w:eastAsiaTheme="minorEastAsia"/>
        </w:rPr>
        <w:t xml:space="preserve"> the suspension behaviour can be modelled. Acceleration can be written as the second differentiation of position and velocity the first differentiation, such that the equation looks like:</w:t>
      </w:r>
    </w:p>
    <w:p w:rsidR="00116427" w:rsidRPr="00A10D28" w:rsidRDefault="00116427" w:rsidP="0088730B">
      <w:pPr>
        <w:spacing w:after="120"/>
        <w:rPr>
          <w:rFonts w:eastAsiaTheme="minorEastAsia"/>
        </w:rPr>
      </w:pPr>
      <m:oMathPara>
        <m:oMath>
          <m:r>
            <w:rPr>
              <w:rFonts w:ascii="Cambria Math" w:eastAsiaTheme="minorEastAsia" w:hAnsi="Cambria Math"/>
            </w:rPr>
            <m:t>m</m:t>
          </m:r>
          <m:f>
            <m:fPr>
              <m:ctrlPr>
                <w:rPr>
                  <w:rFonts w:ascii="Cambria Math" w:eastAsiaTheme="minorEastAsia"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r>
                <w:rPr>
                  <w:rFonts w:ascii="Cambria Math" w:hAnsi="Cambria Math"/>
                </w:rPr>
                <m:t>x</m:t>
              </m:r>
            </m:num>
            <m:den>
              <m:r>
                <w:rPr>
                  <w:rFonts w:ascii="Cambria Math" w:hAnsi="Cambria Math"/>
                </w:rPr>
                <m:t>d</m:t>
              </m:r>
              <m:sSup>
                <m:sSupPr>
                  <m:ctrlPr>
                    <w:rPr>
                      <w:rFonts w:ascii="Cambria Math" w:hAnsi="Cambria Math"/>
                      <w:i/>
                    </w:rPr>
                  </m:ctrlPr>
                </m:sSupPr>
                <m:e>
                  <m:r>
                    <w:rPr>
                      <w:rFonts w:ascii="Cambria Math" w:hAnsi="Cambria Math"/>
                    </w:rPr>
                    <m:t>t</m:t>
                  </m:r>
                </m:e>
                <m:sup>
                  <m:r>
                    <w:rPr>
                      <w:rFonts w:ascii="Cambria Math" w:hAnsi="Cambria Math"/>
                    </w:rPr>
                    <m:t>2</m:t>
                  </m:r>
                </m:sup>
              </m:sSup>
            </m:den>
          </m:f>
          <m:r>
            <w:rPr>
              <w:rFonts w:ascii="Cambria Math" w:eastAsiaTheme="minorEastAsia" w:hAnsi="Cambria Math"/>
            </w:rPr>
            <m:t>+ c</m:t>
          </m:r>
          <m:f>
            <m:fPr>
              <m:ctrlPr>
                <w:rPr>
                  <w:rFonts w:ascii="Cambria Math" w:eastAsiaTheme="minorEastAsia" w:hAnsi="Cambria Math"/>
                  <w:i/>
                </w:rPr>
              </m:ctrlPr>
            </m:fPr>
            <m:num>
              <m:r>
                <w:rPr>
                  <w:rFonts w:ascii="Cambria Math" w:hAnsi="Cambria Math"/>
                </w:rPr>
                <m:t>dx</m:t>
              </m:r>
            </m:num>
            <m:den>
              <m:r>
                <w:rPr>
                  <w:rFonts w:ascii="Cambria Math" w:hAnsi="Cambria Math"/>
                </w:rPr>
                <m:t>dt</m:t>
              </m:r>
            </m:den>
          </m:f>
          <m:r>
            <w:rPr>
              <w:rFonts w:ascii="Cambria Math" w:eastAsiaTheme="minorEastAsia" w:hAnsi="Cambria Math"/>
            </w:rPr>
            <m:t>+kx=0</m:t>
          </m:r>
        </m:oMath>
      </m:oMathPara>
    </w:p>
    <w:p w:rsidR="00D04C7B" w:rsidRPr="00E23AFB" w:rsidRDefault="00A10D28" w:rsidP="0088730B">
      <w:pPr>
        <w:spacing w:after="120"/>
        <w:rPr>
          <w:rFonts w:eastAsiaTheme="minorEastAsia"/>
        </w:rPr>
      </w:pPr>
      <m:oMathPara>
        <m:oMath>
          <m:r>
            <w:rPr>
              <w:rFonts w:ascii="Cambria Math" w:eastAsiaTheme="minorEastAsia" w:hAnsi="Cambria Math"/>
            </w:rPr>
            <m:t>146.72</m:t>
          </m:r>
          <m:f>
            <m:fPr>
              <m:ctrlPr>
                <w:rPr>
                  <w:rFonts w:ascii="Cambria Math" w:eastAsiaTheme="minorEastAsia"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r>
                <w:rPr>
                  <w:rFonts w:ascii="Cambria Math" w:hAnsi="Cambria Math"/>
                </w:rPr>
                <m:t>x</m:t>
              </m:r>
            </m:num>
            <m:den>
              <m:r>
                <w:rPr>
                  <w:rFonts w:ascii="Cambria Math" w:hAnsi="Cambria Math"/>
                </w:rPr>
                <m:t>d</m:t>
              </m:r>
              <m:sSup>
                <m:sSupPr>
                  <m:ctrlPr>
                    <w:rPr>
                      <w:rFonts w:ascii="Cambria Math" w:hAnsi="Cambria Math"/>
                      <w:i/>
                    </w:rPr>
                  </m:ctrlPr>
                </m:sSupPr>
                <m:e>
                  <m:r>
                    <w:rPr>
                      <w:rFonts w:ascii="Cambria Math" w:hAnsi="Cambria Math"/>
                    </w:rPr>
                    <m:t>t</m:t>
                  </m:r>
                </m:e>
                <m:sup>
                  <m:r>
                    <w:rPr>
                      <w:rFonts w:ascii="Cambria Math" w:hAnsi="Cambria Math"/>
                    </w:rPr>
                    <m:t>2</m:t>
                  </m:r>
                </m:sup>
              </m:sSup>
            </m:den>
          </m:f>
          <m:r>
            <w:rPr>
              <w:rFonts w:ascii="Cambria Math" w:eastAsiaTheme="minorEastAsia" w:hAnsi="Cambria Math"/>
            </w:rPr>
            <m:t>+3571.93</m:t>
          </m:r>
          <m:f>
            <m:fPr>
              <m:ctrlPr>
                <w:rPr>
                  <w:rFonts w:ascii="Cambria Math" w:eastAsiaTheme="minorEastAsia" w:hAnsi="Cambria Math"/>
                  <w:i/>
                </w:rPr>
              </m:ctrlPr>
            </m:fPr>
            <m:num>
              <m:r>
                <w:rPr>
                  <w:rFonts w:ascii="Cambria Math" w:hAnsi="Cambria Math"/>
                </w:rPr>
                <m:t>dx</m:t>
              </m:r>
            </m:num>
            <m:den>
              <m:r>
                <w:rPr>
                  <w:rFonts w:ascii="Cambria Math" w:hAnsi="Cambria Math"/>
                </w:rPr>
                <m:t>dt</m:t>
              </m:r>
            </m:den>
          </m:f>
          <m:r>
            <w:rPr>
              <w:rFonts w:ascii="Cambria Math" w:eastAsiaTheme="minorEastAsia" w:hAnsi="Cambria Math"/>
            </w:rPr>
            <m:t>+21 739.84x=0</m:t>
          </m:r>
        </m:oMath>
      </m:oMathPara>
    </w:p>
    <w:p w:rsidR="00E23AFB" w:rsidRDefault="006540A8" w:rsidP="0088730B">
      <w:pPr>
        <w:spacing w:after="120"/>
        <w:rPr>
          <w:rFonts w:eastAsiaTheme="minorEastAsia"/>
        </w:rPr>
      </w:pPr>
      <w:r>
        <w:rPr>
          <w:rFonts w:eastAsiaTheme="minorEastAsia"/>
        </w:rPr>
        <w:t xml:space="preserve">With the initial starting conditions x = 0, t = 0 and x’ = 1 defining the start point at 0 displacement and 1m/s velocity so that the forks are moving through their rest point. </w:t>
      </w:r>
      <w:r w:rsidR="00E23AFB">
        <w:rPr>
          <w:rFonts w:eastAsiaTheme="minorEastAsia"/>
        </w:rPr>
        <w:t xml:space="preserve">Using MATLAB to plot a suspension response for </w:t>
      </w:r>
      <w:r w:rsidR="00913DBB">
        <w:rPr>
          <w:rFonts w:eastAsiaTheme="minorEastAsia"/>
        </w:rPr>
        <w:t>this equatio</w:t>
      </w:r>
      <w:r w:rsidR="00C44894">
        <w:rPr>
          <w:rFonts w:eastAsiaTheme="minorEastAsia"/>
        </w:rPr>
        <w:t>n gives us the following graph:</w:t>
      </w:r>
    </w:p>
    <w:p w:rsidR="0007535D" w:rsidRPr="0007535D" w:rsidRDefault="0007535D" w:rsidP="0007535D">
      <w:pPr>
        <w:spacing w:after="0" w:line="240" w:lineRule="auto"/>
        <w:rPr>
          <w:rFonts w:ascii="Times New Roman" w:eastAsia="Times New Roman" w:hAnsi="Times New Roman" w:cs="Times New Roman"/>
          <w:sz w:val="24"/>
          <w:szCs w:val="24"/>
          <w:lang w:eastAsia="en-GB"/>
        </w:rPr>
      </w:pPr>
      <w:r w:rsidRPr="0007535D">
        <w:rPr>
          <w:rFonts w:ascii="Times New Roman" w:eastAsia="Times New Roman" w:hAnsi="Times New Roman" w:cs="Times New Roman"/>
          <w:noProof/>
          <w:sz w:val="24"/>
          <w:szCs w:val="24"/>
          <w:lang w:eastAsia="en-GB"/>
        </w:rPr>
        <w:drawing>
          <wp:inline distT="0" distB="0" distL="0" distR="0">
            <wp:extent cx="3221182" cy="2408170"/>
            <wp:effectExtent l="0" t="0" r="0" b="0"/>
            <wp:docPr id="19" name="Picture 19" descr="C:\Users\alexj\AppData\Local\Temp\ConnectorClipboard5107521669650473876\image1710260635598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alexj\AppData\Local\Temp\ConnectorClipboard5107521669650473876\image17102606355980.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27378" cy="2412802"/>
                    </a:xfrm>
                    <a:prstGeom prst="rect">
                      <a:avLst/>
                    </a:prstGeom>
                    <a:noFill/>
                    <a:ln>
                      <a:noFill/>
                    </a:ln>
                  </pic:spPr>
                </pic:pic>
              </a:graphicData>
            </a:graphic>
          </wp:inline>
        </w:drawing>
      </w:r>
    </w:p>
    <w:p w:rsidR="008114C9" w:rsidRPr="008114C9" w:rsidRDefault="008114C9" w:rsidP="008114C9">
      <w:pPr>
        <w:spacing w:after="0" w:line="240" w:lineRule="auto"/>
        <w:rPr>
          <w:rFonts w:ascii="Times New Roman" w:eastAsia="Times New Roman" w:hAnsi="Times New Roman" w:cs="Times New Roman"/>
          <w:sz w:val="24"/>
          <w:szCs w:val="24"/>
          <w:lang w:eastAsia="en-GB"/>
        </w:rPr>
      </w:pPr>
    </w:p>
    <w:p w:rsidR="00913DBB" w:rsidRDefault="00DF3218" w:rsidP="00913DBB">
      <w:pPr>
        <w:spacing w:after="0" w:line="240" w:lineRule="auto"/>
        <w:rPr>
          <w:rFonts w:eastAsia="Times New Roman" w:cstheme="minorHAnsi"/>
          <w:sz w:val="24"/>
          <w:szCs w:val="24"/>
          <w:lang w:eastAsia="en-GB"/>
        </w:rPr>
      </w:pPr>
      <w:r w:rsidRPr="00A74AF8">
        <w:rPr>
          <w:rFonts w:eastAsia="Times New Roman" w:cstheme="minorHAnsi"/>
          <w:noProof/>
          <w:sz w:val="24"/>
          <w:szCs w:val="24"/>
          <w:lang w:eastAsia="en-GB"/>
        </w:rPr>
        <mc:AlternateContent>
          <mc:Choice Requires="wps">
            <w:drawing>
              <wp:anchor distT="45720" distB="45720" distL="114300" distR="114300" simplePos="0" relativeHeight="251665408" behindDoc="0" locked="0" layoutInCell="1" allowOverlap="1">
                <wp:simplePos x="0" y="0"/>
                <wp:positionH relativeFrom="column">
                  <wp:posOffset>321310</wp:posOffset>
                </wp:positionH>
                <wp:positionV relativeFrom="paragraph">
                  <wp:posOffset>47625</wp:posOffset>
                </wp:positionV>
                <wp:extent cx="3041650" cy="457200"/>
                <wp:effectExtent l="0" t="0" r="2540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1650" cy="457200"/>
                        </a:xfrm>
                        <a:prstGeom prst="rect">
                          <a:avLst/>
                        </a:prstGeom>
                        <a:solidFill>
                          <a:srgbClr val="FFFFFF"/>
                        </a:solidFill>
                        <a:ln w="9525">
                          <a:solidFill>
                            <a:srgbClr val="000000"/>
                          </a:solidFill>
                          <a:miter lim="800000"/>
                          <a:headEnd/>
                          <a:tailEnd/>
                        </a:ln>
                      </wps:spPr>
                      <wps:txbx>
                        <w:txbxContent>
                          <w:p w:rsidR="00B06132" w:rsidRDefault="00B06132" w:rsidP="00DF3218">
                            <w:r>
                              <w:t xml:space="preserve">Figure </w:t>
                            </w:r>
                            <w:r w:rsidR="003465A4">
                              <w:t xml:space="preserve">4 </w:t>
                            </w:r>
                            <w:r>
                              <w:t xml:space="preserve">– Critically damped suspension response </w:t>
                            </w:r>
                            <w:r>
                              <w:tab/>
                              <w:t xml:space="preserve"> at 3571.93 Ns/m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25.3pt;margin-top:3.75pt;width:239.5pt;height:36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">
                <v:textbox>
                  <w:txbxContent>
                    <w:p w:rsidR="00B06132" w:rsidRDefault="00B06132" w:rsidP="00DF3218">
                      <w:r>
                        <w:t xml:space="preserve">Figure </w:t>
                      </w:r>
                      <w:r w:rsidR="003465A4">
                        <w:t xml:space="preserve">4 </w:t>
                      </w:r>
                      <w:r>
                        <w:t xml:space="preserve">– Critically damped suspension response </w:t>
                      </w:r>
                      <w:r>
                        <w:tab/>
                        <w:t xml:space="preserve"> at 3571.93 Ns/m</w:t>
                      </w:r>
                    </w:p>
                  </w:txbxContent>
                </v:textbox>
                <w10:wrap type="square"/>
              </v:shape>
            </w:pict>
          </mc:Fallback>
        </mc:AlternateContent>
      </w:r>
    </w:p>
    <w:p w:rsidR="00A74AF8" w:rsidRDefault="00A74AF8" w:rsidP="00A74AF8">
      <w:pPr>
        <w:spacing w:line="240" w:lineRule="auto"/>
        <w:rPr>
          <w:rFonts w:eastAsia="Times New Roman" w:cstheme="minorHAnsi"/>
          <w:sz w:val="24"/>
          <w:szCs w:val="24"/>
          <w:lang w:eastAsia="en-GB"/>
        </w:rPr>
      </w:pPr>
    </w:p>
    <w:p w:rsidR="00DF3218" w:rsidRDefault="00DF3218" w:rsidP="00DF3218">
      <w:pPr>
        <w:spacing w:after="120" w:line="240" w:lineRule="auto"/>
        <w:rPr>
          <w:rFonts w:eastAsia="Times New Roman" w:cstheme="minorHAnsi"/>
          <w:sz w:val="24"/>
          <w:szCs w:val="24"/>
          <w:lang w:eastAsia="en-GB"/>
        </w:rPr>
      </w:pPr>
    </w:p>
    <w:p w:rsidR="00D04C7B" w:rsidRDefault="00E34C76" w:rsidP="0088730B">
      <w:pPr>
        <w:spacing w:after="120"/>
        <w:rPr>
          <w:rFonts w:eastAsiaTheme="minorEastAsia"/>
        </w:rPr>
      </w:pPr>
      <w:r>
        <w:rPr>
          <w:rFonts w:eastAsiaTheme="minorEastAsia"/>
        </w:rPr>
        <w:t>As can be seen the forks compress and q</w:t>
      </w:r>
      <w:r w:rsidR="00B6568D">
        <w:rPr>
          <w:rFonts w:eastAsiaTheme="minorEastAsia"/>
        </w:rPr>
        <w:t>uickly return back to their rest</w:t>
      </w:r>
      <w:r>
        <w:rPr>
          <w:rFonts w:eastAsiaTheme="minorEastAsia"/>
        </w:rPr>
        <w:t xml:space="preserve"> position</w:t>
      </w:r>
      <w:r w:rsidR="00C44894">
        <w:rPr>
          <w:rFonts w:eastAsiaTheme="minorEastAsia"/>
        </w:rPr>
        <w:t>, without overshooting</w:t>
      </w:r>
      <w:r>
        <w:rPr>
          <w:rFonts w:eastAsiaTheme="minorEastAsia"/>
        </w:rPr>
        <w:t xml:space="preserve"> as they are set with critical damping.</w:t>
      </w:r>
      <w:r w:rsidR="00B6568D">
        <w:rPr>
          <w:rFonts w:eastAsiaTheme="minorEastAsia"/>
        </w:rPr>
        <w:t xml:space="preserve"> The rest position of the suspension is defined as the position where the bike is upright and stationary with the rider sat on it.</w:t>
      </w:r>
      <w:r w:rsidR="003B7D93">
        <w:rPr>
          <w:rFonts w:eastAsiaTheme="minorEastAsia"/>
        </w:rPr>
        <w:t xml:space="preserve"> If the damping were increased the forks would be overdamped meaning the suspension would still return to their rest position however the time taken to return would increase</w:t>
      </w:r>
      <w:r w:rsidR="00F1199C">
        <w:rPr>
          <w:rFonts w:eastAsiaTheme="minorEastAsia"/>
        </w:rPr>
        <w:t>, resulting in a slow suspension response which can cause the front tyre to lose contact with the road</w:t>
      </w:r>
      <w:r w:rsidR="003B7D93">
        <w:rPr>
          <w:rFonts w:eastAsiaTheme="minorEastAsia"/>
        </w:rPr>
        <w:t>.</w:t>
      </w:r>
      <w:r>
        <w:rPr>
          <w:rFonts w:eastAsiaTheme="minorEastAsia"/>
        </w:rPr>
        <w:t xml:space="preserve"> </w:t>
      </w:r>
      <w:r w:rsidR="00F1199C">
        <w:rPr>
          <w:rFonts w:eastAsiaTheme="minorEastAsia"/>
        </w:rPr>
        <w:t>Due to this,</w:t>
      </w:r>
      <w:r>
        <w:rPr>
          <w:rFonts w:eastAsiaTheme="minorEastAsia"/>
        </w:rPr>
        <w:t xml:space="preserve"> all vehicle suspension should be some degree of underdamped</w:t>
      </w:r>
      <w:r w:rsidR="00F1199C">
        <w:rPr>
          <w:rFonts w:eastAsiaTheme="minorEastAsia"/>
        </w:rPr>
        <w:t xml:space="preserve"> as you want a quick suspension response to bumps and irregularities in the track surface. </w:t>
      </w:r>
      <w:r w:rsidR="00FF34BD">
        <w:rPr>
          <w:rFonts w:eastAsiaTheme="minorEastAsia"/>
        </w:rPr>
        <w:t>From this, w</w:t>
      </w:r>
      <w:r>
        <w:rPr>
          <w:rFonts w:eastAsiaTheme="minorEastAsia"/>
        </w:rPr>
        <w:t>e can use the critical damping point as the maximum damping value and use trial and error to determine an ideal range of damping val</w:t>
      </w:r>
      <w:r w:rsidR="00B6568D">
        <w:rPr>
          <w:rFonts w:eastAsiaTheme="minorEastAsia"/>
        </w:rPr>
        <w:t>ues that can work for the bike.</w:t>
      </w:r>
    </w:p>
    <w:p w:rsidR="00C44894" w:rsidRDefault="00C44894" w:rsidP="0088730B">
      <w:pPr>
        <w:spacing w:after="120"/>
        <w:rPr>
          <w:rFonts w:eastAsiaTheme="minorEastAsia"/>
        </w:rPr>
      </w:pPr>
    </w:p>
    <w:p w:rsidR="0007535D" w:rsidRPr="0007535D" w:rsidRDefault="0007535D" w:rsidP="0007535D">
      <w:pPr>
        <w:spacing w:after="0" w:line="240" w:lineRule="auto"/>
        <w:rPr>
          <w:rFonts w:ascii="Times New Roman" w:eastAsia="Times New Roman" w:hAnsi="Times New Roman" w:cs="Times New Roman"/>
          <w:sz w:val="24"/>
          <w:szCs w:val="24"/>
          <w:lang w:eastAsia="en-GB"/>
        </w:rPr>
      </w:pPr>
      <w:r w:rsidRPr="0007535D">
        <w:rPr>
          <w:rFonts w:ascii="Times New Roman" w:eastAsia="Times New Roman" w:hAnsi="Times New Roman" w:cs="Times New Roman"/>
          <w:noProof/>
          <w:sz w:val="24"/>
          <w:szCs w:val="24"/>
          <w:lang w:eastAsia="en-GB"/>
        </w:rPr>
        <w:lastRenderedPageBreak/>
        <w:drawing>
          <wp:inline distT="0" distB="0" distL="0" distR="0">
            <wp:extent cx="3317214" cy="2479964"/>
            <wp:effectExtent l="0" t="0" r="0" b="0"/>
            <wp:docPr id="18" name="Picture 18" descr="C:\Users\alexj\AppData\Local\Temp\ConnectorClipboard5107521669650473876\image1710260589578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alexj\AppData\Local\Temp\ConnectorClipboard5107521669650473876\image17102605895780.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20411" cy="2482354"/>
                    </a:xfrm>
                    <a:prstGeom prst="rect">
                      <a:avLst/>
                    </a:prstGeom>
                    <a:noFill/>
                    <a:ln>
                      <a:noFill/>
                    </a:ln>
                  </pic:spPr>
                </pic:pic>
              </a:graphicData>
            </a:graphic>
          </wp:inline>
        </w:drawing>
      </w:r>
    </w:p>
    <w:p w:rsidR="00C81339" w:rsidRDefault="00C81339" w:rsidP="00C81339">
      <w:pPr>
        <w:spacing w:after="0" w:line="240" w:lineRule="auto"/>
        <w:rPr>
          <w:rFonts w:ascii="Times New Roman" w:eastAsia="Times New Roman" w:hAnsi="Times New Roman" w:cs="Times New Roman"/>
          <w:sz w:val="24"/>
          <w:szCs w:val="24"/>
          <w:lang w:eastAsia="en-GB"/>
        </w:rPr>
      </w:pPr>
    </w:p>
    <w:p w:rsidR="00E90057" w:rsidRDefault="00DF3218" w:rsidP="00C81339">
      <w:pPr>
        <w:spacing w:after="0" w:line="240" w:lineRule="auto"/>
        <w:rPr>
          <w:rFonts w:ascii="Times New Roman" w:eastAsia="Times New Roman" w:hAnsi="Times New Roman" w:cs="Times New Roman"/>
          <w:sz w:val="24"/>
          <w:szCs w:val="24"/>
          <w:lang w:eastAsia="en-GB"/>
        </w:rPr>
      </w:pPr>
      <w:r w:rsidRPr="00E90057">
        <w:rPr>
          <w:rFonts w:ascii="Times New Roman" w:eastAsia="Times New Roman" w:hAnsi="Times New Roman" w:cs="Times New Roman"/>
          <w:noProof/>
          <w:sz w:val="24"/>
          <w:szCs w:val="24"/>
          <w:lang w:eastAsia="en-GB"/>
        </w:rPr>
        <mc:AlternateContent>
          <mc:Choice Requires="wps">
            <w:drawing>
              <wp:anchor distT="45720" distB="45720" distL="114300" distR="114300" simplePos="0" relativeHeight="251667456" behindDoc="0" locked="0" layoutInCell="1" allowOverlap="1">
                <wp:simplePos x="0" y="0"/>
                <wp:positionH relativeFrom="column">
                  <wp:posOffset>549910</wp:posOffset>
                </wp:positionH>
                <wp:positionV relativeFrom="paragraph">
                  <wp:posOffset>49530</wp:posOffset>
                </wp:positionV>
                <wp:extent cx="2324100" cy="443230"/>
                <wp:effectExtent l="0" t="0" r="19050" b="1397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4100" cy="443230"/>
                        </a:xfrm>
                        <a:prstGeom prst="rect">
                          <a:avLst/>
                        </a:prstGeom>
                        <a:solidFill>
                          <a:srgbClr val="FFFFFF"/>
                        </a:solidFill>
                        <a:ln w="9525">
                          <a:solidFill>
                            <a:srgbClr val="000000"/>
                          </a:solidFill>
                          <a:miter lim="800000"/>
                          <a:headEnd/>
                          <a:tailEnd/>
                        </a:ln>
                      </wps:spPr>
                      <wps:txbx>
                        <w:txbxContent>
                          <w:p w:rsidR="00B06132" w:rsidRDefault="00B06132">
                            <w:r>
                              <w:t xml:space="preserve">Figure </w:t>
                            </w:r>
                            <w:r w:rsidR="003465A4">
                              <w:t xml:space="preserve">5 </w:t>
                            </w:r>
                            <w:r>
                              <w:t>– Underdamped suspension</w:t>
                            </w:r>
                            <w:r w:rsidR="003465A4">
                              <w:t xml:space="preserve"> </w:t>
                            </w:r>
                            <w:r>
                              <w:t xml:space="preserve"> </w:t>
                            </w:r>
                            <w:r w:rsidR="003465A4">
                              <w:tab/>
                              <w:t xml:space="preserve"> </w:t>
                            </w:r>
                            <w:r>
                              <w:t>response at 1200 Ns/m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43.3pt;margin-top:3.9pt;width:183pt;height:34.9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">
                <v:textbox>
                  <w:txbxContent>
                    <w:p w:rsidR="00B06132" w:rsidRDefault="00B06132">
                      <w:r>
                        <w:t xml:space="preserve">Figure </w:t>
                      </w:r>
                      <w:r w:rsidR="003465A4">
                        <w:t xml:space="preserve">5 </w:t>
                      </w:r>
                      <w:r>
                        <w:t>– Underdamped suspension</w:t>
                      </w:r>
                      <w:r w:rsidR="003465A4">
                        <w:t xml:space="preserve"> </w:t>
                      </w:r>
                      <w:r>
                        <w:t xml:space="preserve"> </w:t>
                      </w:r>
                      <w:r w:rsidR="003465A4">
                        <w:tab/>
                        <w:t xml:space="preserve"> </w:t>
                      </w:r>
                      <w:r>
                        <w:t>response at 1200 Ns/m</w:t>
                      </w:r>
                    </w:p>
                  </w:txbxContent>
                </v:textbox>
                <w10:wrap type="square"/>
              </v:shape>
            </w:pict>
          </mc:Fallback>
        </mc:AlternateContent>
      </w:r>
    </w:p>
    <w:p w:rsidR="00E90057" w:rsidRDefault="00E90057" w:rsidP="00C81339">
      <w:pPr>
        <w:spacing w:after="0" w:line="240" w:lineRule="auto"/>
        <w:rPr>
          <w:rFonts w:ascii="Times New Roman" w:eastAsia="Times New Roman" w:hAnsi="Times New Roman" w:cs="Times New Roman"/>
          <w:sz w:val="24"/>
          <w:szCs w:val="24"/>
          <w:lang w:eastAsia="en-GB"/>
        </w:rPr>
      </w:pPr>
    </w:p>
    <w:p w:rsidR="00E90057" w:rsidRDefault="00E90057" w:rsidP="00C81339">
      <w:pPr>
        <w:spacing w:after="0" w:line="240" w:lineRule="auto"/>
        <w:rPr>
          <w:rFonts w:ascii="Times New Roman" w:eastAsia="Times New Roman" w:hAnsi="Times New Roman" w:cs="Times New Roman"/>
          <w:sz w:val="24"/>
          <w:szCs w:val="24"/>
          <w:lang w:eastAsia="en-GB"/>
        </w:rPr>
      </w:pPr>
    </w:p>
    <w:p w:rsidR="00E90057" w:rsidRPr="00C81339" w:rsidRDefault="00E90057" w:rsidP="00C81339">
      <w:pPr>
        <w:spacing w:after="0" w:line="240" w:lineRule="auto"/>
        <w:rPr>
          <w:rFonts w:ascii="Times New Roman" w:eastAsia="Times New Roman" w:hAnsi="Times New Roman" w:cs="Times New Roman"/>
          <w:sz w:val="24"/>
          <w:szCs w:val="24"/>
          <w:lang w:eastAsia="en-GB"/>
        </w:rPr>
      </w:pPr>
    </w:p>
    <w:p w:rsidR="00C44894" w:rsidRDefault="00C81339" w:rsidP="0088730B">
      <w:pPr>
        <w:spacing w:after="120"/>
        <w:rPr>
          <w:rFonts w:eastAsiaTheme="minorEastAsia"/>
        </w:rPr>
      </w:pPr>
      <w:r>
        <w:rPr>
          <w:rFonts w:eastAsiaTheme="minorEastAsia"/>
        </w:rPr>
        <w:t xml:space="preserve">Using a damping value of 1200 Ns/m gives us the above graph. As can be seen the forks </w:t>
      </w:r>
      <w:r w:rsidR="009C79B5">
        <w:rPr>
          <w:rFonts w:eastAsiaTheme="minorEastAsia"/>
        </w:rPr>
        <w:t>overshoot their rest position 4 times and then settle, taking nearly 1.5s. This is a result of too little damping as the damping is unable to control the spring sufficiently resulting in the bouncing past its rest point.</w:t>
      </w:r>
    </w:p>
    <w:p w:rsidR="00C81339" w:rsidRDefault="00C81339" w:rsidP="0088730B">
      <w:pPr>
        <w:spacing w:after="120"/>
        <w:rPr>
          <w:rFonts w:eastAsiaTheme="minorEastAsia"/>
        </w:rPr>
      </w:pPr>
    </w:p>
    <w:p w:rsidR="002D0E6E" w:rsidRPr="002D0E6E" w:rsidRDefault="002D0E6E" w:rsidP="002D0E6E">
      <w:pPr>
        <w:rPr>
          <w:rFonts w:ascii="Times New Roman" w:eastAsia="Times New Roman" w:hAnsi="Times New Roman" w:cs="Times New Roman"/>
          <w:sz w:val="24"/>
          <w:szCs w:val="24"/>
          <w:lang w:eastAsia="en-GB"/>
        </w:rPr>
      </w:pPr>
      <w:r w:rsidRPr="002D0E6E">
        <w:rPr>
          <w:rFonts w:ascii="Times New Roman" w:eastAsia="Times New Roman" w:hAnsi="Times New Roman" w:cs="Times New Roman"/>
          <w:noProof/>
          <w:sz w:val="24"/>
          <w:szCs w:val="24"/>
          <w:lang w:eastAsia="en-GB"/>
        </w:rPr>
        <w:drawing>
          <wp:anchor distT="0" distB="0" distL="114300" distR="114300" simplePos="0" relativeHeight="251670528" behindDoc="0" locked="0" layoutInCell="1" allowOverlap="1">
            <wp:simplePos x="0" y="0"/>
            <wp:positionH relativeFrom="margin">
              <wp:posOffset>3276600</wp:posOffset>
            </wp:positionH>
            <wp:positionV relativeFrom="paragraph">
              <wp:posOffset>9525</wp:posOffset>
            </wp:positionV>
            <wp:extent cx="3122930" cy="2334260"/>
            <wp:effectExtent l="0" t="0" r="1270" b="8890"/>
            <wp:wrapSquare wrapText="bothSides"/>
            <wp:docPr id="20" name="Picture 20" descr="C:\Users\alexj\AppData\Local\Temp\ConnectorClipboard5107521669650473876\image171026071186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alexj\AppData\Local\Temp\ConnectorClipboard5107521669650473876\image17102607118610.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22930" cy="2334260"/>
                    </a:xfrm>
                    <a:prstGeom prst="rect">
                      <a:avLst/>
                    </a:prstGeom>
                    <a:noFill/>
                    <a:ln>
                      <a:noFill/>
                    </a:ln>
                  </pic:spPr>
                </pic:pic>
              </a:graphicData>
            </a:graphic>
            <wp14:sizeRelH relativeFrom="page">
              <wp14:pctWidth>0</wp14:pctWidth>
            </wp14:sizeRelH>
            <wp14:sizeRelV relativeFrom="page">
              <wp14:pctHeight>0</wp14:pctHeight>
            </wp14:sizeRelV>
          </wp:anchor>
        </w:drawing>
      </w:r>
      <w:r w:rsidR="0007535D" w:rsidRPr="0007535D">
        <w:rPr>
          <w:rFonts w:ascii="Times New Roman" w:eastAsia="Times New Roman" w:hAnsi="Times New Roman" w:cs="Times New Roman"/>
          <w:noProof/>
          <w:sz w:val="24"/>
          <w:szCs w:val="24"/>
          <w:lang w:eastAsia="en-GB"/>
        </w:rPr>
        <w:drawing>
          <wp:inline distT="0" distB="0" distL="0" distR="0">
            <wp:extent cx="3082637" cy="2304593"/>
            <wp:effectExtent l="0" t="0" r="3810" b="635"/>
            <wp:docPr id="16" name="Picture 16" descr="C:\Users\alexj\AppData\Local\Temp\ConnectorClipboard5107521669650473876\image1710260533389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lexj\AppData\Local\Temp\ConnectorClipboard5107521669650473876\image17102605333890.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92679" cy="2312101"/>
                    </a:xfrm>
                    <a:prstGeom prst="rect">
                      <a:avLst/>
                    </a:prstGeom>
                    <a:noFill/>
                    <a:ln>
                      <a:noFill/>
                    </a:ln>
                  </pic:spPr>
                </pic:pic>
              </a:graphicData>
            </a:graphic>
          </wp:inline>
        </w:drawing>
      </w:r>
    </w:p>
    <w:p w:rsidR="0007535D" w:rsidRPr="0007535D" w:rsidRDefault="002D0E6E" w:rsidP="0007535D">
      <w:pPr>
        <w:spacing w:after="0" w:line="240" w:lineRule="auto"/>
        <w:rPr>
          <w:rFonts w:ascii="Times New Roman" w:eastAsia="Times New Roman" w:hAnsi="Times New Roman" w:cs="Times New Roman"/>
          <w:sz w:val="24"/>
          <w:szCs w:val="24"/>
          <w:lang w:eastAsia="en-GB"/>
        </w:rPr>
      </w:pPr>
      <w:r w:rsidRPr="00E90057">
        <w:rPr>
          <w:rFonts w:eastAsiaTheme="minorEastAsia"/>
          <w:noProof/>
          <w:lang w:eastAsia="en-GB"/>
        </w:rPr>
        <mc:AlternateContent>
          <mc:Choice Requires="wps">
            <w:drawing>
              <wp:anchor distT="45720" distB="45720" distL="114300" distR="114300" simplePos="0" relativeHeight="251672576" behindDoc="0" locked="0" layoutInCell="1" allowOverlap="1" wp14:anchorId="70A5AF9A" wp14:editId="1F4EA281">
                <wp:simplePos x="0" y="0"/>
                <wp:positionH relativeFrom="column">
                  <wp:posOffset>3415146</wp:posOffset>
                </wp:positionH>
                <wp:positionV relativeFrom="paragraph">
                  <wp:posOffset>7909</wp:posOffset>
                </wp:positionV>
                <wp:extent cx="2360930" cy="443230"/>
                <wp:effectExtent l="0" t="0" r="28575" b="1397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43230"/>
                        </a:xfrm>
                        <a:prstGeom prst="rect">
                          <a:avLst/>
                        </a:prstGeom>
                        <a:solidFill>
                          <a:srgbClr val="FFFFFF"/>
                        </a:solidFill>
                        <a:ln w="9525">
                          <a:solidFill>
                            <a:srgbClr val="000000"/>
                          </a:solidFill>
                          <a:miter lim="800000"/>
                          <a:headEnd/>
                          <a:tailEnd/>
                        </a:ln>
                      </wps:spPr>
                      <wps:txbx>
                        <w:txbxContent>
                          <w:p w:rsidR="00B06132" w:rsidRDefault="00B06132" w:rsidP="002D0E6E">
                            <w:r>
                              <w:t xml:space="preserve">Figure </w:t>
                            </w:r>
                            <w:r w:rsidR="003465A4">
                              <w:t xml:space="preserve">7 </w:t>
                            </w:r>
                            <w:r>
                              <w:t xml:space="preserve">– high end of ideal damping </w:t>
                            </w:r>
                            <w:r>
                              <w:tab/>
                              <w:t xml:space="preserve"> response at 2000 Ns/m</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0A5AF9A" id="_x0000_s1031" type="#_x0000_t202" style="position:absolute;margin-left:268.9pt;margin-top:.6pt;width:185.9pt;height:34.9pt;z-index:25167257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">
                <v:textbox>
                  <w:txbxContent>
                    <w:p w:rsidR="00B06132" w:rsidRDefault="00B06132" w:rsidP="002D0E6E">
                      <w:r>
                        <w:t xml:space="preserve">Figure </w:t>
                      </w:r>
                      <w:r w:rsidR="003465A4">
                        <w:t xml:space="preserve">7 </w:t>
                      </w:r>
                      <w:r>
                        <w:t xml:space="preserve">– high end of ideal damping </w:t>
                      </w:r>
                      <w:r>
                        <w:tab/>
                        <w:t xml:space="preserve"> response at 2000 Ns/m</w:t>
                      </w:r>
                    </w:p>
                  </w:txbxContent>
                </v:textbox>
                <w10:wrap type="square"/>
              </v:shape>
            </w:pict>
          </mc:Fallback>
        </mc:AlternateContent>
      </w:r>
      <w:r w:rsidRPr="00E90057">
        <w:rPr>
          <w:rFonts w:eastAsiaTheme="minorEastAsia"/>
          <w:noProof/>
          <w:lang w:eastAsia="en-GB"/>
        </w:rPr>
        <mc:AlternateContent>
          <mc:Choice Requires="wps">
            <w:drawing>
              <wp:anchor distT="45720" distB="45720" distL="114300" distR="114300" simplePos="0" relativeHeight="251669504" behindDoc="0" locked="0" layoutInCell="1" allowOverlap="1">
                <wp:simplePos x="0" y="0"/>
                <wp:positionH relativeFrom="column">
                  <wp:posOffset>359814</wp:posOffset>
                </wp:positionH>
                <wp:positionV relativeFrom="paragraph">
                  <wp:posOffset>9641</wp:posOffset>
                </wp:positionV>
                <wp:extent cx="2360930" cy="443230"/>
                <wp:effectExtent l="0" t="0" r="28575" b="1397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43230"/>
                        </a:xfrm>
                        <a:prstGeom prst="rect">
                          <a:avLst/>
                        </a:prstGeom>
                        <a:solidFill>
                          <a:srgbClr val="FFFFFF"/>
                        </a:solidFill>
                        <a:ln w="9525">
                          <a:solidFill>
                            <a:srgbClr val="000000"/>
                          </a:solidFill>
                          <a:miter lim="800000"/>
                          <a:headEnd/>
                          <a:tailEnd/>
                        </a:ln>
                      </wps:spPr>
                      <wps:txbx>
                        <w:txbxContent>
                          <w:p w:rsidR="00B06132" w:rsidRDefault="00B06132">
                            <w:r>
                              <w:t xml:space="preserve">Figure </w:t>
                            </w:r>
                            <w:r w:rsidR="003465A4">
                              <w:t xml:space="preserve">6 </w:t>
                            </w:r>
                            <w:r>
                              <w:t xml:space="preserve">– low end of ideal damping </w:t>
                            </w:r>
                            <w:r>
                              <w:tab/>
                              <w:t xml:space="preserve"> response at 1800 Ns/m</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2" type="#_x0000_t202" style="position:absolute;margin-left:28.35pt;margin-top:.75pt;width:185.9pt;height:34.9pt;z-index:25166950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">
                <v:textbox>
                  <w:txbxContent>
                    <w:p w:rsidR="00B06132" w:rsidRDefault="00B06132">
                      <w:r>
                        <w:t xml:space="preserve">Figure </w:t>
                      </w:r>
                      <w:r w:rsidR="003465A4">
                        <w:t xml:space="preserve">6 </w:t>
                      </w:r>
                      <w:r>
                        <w:t xml:space="preserve">– low end of ideal damping </w:t>
                      </w:r>
                      <w:r>
                        <w:tab/>
                        <w:t xml:space="preserve"> response at 1800 Ns/m</w:t>
                      </w:r>
                    </w:p>
                  </w:txbxContent>
                </v:textbox>
                <w10:wrap type="square"/>
              </v:shape>
            </w:pict>
          </mc:Fallback>
        </mc:AlternateContent>
      </w:r>
    </w:p>
    <w:p w:rsidR="003B7D93" w:rsidRDefault="003B7D93" w:rsidP="003B7D93">
      <w:pPr>
        <w:spacing w:after="0" w:line="240" w:lineRule="auto"/>
        <w:rPr>
          <w:rFonts w:ascii="Times New Roman" w:eastAsia="Times New Roman" w:hAnsi="Times New Roman" w:cs="Times New Roman"/>
          <w:sz w:val="24"/>
          <w:szCs w:val="24"/>
          <w:lang w:eastAsia="en-GB"/>
        </w:rPr>
      </w:pPr>
    </w:p>
    <w:p w:rsidR="00DF3218" w:rsidRPr="003B7D93" w:rsidRDefault="00DF3218" w:rsidP="00DF3218">
      <w:pPr>
        <w:spacing w:line="240" w:lineRule="auto"/>
        <w:rPr>
          <w:rFonts w:ascii="Times New Roman" w:eastAsia="Times New Roman" w:hAnsi="Times New Roman" w:cs="Times New Roman"/>
          <w:sz w:val="24"/>
          <w:szCs w:val="24"/>
          <w:lang w:eastAsia="en-GB"/>
        </w:rPr>
      </w:pPr>
    </w:p>
    <w:p w:rsidR="00C81339" w:rsidRDefault="003B7D93" w:rsidP="0088730B">
      <w:pPr>
        <w:spacing w:after="120"/>
        <w:rPr>
          <w:rFonts w:eastAsiaTheme="minorEastAsia"/>
        </w:rPr>
      </w:pPr>
      <w:r>
        <w:rPr>
          <w:rFonts w:eastAsiaTheme="minorEastAsia"/>
        </w:rPr>
        <w:t>With a damping value of 1800 Ns/m we</w:t>
      </w:r>
      <w:r w:rsidR="00C6128F">
        <w:rPr>
          <w:rFonts w:eastAsiaTheme="minorEastAsia"/>
        </w:rPr>
        <w:t>.00</w:t>
      </w:r>
      <w:r>
        <w:rPr>
          <w:rFonts w:eastAsiaTheme="minorEastAsia"/>
        </w:rPr>
        <w:t xml:space="preserve"> can see the forks overshoot </w:t>
      </w:r>
      <w:r w:rsidR="00F1199C">
        <w:rPr>
          <w:rFonts w:eastAsiaTheme="minorEastAsia"/>
        </w:rPr>
        <w:t xml:space="preserve">their rest point </w:t>
      </w:r>
      <w:r w:rsidR="00265F52">
        <w:rPr>
          <w:rFonts w:eastAsiaTheme="minorEastAsia"/>
        </w:rPr>
        <w:t xml:space="preserve">just twice and come to rest after 1 second. This is an ideal suspension response as it reacts quickly yet isn’t overly bouncy. </w:t>
      </w:r>
      <w:r w:rsidR="00DF3218">
        <w:rPr>
          <w:rFonts w:eastAsiaTheme="minorEastAsia"/>
        </w:rPr>
        <w:t>The trend for this response occurs until the damping reaches 2</w:t>
      </w:r>
      <w:r w:rsidR="002D0E6E">
        <w:rPr>
          <w:rFonts w:eastAsiaTheme="minorEastAsia"/>
        </w:rPr>
        <w:t>0</w:t>
      </w:r>
      <w:r w:rsidR="00DF3218">
        <w:rPr>
          <w:rFonts w:eastAsiaTheme="minorEastAsia"/>
        </w:rPr>
        <w:t xml:space="preserve">00 Ns/m. </w:t>
      </w:r>
      <w:r w:rsidR="00844005">
        <w:rPr>
          <w:rFonts w:eastAsiaTheme="minorEastAsia"/>
        </w:rPr>
        <w:t>Both of these responses are still considered underdamped as they still overshoot their re</w:t>
      </w:r>
      <w:r w:rsidR="00225BF0">
        <w:rPr>
          <w:rFonts w:eastAsiaTheme="minorEastAsia"/>
        </w:rPr>
        <w:t>s</w:t>
      </w:r>
      <w:r w:rsidR="00844005">
        <w:rPr>
          <w:rFonts w:eastAsiaTheme="minorEastAsia"/>
        </w:rPr>
        <w:t>t point</w:t>
      </w:r>
      <w:r w:rsidR="00225BF0">
        <w:rPr>
          <w:rFonts w:eastAsiaTheme="minorEastAsia"/>
        </w:rPr>
        <w:t>, however this is within the opti</w:t>
      </w:r>
      <w:r w:rsidR="00B57C87">
        <w:rPr>
          <w:rFonts w:eastAsiaTheme="minorEastAsia"/>
        </w:rPr>
        <w:t>mal range of underdamped</w:t>
      </w:r>
      <w:r w:rsidR="00225BF0">
        <w:rPr>
          <w:rFonts w:eastAsiaTheme="minorEastAsia"/>
        </w:rPr>
        <w:t xml:space="preserve">. </w:t>
      </w:r>
    </w:p>
    <w:p w:rsidR="000C23C0" w:rsidRDefault="000C23C0">
      <w:r>
        <w:br w:type="page"/>
      </w:r>
    </w:p>
    <w:p w:rsidR="00996663" w:rsidRPr="001A739B" w:rsidRDefault="00C6128F" w:rsidP="00996663">
      <w:pPr>
        <w:spacing w:after="120"/>
        <w:rPr>
          <w:b/>
          <w:sz w:val="28"/>
          <w:u w:val="single"/>
        </w:rPr>
      </w:pPr>
      <w:r w:rsidRPr="001A739B">
        <w:rPr>
          <w:b/>
          <w:sz w:val="28"/>
          <w:u w:val="single"/>
        </w:rPr>
        <w:lastRenderedPageBreak/>
        <w:t>Rear shock modelling:</w:t>
      </w:r>
    </w:p>
    <w:p w:rsidR="0043350E" w:rsidRPr="0043350E" w:rsidRDefault="00C6128F" w:rsidP="00A700C7">
      <w:pPr>
        <w:spacing w:after="120"/>
        <w:rPr>
          <w:rFonts w:eastAsiaTheme="minorEastAsia"/>
        </w:rPr>
      </w:pPr>
      <w:r>
        <w:t xml:space="preserve">Using the same equation used to model the front forks, </w:t>
      </w:r>
      <m:oMath>
        <m:r>
          <w:rPr>
            <w:rFonts w:ascii="Cambria Math" w:eastAsiaTheme="minorEastAsia" w:hAnsi="Cambria Math"/>
          </w:rPr>
          <m:t>ma+cv+kx=0</m:t>
        </m:r>
      </m:oMath>
      <w:r>
        <w:rPr>
          <w:rFonts w:eastAsiaTheme="minorEastAsia"/>
        </w:rPr>
        <w:t xml:space="preserve"> we can model the reaction of the </w:t>
      </w:r>
      <w:r w:rsidR="002E0CF1">
        <w:rPr>
          <w:rFonts w:eastAsiaTheme="minorEastAsia"/>
        </w:rPr>
        <w:t xml:space="preserve">OEM </w:t>
      </w:r>
      <w:r>
        <w:rPr>
          <w:rFonts w:eastAsiaTheme="minorEastAsia"/>
        </w:rPr>
        <w:t xml:space="preserve">rear shock using the values previously calculated for </w:t>
      </w:r>
      <w:r w:rsidR="00CB2D39">
        <w:rPr>
          <w:rFonts w:eastAsiaTheme="minorEastAsia"/>
        </w:rPr>
        <w:t>the rear of the bike and the damping value calculated for the standard shock. The standard</w:t>
      </w:r>
      <w:r w:rsidR="00B47791">
        <w:rPr>
          <w:rFonts w:eastAsiaTheme="minorEastAsia"/>
        </w:rPr>
        <w:t xml:space="preserve"> shock tested at around 441.45N</w:t>
      </w:r>
      <w:r w:rsidR="00FB58C7">
        <w:rPr>
          <w:rFonts w:eastAsiaTheme="minorEastAsia"/>
        </w:rPr>
        <w:t xml:space="preserve"> at 0.22m/s </w:t>
      </w:r>
      <w:r w:rsidR="00E402F8">
        <w:rPr>
          <w:rFonts w:eastAsiaTheme="minorEastAsia"/>
        </w:rPr>
        <w:t xml:space="preserve">which </w:t>
      </w:r>
      <w:r w:rsidR="002948D5">
        <w:rPr>
          <w:rFonts w:eastAsiaTheme="minorEastAsia"/>
        </w:rPr>
        <w:t>equates to 2006.59 Ns/m</w:t>
      </w:r>
      <w:r w:rsidR="00A700C7">
        <w:rPr>
          <w:rFonts w:eastAsiaTheme="minorEastAsia"/>
        </w:rPr>
        <w:t xml:space="preserve"> and is represented by the equation:</w:t>
      </w:r>
    </w:p>
    <w:p w:rsidR="006D55D8" w:rsidRDefault="0043350E" w:rsidP="00996663">
      <w:pPr>
        <w:spacing w:after="120"/>
        <w:rPr>
          <w:rFonts w:eastAsiaTheme="minorEastAsia"/>
        </w:rPr>
      </w:pPr>
      <m:oMathPara>
        <m:oMath>
          <m:r>
            <w:rPr>
              <w:rFonts w:ascii="Cambria Math" w:eastAsiaTheme="minorEastAsia" w:hAnsi="Cambria Math"/>
            </w:rPr>
            <m:t>136.28</m:t>
          </m:r>
          <m:f>
            <m:fPr>
              <m:ctrlPr>
                <w:rPr>
                  <w:rFonts w:ascii="Cambria Math" w:eastAsiaTheme="minorEastAsia"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r>
                <w:rPr>
                  <w:rFonts w:ascii="Cambria Math" w:hAnsi="Cambria Math"/>
                </w:rPr>
                <m:t>x</m:t>
              </m:r>
            </m:num>
            <m:den>
              <m:r>
                <w:rPr>
                  <w:rFonts w:ascii="Cambria Math" w:hAnsi="Cambria Math"/>
                </w:rPr>
                <m:t>d</m:t>
              </m:r>
              <m:sSup>
                <m:sSupPr>
                  <m:ctrlPr>
                    <w:rPr>
                      <w:rFonts w:ascii="Cambria Math" w:hAnsi="Cambria Math"/>
                      <w:i/>
                    </w:rPr>
                  </m:ctrlPr>
                </m:sSupPr>
                <m:e>
                  <m:r>
                    <w:rPr>
                      <w:rFonts w:ascii="Cambria Math" w:hAnsi="Cambria Math"/>
                    </w:rPr>
                    <m:t>t</m:t>
                  </m:r>
                </m:e>
                <m:sup>
                  <m:r>
                    <w:rPr>
                      <w:rFonts w:ascii="Cambria Math" w:hAnsi="Cambria Math"/>
                    </w:rPr>
                    <m:t>2</m:t>
                  </m:r>
                </m:sup>
              </m:sSup>
            </m:den>
          </m:f>
          <m:r>
            <w:rPr>
              <w:rFonts w:ascii="Cambria Math" w:eastAsiaTheme="minorEastAsia" w:hAnsi="Cambria Math"/>
            </w:rPr>
            <m:t>+2006.59</m:t>
          </m:r>
          <m:f>
            <m:fPr>
              <m:ctrlPr>
                <w:rPr>
                  <w:rFonts w:ascii="Cambria Math" w:eastAsiaTheme="minorEastAsia" w:hAnsi="Cambria Math"/>
                  <w:i/>
                </w:rPr>
              </m:ctrlPr>
            </m:fPr>
            <m:num>
              <m:r>
                <w:rPr>
                  <w:rFonts w:ascii="Cambria Math" w:hAnsi="Cambria Math"/>
                </w:rPr>
                <m:t>dx</m:t>
              </m:r>
            </m:num>
            <m:den>
              <m:r>
                <w:rPr>
                  <w:rFonts w:ascii="Cambria Math" w:hAnsi="Cambria Math"/>
                </w:rPr>
                <m:t>dt</m:t>
              </m:r>
            </m:den>
          </m:f>
          <m:r>
            <w:rPr>
              <w:rFonts w:ascii="Cambria Math" w:eastAsiaTheme="minorEastAsia" w:hAnsi="Cambria Math"/>
            </w:rPr>
            <m:t>+134 503x=0</m:t>
          </m:r>
        </m:oMath>
      </m:oMathPara>
    </w:p>
    <w:p w:rsidR="00B74799" w:rsidRDefault="00B74799" w:rsidP="00B74799">
      <w:pPr>
        <w:spacing w:after="0" w:line="240" w:lineRule="auto"/>
        <w:rPr>
          <w:rFonts w:ascii="Times New Roman" w:eastAsia="Times New Roman" w:hAnsi="Times New Roman" w:cs="Times New Roman"/>
          <w:sz w:val="24"/>
          <w:szCs w:val="24"/>
          <w:lang w:eastAsia="en-GB"/>
        </w:rPr>
      </w:pPr>
      <w:r w:rsidRPr="00B74799">
        <w:rPr>
          <w:rFonts w:ascii="Times New Roman" w:eastAsia="Times New Roman" w:hAnsi="Times New Roman" w:cs="Times New Roman"/>
          <w:noProof/>
          <w:sz w:val="24"/>
          <w:szCs w:val="24"/>
          <w:lang w:eastAsia="en-GB"/>
        </w:rPr>
        <w:drawing>
          <wp:inline distT="0" distB="0" distL="0" distR="0">
            <wp:extent cx="2901950" cy="2172527"/>
            <wp:effectExtent l="0" t="0" r="0" b="0"/>
            <wp:docPr id="9" name="Picture 9" descr="C:\Users\alexj\AppData\Local\Temp\ConnectorClipboard5283135838894262192\image1710423635477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lexj\AppData\Local\Temp\ConnectorClipboard5283135838894262192\image17104236354770.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23301" cy="2188511"/>
                    </a:xfrm>
                    <a:prstGeom prst="rect">
                      <a:avLst/>
                    </a:prstGeom>
                    <a:noFill/>
                    <a:ln>
                      <a:noFill/>
                    </a:ln>
                  </pic:spPr>
                </pic:pic>
              </a:graphicData>
            </a:graphic>
          </wp:inline>
        </w:drawing>
      </w:r>
    </w:p>
    <w:p w:rsidR="00CB54B3" w:rsidRDefault="00632370" w:rsidP="00B74799">
      <w:pPr>
        <w:spacing w:after="0" w:line="240" w:lineRule="auto"/>
        <w:rPr>
          <w:rFonts w:ascii="Times New Roman" w:eastAsia="Times New Roman" w:hAnsi="Times New Roman" w:cs="Times New Roman"/>
          <w:sz w:val="24"/>
          <w:szCs w:val="24"/>
          <w:lang w:eastAsia="en-GB"/>
        </w:rPr>
      </w:pPr>
      <w:r w:rsidRPr="00632370">
        <w:rPr>
          <w:rFonts w:ascii="Times New Roman" w:eastAsia="Times New Roman" w:hAnsi="Times New Roman" w:cs="Times New Roman"/>
          <w:noProof/>
          <w:sz w:val="24"/>
          <w:szCs w:val="24"/>
          <w:lang w:eastAsia="en-GB"/>
        </w:rPr>
        <mc:AlternateContent>
          <mc:Choice Requires="wps">
            <w:drawing>
              <wp:anchor distT="45720" distB="45720" distL="114300" distR="114300" simplePos="0" relativeHeight="251684864" behindDoc="0" locked="0" layoutInCell="1" allowOverlap="1">
                <wp:simplePos x="0" y="0"/>
                <wp:positionH relativeFrom="column">
                  <wp:posOffset>378460</wp:posOffset>
                </wp:positionH>
                <wp:positionV relativeFrom="paragraph">
                  <wp:posOffset>69850</wp:posOffset>
                </wp:positionV>
                <wp:extent cx="2360930" cy="285750"/>
                <wp:effectExtent l="0" t="0" r="28575" b="1905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5750"/>
                        </a:xfrm>
                        <a:prstGeom prst="rect">
                          <a:avLst/>
                        </a:prstGeom>
                        <a:solidFill>
                          <a:srgbClr val="FFFFFF"/>
                        </a:solidFill>
                        <a:ln w="9525">
                          <a:solidFill>
                            <a:srgbClr val="000000"/>
                          </a:solidFill>
                          <a:miter lim="800000"/>
                          <a:headEnd/>
                          <a:tailEnd/>
                        </a:ln>
                      </wps:spPr>
                      <wps:txbx>
                        <w:txbxContent>
                          <w:p w:rsidR="00632370" w:rsidRDefault="00632370">
                            <w:r>
                              <w:t xml:space="preserve">Figure 8 – </w:t>
                            </w:r>
                            <w:proofErr w:type="spellStart"/>
                            <w:proofErr w:type="gramStart"/>
                            <w:r>
                              <w:t>Oem</w:t>
                            </w:r>
                            <w:proofErr w:type="spellEnd"/>
                            <w:proofErr w:type="gramEnd"/>
                            <w:r>
                              <w:t xml:space="preserve"> shock response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3" type="#_x0000_t202" style="position:absolute;margin-left:29.8pt;margin-top:5.5pt;width:185.9pt;height:22.5pt;z-index:25168486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">
                <v:textbox>
                  <w:txbxContent>
                    <w:p w:rsidR="00632370" w:rsidRDefault="00632370">
                      <w:r>
                        <w:t xml:space="preserve">Figure 8 – </w:t>
                      </w:r>
                      <w:proofErr w:type="spellStart"/>
                      <w:proofErr w:type="gramStart"/>
                      <w:r>
                        <w:t>Oem</w:t>
                      </w:r>
                      <w:proofErr w:type="spellEnd"/>
                      <w:proofErr w:type="gramEnd"/>
                      <w:r>
                        <w:t xml:space="preserve"> shock response</w:t>
                      </w:r>
                    </w:p>
                  </w:txbxContent>
                </v:textbox>
                <w10:wrap type="square"/>
              </v:shape>
            </w:pict>
          </mc:Fallback>
        </mc:AlternateContent>
      </w:r>
    </w:p>
    <w:p w:rsidR="00E402F8" w:rsidRDefault="00E402F8" w:rsidP="00B74799">
      <w:pPr>
        <w:spacing w:after="0" w:line="240" w:lineRule="auto"/>
        <w:rPr>
          <w:rFonts w:ascii="Times New Roman" w:eastAsia="Times New Roman" w:hAnsi="Times New Roman" w:cs="Times New Roman"/>
          <w:sz w:val="24"/>
          <w:szCs w:val="24"/>
          <w:lang w:eastAsia="en-GB"/>
        </w:rPr>
      </w:pPr>
    </w:p>
    <w:p w:rsidR="00E402F8" w:rsidRPr="00B74799" w:rsidRDefault="00E402F8" w:rsidP="00B74799">
      <w:pPr>
        <w:spacing w:after="0" w:line="240" w:lineRule="auto"/>
        <w:rPr>
          <w:rFonts w:ascii="Times New Roman" w:eastAsia="Times New Roman" w:hAnsi="Times New Roman" w:cs="Times New Roman"/>
          <w:sz w:val="24"/>
          <w:szCs w:val="24"/>
          <w:lang w:eastAsia="en-GB"/>
        </w:rPr>
      </w:pPr>
    </w:p>
    <w:p w:rsidR="006D55D8" w:rsidRDefault="00B47791" w:rsidP="00996663">
      <w:pPr>
        <w:spacing w:after="120"/>
      </w:pPr>
      <w:r>
        <w:t>Due to the high</w:t>
      </w:r>
      <w:r w:rsidR="006D55D8">
        <w:t xml:space="preserve"> </w:t>
      </w:r>
      <w:r>
        <w:t xml:space="preserve">spring rate and low damping of the shock, it creates a very bouncy response </w:t>
      </w:r>
      <w:r w:rsidR="007010D6">
        <w:t xml:space="preserve">as the damping </w:t>
      </w:r>
      <w:r w:rsidR="000567A1">
        <w:t>is unable to control the sprin</w:t>
      </w:r>
      <w:r w:rsidR="00363E64">
        <w:t xml:space="preserve">g, therefore either a weaker spring or </w:t>
      </w:r>
      <w:r w:rsidR="000567A1">
        <w:t>more damping force is required to effectively control the bounce of the spring.</w:t>
      </w:r>
      <w:r w:rsidR="007010D6">
        <w:t xml:space="preserve"> </w:t>
      </w:r>
      <w:r w:rsidR="00BD1786">
        <w:t>Possible causes for the low damping of the shock include old shock oil, wear and tear and intended use of the shock</w:t>
      </w:r>
      <w:r w:rsidR="0070380F">
        <w:t>, as it was intended for a road going motorcycle</w:t>
      </w:r>
      <w:r w:rsidR="00CB54B3">
        <w:t>.</w:t>
      </w:r>
    </w:p>
    <w:p w:rsidR="00656EC1" w:rsidRDefault="007D7CD1" w:rsidP="00996663">
      <w:pPr>
        <w:spacing w:after="120"/>
      </w:pPr>
      <w:r>
        <w:t xml:space="preserve">Due to the poor performance of the OEM shock a new shock will be used for the bike however its unknown which shock will be used at this time, therefore I will specify the spring rate and damping required to create an ideal suspension response for the FZR1000. </w:t>
      </w:r>
    </w:p>
    <w:p w:rsidR="00656EC1" w:rsidRDefault="00656EC1" w:rsidP="00996663">
      <w:pPr>
        <w:spacing w:after="120"/>
      </w:pPr>
    </w:p>
    <w:p w:rsidR="00CB54B3" w:rsidRDefault="00656EC1" w:rsidP="00996663">
      <w:pPr>
        <w:spacing w:after="120"/>
      </w:pPr>
      <w:r>
        <w:t xml:space="preserve">I will start by decreasing the spring rate as the current spring is very stiff and was possibly changed by a previous owner of the bike, throwing off the spring rate and damping balance of the shock. </w:t>
      </w:r>
    </w:p>
    <w:p w:rsidR="009B3AA9" w:rsidRPr="009B3AA9" w:rsidRDefault="009B3AA9" w:rsidP="009B3AA9">
      <w:pPr>
        <w:spacing w:after="0" w:line="240" w:lineRule="auto"/>
        <w:rPr>
          <w:rFonts w:ascii="Times New Roman" w:eastAsia="Times New Roman" w:hAnsi="Times New Roman" w:cs="Times New Roman"/>
          <w:sz w:val="24"/>
          <w:szCs w:val="24"/>
          <w:lang w:eastAsia="en-GB"/>
        </w:rPr>
      </w:pPr>
      <w:r w:rsidRPr="009B3AA9">
        <w:rPr>
          <w:rFonts w:ascii="Times New Roman" w:eastAsia="Times New Roman" w:hAnsi="Times New Roman" w:cs="Times New Roman"/>
          <w:noProof/>
          <w:sz w:val="24"/>
          <w:szCs w:val="24"/>
          <w:lang w:eastAsia="en-GB"/>
        </w:rPr>
        <w:drawing>
          <wp:inline distT="0" distB="0" distL="0" distR="0">
            <wp:extent cx="2590800" cy="1939586"/>
            <wp:effectExtent l="0" t="0" r="0" b="3810"/>
            <wp:docPr id="24" name="Picture 24" descr="C:\Users\alexj\AppData\Local\Temp\ConnectorClipboard5283135838894262192\image1710426577267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alexj\AppData\Local\Temp\ConnectorClipboard5283135838894262192\image17104265772670.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24554" cy="1964856"/>
                    </a:xfrm>
                    <a:prstGeom prst="rect">
                      <a:avLst/>
                    </a:prstGeom>
                    <a:noFill/>
                    <a:ln>
                      <a:noFill/>
                    </a:ln>
                  </pic:spPr>
                </pic:pic>
              </a:graphicData>
            </a:graphic>
          </wp:inline>
        </w:drawing>
      </w:r>
    </w:p>
    <w:p w:rsidR="00656EC1" w:rsidRDefault="00656EC1" w:rsidP="00656EC1">
      <w:pPr>
        <w:spacing w:after="0" w:line="240" w:lineRule="auto"/>
        <w:rPr>
          <w:rFonts w:ascii="Times New Roman" w:eastAsia="Times New Roman" w:hAnsi="Times New Roman" w:cs="Times New Roman"/>
          <w:sz w:val="24"/>
          <w:szCs w:val="24"/>
          <w:lang w:eastAsia="en-GB"/>
        </w:rPr>
      </w:pPr>
    </w:p>
    <w:p w:rsidR="00FC2BE8" w:rsidRDefault="00FC2BE8" w:rsidP="00656EC1">
      <w:pPr>
        <w:spacing w:after="0" w:line="240" w:lineRule="auto"/>
        <w:rPr>
          <w:rFonts w:ascii="Times New Roman" w:eastAsia="Times New Roman" w:hAnsi="Times New Roman" w:cs="Times New Roman"/>
          <w:sz w:val="24"/>
          <w:szCs w:val="24"/>
          <w:lang w:eastAsia="en-GB"/>
        </w:rPr>
      </w:pPr>
      <w:r w:rsidRPr="00FC2BE8">
        <w:rPr>
          <w:rFonts w:ascii="Times New Roman" w:eastAsia="Times New Roman" w:hAnsi="Times New Roman" w:cs="Times New Roman"/>
          <w:noProof/>
          <w:sz w:val="24"/>
          <w:szCs w:val="24"/>
          <w:lang w:eastAsia="en-GB"/>
        </w:rPr>
        <mc:AlternateContent>
          <mc:Choice Requires="wps">
            <w:drawing>
              <wp:anchor distT="45720" distB="45720" distL="114300" distR="114300" simplePos="0" relativeHeight="251676672" behindDoc="0" locked="0" layoutInCell="1" allowOverlap="1">
                <wp:simplePos x="0" y="0"/>
                <wp:positionH relativeFrom="column">
                  <wp:posOffset>245110</wp:posOffset>
                </wp:positionH>
                <wp:positionV relativeFrom="paragraph">
                  <wp:posOffset>60960</wp:posOffset>
                </wp:positionV>
                <wp:extent cx="2360930" cy="438150"/>
                <wp:effectExtent l="0" t="0" r="28575"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38150"/>
                        </a:xfrm>
                        <a:prstGeom prst="rect">
                          <a:avLst/>
                        </a:prstGeom>
                        <a:solidFill>
                          <a:srgbClr val="FFFFFF"/>
                        </a:solidFill>
                        <a:ln w="9525">
                          <a:solidFill>
                            <a:srgbClr val="000000"/>
                          </a:solidFill>
                          <a:miter lim="800000"/>
                          <a:headEnd/>
                          <a:tailEnd/>
                        </a:ln>
                      </wps:spPr>
                      <wps:txbx>
                        <w:txbxContent>
                          <w:p w:rsidR="00B06132" w:rsidRDefault="00B06132">
                            <w:r>
                              <w:t xml:space="preserve">Figure </w:t>
                            </w:r>
                            <w:r w:rsidR="003465A4">
                              <w:t xml:space="preserve">9 </w:t>
                            </w:r>
                            <w:r>
                              <w:t xml:space="preserve">– standard damping value </w:t>
                            </w:r>
                            <w:r w:rsidR="003465A4">
                              <w:tab/>
                              <w:t xml:space="preserve"> </w:t>
                            </w:r>
                            <w:r>
                              <w:t>with 100 000 N/m spring rate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4" type="#_x0000_t202" style="position:absolute;margin-left:19.3pt;margin-top:4.8pt;width:185.9pt;height:34.5pt;z-index:25167667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">
                <v:textbox>
                  <w:txbxContent>
                    <w:p w:rsidR="00B06132" w:rsidRDefault="00B06132">
                      <w:r>
                        <w:t xml:space="preserve">Figure </w:t>
                      </w:r>
                      <w:r w:rsidR="003465A4">
                        <w:t xml:space="preserve">9 </w:t>
                      </w:r>
                      <w:r>
                        <w:t xml:space="preserve">– standard damping value </w:t>
                      </w:r>
                      <w:r w:rsidR="003465A4">
                        <w:tab/>
                        <w:t xml:space="preserve"> </w:t>
                      </w:r>
                      <w:r>
                        <w:t>with 100 000 N/m spring rate</w:t>
                      </w:r>
                    </w:p>
                  </w:txbxContent>
                </v:textbox>
                <w10:wrap type="square"/>
              </v:shape>
            </w:pict>
          </mc:Fallback>
        </mc:AlternateContent>
      </w:r>
    </w:p>
    <w:p w:rsidR="00FC2BE8" w:rsidRDefault="00FC2BE8" w:rsidP="00656EC1">
      <w:pPr>
        <w:spacing w:after="0" w:line="240" w:lineRule="auto"/>
        <w:rPr>
          <w:rFonts w:ascii="Times New Roman" w:eastAsia="Times New Roman" w:hAnsi="Times New Roman" w:cs="Times New Roman"/>
          <w:sz w:val="24"/>
          <w:szCs w:val="24"/>
          <w:lang w:eastAsia="en-GB"/>
        </w:rPr>
      </w:pPr>
    </w:p>
    <w:p w:rsidR="00FC2BE8" w:rsidRDefault="00FC2BE8" w:rsidP="00656EC1">
      <w:pPr>
        <w:spacing w:after="0" w:line="240" w:lineRule="auto"/>
        <w:rPr>
          <w:rFonts w:ascii="Times New Roman" w:eastAsia="Times New Roman" w:hAnsi="Times New Roman" w:cs="Times New Roman"/>
          <w:sz w:val="24"/>
          <w:szCs w:val="24"/>
          <w:lang w:eastAsia="en-GB"/>
        </w:rPr>
      </w:pPr>
    </w:p>
    <w:p w:rsidR="00FC2BE8" w:rsidRDefault="00FC2BE8" w:rsidP="00656EC1">
      <w:pPr>
        <w:spacing w:after="0" w:line="240" w:lineRule="auto"/>
        <w:rPr>
          <w:rFonts w:ascii="Times New Roman" w:eastAsia="Times New Roman" w:hAnsi="Times New Roman" w:cs="Times New Roman"/>
          <w:sz w:val="24"/>
          <w:szCs w:val="24"/>
          <w:lang w:eastAsia="en-GB"/>
        </w:rPr>
      </w:pPr>
    </w:p>
    <w:p w:rsidR="001F2565" w:rsidRPr="00656EC1" w:rsidRDefault="001F2565" w:rsidP="00656EC1">
      <w:pPr>
        <w:spacing w:after="0" w:line="240" w:lineRule="auto"/>
        <w:rPr>
          <w:rFonts w:ascii="Times New Roman" w:eastAsia="Times New Roman" w:hAnsi="Times New Roman" w:cs="Times New Roman"/>
          <w:sz w:val="24"/>
          <w:szCs w:val="24"/>
          <w:lang w:eastAsia="en-GB"/>
        </w:rPr>
      </w:pPr>
    </w:p>
    <w:p w:rsidR="00CB54B3" w:rsidRDefault="009B3AA9" w:rsidP="00996663">
      <w:pPr>
        <w:spacing w:after="120"/>
      </w:pPr>
      <w:r>
        <w:t>Decreasing the spring rate to a</w:t>
      </w:r>
      <w:r w:rsidR="00656EC1">
        <w:t xml:space="preserve"> rate of 100 000 N/m which is common in modern motorcycles, it can be seen the </w:t>
      </w:r>
      <w:r w:rsidR="00FC2BE8">
        <w:t xml:space="preserve">response is still bouncy and the spring takes </w:t>
      </w:r>
      <w:r w:rsidR="00656EC1">
        <w:t>nearly 0.8s t</w:t>
      </w:r>
      <w:r w:rsidR="00FC2BE8">
        <w:t>o settle back to rest position.</w:t>
      </w:r>
      <w:r w:rsidR="00B900C6">
        <w:t xml:space="preserve"> Therefore reducing the spring rate alone is not enough to allow the damping to control the spring and the damping will also need to be increased. </w:t>
      </w:r>
    </w:p>
    <w:p w:rsidR="009B3AA9" w:rsidRPr="009B3AA9" w:rsidRDefault="009B3AA9" w:rsidP="009B3AA9">
      <w:pPr>
        <w:spacing w:after="0" w:line="240" w:lineRule="auto"/>
        <w:rPr>
          <w:rFonts w:ascii="Times New Roman" w:eastAsia="Times New Roman" w:hAnsi="Times New Roman" w:cs="Times New Roman"/>
          <w:sz w:val="24"/>
          <w:szCs w:val="24"/>
          <w:lang w:eastAsia="en-GB"/>
        </w:rPr>
      </w:pPr>
      <w:r w:rsidRPr="009B3AA9">
        <w:rPr>
          <w:rFonts w:ascii="Times New Roman" w:eastAsia="Times New Roman" w:hAnsi="Times New Roman" w:cs="Times New Roman"/>
          <w:noProof/>
          <w:sz w:val="24"/>
          <w:szCs w:val="24"/>
          <w:lang w:eastAsia="en-GB"/>
        </w:rPr>
        <w:drawing>
          <wp:inline distT="0" distB="0" distL="0" distR="0">
            <wp:extent cx="2927350" cy="2191543"/>
            <wp:effectExtent l="0" t="0" r="6350" b="0"/>
            <wp:docPr id="23" name="Picture 23" descr="C:\Users\alexj\AppData\Local\Temp\ConnectorClipboard5283135838894262192\image1710426519166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alexj\AppData\Local\Temp\ConnectorClipboard5283135838894262192\image17104265191660.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37104" cy="2198846"/>
                    </a:xfrm>
                    <a:prstGeom prst="rect">
                      <a:avLst/>
                    </a:prstGeom>
                    <a:noFill/>
                    <a:ln>
                      <a:noFill/>
                    </a:ln>
                  </pic:spPr>
                </pic:pic>
              </a:graphicData>
            </a:graphic>
          </wp:inline>
        </w:drawing>
      </w:r>
    </w:p>
    <w:p w:rsidR="009B3AA9" w:rsidRDefault="000A257E" w:rsidP="00996663">
      <w:pPr>
        <w:spacing w:after="120"/>
      </w:pPr>
      <w:r>
        <w:rPr>
          <w:noProof/>
          <w:lang w:eastAsia="en-GB"/>
        </w:rPr>
        <mc:AlternateContent>
          <mc:Choice Requires="wps">
            <w:drawing>
              <wp:anchor distT="45720" distB="45720" distL="114300" distR="114300" simplePos="0" relativeHeight="251678720" behindDoc="0" locked="0" layoutInCell="1" allowOverlap="1">
                <wp:simplePos x="0" y="0"/>
                <wp:positionH relativeFrom="column">
                  <wp:posOffset>407035</wp:posOffset>
                </wp:positionH>
                <wp:positionV relativeFrom="paragraph">
                  <wp:posOffset>55245</wp:posOffset>
                </wp:positionV>
                <wp:extent cx="2360930" cy="457200"/>
                <wp:effectExtent l="0" t="0" r="28575" b="1905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57200"/>
                        </a:xfrm>
                        <a:prstGeom prst="rect">
                          <a:avLst/>
                        </a:prstGeom>
                        <a:solidFill>
                          <a:srgbClr val="FFFFFF"/>
                        </a:solidFill>
                        <a:ln w="9525">
                          <a:solidFill>
                            <a:srgbClr val="000000"/>
                          </a:solidFill>
                          <a:miter lim="800000"/>
                          <a:headEnd/>
                          <a:tailEnd/>
                        </a:ln>
                      </wps:spPr>
                      <wps:txbx>
                        <w:txbxContent>
                          <w:p w:rsidR="00B06132" w:rsidRDefault="00B06132">
                            <w:r>
                              <w:t xml:space="preserve">Figure </w:t>
                            </w:r>
                            <w:r w:rsidR="003465A4">
                              <w:t xml:space="preserve">10 </w:t>
                            </w:r>
                            <w:r>
                              <w:t xml:space="preserve">– 100 000 N/m spring rate </w:t>
                            </w:r>
                            <w:r w:rsidR="003465A4">
                              <w:tab/>
                              <w:t xml:space="preserve">  with</w:t>
                            </w:r>
                            <w:r>
                              <w:t xml:space="preserve"> 3000 Ns/m damping.</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5" type="#_x0000_t202" style="position:absolute;margin-left:32.05pt;margin-top:4.35pt;width:185.9pt;height:36pt;z-index:25167872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">
                <v:textbox>
                  <w:txbxContent>
                    <w:p w:rsidR="00B06132" w:rsidRDefault="00B06132">
                      <w:r>
                        <w:t xml:space="preserve">Figure </w:t>
                      </w:r>
                      <w:r w:rsidR="003465A4">
                        <w:t xml:space="preserve">10 </w:t>
                      </w:r>
                      <w:r>
                        <w:t xml:space="preserve">– 100 000 N/m spring rate </w:t>
                      </w:r>
                      <w:r w:rsidR="003465A4">
                        <w:tab/>
                        <w:t xml:space="preserve">  with</w:t>
                      </w:r>
                      <w:r>
                        <w:t xml:space="preserve"> 3000 Ns/m damping.</w:t>
                      </w:r>
                    </w:p>
                  </w:txbxContent>
                </v:textbox>
                <w10:wrap type="square"/>
              </v:shape>
            </w:pict>
          </mc:Fallback>
        </mc:AlternateContent>
      </w:r>
    </w:p>
    <w:p w:rsidR="004C60D7" w:rsidRDefault="004C60D7" w:rsidP="000A257E">
      <w:pPr>
        <w:spacing w:after="240"/>
      </w:pPr>
    </w:p>
    <w:p w:rsidR="000A257E" w:rsidRDefault="000A257E" w:rsidP="00996663">
      <w:pPr>
        <w:spacing w:after="120"/>
      </w:pPr>
      <w:r>
        <w:t>Increasing the damping to 3000Ns/m and retaining the previously used spring rate, we can see that the suspension response improves significantly as the bounce has reduced and it returns to rest in just over 0.5s</w:t>
      </w:r>
      <w:r w:rsidR="00777096">
        <w:t>.</w:t>
      </w:r>
      <w:r w:rsidR="0076751F">
        <w:t xml:space="preserve"> This is a more ideal response for a motorcycle that will be ridden only on track. </w:t>
      </w:r>
      <w:r w:rsidR="006C4FD8">
        <w:t>Retaining the spring rate and increasing the damping further to 3500Ns/m keeps the same trend for the shock response</w:t>
      </w:r>
      <w:r w:rsidR="00226774">
        <w:t>, so a range of 3000</w:t>
      </w:r>
      <w:r w:rsidR="006C4FD8">
        <w:t xml:space="preserve"> – 3500Ns/m would be suitable for this shock.</w:t>
      </w:r>
    </w:p>
    <w:p w:rsidR="0080693D" w:rsidRDefault="0080693D" w:rsidP="004759BD">
      <w:pPr>
        <w:spacing w:after="0"/>
      </w:pPr>
    </w:p>
    <w:p w:rsidR="0080693D" w:rsidRPr="0080693D" w:rsidRDefault="0080693D" w:rsidP="00996663">
      <w:pPr>
        <w:spacing w:after="120"/>
        <w:rPr>
          <w:sz w:val="24"/>
          <w:u w:val="single"/>
        </w:rPr>
      </w:pPr>
      <w:r w:rsidRPr="0080693D">
        <w:rPr>
          <w:sz w:val="24"/>
          <w:u w:val="single"/>
        </w:rPr>
        <w:t>Combined:</w:t>
      </w:r>
    </w:p>
    <w:p w:rsidR="0080693D" w:rsidRDefault="0080693D" w:rsidP="00996663">
      <w:pPr>
        <w:spacing w:after="120"/>
      </w:pPr>
    </w:p>
    <w:p w:rsidR="0080693D" w:rsidRDefault="0080693D" w:rsidP="0080693D">
      <w:pPr>
        <w:spacing w:after="0" w:line="240" w:lineRule="auto"/>
        <w:rPr>
          <w:rFonts w:ascii="Times New Roman" w:eastAsia="Times New Roman" w:hAnsi="Times New Roman" w:cs="Times New Roman"/>
          <w:sz w:val="24"/>
          <w:szCs w:val="24"/>
          <w:lang w:eastAsia="en-GB"/>
        </w:rPr>
      </w:pPr>
      <w:r w:rsidRPr="0080693D">
        <w:rPr>
          <w:rFonts w:ascii="Times New Roman" w:eastAsia="Times New Roman" w:hAnsi="Times New Roman" w:cs="Times New Roman"/>
          <w:noProof/>
          <w:sz w:val="24"/>
          <w:szCs w:val="24"/>
          <w:lang w:eastAsia="en-GB"/>
        </w:rPr>
        <w:drawing>
          <wp:inline distT="0" distB="0" distL="0" distR="0">
            <wp:extent cx="2914650" cy="2190750"/>
            <wp:effectExtent l="0" t="0" r="0" b="0"/>
            <wp:docPr id="27" name="Picture 27" descr="C:\Users\alexj\AppData\Local\Temp\ConnectorClipboard9079338769945935933\image1710605299238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alexj\AppData\Local\Temp\ConnectorClipboard9079338769945935933\image17106052992380.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14650" cy="2190750"/>
                    </a:xfrm>
                    <a:prstGeom prst="rect">
                      <a:avLst/>
                    </a:prstGeom>
                    <a:noFill/>
                    <a:ln>
                      <a:noFill/>
                    </a:ln>
                  </pic:spPr>
                </pic:pic>
              </a:graphicData>
            </a:graphic>
          </wp:inline>
        </w:drawing>
      </w:r>
    </w:p>
    <w:p w:rsidR="003465A4" w:rsidRDefault="003465A4" w:rsidP="0080693D">
      <w:pPr>
        <w:spacing w:after="0" w:line="240" w:lineRule="auto"/>
        <w:rPr>
          <w:rFonts w:ascii="Times New Roman" w:eastAsia="Times New Roman" w:hAnsi="Times New Roman" w:cs="Times New Roman"/>
          <w:sz w:val="24"/>
          <w:szCs w:val="24"/>
          <w:lang w:eastAsia="en-GB"/>
        </w:rPr>
      </w:pPr>
      <w:r w:rsidRPr="003465A4">
        <w:rPr>
          <w:rFonts w:ascii="Times New Roman" w:eastAsia="Times New Roman" w:hAnsi="Times New Roman" w:cs="Times New Roman"/>
          <w:noProof/>
          <w:sz w:val="24"/>
          <w:szCs w:val="24"/>
          <w:lang w:eastAsia="en-GB"/>
        </w:rPr>
        <mc:AlternateContent>
          <mc:Choice Requires="wps">
            <w:drawing>
              <wp:anchor distT="45720" distB="45720" distL="114300" distR="114300" simplePos="0" relativeHeight="251682816" behindDoc="0" locked="0" layoutInCell="1" allowOverlap="1">
                <wp:simplePos x="0" y="0"/>
                <wp:positionH relativeFrom="column">
                  <wp:posOffset>-53340</wp:posOffset>
                </wp:positionH>
                <wp:positionV relativeFrom="paragraph">
                  <wp:posOffset>60960</wp:posOffset>
                </wp:positionV>
                <wp:extent cx="3371850" cy="254000"/>
                <wp:effectExtent l="0" t="0" r="19050" b="1270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1850" cy="254000"/>
                        </a:xfrm>
                        <a:prstGeom prst="rect">
                          <a:avLst/>
                        </a:prstGeom>
                        <a:solidFill>
                          <a:srgbClr val="FFFFFF"/>
                        </a:solidFill>
                        <a:ln w="9525">
                          <a:solidFill>
                            <a:srgbClr val="000000"/>
                          </a:solidFill>
                          <a:miter lim="800000"/>
                          <a:headEnd/>
                          <a:tailEnd/>
                        </a:ln>
                      </wps:spPr>
                      <wps:txbx>
                        <w:txbxContent>
                          <w:p w:rsidR="003465A4" w:rsidRDefault="003465A4">
                            <w:r>
                              <w:t>Figure 11 – Combined motorcycle suspension response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margin-left:-4.2pt;margin-top:4.8pt;width:265.5pt;height:20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">
                <v:textbox>
                  <w:txbxContent>
                    <w:p w:rsidR="003465A4" w:rsidRDefault="003465A4">
                      <w:r>
                        <w:t>Figure 11 – Combined motorcycle suspension response</w:t>
                      </w:r>
                    </w:p>
                  </w:txbxContent>
                </v:textbox>
                <w10:wrap type="square"/>
              </v:shape>
            </w:pict>
          </mc:Fallback>
        </mc:AlternateContent>
      </w:r>
    </w:p>
    <w:p w:rsidR="003465A4" w:rsidRDefault="003465A4" w:rsidP="0080693D">
      <w:pPr>
        <w:spacing w:after="0" w:line="240" w:lineRule="auto"/>
        <w:rPr>
          <w:rFonts w:ascii="Times New Roman" w:eastAsia="Times New Roman" w:hAnsi="Times New Roman" w:cs="Times New Roman"/>
          <w:sz w:val="24"/>
          <w:szCs w:val="24"/>
          <w:lang w:eastAsia="en-GB"/>
        </w:rPr>
      </w:pPr>
    </w:p>
    <w:p w:rsidR="003465A4" w:rsidRPr="0080693D" w:rsidRDefault="003465A4" w:rsidP="0080693D">
      <w:pPr>
        <w:spacing w:after="0" w:line="240" w:lineRule="auto"/>
        <w:rPr>
          <w:rFonts w:ascii="Times New Roman" w:eastAsia="Times New Roman" w:hAnsi="Times New Roman" w:cs="Times New Roman"/>
          <w:sz w:val="24"/>
          <w:szCs w:val="24"/>
          <w:lang w:eastAsia="en-GB"/>
        </w:rPr>
      </w:pPr>
    </w:p>
    <w:p w:rsidR="00A700C7" w:rsidRDefault="0080693D" w:rsidP="00996663">
      <w:pPr>
        <w:spacing w:after="120"/>
      </w:pPr>
      <w:r>
        <w:t xml:space="preserve">Combining the front and rear suspension responses onto 1 graph gives us the above response. As can be seen from the graph the displacement of the front suspension is double that of the rear suspension. This could be due to the link ratio on the rear shock which effectively </w:t>
      </w:r>
      <w:r w:rsidR="00F63435">
        <w:t>increases the spring rate</w:t>
      </w:r>
      <w:r>
        <w:t xml:space="preserve"> by reducing the amount the shock </w:t>
      </w:r>
      <w:r w:rsidR="00BA5B4D">
        <w:t>travels</w:t>
      </w:r>
      <w:r>
        <w:t xml:space="preserve"> relative to the wheel.</w:t>
      </w:r>
      <w:r w:rsidR="00F63435">
        <w:t xml:space="preserve"> The rear shock also requires more damping force to control the spring due to this but as a result it has a faster response time to bumps as the rear settles back to its starting point in around 0.4s whereas the front takes 0.75s to fully settle.</w:t>
      </w:r>
    </w:p>
    <w:p w:rsidR="00A700C7" w:rsidRDefault="00A700C7">
      <w:r>
        <w:lastRenderedPageBreak/>
        <w:br w:type="page"/>
      </w:r>
    </w:p>
    <w:p w:rsidR="001F2565" w:rsidRDefault="001F2565" w:rsidP="00996663">
      <w:pPr>
        <w:spacing w:after="120"/>
        <w:rPr>
          <w:b/>
          <w:sz w:val="28"/>
          <w:u w:val="single"/>
        </w:rPr>
      </w:pPr>
      <w:r>
        <w:rPr>
          <w:b/>
          <w:sz w:val="28"/>
          <w:u w:val="single"/>
        </w:rPr>
        <w:lastRenderedPageBreak/>
        <w:t>Progress compared to initial plan:</w:t>
      </w:r>
    </w:p>
    <w:p w:rsidR="001F2565" w:rsidRPr="001F2565" w:rsidRDefault="001F2565" w:rsidP="00996663">
      <w:pPr>
        <w:spacing w:after="120"/>
      </w:pPr>
    </w:p>
    <w:p w:rsidR="00E47C7E" w:rsidRDefault="001F2565" w:rsidP="00996663">
      <w:pPr>
        <w:spacing w:after="120"/>
      </w:pPr>
      <w:r>
        <w:t>Looking back on the initial plan, by this stage we would have liked to have had the bike fully rebuilt and ready to be put onto a dyno to evaluate</w:t>
      </w:r>
      <w:r w:rsidR="009A56B6">
        <w:t xml:space="preserve"> the engine performance. This has not happened as we underestimated the time taken to complete certain tasks which needed to be completed before fully re-assembling the bike. </w:t>
      </w:r>
    </w:p>
    <w:p w:rsidR="001A739B" w:rsidRDefault="009A56B6" w:rsidP="00996663">
      <w:pPr>
        <w:spacing w:after="120"/>
      </w:pPr>
      <w:r>
        <w:t>I was also planning to fit a range of sensors to the bike to measure data including throttle percentage, lap timer, oil and coolant temperature,</w:t>
      </w:r>
      <w:r w:rsidR="004D0067">
        <w:t xml:space="preserve"> oil pressure, RPM,</w:t>
      </w:r>
      <w:r>
        <w:t xml:space="preserve"> suspension travel and braking force. </w:t>
      </w:r>
      <w:r w:rsidR="004D0067">
        <w:t>These sensors would all feed into a 2D dashboard and could display vital information to the rider like rpm, oil and coolant temperature an</w:t>
      </w:r>
      <w:r w:rsidR="00752162">
        <w:t xml:space="preserve">d oil pressure to ensure the engine is running safely. These sensors were not fitted due to time constraints and having to dedicate time to other work and commitments and could be considered my biggest failure within the project. </w:t>
      </w:r>
    </w:p>
    <w:p w:rsidR="001A739B" w:rsidRDefault="001A739B">
      <w:r>
        <w:br w:type="page"/>
      </w:r>
    </w:p>
    <w:p w:rsidR="001F2565" w:rsidRPr="001A739B" w:rsidRDefault="001A739B" w:rsidP="00996663">
      <w:pPr>
        <w:spacing w:after="120"/>
        <w:rPr>
          <w:b/>
          <w:sz w:val="28"/>
          <w:u w:val="single"/>
        </w:rPr>
      </w:pPr>
      <w:r w:rsidRPr="001A739B">
        <w:rPr>
          <w:b/>
          <w:sz w:val="28"/>
          <w:u w:val="single"/>
        </w:rPr>
        <w:lastRenderedPageBreak/>
        <w:t>Reference page:</w:t>
      </w:r>
    </w:p>
    <w:p w:rsidR="001A739B" w:rsidRDefault="001A739B" w:rsidP="00996663">
      <w:pPr>
        <w:spacing w:after="120"/>
      </w:pPr>
    </w:p>
    <w:p w:rsidR="009A09E5" w:rsidRDefault="009A09E5" w:rsidP="009A09E5">
      <w:pPr>
        <w:pStyle w:val="NormalWeb"/>
        <w:ind w:left="567" w:hanging="567"/>
      </w:pPr>
      <w:proofErr w:type="spellStart"/>
      <w:r>
        <w:t>Correia</w:t>
      </w:r>
      <w:proofErr w:type="spellEnd"/>
      <w:r>
        <w:t xml:space="preserve">, A. (2005) </w:t>
      </w:r>
      <w:r>
        <w:rPr>
          <w:i/>
          <w:iCs/>
        </w:rPr>
        <w:t>Motorcycle specifications</w:t>
      </w:r>
      <w:r>
        <w:t xml:space="preserve">, </w:t>
      </w:r>
      <w:r>
        <w:rPr>
          <w:i/>
          <w:iCs/>
        </w:rPr>
        <w:t>1991</w:t>
      </w:r>
      <w:r>
        <w:t xml:space="preserve">. Available at: https://www.motorcyclespecs.co.za/model/yamaha/yamaha_fzr1000_91.htm (Accessed: 09 March 2024). </w:t>
      </w:r>
    </w:p>
    <w:p w:rsidR="009A09E5" w:rsidRDefault="009A09E5" w:rsidP="009A09E5">
      <w:pPr>
        <w:pStyle w:val="NormalWeb"/>
        <w:ind w:left="567" w:hanging="567"/>
      </w:pPr>
    </w:p>
    <w:p w:rsidR="009A09E5" w:rsidRDefault="009A09E5" w:rsidP="009A09E5">
      <w:pPr>
        <w:pStyle w:val="NormalWeb"/>
        <w:ind w:left="567" w:hanging="567"/>
      </w:pPr>
      <w:r>
        <w:rPr>
          <w:i/>
          <w:iCs/>
        </w:rPr>
        <w:t>Yamaha FZR1000</w:t>
      </w:r>
      <w:r>
        <w:t xml:space="preserve"> (2023) </w:t>
      </w:r>
      <w:r>
        <w:rPr>
          <w:i/>
          <w:iCs/>
        </w:rPr>
        <w:t>Wikipedia</w:t>
      </w:r>
      <w:r>
        <w:t xml:space="preserve">. Available at: https://en.wikipedia.org/wiki/Yamaha_FZR1000 (Accessed: 10 March 2024). </w:t>
      </w:r>
    </w:p>
    <w:p w:rsidR="001A739B" w:rsidRDefault="001A739B" w:rsidP="00996663">
      <w:pPr>
        <w:spacing w:after="120"/>
      </w:pPr>
    </w:p>
    <w:p w:rsidR="009A09E5" w:rsidRDefault="009A09E5" w:rsidP="009A09E5">
      <w:pPr>
        <w:pStyle w:val="NormalWeb"/>
        <w:ind w:left="567" w:hanging="567"/>
      </w:pPr>
      <w:r>
        <w:t xml:space="preserve">Francis, B.V., bin </w:t>
      </w:r>
      <w:proofErr w:type="spellStart"/>
      <w:r>
        <w:t>Sulaiman</w:t>
      </w:r>
      <w:proofErr w:type="spellEnd"/>
      <w:r>
        <w:t xml:space="preserve">, S. and bin </w:t>
      </w:r>
      <w:proofErr w:type="spellStart"/>
      <w:r>
        <w:t>Azizul</w:t>
      </w:r>
      <w:proofErr w:type="spellEnd"/>
      <w:r>
        <w:t xml:space="preserve">, M. (2021) ‘Study on characteristic of motorcycle suspension’, </w:t>
      </w:r>
      <w:r>
        <w:rPr>
          <w:i/>
          <w:iCs/>
        </w:rPr>
        <w:t>Journal of Automotive Powertrain and Transportation Technology</w:t>
      </w:r>
      <w:r>
        <w:t xml:space="preserve">, 1(1). doi:10.30880/japtt.2021.01.01.004. </w:t>
      </w:r>
    </w:p>
    <w:p w:rsidR="009A09E5" w:rsidRDefault="009A09E5" w:rsidP="00996663">
      <w:pPr>
        <w:spacing w:after="120"/>
      </w:pPr>
    </w:p>
    <w:p w:rsidR="009A09E5" w:rsidRDefault="009A09E5" w:rsidP="009A09E5">
      <w:pPr>
        <w:pStyle w:val="NormalWeb"/>
        <w:ind w:left="567" w:hanging="567"/>
      </w:pPr>
      <w:r>
        <w:t xml:space="preserve">TVS Motor Team (2024) </w:t>
      </w:r>
      <w:r>
        <w:rPr>
          <w:i/>
          <w:iCs/>
        </w:rPr>
        <w:t>Compression and rebound damping adjustment: What is it and how it helps</w:t>
      </w:r>
      <w:r>
        <w:t xml:space="preserve">, </w:t>
      </w:r>
      <w:r>
        <w:rPr>
          <w:i/>
          <w:iCs/>
        </w:rPr>
        <w:t>TVS Motor Company</w:t>
      </w:r>
      <w:r>
        <w:t xml:space="preserve">. Available at: https://www.tvsmotor.com/media/blog/compression-and-rebound-damping-adjustment-what-is-it-and-how-it-helps#:~:text=The%20motorcycle%20will%20start%20handling,extending%20to%20follow%20the%20road. (Accessed: 13 March 2024). </w:t>
      </w:r>
    </w:p>
    <w:p w:rsidR="009A09E5" w:rsidRDefault="009A09E5" w:rsidP="00996663">
      <w:pPr>
        <w:spacing w:after="120"/>
      </w:pPr>
    </w:p>
    <w:p w:rsidR="009A09E5" w:rsidRDefault="009A09E5" w:rsidP="009A09E5">
      <w:pPr>
        <w:pStyle w:val="NormalWeb"/>
        <w:ind w:left="567" w:hanging="567"/>
      </w:pPr>
      <w:r>
        <w:t xml:space="preserve">(No date) </w:t>
      </w:r>
      <w:r>
        <w:rPr>
          <w:i/>
          <w:iCs/>
        </w:rPr>
        <w:t xml:space="preserve">Peter </w:t>
      </w:r>
      <w:proofErr w:type="spellStart"/>
      <w:r>
        <w:rPr>
          <w:i/>
          <w:iCs/>
        </w:rPr>
        <w:t>Verdone</w:t>
      </w:r>
      <w:proofErr w:type="spellEnd"/>
      <w:r>
        <w:rPr>
          <w:i/>
          <w:iCs/>
        </w:rPr>
        <w:t xml:space="preserve"> Designs - Motorcycle Springs</w:t>
      </w:r>
      <w:r>
        <w:t xml:space="preserve">. Available at: https://www.peterverdone.com/archive/springs.htm (Accessed: 13 March 2024). </w:t>
      </w:r>
    </w:p>
    <w:p w:rsidR="009A09E5" w:rsidRDefault="009A09E5" w:rsidP="00996663">
      <w:pPr>
        <w:spacing w:after="120"/>
      </w:pPr>
    </w:p>
    <w:p w:rsidR="00960D22" w:rsidRDefault="00960D22" w:rsidP="00996663">
      <w:pPr>
        <w:spacing w:after="120"/>
      </w:pPr>
    </w:p>
    <w:p w:rsidR="001A739B" w:rsidRDefault="001A739B" w:rsidP="00996663">
      <w:pPr>
        <w:spacing w:after="120"/>
      </w:pPr>
    </w:p>
    <w:sectPr w:rsidR="001A739B" w:rsidSect="008434CE">
      <w:footerReference w:type="default" r:id="rId20"/>
      <w:pgSz w:w="11906" w:h="16838"/>
      <w:pgMar w:top="851" w:right="1134" w:bottom="851"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21C97" w:rsidRDefault="00B21C97" w:rsidP="008635D7">
      <w:pPr>
        <w:spacing w:after="0" w:line="240" w:lineRule="auto"/>
      </w:pPr>
      <w:r>
        <w:separator/>
      </w:r>
    </w:p>
  </w:endnote>
  <w:endnote w:type="continuationSeparator" w:id="0">
    <w:p w:rsidR="00B21C97" w:rsidRDefault="00B21C97" w:rsidP="008635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21493484"/>
      <w:docPartObj>
        <w:docPartGallery w:val="Page Numbers (Bottom of Page)"/>
        <w:docPartUnique/>
      </w:docPartObj>
    </w:sdtPr>
    <w:sdtEndPr>
      <w:rPr>
        <w:noProof/>
      </w:rPr>
    </w:sdtEndPr>
    <w:sdtContent>
      <w:p w:rsidR="008635D7" w:rsidRDefault="008635D7">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rsidR="008635D7" w:rsidRDefault="008635D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21C97" w:rsidRDefault="00B21C97" w:rsidP="008635D7">
      <w:pPr>
        <w:spacing w:after="0" w:line="240" w:lineRule="auto"/>
      </w:pPr>
      <w:r>
        <w:separator/>
      </w:r>
    </w:p>
  </w:footnote>
  <w:footnote w:type="continuationSeparator" w:id="0">
    <w:p w:rsidR="00B21C97" w:rsidRDefault="00B21C97" w:rsidP="008635D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D1109E"/>
    <w:multiLevelType w:val="hybridMultilevel"/>
    <w:tmpl w:val="CFE28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29BD"/>
    <w:rsid w:val="00034B86"/>
    <w:rsid w:val="00042D57"/>
    <w:rsid w:val="000567A1"/>
    <w:rsid w:val="0007535D"/>
    <w:rsid w:val="000A257E"/>
    <w:rsid w:val="000B0884"/>
    <w:rsid w:val="000C23C0"/>
    <w:rsid w:val="000E3C20"/>
    <w:rsid w:val="00116427"/>
    <w:rsid w:val="0014510C"/>
    <w:rsid w:val="001A739B"/>
    <w:rsid w:val="001C269C"/>
    <w:rsid w:val="001E46C1"/>
    <w:rsid w:val="001F2565"/>
    <w:rsid w:val="0022334C"/>
    <w:rsid w:val="00225BF0"/>
    <w:rsid w:val="00226774"/>
    <w:rsid w:val="00265F52"/>
    <w:rsid w:val="0028418C"/>
    <w:rsid w:val="0029201B"/>
    <w:rsid w:val="002948D5"/>
    <w:rsid w:val="002D0E6E"/>
    <w:rsid w:val="002E0CF1"/>
    <w:rsid w:val="00345897"/>
    <w:rsid w:val="003465A4"/>
    <w:rsid w:val="00363E64"/>
    <w:rsid w:val="003828BE"/>
    <w:rsid w:val="00394A68"/>
    <w:rsid w:val="00395D01"/>
    <w:rsid w:val="003A27C7"/>
    <w:rsid w:val="003B7D93"/>
    <w:rsid w:val="003D0A3A"/>
    <w:rsid w:val="00401DF5"/>
    <w:rsid w:val="0042312F"/>
    <w:rsid w:val="004302F1"/>
    <w:rsid w:val="0043350E"/>
    <w:rsid w:val="00457710"/>
    <w:rsid w:val="004759BD"/>
    <w:rsid w:val="004C60D7"/>
    <w:rsid w:val="004D0067"/>
    <w:rsid w:val="005629BD"/>
    <w:rsid w:val="005C0FD8"/>
    <w:rsid w:val="00632370"/>
    <w:rsid w:val="006540A8"/>
    <w:rsid w:val="00656EC1"/>
    <w:rsid w:val="00662DFC"/>
    <w:rsid w:val="0069231D"/>
    <w:rsid w:val="00692A39"/>
    <w:rsid w:val="006C3C4F"/>
    <w:rsid w:val="006C4FD8"/>
    <w:rsid w:val="006D55D8"/>
    <w:rsid w:val="006E1DC1"/>
    <w:rsid w:val="006E344A"/>
    <w:rsid w:val="006E770A"/>
    <w:rsid w:val="007010D6"/>
    <w:rsid w:val="0070380F"/>
    <w:rsid w:val="007117A0"/>
    <w:rsid w:val="00734CFF"/>
    <w:rsid w:val="00752162"/>
    <w:rsid w:val="0076751F"/>
    <w:rsid w:val="00777096"/>
    <w:rsid w:val="007917F6"/>
    <w:rsid w:val="007D7CD1"/>
    <w:rsid w:val="007E60BA"/>
    <w:rsid w:val="0080693D"/>
    <w:rsid w:val="008114C9"/>
    <w:rsid w:val="00827A3D"/>
    <w:rsid w:val="008345BD"/>
    <w:rsid w:val="008434CE"/>
    <w:rsid w:val="00844005"/>
    <w:rsid w:val="00854EA9"/>
    <w:rsid w:val="008635D7"/>
    <w:rsid w:val="0088247B"/>
    <w:rsid w:val="0088730B"/>
    <w:rsid w:val="00913DBB"/>
    <w:rsid w:val="009455F9"/>
    <w:rsid w:val="00960D22"/>
    <w:rsid w:val="009745BE"/>
    <w:rsid w:val="00996663"/>
    <w:rsid w:val="009A09E5"/>
    <w:rsid w:val="009A56B6"/>
    <w:rsid w:val="009A728A"/>
    <w:rsid w:val="009B3AA9"/>
    <w:rsid w:val="009C79B5"/>
    <w:rsid w:val="00A10D28"/>
    <w:rsid w:val="00A120E6"/>
    <w:rsid w:val="00A460D3"/>
    <w:rsid w:val="00A61527"/>
    <w:rsid w:val="00A700C7"/>
    <w:rsid w:val="00A74AF8"/>
    <w:rsid w:val="00AB1638"/>
    <w:rsid w:val="00AD2C09"/>
    <w:rsid w:val="00B06132"/>
    <w:rsid w:val="00B11C94"/>
    <w:rsid w:val="00B21326"/>
    <w:rsid w:val="00B21C97"/>
    <w:rsid w:val="00B25515"/>
    <w:rsid w:val="00B47791"/>
    <w:rsid w:val="00B57C87"/>
    <w:rsid w:val="00B6568D"/>
    <w:rsid w:val="00B74799"/>
    <w:rsid w:val="00B84ACF"/>
    <w:rsid w:val="00B900C6"/>
    <w:rsid w:val="00BA5B4D"/>
    <w:rsid w:val="00BB0BA8"/>
    <w:rsid w:val="00BD1786"/>
    <w:rsid w:val="00BE7BEF"/>
    <w:rsid w:val="00C44894"/>
    <w:rsid w:val="00C6128F"/>
    <w:rsid w:val="00C801CE"/>
    <w:rsid w:val="00C81339"/>
    <w:rsid w:val="00CB059F"/>
    <w:rsid w:val="00CB2D39"/>
    <w:rsid w:val="00CB54B3"/>
    <w:rsid w:val="00CE0A66"/>
    <w:rsid w:val="00D04C7B"/>
    <w:rsid w:val="00D35509"/>
    <w:rsid w:val="00DE01A5"/>
    <w:rsid w:val="00DF3218"/>
    <w:rsid w:val="00E070B6"/>
    <w:rsid w:val="00E20CAC"/>
    <w:rsid w:val="00E23AFB"/>
    <w:rsid w:val="00E33AED"/>
    <w:rsid w:val="00E34C76"/>
    <w:rsid w:val="00E357F6"/>
    <w:rsid w:val="00E402F8"/>
    <w:rsid w:val="00E4579E"/>
    <w:rsid w:val="00E47C7E"/>
    <w:rsid w:val="00E61639"/>
    <w:rsid w:val="00E639F4"/>
    <w:rsid w:val="00E71FBD"/>
    <w:rsid w:val="00E90057"/>
    <w:rsid w:val="00EA2358"/>
    <w:rsid w:val="00EA463B"/>
    <w:rsid w:val="00ED375E"/>
    <w:rsid w:val="00ED5E06"/>
    <w:rsid w:val="00F1199C"/>
    <w:rsid w:val="00F42085"/>
    <w:rsid w:val="00F52005"/>
    <w:rsid w:val="00F60B0B"/>
    <w:rsid w:val="00F63435"/>
    <w:rsid w:val="00F66CD3"/>
    <w:rsid w:val="00F834E2"/>
    <w:rsid w:val="00FB371E"/>
    <w:rsid w:val="00FB58C7"/>
    <w:rsid w:val="00FC2BE8"/>
    <w:rsid w:val="00FC6C16"/>
    <w:rsid w:val="00FE1BAC"/>
    <w:rsid w:val="00FF34BD"/>
    <w:rsid w:val="00FF5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95C18CC-361D-4938-9DA7-802C9A26A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29B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C3C4F"/>
    <w:rPr>
      <w:color w:val="808080"/>
    </w:rPr>
  </w:style>
  <w:style w:type="paragraph" w:styleId="ListParagraph">
    <w:name w:val="List Paragraph"/>
    <w:basedOn w:val="Normal"/>
    <w:uiPriority w:val="34"/>
    <w:qFormat/>
    <w:rsid w:val="00A61527"/>
    <w:pPr>
      <w:ind w:left="720"/>
      <w:contextualSpacing/>
    </w:pPr>
  </w:style>
  <w:style w:type="paragraph" w:styleId="NormalWeb">
    <w:name w:val="Normal (Web)"/>
    <w:basedOn w:val="Normal"/>
    <w:uiPriority w:val="99"/>
    <w:semiHidden/>
    <w:unhideWhenUsed/>
    <w:rsid w:val="009A09E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635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5D7"/>
  </w:style>
  <w:style w:type="paragraph" w:styleId="Footer">
    <w:name w:val="footer"/>
    <w:basedOn w:val="Normal"/>
    <w:link w:val="FooterChar"/>
    <w:uiPriority w:val="99"/>
    <w:unhideWhenUsed/>
    <w:rsid w:val="008635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5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38265">
      <w:bodyDiv w:val="1"/>
      <w:marLeft w:val="0"/>
      <w:marRight w:val="0"/>
      <w:marTop w:val="0"/>
      <w:marBottom w:val="0"/>
      <w:divBdr>
        <w:top w:val="none" w:sz="0" w:space="0" w:color="auto"/>
        <w:left w:val="none" w:sz="0" w:space="0" w:color="auto"/>
        <w:bottom w:val="none" w:sz="0" w:space="0" w:color="auto"/>
        <w:right w:val="none" w:sz="0" w:space="0" w:color="auto"/>
      </w:divBdr>
    </w:div>
    <w:div w:id="138808187">
      <w:bodyDiv w:val="1"/>
      <w:marLeft w:val="0"/>
      <w:marRight w:val="0"/>
      <w:marTop w:val="0"/>
      <w:marBottom w:val="0"/>
      <w:divBdr>
        <w:top w:val="none" w:sz="0" w:space="0" w:color="auto"/>
        <w:left w:val="none" w:sz="0" w:space="0" w:color="auto"/>
        <w:bottom w:val="none" w:sz="0" w:space="0" w:color="auto"/>
        <w:right w:val="none" w:sz="0" w:space="0" w:color="auto"/>
      </w:divBdr>
      <w:divsChild>
        <w:div w:id="90979469">
          <w:marLeft w:val="0"/>
          <w:marRight w:val="0"/>
          <w:marTop w:val="0"/>
          <w:marBottom w:val="0"/>
          <w:divBdr>
            <w:top w:val="none" w:sz="0" w:space="0" w:color="auto"/>
            <w:left w:val="none" w:sz="0" w:space="0" w:color="auto"/>
            <w:bottom w:val="none" w:sz="0" w:space="0" w:color="auto"/>
            <w:right w:val="none" w:sz="0" w:space="0" w:color="auto"/>
          </w:divBdr>
        </w:div>
      </w:divsChild>
    </w:div>
    <w:div w:id="182017918">
      <w:bodyDiv w:val="1"/>
      <w:marLeft w:val="0"/>
      <w:marRight w:val="0"/>
      <w:marTop w:val="0"/>
      <w:marBottom w:val="0"/>
      <w:divBdr>
        <w:top w:val="none" w:sz="0" w:space="0" w:color="auto"/>
        <w:left w:val="none" w:sz="0" w:space="0" w:color="auto"/>
        <w:bottom w:val="none" w:sz="0" w:space="0" w:color="auto"/>
        <w:right w:val="none" w:sz="0" w:space="0" w:color="auto"/>
      </w:divBdr>
      <w:divsChild>
        <w:div w:id="537396882">
          <w:marLeft w:val="0"/>
          <w:marRight w:val="0"/>
          <w:marTop w:val="0"/>
          <w:marBottom w:val="0"/>
          <w:divBdr>
            <w:top w:val="none" w:sz="0" w:space="0" w:color="auto"/>
            <w:left w:val="none" w:sz="0" w:space="0" w:color="auto"/>
            <w:bottom w:val="none" w:sz="0" w:space="0" w:color="auto"/>
            <w:right w:val="none" w:sz="0" w:space="0" w:color="auto"/>
          </w:divBdr>
        </w:div>
      </w:divsChild>
    </w:div>
    <w:div w:id="234316645">
      <w:bodyDiv w:val="1"/>
      <w:marLeft w:val="0"/>
      <w:marRight w:val="0"/>
      <w:marTop w:val="0"/>
      <w:marBottom w:val="0"/>
      <w:divBdr>
        <w:top w:val="none" w:sz="0" w:space="0" w:color="auto"/>
        <w:left w:val="none" w:sz="0" w:space="0" w:color="auto"/>
        <w:bottom w:val="none" w:sz="0" w:space="0" w:color="auto"/>
        <w:right w:val="none" w:sz="0" w:space="0" w:color="auto"/>
      </w:divBdr>
    </w:div>
    <w:div w:id="504980379">
      <w:bodyDiv w:val="1"/>
      <w:marLeft w:val="0"/>
      <w:marRight w:val="0"/>
      <w:marTop w:val="0"/>
      <w:marBottom w:val="0"/>
      <w:divBdr>
        <w:top w:val="none" w:sz="0" w:space="0" w:color="auto"/>
        <w:left w:val="none" w:sz="0" w:space="0" w:color="auto"/>
        <w:bottom w:val="none" w:sz="0" w:space="0" w:color="auto"/>
        <w:right w:val="none" w:sz="0" w:space="0" w:color="auto"/>
      </w:divBdr>
      <w:divsChild>
        <w:div w:id="2141261829">
          <w:marLeft w:val="0"/>
          <w:marRight w:val="0"/>
          <w:marTop w:val="0"/>
          <w:marBottom w:val="0"/>
          <w:divBdr>
            <w:top w:val="none" w:sz="0" w:space="0" w:color="auto"/>
            <w:left w:val="none" w:sz="0" w:space="0" w:color="auto"/>
            <w:bottom w:val="none" w:sz="0" w:space="0" w:color="auto"/>
            <w:right w:val="none" w:sz="0" w:space="0" w:color="auto"/>
          </w:divBdr>
        </w:div>
      </w:divsChild>
    </w:div>
    <w:div w:id="513231175">
      <w:bodyDiv w:val="1"/>
      <w:marLeft w:val="0"/>
      <w:marRight w:val="0"/>
      <w:marTop w:val="0"/>
      <w:marBottom w:val="0"/>
      <w:divBdr>
        <w:top w:val="none" w:sz="0" w:space="0" w:color="auto"/>
        <w:left w:val="none" w:sz="0" w:space="0" w:color="auto"/>
        <w:bottom w:val="none" w:sz="0" w:space="0" w:color="auto"/>
        <w:right w:val="none" w:sz="0" w:space="0" w:color="auto"/>
      </w:divBdr>
      <w:divsChild>
        <w:div w:id="669404403">
          <w:marLeft w:val="0"/>
          <w:marRight w:val="0"/>
          <w:marTop w:val="0"/>
          <w:marBottom w:val="0"/>
          <w:divBdr>
            <w:top w:val="none" w:sz="0" w:space="0" w:color="auto"/>
            <w:left w:val="none" w:sz="0" w:space="0" w:color="auto"/>
            <w:bottom w:val="none" w:sz="0" w:space="0" w:color="auto"/>
            <w:right w:val="none" w:sz="0" w:space="0" w:color="auto"/>
          </w:divBdr>
        </w:div>
      </w:divsChild>
    </w:div>
    <w:div w:id="523132281">
      <w:bodyDiv w:val="1"/>
      <w:marLeft w:val="0"/>
      <w:marRight w:val="0"/>
      <w:marTop w:val="0"/>
      <w:marBottom w:val="0"/>
      <w:divBdr>
        <w:top w:val="none" w:sz="0" w:space="0" w:color="auto"/>
        <w:left w:val="none" w:sz="0" w:space="0" w:color="auto"/>
        <w:bottom w:val="none" w:sz="0" w:space="0" w:color="auto"/>
        <w:right w:val="none" w:sz="0" w:space="0" w:color="auto"/>
      </w:divBdr>
      <w:divsChild>
        <w:div w:id="1393891020">
          <w:marLeft w:val="0"/>
          <w:marRight w:val="0"/>
          <w:marTop w:val="0"/>
          <w:marBottom w:val="0"/>
          <w:divBdr>
            <w:top w:val="none" w:sz="0" w:space="0" w:color="auto"/>
            <w:left w:val="none" w:sz="0" w:space="0" w:color="auto"/>
            <w:bottom w:val="none" w:sz="0" w:space="0" w:color="auto"/>
            <w:right w:val="none" w:sz="0" w:space="0" w:color="auto"/>
          </w:divBdr>
        </w:div>
      </w:divsChild>
    </w:div>
    <w:div w:id="561256686">
      <w:bodyDiv w:val="1"/>
      <w:marLeft w:val="0"/>
      <w:marRight w:val="0"/>
      <w:marTop w:val="0"/>
      <w:marBottom w:val="0"/>
      <w:divBdr>
        <w:top w:val="none" w:sz="0" w:space="0" w:color="auto"/>
        <w:left w:val="none" w:sz="0" w:space="0" w:color="auto"/>
        <w:bottom w:val="none" w:sz="0" w:space="0" w:color="auto"/>
        <w:right w:val="none" w:sz="0" w:space="0" w:color="auto"/>
      </w:divBdr>
      <w:divsChild>
        <w:div w:id="911349315">
          <w:marLeft w:val="0"/>
          <w:marRight w:val="0"/>
          <w:marTop w:val="0"/>
          <w:marBottom w:val="0"/>
          <w:divBdr>
            <w:top w:val="none" w:sz="0" w:space="0" w:color="auto"/>
            <w:left w:val="none" w:sz="0" w:space="0" w:color="auto"/>
            <w:bottom w:val="none" w:sz="0" w:space="0" w:color="auto"/>
            <w:right w:val="none" w:sz="0" w:space="0" w:color="auto"/>
          </w:divBdr>
        </w:div>
      </w:divsChild>
    </w:div>
    <w:div w:id="630792150">
      <w:bodyDiv w:val="1"/>
      <w:marLeft w:val="0"/>
      <w:marRight w:val="0"/>
      <w:marTop w:val="0"/>
      <w:marBottom w:val="0"/>
      <w:divBdr>
        <w:top w:val="none" w:sz="0" w:space="0" w:color="auto"/>
        <w:left w:val="none" w:sz="0" w:space="0" w:color="auto"/>
        <w:bottom w:val="none" w:sz="0" w:space="0" w:color="auto"/>
        <w:right w:val="none" w:sz="0" w:space="0" w:color="auto"/>
      </w:divBdr>
      <w:divsChild>
        <w:div w:id="855850166">
          <w:marLeft w:val="0"/>
          <w:marRight w:val="0"/>
          <w:marTop w:val="0"/>
          <w:marBottom w:val="0"/>
          <w:divBdr>
            <w:top w:val="none" w:sz="0" w:space="0" w:color="auto"/>
            <w:left w:val="none" w:sz="0" w:space="0" w:color="auto"/>
            <w:bottom w:val="none" w:sz="0" w:space="0" w:color="auto"/>
            <w:right w:val="none" w:sz="0" w:space="0" w:color="auto"/>
          </w:divBdr>
        </w:div>
      </w:divsChild>
    </w:div>
    <w:div w:id="676537397">
      <w:bodyDiv w:val="1"/>
      <w:marLeft w:val="0"/>
      <w:marRight w:val="0"/>
      <w:marTop w:val="0"/>
      <w:marBottom w:val="0"/>
      <w:divBdr>
        <w:top w:val="none" w:sz="0" w:space="0" w:color="auto"/>
        <w:left w:val="none" w:sz="0" w:space="0" w:color="auto"/>
        <w:bottom w:val="none" w:sz="0" w:space="0" w:color="auto"/>
        <w:right w:val="none" w:sz="0" w:space="0" w:color="auto"/>
      </w:divBdr>
      <w:divsChild>
        <w:div w:id="1776975555">
          <w:marLeft w:val="0"/>
          <w:marRight w:val="0"/>
          <w:marTop w:val="0"/>
          <w:marBottom w:val="0"/>
          <w:divBdr>
            <w:top w:val="none" w:sz="0" w:space="0" w:color="auto"/>
            <w:left w:val="none" w:sz="0" w:space="0" w:color="auto"/>
            <w:bottom w:val="none" w:sz="0" w:space="0" w:color="auto"/>
            <w:right w:val="none" w:sz="0" w:space="0" w:color="auto"/>
          </w:divBdr>
        </w:div>
      </w:divsChild>
    </w:div>
    <w:div w:id="805392492">
      <w:bodyDiv w:val="1"/>
      <w:marLeft w:val="0"/>
      <w:marRight w:val="0"/>
      <w:marTop w:val="0"/>
      <w:marBottom w:val="0"/>
      <w:divBdr>
        <w:top w:val="none" w:sz="0" w:space="0" w:color="auto"/>
        <w:left w:val="none" w:sz="0" w:space="0" w:color="auto"/>
        <w:bottom w:val="none" w:sz="0" w:space="0" w:color="auto"/>
        <w:right w:val="none" w:sz="0" w:space="0" w:color="auto"/>
      </w:divBdr>
      <w:divsChild>
        <w:div w:id="1608385617">
          <w:marLeft w:val="0"/>
          <w:marRight w:val="0"/>
          <w:marTop w:val="0"/>
          <w:marBottom w:val="0"/>
          <w:divBdr>
            <w:top w:val="none" w:sz="0" w:space="0" w:color="auto"/>
            <w:left w:val="none" w:sz="0" w:space="0" w:color="auto"/>
            <w:bottom w:val="none" w:sz="0" w:space="0" w:color="auto"/>
            <w:right w:val="none" w:sz="0" w:space="0" w:color="auto"/>
          </w:divBdr>
        </w:div>
      </w:divsChild>
    </w:div>
    <w:div w:id="839078264">
      <w:bodyDiv w:val="1"/>
      <w:marLeft w:val="0"/>
      <w:marRight w:val="0"/>
      <w:marTop w:val="0"/>
      <w:marBottom w:val="0"/>
      <w:divBdr>
        <w:top w:val="none" w:sz="0" w:space="0" w:color="auto"/>
        <w:left w:val="none" w:sz="0" w:space="0" w:color="auto"/>
        <w:bottom w:val="none" w:sz="0" w:space="0" w:color="auto"/>
        <w:right w:val="none" w:sz="0" w:space="0" w:color="auto"/>
      </w:divBdr>
      <w:divsChild>
        <w:div w:id="1961524881">
          <w:marLeft w:val="0"/>
          <w:marRight w:val="0"/>
          <w:marTop w:val="0"/>
          <w:marBottom w:val="0"/>
          <w:divBdr>
            <w:top w:val="none" w:sz="0" w:space="0" w:color="auto"/>
            <w:left w:val="none" w:sz="0" w:space="0" w:color="auto"/>
            <w:bottom w:val="none" w:sz="0" w:space="0" w:color="auto"/>
            <w:right w:val="none" w:sz="0" w:space="0" w:color="auto"/>
          </w:divBdr>
        </w:div>
      </w:divsChild>
    </w:div>
    <w:div w:id="933247042">
      <w:bodyDiv w:val="1"/>
      <w:marLeft w:val="0"/>
      <w:marRight w:val="0"/>
      <w:marTop w:val="0"/>
      <w:marBottom w:val="0"/>
      <w:divBdr>
        <w:top w:val="none" w:sz="0" w:space="0" w:color="auto"/>
        <w:left w:val="none" w:sz="0" w:space="0" w:color="auto"/>
        <w:bottom w:val="none" w:sz="0" w:space="0" w:color="auto"/>
        <w:right w:val="none" w:sz="0" w:space="0" w:color="auto"/>
      </w:divBdr>
    </w:div>
    <w:div w:id="988948702">
      <w:bodyDiv w:val="1"/>
      <w:marLeft w:val="0"/>
      <w:marRight w:val="0"/>
      <w:marTop w:val="0"/>
      <w:marBottom w:val="0"/>
      <w:divBdr>
        <w:top w:val="none" w:sz="0" w:space="0" w:color="auto"/>
        <w:left w:val="none" w:sz="0" w:space="0" w:color="auto"/>
        <w:bottom w:val="none" w:sz="0" w:space="0" w:color="auto"/>
        <w:right w:val="none" w:sz="0" w:space="0" w:color="auto"/>
      </w:divBdr>
      <w:divsChild>
        <w:div w:id="677805693">
          <w:marLeft w:val="0"/>
          <w:marRight w:val="0"/>
          <w:marTop w:val="0"/>
          <w:marBottom w:val="0"/>
          <w:divBdr>
            <w:top w:val="none" w:sz="0" w:space="0" w:color="auto"/>
            <w:left w:val="none" w:sz="0" w:space="0" w:color="auto"/>
            <w:bottom w:val="none" w:sz="0" w:space="0" w:color="auto"/>
            <w:right w:val="none" w:sz="0" w:space="0" w:color="auto"/>
          </w:divBdr>
        </w:div>
      </w:divsChild>
    </w:div>
    <w:div w:id="1062798273">
      <w:bodyDiv w:val="1"/>
      <w:marLeft w:val="0"/>
      <w:marRight w:val="0"/>
      <w:marTop w:val="0"/>
      <w:marBottom w:val="0"/>
      <w:divBdr>
        <w:top w:val="none" w:sz="0" w:space="0" w:color="auto"/>
        <w:left w:val="none" w:sz="0" w:space="0" w:color="auto"/>
        <w:bottom w:val="none" w:sz="0" w:space="0" w:color="auto"/>
        <w:right w:val="none" w:sz="0" w:space="0" w:color="auto"/>
      </w:divBdr>
    </w:div>
    <w:div w:id="1118794220">
      <w:bodyDiv w:val="1"/>
      <w:marLeft w:val="0"/>
      <w:marRight w:val="0"/>
      <w:marTop w:val="0"/>
      <w:marBottom w:val="0"/>
      <w:divBdr>
        <w:top w:val="none" w:sz="0" w:space="0" w:color="auto"/>
        <w:left w:val="none" w:sz="0" w:space="0" w:color="auto"/>
        <w:bottom w:val="none" w:sz="0" w:space="0" w:color="auto"/>
        <w:right w:val="none" w:sz="0" w:space="0" w:color="auto"/>
      </w:divBdr>
      <w:divsChild>
        <w:div w:id="778719623">
          <w:marLeft w:val="0"/>
          <w:marRight w:val="0"/>
          <w:marTop w:val="0"/>
          <w:marBottom w:val="0"/>
          <w:divBdr>
            <w:top w:val="none" w:sz="0" w:space="0" w:color="auto"/>
            <w:left w:val="none" w:sz="0" w:space="0" w:color="auto"/>
            <w:bottom w:val="none" w:sz="0" w:space="0" w:color="auto"/>
            <w:right w:val="none" w:sz="0" w:space="0" w:color="auto"/>
          </w:divBdr>
        </w:div>
      </w:divsChild>
    </w:div>
    <w:div w:id="1154687336">
      <w:bodyDiv w:val="1"/>
      <w:marLeft w:val="0"/>
      <w:marRight w:val="0"/>
      <w:marTop w:val="0"/>
      <w:marBottom w:val="0"/>
      <w:divBdr>
        <w:top w:val="none" w:sz="0" w:space="0" w:color="auto"/>
        <w:left w:val="none" w:sz="0" w:space="0" w:color="auto"/>
        <w:bottom w:val="none" w:sz="0" w:space="0" w:color="auto"/>
        <w:right w:val="none" w:sz="0" w:space="0" w:color="auto"/>
      </w:divBdr>
      <w:divsChild>
        <w:div w:id="2106998693">
          <w:marLeft w:val="0"/>
          <w:marRight w:val="0"/>
          <w:marTop w:val="0"/>
          <w:marBottom w:val="0"/>
          <w:divBdr>
            <w:top w:val="none" w:sz="0" w:space="0" w:color="auto"/>
            <w:left w:val="none" w:sz="0" w:space="0" w:color="auto"/>
            <w:bottom w:val="none" w:sz="0" w:space="0" w:color="auto"/>
            <w:right w:val="none" w:sz="0" w:space="0" w:color="auto"/>
          </w:divBdr>
        </w:div>
      </w:divsChild>
    </w:div>
    <w:div w:id="1164660577">
      <w:bodyDiv w:val="1"/>
      <w:marLeft w:val="0"/>
      <w:marRight w:val="0"/>
      <w:marTop w:val="0"/>
      <w:marBottom w:val="0"/>
      <w:divBdr>
        <w:top w:val="none" w:sz="0" w:space="0" w:color="auto"/>
        <w:left w:val="none" w:sz="0" w:space="0" w:color="auto"/>
        <w:bottom w:val="none" w:sz="0" w:space="0" w:color="auto"/>
        <w:right w:val="none" w:sz="0" w:space="0" w:color="auto"/>
      </w:divBdr>
      <w:divsChild>
        <w:div w:id="161047360">
          <w:marLeft w:val="0"/>
          <w:marRight w:val="0"/>
          <w:marTop w:val="0"/>
          <w:marBottom w:val="0"/>
          <w:divBdr>
            <w:top w:val="none" w:sz="0" w:space="0" w:color="auto"/>
            <w:left w:val="none" w:sz="0" w:space="0" w:color="auto"/>
            <w:bottom w:val="none" w:sz="0" w:space="0" w:color="auto"/>
            <w:right w:val="none" w:sz="0" w:space="0" w:color="auto"/>
          </w:divBdr>
        </w:div>
      </w:divsChild>
    </w:div>
    <w:div w:id="1185166793">
      <w:bodyDiv w:val="1"/>
      <w:marLeft w:val="0"/>
      <w:marRight w:val="0"/>
      <w:marTop w:val="0"/>
      <w:marBottom w:val="0"/>
      <w:divBdr>
        <w:top w:val="none" w:sz="0" w:space="0" w:color="auto"/>
        <w:left w:val="none" w:sz="0" w:space="0" w:color="auto"/>
        <w:bottom w:val="none" w:sz="0" w:space="0" w:color="auto"/>
        <w:right w:val="none" w:sz="0" w:space="0" w:color="auto"/>
      </w:divBdr>
      <w:divsChild>
        <w:div w:id="2111193204">
          <w:marLeft w:val="0"/>
          <w:marRight w:val="0"/>
          <w:marTop w:val="0"/>
          <w:marBottom w:val="0"/>
          <w:divBdr>
            <w:top w:val="none" w:sz="0" w:space="0" w:color="auto"/>
            <w:left w:val="none" w:sz="0" w:space="0" w:color="auto"/>
            <w:bottom w:val="none" w:sz="0" w:space="0" w:color="auto"/>
            <w:right w:val="none" w:sz="0" w:space="0" w:color="auto"/>
          </w:divBdr>
        </w:div>
      </w:divsChild>
    </w:div>
    <w:div w:id="1372609737">
      <w:bodyDiv w:val="1"/>
      <w:marLeft w:val="0"/>
      <w:marRight w:val="0"/>
      <w:marTop w:val="0"/>
      <w:marBottom w:val="0"/>
      <w:divBdr>
        <w:top w:val="none" w:sz="0" w:space="0" w:color="auto"/>
        <w:left w:val="none" w:sz="0" w:space="0" w:color="auto"/>
        <w:bottom w:val="none" w:sz="0" w:space="0" w:color="auto"/>
        <w:right w:val="none" w:sz="0" w:space="0" w:color="auto"/>
      </w:divBdr>
    </w:div>
    <w:div w:id="1516771380">
      <w:bodyDiv w:val="1"/>
      <w:marLeft w:val="0"/>
      <w:marRight w:val="0"/>
      <w:marTop w:val="0"/>
      <w:marBottom w:val="0"/>
      <w:divBdr>
        <w:top w:val="none" w:sz="0" w:space="0" w:color="auto"/>
        <w:left w:val="none" w:sz="0" w:space="0" w:color="auto"/>
        <w:bottom w:val="none" w:sz="0" w:space="0" w:color="auto"/>
        <w:right w:val="none" w:sz="0" w:space="0" w:color="auto"/>
      </w:divBdr>
      <w:divsChild>
        <w:div w:id="1971940212">
          <w:marLeft w:val="0"/>
          <w:marRight w:val="0"/>
          <w:marTop w:val="0"/>
          <w:marBottom w:val="0"/>
          <w:divBdr>
            <w:top w:val="none" w:sz="0" w:space="0" w:color="auto"/>
            <w:left w:val="none" w:sz="0" w:space="0" w:color="auto"/>
            <w:bottom w:val="none" w:sz="0" w:space="0" w:color="auto"/>
            <w:right w:val="none" w:sz="0" w:space="0" w:color="auto"/>
          </w:divBdr>
        </w:div>
      </w:divsChild>
    </w:div>
    <w:div w:id="1691763022">
      <w:bodyDiv w:val="1"/>
      <w:marLeft w:val="0"/>
      <w:marRight w:val="0"/>
      <w:marTop w:val="0"/>
      <w:marBottom w:val="0"/>
      <w:divBdr>
        <w:top w:val="none" w:sz="0" w:space="0" w:color="auto"/>
        <w:left w:val="none" w:sz="0" w:space="0" w:color="auto"/>
        <w:bottom w:val="none" w:sz="0" w:space="0" w:color="auto"/>
        <w:right w:val="none" w:sz="0" w:space="0" w:color="auto"/>
      </w:divBdr>
      <w:divsChild>
        <w:div w:id="79564627">
          <w:marLeft w:val="0"/>
          <w:marRight w:val="0"/>
          <w:marTop w:val="0"/>
          <w:marBottom w:val="0"/>
          <w:divBdr>
            <w:top w:val="none" w:sz="0" w:space="0" w:color="auto"/>
            <w:left w:val="none" w:sz="0" w:space="0" w:color="auto"/>
            <w:bottom w:val="none" w:sz="0" w:space="0" w:color="auto"/>
            <w:right w:val="none" w:sz="0" w:space="0" w:color="auto"/>
          </w:divBdr>
        </w:div>
      </w:divsChild>
    </w:div>
    <w:div w:id="1716736903">
      <w:bodyDiv w:val="1"/>
      <w:marLeft w:val="0"/>
      <w:marRight w:val="0"/>
      <w:marTop w:val="0"/>
      <w:marBottom w:val="0"/>
      <w:divBdr>
        <w:top w:val="none" w:sz="0" w:space="0" w:color="auto"/>
        <w:left w:val="none" w:sz="0" w:space="0" w:color="auto"/>
        <w:bottom w:val="none" w:sz="0" w:space="0" w:color="auto"/>
        <w:right w:val="none" w:sz="0" w:space="0" w:color="auto"/>
      </w:divBdr>
      <w:divsChild>
        <w:div w:id="1522545463">
          <w:marLeft w:val="0"/>
          <w:marRight w:val="0"/>
          <w:marTop w:val="0"/>
          <w:marBottom w:val="0"/>
          <w:divBdr>
            <w:top w:val="none" w:sz="0" w:space="0" w:color="auto"/>
            <w:left w:val="none" w:sz="0" w:space="0" w:color="auto"/>
            <w:bottom w:val="none" w:sz="0" w:space="0" w:color="auto"/>
            <w:right w:val="none" w:sz="0" w:space="0" w:color="auto"/>
          </w:divBdr>
        </w:div>
      </w:divsChild>
    </w:div>
    <w:div w:id="1737170845">
      <w:bodyDiv w:val="1"/>
      <w:marLeft w:val="0"/>
      <w:marRight w:val="0"/>
      <w:marTop w:val="0"/>
      <w:marBottom w:val="0"/>
      <w:divBdr>
        <w:top w:val="none" w:sz="0" w:space="0" w:color="auto"/>
        <w:left w:val="none" w:sz="0" w:space="0" w:color="auto"/>
        <w:bottom w:val="none" w:sz="0" w:space="0" w:color="auto"/>
        <w:right w:val="none" w:sz="0" w:space="0" w:color="auto"/>
      </w:divBdr>
      <w:divsChild>
        <w:div w:id="785276116">
          <w:marLeft w:val="0"/>
          <w:marRight w:val="0"/>
          <w:marTop w:val="0"/>
          <w:marBottom w:val="0"/>
          <w:divBdr>
            <w:top w:val="none" w:sz="0" w:space="0" w:color="auto"/>
            <w:left w:val="none" w:sz="0" w:space="0" w:color="auto"/>
            <w:bottom w:val="none" w:sz="0" w:space="0" w:color="auto"/>
            <w:right w:val="none" w:sz="0" w:space="0" w:color="auto"/>
          </w:divBdr>
        </w:div>
      </w:divsChild>
    </w:div>
    <w:div w:id="1739402158">
      <w:bodyDiv w:val="1"/>
      <w:marLeft w:val="0"/>
      <w:marRight w:val="0"/>
      <w:marTop w:val="0"/>
      <w:marBottom w:val="0"/>
      <w:divBdr>
        <w:top w:val="none" w:sz="0" w:space="0" w:color="auto"/>
        <w:left w:val="none" w:sz="0" w:space="0" w:color="auto"/>
        <w:bottom w:val="none" w:sz="0" w:space="0" w:color="auto"/>
        <w:right w:val="none" w:sz="0" w:space="0" w:color="auto"/>
      </w:divBdr>
      <w:divsChild>
        <w:div w:id="782502351">
          <w:marLeft w:val="0"/>
          <w:marRight w:val="0"/>
          <w:marTop w:val="0"/>
          <w:marBottom w:val="0"/>
          <w:divBdr>
            <w:top w:val="none" w:sz="0" w:space="0" w:color="auto"/>
            <w:left w:val="none" w:sz="0" w:space="0" w:color="auto"/>
            <w:bottom w:val="none" w:sz="0" w:space="0" w:color="auto"/>
            <w:right w:val="none" w:sz="0" w:space="0" w:color="auto"/>
          </w:divBdr>
        </w:div>
      </w:divsChild>
    </w:div>
    <w:div w:id="1767723536">
      <w:bodyDiv w:val="1"/>
      <w:marLeft w:val="0"/>
      <w:marRight w:val="0"/>
      <w:marTop w:val="0"/>
      <w:marBottom w:val="0"/>
      <w:divBdr>
        <w:top w:val="none" w:sz="0" w:space="0" w:color="auto"/>
        <w:left w:val="none" w:sz="0" w:space="0" w:color="auto"/>
        <w:bottom w:val="none" w:sz="0" w:space="0" w:color="auto"/>
        <w:right w:val="none" w:sz="0" w:space="0" w:color="auto"/>
      </w:divBdr>
      <w:divsChild>
        <w:div w:id="1784568277">
          <w:marLeft w:val="0"/>
          <w:marRight w:val="0"/>
          <w:marTop w:val="0"/>
          <w:marBottom w:val="0"/>
          <w:divBdr>
            <w:top w:val="none" w:sz="0" w:space="0" w:color="auto"/>
            <w:left w:val="none" w:sz="0" w:space="0" w:color="auto"/>
            <w:bottom w:val="none" w:sz="0" w:space="0" w:color="auto"/>
            <w:right w:val="none" w:sz="0" w:space="0" w:color="auto"/>
          </w:divBdr>
        </w:div>
      </w:divsChild>
    </w:div>
    <w:div w:id="1842700295">
      <w:bodyDiv w:val="1"/>
      <w:marLeft w:val="0"/>
      <w:marRight w:val="0"/>
      <w:marTop w:val="0"/>
      <w:marBottom w:val="0"/>
      <w:divBdr>
        <w:top w:val="none" w:sz="0" w:space="0" w:color="auto"/>
        <w:left w:val="none" w:sz="0" w:space="0" w:color="auto"/>
        <w:bottom w:val="none" w:sz="0" w:space="0" w:color="auto"/>
        <w:right w:val="none" w:sz="0" w:space="0" w:color="auto"/>
      </w:divBdr>
      <w:divsChild>
        <w:div w:id="1692685427">
          <w:marLeft w:val="0"/>
          <w:marRight w:val="0"/>
          <w:marTop w:val="0"/>
          <w:marBottom w:val="0"/>
          <w:divBdr>
            <w:top w:val="none" w:sz="0" w:space="0" w:color="auto"/>
            <w:left w:val="none" w:sz="0" w:space="0" w:color="auto"/>
            <w:bottom w:val="none" w:sz="0" w:space="0" w:color="auto"/>
            <w:right w:val="none" w:sz="0" w:space="0" w:color="auto"/>
          </w:divBdr>
        </w:div>
      </w:divsChild>
    </w:div>
    <w:div w:id="1974560626">
      <w:bodyDiv w:val="1"/>
      <w:marLeft w:val="0"/>
      <w:marRight w:val="0"/>
      <w:marTop w:val="0"/>
      <w:marBottom w:val="0"/>
      <w:divBdr>
        <w:top w:val="none" w:sz="0" w:space="0" w:color="auto"/>
        <w:left w:val="none" w:sz="0" w:space="0" w:color="auto"/>
        <w:bottom w:val="none" w:sz="0" w:space="0" w:color="auto"/>
        <w:right w:val="none" w:sz="0" w:space="0" w:color="auto"/>
      </w:divBdr>
      <w:divsChild>
        <w:div w:id="16601138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5465</TotalTime>
  <Pages>13</Pages>
  <Words>1799</Words>
  <Characters>10258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125</cp:revision>
  <dcterms:created xsi:type="dcterms:W3CDTF">2024-03-08T14:11:00Z</dcterms:created>
  <dcterms:modified xsi:type="dcterms:W3CDTF">2024-03-17T22:22:00Z</dcterms:modified>
</cp:coreProperties>
</file>