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20" w:line="360"/>
        <w:ind w:right="0" w:left="0" w:firstLine="0"/>
        <w:jc w:val="center"/>
        <w:rPr>
          <w:rFonts w:ascii="Arial" w:hAnsi="Arial" w:cs="Arial" w:eastAsia="Arial"/>
          <w:b/>
          <w:color w:val="auto"/>
          <w:spacing w:val="0"/>
          <w:position w:val="0"/>
          <w:sz w:val="32"/>
          <w:shd w:fill="auto" w:val="clear"/>
        </w:rPr>
      </w:pPr>
    </w:p>
    <w:p>
      <w:pPr>
        <w:spacing w:before="0" w:after="120" w:line="360"/>
        <w:ind w:right="0" w:left="0" w:firstLine="0"/>
        <w:jc w:val="center"/>
        <w:rPr>
          <w:rFonts w:ascii="Arial" w:hAnsi="Arial" w:cs="Arial" w:eastAsia="Arial"/>
          <w:b/>
          <w:color w:val="auto"/>
          <w:spacing w:val="0"/>
          <w:position w:val="0"/>
          <w:sz w:val="32"/>
          <w:shd w:fill="auto" w:val="clear"/>
        </w:rPr>
      </w:pPr>
    </w:p>
    <w:p>
      <w:pPr>
        <w:spacing w:before="0" w:after="120" w:line="360"/>
        <w:ind w:right="0" w:left="0" w:firstLine="0"/>
        <w:jc w:val="center"/>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LCCB4005- The Global Business Environment</w:t>
      </w:r>
    </w:p>
    <w:p>
      <w:pPr>
        <w:spacing w:before="0" w:after="120" w:line="360"/>
        <w:ind w:right="0" w:left="0" w:firstLine="0"/>
        <w:jc w:val="center"/>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Environmental Analysis of Automobile Industry</w:t>
      </w:r>
    </w:p>
    <w:p>
      <w:pPr>
        <w:spacing w:before="0" w:after="120" w:line="360"/>
        <w:ind w:right="0" w:left="0" w:firstLine="0"/>
        <w:jc w:val="center"/>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Impact of COVID-19 Pandemic on the Automobile Industry - Toyota</w:t>
      </w:r>
    </w:p>
    <w:p>
      <w:pPr>
        <w:spacing w:before="0" w:after="120" w:line="360"/>
        <w:ind w:right="0" w:left="0" w:firstLine="0"/>
        <w:jc w:val="center"/>
        <w:rPr>
          <w:rFonts w:ascii="Arial" w:hAnsi="Arial" w:cs="Arial" w:eastAsia="Arial"/>
          <w:b/>
          <w:color w:val="auto"/>
          <w:spacing w:val="0"/>
          <w:position w:val="0"/>
          <w:sz w:val="32"/>
          <w:shd w:fill="auto" w:val="clear"/>
        </w:rPr>
      </w:pPr>
    </w:p>
    <w:p>
      <w:pPr>
        <w:spacing w:before="0" w:after="120" w:line="360"/>
        <w:ind w:right="0" w:left="0" w:firstLine="0"/>
        <w:jc w:val="center"/>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Assignment-2</w:t>
      </w:r>
    </w:p>
    <w:p>
      <w:pPr>
        <w:spacing w:before="0" w:after="120" w:line="360"/>
        <w:ind w:right="0" w:left="0" w:firstLine="0"/>
        <w:jc w:val="center"/>
        <w:rPr>
          <w:rFonts w:ascii="Arial" w:hAnsi="Arial" w:cs="Arial" w:eastAsia="Arial"/>
          <w:b/>
          <w:color w:val="auto"/>
          <w:spacing w:val="0"/>
          <w:position w:val="0"/>
          <w:sz w:val="32"/>
          <w:shd w:fill="auto" w:val="clear"/>
        </w:rPr>
      </w:pPr>
    </w:p>
    <w:p>
      <w:pPr>
        <w:spacing w:before="0" w:after="120" w:line="360"/>
        <w:ind w:right="0" w:left="0" w:firstLine="0"/>
        <w:jc w:val="both"/>
        <w:rPr>
          <w:rFonts w:ascii="Arial" w:hAnsi="Arial" w:cs="Arial" w:eastAsia="Arial"/>
          <w:color w:val="auto"/>
          <w:spacing w:val="0"/>
          <w:position w:val="0"/>
          <w:sz w:val="24"/>
          <w:shd w:fill="auto" w:val="clear"/>
        </w:rPr>
      </w:pPr>
    </w:p>
    <w:p>
      <w:pPr>
        <w:spacing w:before="0" w:after="12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Student Name : Felix Lucian Fistoleanu </w:t>
      </w:r>
    </w:p>
    <w:p>
      <w:pPr>
        <w:spacing w:before="0" w:after="12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Student ID : 2115327</w:t>
      </w:r>
    </w:p>
    <w:p>
      <w:pPr>
        <w:spacing w:before="0" w:after="120" w:line="360"/>
        <w:ind w:right="0" w:left="0" w:firstLine="0"/>
        <w:jc w:val="both"/>
        <w:rPr>
          <w:rFonts w:ascii="Arial" w:hAnsi="Arial" w:cs="Arial" w:eastAsia="Arial"/>
          <w:b/>
          <w:color w:val="auto"/>
          <w:spacing w:val="0"/>
          <w:position w:val="0"/>
          <w:sz w:val="24"/>
          <w:shd w:fill="auto" w:val="clear"/>
        </w:rPr>
      </w:pPr>
    </w:p>
    <w:p>
      <w:pPr>
        <w:spacing w:before="0" w:after="120" w:line="360"/>
        <w:ind w:right="0" w:left="0" w:firstLine="0"/>
        <w:jc w:val="both"/>
        <w:rPr>
          <w:rFonts w:ascii="Arial" w:hAnsi="Arial" w:cs="Arial" w:eastAsia="Arial"/>
          <w:b/>
          <w:color w:val="auto"/>
          <w:spacing w:val="0"/>
          <w:position w:val="0"/>
          <w:sz w:val="24"/>
          <w:shd w:fill="auto" w:val="clear"/>
        </w:rPr>
      </w:pPr>
    </w:p>
    <w:p>
      <w:pPr>
        <w:spacing w:before="0" w:after="120" w:line="360"/>
        <w:ind w:right="0" w:left="0" w:firstLine="0"/>
        <w:jc w:val="both"/>
        <w:rPr>
          <w:rFonts w:ascii="Arial" w:hAnsi="Arial" w:cs="Arial" w:eastAsia="Arial"/>
          <w:b/>
          <w:color w:val="auto"/>
          <w:spacing w:val="0"/>
          <w:position w:val="0"/>
          <w:sz w:val="24"/>
          <w:shd w:fill="auto" w:val="clear"/>
        </w:rPr>
      </w:pPr>
    </w:p>
    <w:p>
      <w:pPr>
        <w:spacing w:before="0" w:after="120" w:line="360"/>
        <w:ind w:right="0" w:left="0" w:firstLine="0"/>
        <w:jc w:val="both"/>
        <w:rPr>
          <w:rFonts w:ascii="Arial" w:hAnsi="Arial" w:cs="Arial" w:eastAsia="Arial"/>
          <w:color w:val="auto"/>
          <w:spacing w:val="0"/>
          <w:position w:val="0"/>
          <w:sz w:val="24"/>
          <w:shd w:fill="auto" w:val="clear"/>
        </w:rPr>
      </w:pPr>
    </w:p>
    <w:p>
      <w:pPr>
        <w:spacing w:before="0" w:after="120" w:line="360"/>
        <w:ind w:right="0" w:left="0" w:firstLine="0"/>
        <w:jc w:val="both"/>
        <w:rPr>
          <w:rFonts w:ascii="Arial" w:hAnsi="Arial" w:cs="Arial" w:eastAsia="Arial"/>
          <w:color w:val="auto"/>
          <w:spacing w:val="0"/>
          <w:position w:val="0"/>
          <w:sz w:val="24"/>
          <w:shd w:fill="auto" w:val="clear"/>
        </w:rPr>
      </w:pPr>
    </w:p>
    <w:p>
      <w:pPr>
        <w:keepNext w:val="true"/>
        <w:keepLines w:val="true"/>
        <w:spacing w:before="240" w:after="120" w:line="360"/>
        <w:ind w:right="0" w:left="0" w:firstLine="0"/>
        <w:jc w:val="both"/>
        <w:rPr>
          <w:rFonts w:ascii="Arial" w:hAnsi="Arial" w:cs="Arial" w:eastAsia="Arial"/>
          <w:b/>
          <w:color w:val="1F3864"/>
          <w:spacing w:val="0"/>
          <w:position w:val="0"/>
          <w:sz w:val="24"/>
          <w:shd w:fill="auto" w:val="clear"/>
        </w:rPr>
      </w:pPr>
      <w:r>
        <w:rPr>
          <w:rFonts w:ascii="Arial" w:hAnsi="Arial" w:cs="Arial" w:eastAsia="Arial"/>
          <w:b/>
          <w:color w:val="1F3864"/>
          <w:spacing w:val="0"/>
          <w:position w:val="0"/>
          <w:sz w:val="24"/>
          <w:shd w:fill="auto" w:val="clear"/>
        </w:rPr>
        <w:t xml:space="preserve">Introduction</w:t>
      </w:r>
    </w:p>
    <w:p>
      <w:pPr>
        <w:spacing w:before="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normal flow of business and normal human life was greatly interrupted after a surge in cases of COVID-19 started. The whole world became crippled due to the impact of the pandemic. Countries went into lockdown, borders were closed for exports and imports, and transportation was at a minimum. As if the whole world came to a halt. The automobile industry was no different to it. The pandemic surfaced at a time when the automobile industry was overseeing automotive vehicles sales growth for the last six years (BCG Global, 2020). The impact was so huge that a country like India saw no sale of cars in April of 2020 (auto123.com, n.d.). Companies had to free up their cash through cutting costs, making efficient value chain decisions and making investment decisions for projects with better return. This led to layoffs or closure of production plants. An unprecedented situation like this forced the firms in the automobile industry to formulate strategies to save the firms from the impact of COVID in the short term and drive their respective companies towards growth for the long term again.</w:t>
      </w:r>
    </w:p>
    <w:p>
      <w:pPr>
        <w:keepNext w:val="true"/>
        <w:keepLines w:val="true"/>
        <w:spacing w:before="240" w:after="120" w:line="360"/>
        <w:ind w:right="0" w:left="0" w:firstLine="0"/>
        <w:jc w:val="both"/>
        <w:rPr>
          <w:rFonts w:ascii="Arial" w:hAnsi="Arial" w:cs="Arial" w:eastAsia="Arial"/>
          <w:b/>
          <w:color w:val="1F3864"/>
          <w:spacing w:val="0"/>
          <w:position w:val="0"/>
          <w:sz w:val="24"/>
          <w:shd w:fill="auto" w:val="clear"/>
        </w:rPr>
      </w:pPr>
      <w:r>
        <w:rPr>
          <w:rFonts w:ascii="Arial" w:hAnsi="Arial" w:cs="Arial" w:eastAsia="Arial"/>
          <w:b/>
          <w:color w:val="1F3864"/>
          <w:spacing w:val="0"/>
          <w:position w:val="0"/>
          <w:sz w:val="24"/>
          <w:shd w:fill="auto" w:val="clear"/>
        </w:rPr>
        <w:t xml:space="preserve">Impact of COVID-19 Pandemic on the Automobile Industry</w:t>
      </w:r>
    </w:p>
    <w:p>
      <w:pPr>
        <w:spacing w:before="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Studies suggest that the automobile industry was one of the hardest hit sectors during the COVID-19 pandemic. As such, the path of recovery was also not easy. The automobile industry was not immune to the layoffs, cost cuts or shutdown of production facilities that ensued during the pandemic. As for instance, Nissan had to close down its plant in Barcelona unable to cover the costs (KM and KG, 2021). Besides, health safety concerns of the factory workers also had to be taken into account. This resulted in serious issues regarding production of automobiles smoothly. Mental health of the workers was also a concern for the industry leaders. Such confusion among workers and actions of companies resulted in worker protests that also halted production. Sales dropped massively in the UK for 2020 down by 29% from the previous year (The Guardian, 2021). However, this was not the case just for UK but also the whole world. The prime reason for this was the reduction in purchasing power of common people. A world where people started to struggle to fulfil their daily necessities due to layoffs or decreased salary, automobiles obviously became a luxury item for many who could’ve afforded it otherwise had not the pandemic occurred. Innovation of upgraded vehicles was also hampered as companies had to fund operational costs by cutting off R&amp;D costs (Nayak et al., 2021). This set back the intended progression of technological advancement in automobile manufacturing. Besides, dealers also either delayed or failed to deliver ordered vehicles due to lockdown or other restrictions during the pandemic. Even after all the negative effects of the pandemic on the industry, automobile manufacturers are slowly starting to gain momentum towards growth slowly but surely.</w:t>
      </w:r>
    </w:p>
    <w:p>
      <w:pPr>
        <w:keepNext w:val="true"/>
        <w:keepLines w:val="true"/>
        <w:spacing w:before="240" w:after="120" w:line="360"/>
        <w:ind w:right="0" w:left="0" w:firstLine="0"/>
        <w:jc w:val="both"/>
        <w:rPr>
          <w:rFonts w:ascii="Arial" w:hAnsi="Arial" w:cs="Arial" w:eastAsia="Arial"/>
          <w:b/>
          <w:color w:val="1F3864"/>
          <w:spacing w:val="0"/>
          <w:position w:val="0"/>
          <w:sz w:val="24"/>
          <w:shd w:fill="auto" w:val="clear"/>
        </w:rPr>
      </w:pPr>
      <w:r>
        <w:rPr>
          <w:rFonts w:ascii="Arial" w:hAnsi="Arial" w:cs="Arial" w:eastAsia="Arial"/>
          <w:b/>
          <w:color w:val="1F3864"/>
          <w:spacing w:val="0"/>
          <w:position w:val="0"/>
          <w:sz w:val="24"/>
          <w:shd w:fill="auto" w:val="clear"/>
        </w:rPr>
        <w:t xml:space="preserve">Survival Factors</w:t>
      </w:r>
    </w:p>
    <w:p>
      <w:pPr>
        <w:spacing w:before="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Due to the pandemic, financing sources for firms became slim. As such, the firms of all industries had to look for internal sources of funds. This meant generating spontaneous cash flows for the companies through delaying payment of debt and salaries. Other ways were salary cuts, cutting of R&amp;D costs, or even as extreme as layoffs. Unemployment rate in UK skyrocketed during the pandemic at 5.1% which prevailed in the tail end of 2020 (Clark, 2020). Even though layoffs are often considered as ethical issues, the pandemic left many employers in the automobile industry with no choice but to lay off workers and employees alike (Rakshit and Paul, 2020). Other than that, unprofitable plants also had to be shutdown either temporarily or permanently during the pandemic. As a result, sizes of many businesses in the industry reduced which was not expected. From suppliers to automakers, the entire sector is grappling with how to keep old operations sustainable while also expanding capacity to address new developments due to the pandemic. Many companies had to work in collaboration to ensure they could survive in the market competition. This ensured joint efforts towards continued innovation. One such example is when Tesla and Toyota went into an agreement to collaborate on hybrid electric cars development. Most of the businesses in the industry managed to survive the effects of the pandemic.</w:t>
      </w:r>
    </w:p>
    <w:p>
      <w:pPr>
        <w:keepNext w:val="true"/>
        <w:keepLines w:val="true"/>
        <w:spacing w:before="240" w:after="120" w:line="360"/>
        <w:ind w:right="0" w:left="0" w:firstLine="0"/>
        <w:jc w:val="both"/>
        <w:rPr>
          <w:rFonts w:ascii="Arial" w:hAnsi="Arial" w:cs="Arial" w:eastAsia="Arial"/>
          <w:b/>
          <w:color w:val="1F3864"/>
          <w:spacing w:val="0"/>
          <w:position w:val="0"/>
          <w:sz w:val="24"/>
          <w:shd w:fill="auto" w:val="clear"/>
        </w:rPr>
      </w:pPr>
      <w:r>
        <w:rPr>
          <w:rFonts w:ascii="Arial" w:hAnsi="Arial" w:cs="Arial" w:eastAsia="Arial"/>
          <w:b/>
          <w:color w:val="1F3864"/>
          <w:spacing w:val="0"/>
          <w:position w:val="0"/>
          <w:sz w:val="24"/>
          <w:shd w:fill="auto" w:val="clear"/>
        </w:rPr>
        <w:t xml:space="preserve">Success Factors</w:t>
      </w:r>
    </w:p>
    <w:p>
      <w:pPr>
        <w:spacing w:before="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After the initial downfall in economy of the world due to the pandemic, the automotive industry has been able to bounce back from its impacts. Although sales of motor vehicles reduced at a low level since the last century, the pandemic saw a noticeable surge in orders for hybrid electric vehicles. Trends towards factoring sustainability into purchase decisions also resulted in 43% surge in orders of electric vehicles in 2020 (Nayak et al., 2021). While people have become more cautious during the pandemic about the environment, increase in prices of fuel also resulted in the decision to switch towards electricity driven vehicles. So, companies like Tesla benefitted massively during the pandemic who were offering electric vehicles. It saw Tesla rise to the top of the most valuable brands in automobile industry rankings (Liu, 2021). This is why, other companies like Volkswagen and GM are also starting to invest greatly on production of electric hybrid automobiles. After the initial decline during the pandemic, car sales have also started to rise recently. Not only that, people are buying costlier vehicles than they previously would. It can be contributed to the mental factor of the mass people. People who wanted to buy cars before the pandemic could not buy them. As such, they decided to buy the cars they wanted to offset some of the mental tiredness they faced due to work from home and lockdowns. People are also buying vehicles to travel across the country which are helping the companies in the automobile industry massively.</w:t>
      </w:r>
    </w:p>
    <w:p>
      <w:pPr>
        <w:spacing w:before="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Apart from this, the pandemic also made the innovators think of new strategies to ensure efficient mobility value chain (Schatterman, Woodhouse and Terino, 2020). The adoption of technology was also a big factor for the upturn in the growth of the industry. Many vehicle dealers and manufacturers discovered new ways to contact directly with customers during the pandemic, and they hope to broaden this relationship. Companies made use of their websites and put forward applications with the help of mobile technology (Kim, 2020). This made customer engagement possible and increased customer service. Many companies also adopted e-commerce in their business processes to keep the stream of revenue unharmed as much as possible. Tesla was a big winner from this adoption. Companies also allowed the customers to customize their cars in terms of colours and other parts. Payments were also done through third party programs virtually which made the buying process much more efficient. The pandemic also forced the companies to maintain a trend of higher transparency with their OEMs and other factors in the supply chain (Sarvankar and Yewale, 2019). All these efforts made sure that the industry saw an upturn in their market trends. This upturn is expected to continue unless another unprecedented situation occurs that affect the whole industry.</w:t>
      </w:r>
    </w:p>
    <w:p>
      <w:pPr>
        <w:keepNext w:val="true"/>
        <w:keepLines w:val="true"/>
        <w:spacing w:before="240" w:after="120" w:line="360"/>
        <w:ind w:right="0" w:left="0" w:firstLine="0"/>
        <w:jc w:val="both"/>
        <w:rPr>
          <w:rFonts w:ascii="Arial" w:hAnsi="Arial" w:cs="Arial" w:eastAsia="Arial"/>
          <w:b/>
          <w:color w:val="1F3864"/>
          <w:spacing w:val="0"/>
          <w:position w:val="0"/>
          <w:sz w:val="24"/>
          <w:shd w:fill="auto" w:val="clear"/>
        </w:rPr>
      </w:pPr>
      <w:r>
        <w:rPr>
          <w:rFonts w:ascii="Arial" w:hAnsi="Arial" w:cs="Arial" w:eastAsia="Arial"/>
          <w:b/>
          <w:color w:val="1F3864"/>
          <w:spacing w:val="0"/>
          <w:position w:val="0"/>
          <w:sz w:val="24"/>
          <w:shd w:fill="auto" w:val="clear"/>
        </w:rPr>
        <w:t xml:space="preserve">Impact of Pandemic on Toyota and Undertaken Strategies</w:t>
      </w:r>
    </w:p>
    <w:p>
      <w:pPr>
        <w:spacing w:before="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Like other companies, Toyota was also affected by the hit of the pandemic. The company forecasted almost an 80% reduction in operating profits on march of 2020. However, the company managed to limit the damages and got higher returns than expected. Initially, the authorities put guidelines in place for its employees and workers to keep in line with government policies implemented to tackle the impacts of the pandemic. They provided 3D printed face shields for its production workers to limit the spread of the virus (Saurin, 2021). They are also making use of their lean manufacturing efficiency to provide ventilators and other equipment for the healthcare workers. This effort illustrates their goal to ensure a better tomorrow for the people. Toyota also showed its intention of serving customers first by providing relief options in terms of payments for its customers who were impacted by the pandemic. Moreover, Toyota also ensured that customers can buy their vehicles of choice online. The process has been made completely digital along with payments. Customer representatives keep in touch with prospective buyers to make sure that the buying process is easy and understandable. In case of servicing, the service centres of the company also ensured that safety regulations were maintained while customers came for that purpose.  However, the short-term operations of the company were at risk. As a result, the company cut production of cars and other vehicles by around 3% to offset some of the losses. They are now undertaking steps to slowly increase production which is expected to be at around 9 million units for the firm. However, officials also ensured that this reduction in production will not result in layoffs. Another reason behind it was shortage of micro chips resulted from still ongoing effects of the pandemic on the production plants of such products that are important for the vehicles (Wu, Zhang and Du, 2021). As mentioned before, Toyota also got into a collaboration with Tesla in production of hybrid electric vehicles. Apart from this, Toyota focused on branding through digital platforms as traffic on social media and digital platforms increased during the lockdown. This garnered more interactions than ever at around 14 billion paid impressions from May 2020 to May 2021. Toyota made use of their online communities through interactions as people found solace in such interactions. This also helped the company to create a positive relationship with its customers during the pandemic when the sales figure was regressing. </w:t>
      </w:r>
    </w:p>
    <w:p>
      <w:pPr>
        <w:keepNext w:val="true"/>
        <w:keepLines w:val="true"/>
        <w:spacing w:before="240" w:after="120" w:line="360"/>
        <w:ind w:right="0" w:left="0" w:firstLine="0"/>
        <w:jc w:val="both"/>
        <w:rPr>
          <w:rFonts w:ascii="Arial" w:hAnsi="Arial" w:cs="Arial" w:eastAsia="Arial"/>
          <w:b/>
          <w:color w:val="1F3864"/>
          <w:spacing w:val="0"/>
          <w:position w:val="0"/>
          <w:sz w:val="24"/>
          <w:shd w:fill="auto" w:val="clear"/>
        </w:rPr>
      </w:pPr>
      <w:r>
        <w:rPr>
          <w:rFonts w:ascii="Arial" w:hAnsi="Arial" w:cs="Arial" w:eastAsia="Arial"/>
          <w:b/>
          <w:color w:val="1F3864"/>
          <w:spacing w:val="0"/>
          <w:position w:val="0"/>
          <w:sz w:val="24"/>
          <w:shd w:fill="auto" w:val="clear"/>
        </w:rPr>
        <w:t xml:space="preserve">Future Prospects</w:t>
      </w:r>
    </w:p>
    <w:p>
      <w:pPr>
        <w:spacing w:before="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While the industry continues to recover from the clutches of the pandemic, ongoing concerns about the emergence of new variants are still afflicting decision making in the companies of the industry. Up until now, the general trend of sales and growth have been upward after the initial hit. The pandemic also exposed the fragility of the supply chain in the automotive industry. So, industry leaders are working towards building resilience through rigorous checks and monitoring of transactions (Belhadi et al., 2021). Transparency is also emphasized in the supply chain process. Customers are also becoming more technology focused and they want such cutting-edge technologies in their vehicles. Thus, focus is now increasing on sustainability through electric vehicles, onboard sensors, self-driving cars and connectedness. In hindsight, the pandemic aided in acceleration of the digitalization of the automobile industry (Haria, 2021).</w:t>
      </w:r>
    </w:p>
    <w:p>
      <w:pPr>
        <w:spacing w:before="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Predictions suggest that customer loyalty will shift away from brands and dealerships and toward integrated and convenient services and options of mobility (Bryce et al., 2020). So, business in the industry have to come up with strategies to keep up with this issue. The traditional engineering-driven skillsets of automotive firms are evolving, and software abilities will be required across the whole automotive value chain. </w:t>
      </w:r>
    </w:p>
    <w:p>
      <w:pPr>
        <w:keepNext w:val="true"/>
        <w:keepLines w:val="true"/>
        <w:spacing w:before="240" w:after="120" w:line="360"/>
        <w:ind w:right="0" w:left="0" w:firstLine="0"/>
        <w:jc w:val="both"/>
        <w:rPr>
          <w:rFonts w:ascii="Arial" w:hAnsi="Arial" w:cs="Arial" w:eastAsia="Arial"/>
          <w:b/>
          <w:color w:val="1F3864"/>
          <w:spacing w:val="0"/>
          <w:position w:val="0"/>
          <w:sz w:val="24"/>
          <w:shd w:fill="auto" w:val="clear"/>
        </w:rPr>
      </w:pPr>
      <w:r>
        <w:rPr>
          <w:rFonts w:ascii="Arial" w:hAnsi="Arial" w:cs="Arial" w:eastAsia="Arial"/>
          <w:b/>
          <w:color w:val="1F3864"/>
          <w:spacing w:val="0"/>
          <w:position w:val="0"/>
          <w:sz w:val="24"/>
          <w:shd w:fill="auto" w:val="clear"/>
        </w:rPr>
        <w:t xml:space="preserve">Conclusion</w:t>
      </w:r>
    </w:p>
    <w:p>
      <w:pPr>
        <w:spacing w:before="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Although the pandemic created unexpected situations for the most firms in the automobile industry, the way forward is still full of possibilities. The pandemic has overseen few changes in the consumer behaviour in the automobile industry. So, companies have to keep up with the changes in customer expectations in the market. In order to respond swiftly to the ever-changing consumer expectations and market possibilities, automobile firms must innovate and develop solutions quickly. This will ensure growth of the firms in the industry and open up new possibilities for the companies in the automobile industry for years to come. </w:t>
      </w:r>
    </w:p>
    <w:p>
      <w:pPr>
        <w:spacing w:before="0" w:after="12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p>
    <w:p>
      <w:pPr>
        <w:spacing w:before="0" w:after="120" w:line="276"/>
        <w:ind w:right="0" w:left="0" w:firstLine="0"/>
        <w:jc w:val="both"/>
        <w:rPr>
          <w:rFonts w:ascii="Arial" w:hAnsi="Arial" w:cs="Arial" w:eastAsia="Arial"/>
          <w:color w:val="auto"/>
          <w:spacing w:val="0"/>
          <w:position w:val="0"/>
          <w:sz w:val="24"/>
          <w:shd w:fill="auto" w:val="clear"/>
        </w:rPr>
      </w:pPr>
    </w:p>
    <w:p>
      <w:pPr>
        <w:keepNext w:val="true"/>
        <w:keepLines w:val="true"/>
        <w:spacing w:before="240" w:after="120" w:line="360"/>
        <w:ind w:right="0" w:left="0" w:firstLine="0"/>
        <w:jc w:val="both"/>
        <w:rPr>
          <w:rFonts w:ascii="Arial" w:hAnsi="Arial" w:cs="Arial" w:eastAsia="Arial"/>
          <w:b/>
          <w:color w:val="1F3864"/>
          <w:spacing w:val="0"/>
          <w:position w:val="0"/>
          <w:sz w:val="24"/>
          <w:shd w:fill="auto" w:val="clear"/>
        </w:rPr>
      </w:pPr>
      <w:r>
        <w:rPr>
          <w:rFonts w:ascii="Arial" w:hAnsi="Arial" w:cs="Arial" w:eastAsia="Arial"/>
          <w:b/>
          <w:color w:val="1F3864"/>
          <w:spacing w:val="0"/>
          <w:position w:val="0"/>
          <w:sz w:val="24"/>
          <w:shd w:fill="auto" w:val="clear"/>
        </w:rPr>
        <w:t xml:space="preserve">References</w:t>
      </w:r>
    </w:p>
    <w:p>
      <w:pPr>
        <w:spacing w:before="0" w:after="120" w:line="240"/>
        <w:ind w:right="0" w:left="0" w:firstLine="0"/>
        <w:jc w:val="left"/>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auto123.com. (n.d.). </w:t>
      </w:r>
      <w:r>
        <w:rPr>
          <w:rFonts w:ascii="Arial" w:hAnsi="Arial" w:cs="Arial" w:eastAsia="Arial"/>
          <w:i/>
          <w:color w:val="000000"/>
          <w:spacing w:val="0"/>
          <w:position w:val="0"/>
          <w:sz w:val="24"/>
          <w:shd w:fill="auto" w:val="clear"/>
        </w:rPr>
        <w:t xml:space="preserve">No vehicles sold in India during the month of April | Car News | Auto123</w:t>
      </w:r>
      <w:r>
        <w:rPr>
          <w:rFonts w:ascii="Arial" w:hAnsi="Arial" w:cs="Arial" w:eastAsia="Arial"/>
          <w:color w:val="000000"/>
          <w:spacing w:val="0"/>
          <w:position w:val="0"/>
          <w:sz w:val="24"/>
          <w:shd w:fill="auto" w:val="clear"/>
        </w:rPr>
        <w:t xml:space="preserve">. [online] Available at: </w:t>
      </w:r>
      <w:hyperlink xmlns:r="http://schemas.openxmlformats.org/officeDocument/2006/relationships" r:id="docRId0">
        <w:r>
          <w:rPr>
            <w:rFonts w:ascii="Arial" w:hAnsi="Arial" w:cs="Arial" w:eastAsia="Arial"/>
            <w:color w:val="0000FF"/>
            <w:spacing w:val="0"/>
            <w:position w:val="0"/>
            <w:sz w:val="24"/>
            <w:u w:val="single"/>
            <w:shd w:fill="auto" w:val="clear"/>
          </w:rPr>
          <w:t xml:space="preserve">https://www.auto123.com/en/news/no-vehicle-sales-april-india-coronavirus/67002/#:~:text=One%20result%2C%20according%20to%20the</w:t>
        </w:r>
      </w:hyperlink>
      <w:r>
        <w:rPr>
          <w:rFonts w:ascii="Arial" w:hAnsi="Arial" w:cs="Arial" w:eastAsia="Arial"/>
          <w:color w:val="000000"/>
          <w:spacing w:val="0"/>
          <w:position w:val="0"/>
          <w:sz w:val="24"/>
          <w:shd w:fill="auto" w:val="clear"/>
        </w:rPr>
        <w:t xml:space="preserve"> [Accessed 14 Dec. 2021].</w:t>
      </w:r>
    </w:p>
    <w:p>
      <w:pPr>
        <w:spacing w:before="0" w:after="120" w:line="240"/>
        <w:ind w:right="0" w:left="0" w:firstLine="0"/>
        <w:jc w:val="left"/>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BCG Global. (2020). </w:t>
      </w:r>
      <w:r>
        <w:rPr>
          <w:rFonts w:ascii="Arial" w:hAnsi="Arial" w:cs="Arial" w:eastAsia="Arial"/>
          <w:i/>
          <w:color w:val="000000"/>
          <w:spacing w:val="0"/>
          <w:position w:val="0"/>
          <w:sz w:val="24"/>
          <w:shd w:fill="auto" w:val="clear"/>
        </w:rPr>
        <w:t xml:space="preserve">COVID-19’s Impact on the Automotive Industry</w:t>
      </w:r>
      <w:r>
        <w:rPr>
          <w:rFonts w:ascii="Arial" w:hAnsi="Arial" w:cs="Arial" w:eastAsia="Arial"/>
          <w:color w:val="000000"/>
          <w:spacing w:val="0"/>
          <w:position w:val="0"/>
          <w:sz w:val="24"/>
          <w:shd w:fill="auto" w:val="clear"/>
        </w:rPr>
        <w:t xml:space="preserve">. [online] Available at: </w:t>
      </w:r>
      <w:hyperlink xmlns:r="http://schemas.openxmlformats.org/officeDocument/2006/relationships" r:id="docRId1">
        <w:r>
          <w:rPr>
            <w:rFonts w:ascii="Arial" w:hAnsi="Arial" w:cs="Arial" w:eastAsia="Arial"/>
            <w:color w:val="0000FF"/>
            <w:spacing w:val="0"/>
            <w:position w:val="0"/>
            <w:sz w:val="24"/>
            <w:u w:val="single"/>
            <w:shd w:fill="auto" w:val="clear"/>
          </w:rPr>
          <w:t xml:space="preserve">https://www.bcg.com/publications/2020/covid-automotive-industry-forecasting-scenarios</w:t>
        </w:r>
      </w:hyperlink>
      <w:r>
        <w:rPr>
          <w:rFonts w:ascii="Arial" w:hAnsi="Arial" w:cs="Arial" w:eastAsia="Arial"/>
          <w:color w:val="000000"/>
          <w:spacing w:val="0"/>
          <w:position w:val="0"/>
          <w:sz w:val="24"/>
          <w:shd w:fill="auto" w:val="clear"/>
        </w:rPr>
        <w:t xml:space="preserve">.</w:t>
      </w:r>
    </w:p>
    <w:p>
      <w:pPr>
        <w:spacing w:before="0" w:after="12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Belhadi, A., Kamble, S., Jabbour, C.J.C., Gunasekaran, A., Ndubisi, N.O. and Venkatesh, M., 2021. Manufacturing and service supply chain resilience to the COVID-19 outbreak: Lessons learned from the automobile and airline industries. </w:t>
      </w:r>
      <w:r>
        <w:rPr>
          <w:rFonts w:ascii="Arial" w:hAnsi="Arial" w:cs="Arial" w:eastAsia="Arial"/>
          <w:i/>
          <w:color w:val="auto"/>
          <w:spacing w:val="0"/>
          <w:position w:val="0"/>
          <w:sz w:val="24"/>
          <w:shd w:fill="auto" w:val="clear"/>
        </w:rPr>
        <w:t xml:space="preserve">Technological Forecasting and Social Change</w:t>
      </w:r>
      <w:r>
        <w:rPr>
          <w:rFonts w:ascii="Arial" w:hAnsi="Arial" w:cs="Arial" w:eastAsia="Arial"/>
          <w:color w:val="auto"/>
          <w:spacing w:val="0"/>
          <w:position w:val="0"/>
          <w:sz w:val="24"/>
          <w:shd w:fill="auto" w:val="clear"/>
        </w:rPr>
        <w:t xml:space="preserve">, 163, p.120447.</w:t>
      </w:r>
    </w:p>
    <w:p>
      <w:pPr>
        <w:spacing w:before="0" w:after="12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Bryce, C., Ring, P., Ashby, S. and Wardman, J.K., 2020. Resilience in the face of uncertainty: early lessons from the COVID-19 pandemic. </w:t>
      </w:r>
      <w:r>
        <w:rPr>
          <w:rFonts w:ascii="Arial" w:hAnsi="Arial" w:cs="Arial" w:eastAsia="Arial"/>
          <w:i/>
          <w:color w:val="auto"/>
          <w:spacing w:val="0"/>
          <w:position w:val="0"/>
          <w:sz w:val="24"/>
          <w:shd w:fill="auto" w:val="clear"/>
        </w:rPr>
        <w:t xml:space="preserve">Journal of Risk Research</w:t>
      </w:r>
      <w:r>
        <w:rPr>
          <w:rFonts w:ascii="Arial" w:hAnsi="Arial" w:cs="Arial" w:eastAsia="Arial"/>
          <w:color w:val="auto"/>
          <w:spacing w:val="0"/>
          <w:position w:val="0"/>
          <w:sz w:val="24"/>
          <w:shd w:fill="auto" w:val="clear"/>
        </w:rPr>
        <w:t xml:space="preserve">, 23(7-8), pp.880-887.</w:t>
      </w:r>
    </w:p>
    <w:p>
      <w:pPr>
        <w:spacing w:before="0" w:after="12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000000"/>
          <w:spacing w:val="0"/>
          <w:position w:val="0"/>
          <w:sz w:val="24"/>
          <w:shd w:fill="auto" w:val="clear"/>
        </w:rPr>
        <w:t xml:space="preserve">Clark, D. (2020). </w:t>
      </w:r>
      <w:r>
        <w:rPr>
          <w:rFonts w:ascii="Arial" w:hAnsi="Arial" w:cs="Arial" w:eastAsia="Arial"/>
          <w:i/>
          <w:color w:val="000000"/>
          <w:spacing w:val="0"/>
          <w:position w:val="0"/>
          <w:sz w:val="24"/>
          <w:shd w:fill="auto" w:val="clear"/>
        </w:rPr>
        <w:t xml:space="preserve">Unemployment rate 2020 | Statista</w:t>
      </w:r>
      <w:r>
        <w:rPr>
          <w:rFonts w:ascii="Arial" w:hAnsi="Arial" w:cs="Arial" w:eastAsia="Arial"/>
          <w:color w:val="000000"/>
          <w:spacing w:val="0"/>
          <w:position w:val="0"/>
          <w:sz w:val="24"/>
          <w:shd w:fill="auto" w:val="clear"/>
        </w:rPr>
        <w:t xml:space="preserve">. [online] Statista. Available at: </w:t>
      </w:r>
      <w:hyperlink xmlns:r="http://schemas.openxmlformats.org/officeDocument/2006/relationships" r:id="docRId2">
        <w:r>
          <w:rPr>
            <w:rFonts w:ascii="Arial" w:hAnsi="Arial" w:cs="Arial" w:eastAsia="Arial"/>
            <w:color w:val="0000FF"/>
            <w:spacing w:val="0"/>
            <w:position w:val="0"/>
            <w:sz w:val="24"/>
            <w:u w:val="single"/>
            <w:shd w:fill="auto" w:val="clear"/>
          </w:rPr>
          <w:t xml:space="preserve">https://www.statista.com/statistics/279898/unemployment-rate-in-the-united-kingdom-uk/</w:t>
        </w:r>
      </w:hyperlink>
      <w:r>
        <w:rPr>
          <w:rFonts w:ascii="Arial" w:hAnsi="Arial" w:cs="Arial" w:eastAsia="Arial"/>
          <w:color w:val="000000"/>
          <w:spacing w:val="0"/>
          <w:position w:val="0"/>
          <w:sz w:val="24"/>
          <w:shd w:fill="auto" w:val="clear"/>
        </w:rPr>
        <w:t xml:space="preserve">.</w:t>
      </w:r>
    </w:p>
    <w:p>
      <w:pPr>
        <w:spacing w:before="0" w:after="120" w:line="240"/>
        <w:ind w:right="0" w:left="0" w:firstLine="0"/>
        <w:jc w:val="both"/>
        <w:rPr>
          <w:rFonts w:ascii="Arial" w:hAnsi="Arial" w:cs="Arial" w:eastAsia="Arial"/>
          <w:i/>
          <w:color w:val="auto"/>
          <w:spacing w:val="0"/>
          <w:position w:val="0"/>
          <w:sz w:val="24"/>
          <w:shd w:fill="auto" w:val="clear"/>
        </w:rPr>
      </w:pPr>
      <w:r>
        <w:rPr>
          <w:rFonts w:ascii="Arial" w:hAnsi="Arial" w:cs="Arial" w:eastAsia="Arial"/>
          <w:color w:val="auto"/>
          <w:spacing w:val="0"/>
          <w:position w:val="0"/>
          <w:sz w:val="24"/>
          <w:shd w:fill="auto" w:val="clear"/>
        </w:rPr>
        <w:t xml:space="preserve">Haria, H.J., 2021. Organizational Change and Development during the COVID-19 Pandemic in Automotive Industry. </w:t>
      </w:r>
      <w:r>
        <w:rPr>
          <w:rFonts w:ascii="Arial" w:hAnsi="Arial" w:cs="Arial" w:eastAsia="Arial"/>
          <w:i/>
          <w:color w:val="auto"/>
          <w:spacing w:val="0"/>
          <w:position w:val="0"/>
          <w:sz w:val="24"/>
          <w:shd w:fill="auto" w:val="clear"/>
        </w:rPr>
        <w:t xml:space="preserve">Available at SSRN 3814901.</w:t>
      </w:r>
    </w:p>
    <w:p>
      <w:pPr>
        <w:spacing w:before="0" w:after="12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Kim, R.Y., 2020. The impact of COVID-19 on consumers: Preparing for digital sales. </w:t>
      </w:r>
      <w:r>
        <w:rPr>
          <w:rFonts w:ascii="Arial" w:hAnsi="Arial" w:cs="Arial" w:eastAsia="Arial"/>
          <w:i/>
          <w:color w:val="auto"/>
          <w:spacing w:val="0"/>
          <w:position w:val="0"/>
          <w:sz w:val="24"/>
          <w:shd w:fill="auto" w:val="clear"/>
        </w:rPr>
        <w:t xml:space="preserve">IEEE Engineering Management Review</w:t>
      </w:r>
      <w:r>
        <w:rPr>
          <w:rFonts w:ascii="Arial" w:hAnsi="Arial" w:cs="Arial" w:eastAsia="Arial"/>
          <w:color w:val="auto"/>
          <w:spacing w:val="0"/>
          <w:position w:val="0"/>
          <w:sz w:val="24"/>
          <w:shd w:fill="auto" w:val="clear"/>
        </w:rPr>
        <w:t xml:space="preserve">, 48(3), pp.212-218.</w:t>
      </w:r>
    </w:p>
    <w:p>
      <w:pPr>
        <w:spacing w:before="0" w:after="12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KM, K.R. and KG, N.K., 2021. Impact of Covid-19 Pandemic in the Automobile Industry: A Case Study. </w:t>
      </w:r>
      <w:r>
        <w:rPr>
          <w:rFonts w:ascii="Arial" w:hAnsi="Arial" w:cs="Arial" w:eastAsia="Arial"/>
          <w:i/>
          <w:color w:val="auto"/>
          <w:spacing w:val="0"/>
          <w:position w:val="0"/>
          <w:sz w:val="24"/>
          <w:shd w:fill="auto" w:val="clear"/>
        </w:rPr>
        <w:t xml:space="preserve">International Journal of Case Studies in Business, IT and Education (IJCSBE)</w:t>
      </w:r>
      <w:r>
        <w:rPr>
          <w:rFonts w:ascii="Arial" w:hAnsi="Arial" w:cs="Arial" w:eastAsia="Arial"/>
          <w:color w:val="auto"/>
          <w:spacing w:val="0"/>
          <w:position w:val="0"/>
          <w:sz w:val="24"/>
          <w:shd w:fill="auto" w:val="clear"/>
        </w:rPr>
        <w:t xml:space="preserve">, 5(1), pp.36-49.</w:t>
      </w:r>
    </w:p>
    <w:p>
      <w:pPr>
        <w:spacing w:before="0" w:after="12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Liu, S., 2021, March. Competition and Valuation: A Case Study of Tesla Motors. In </w:t>
      </w:r>
      <w:r>
        <w:rPr>
          <w:rFonts w:ascii="Arial" w:hAnsi="Arial" w:cs="Arial" w:eastAsia="Arial"/>
          <w:i/>
          <w:color w:val="auto"/>
          <w:spacing w:val="0"/>
          <w:position w:val="0"/>
          <w:sz w:val="24"/>
          <w:shd w:fill="auto" w:val="clear"/>
        </w:rPr>
        <w:t xml:space="preserve">IOP Conference Series: Earth and Environmental Science</w:t>
      </w:r>
      <w:r>
        <w:rPr>
          <w:rFonts w:ascii="Arial" w:hAnsi="Arial" w:cs="Arial" w:eastAsia="Arial"/>
          <w:color w:val="auto"/>
          <w:spacing w:val="0"/>
          <w:position w:val="0"/>
          <w:sz w:val="24"/>
          <w:shd w:fill="auto" w:val="clear"/>
        </w:rPr>
        <w:t xml:space="preserve"> (Vol. 692, No. 2, p. 022103). IOP Publishing.</w:t>
      </w:r>
    </w:p>
    <w:p>
      <w:pPr>
        <w:spacing w:before="0" w:after="12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Nayak, J., Mishra, M., Naik, B., Swapnarekha, H., Cengiz, K. and Shanmuganathan, V., 2021. An impact study of COVID</w:t>
      </w:r>
      <w:r>
        <w:rPr>
          <w:rFonts w:ascii="Cambria Math" w:hAnsi="Cambria Math" w:cs="Cambria Math" w:eastAsia="Cambria Math"/>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19 on six different industries: Automobile, energy and power, agriculture, education, travel and tourism and consumer electronics. </w:t>
      </w:r>
      <w:r>
        <w:rPr>
          <w:rFonts w:ascii="Arial" w:hAnsi="Arial" w:cs="Arial" w:eastAsia="Arial"/>
          <w:i/>
          <w:color w:val="auto"/>
          <w:spacing w:val="0"/>
          <w:position w:val="0"/>
          <w:sz w:val="24"/>
          <w:shd w:fill="auto" w:val="clear"/>
        </w:rPr>
        <w:t xml:space="preserve">Expert systems</w:t>
      </w:r>
      <w:r>
        <w:rPr>
          <w:rFonts w:ascii="Arial" w:hAnsi="Arial" w:cs="Arial" w:eastAsia="Arial"/>
          <w:color w:val="auto"/>
          <w:spacing w:val="0"/>
          <w:position w:val="0"/>
          <w:sz w:val="24"/>
          <w:shd w:fill="auto" w:val="clear"/>
        </w:rPr>
        <w:t xml:space="preserve">.</w:t>
      </w:r>
    </w:p>
    <w:p>
      <w:pPr>
        <w:spacing w:before="0" w:after="12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Rakshit, D. and Paul, A., 2020. Impact of COVID-19 on sectors of Indian economy and business survival strategies. </w:t>
      </w:r>
      <w:r>
        <w:rPr>
          <w:rFonts w:ascii="Arial" w:hAnsi="Arial" w:cs="Arial" w:eastAsia="Arial"/>
          <w:i/>
          <w:color w:val="auto"/>
          <w:spacing w:val="0"/>
          <w:position w:val="0"/>
          <w:sz w:val="24"/>
          <w:shd w:fill="auto" w:val="clear"/>
        </w:rPr>
        <w:t xml:space="preserve">Available at SSRN 3620727</w:t>
      </w:r>
      <w:r>
        <w:rPr>
          <w:rFonts w:ascii="Arial" w:hAnsi="Arial" w:cs="Arial" w:eastAsia="Arial"/>
          <w:color w:val="auto"/>
          <w:spacing w:val="0"/>
          <w:position w:val="0"/>
          <w:sz w:val="24"/>
          <w:shd w:fill="auto" w:val="clear"/>
        </w:rPr>
        <w:t xml:space="preserve">.</w:t>
      </w:r>
    </w:p>
    <w:p>
      <w:pPr>
        <w:spacing w:before="0" w:after="12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Sarvankar, S.G. and Yewale, S.N., 2019. Additive manufacturing in automobile industry. </w:t>
      </w:r>
      <w:r>
        <w:rPr>
          <w:rFonts w:ascii="Arial" w:hAnsi="Arial" w:cs="Arial" w:eastAsia="Arial"/>
          <w:i/>
          <w:color w:val="auto"/>
          <w:spacing w:val="0"/>
          <w:position w:val="0"/>
          <w:sz w:val="24"/>
          <w:shd w:fill="auto" w:val="clear"/>
        </w:rPr>
        <w:t xml:space="preserve">Int. J. Res. Aeronaut. Mech. Eng</w:t>
      </w:r>
      <w:r>
        <w:rPr>
          <w:rFonts w:ascii="Arial" w:hAnsi="Arial" w:cs="Arial" w:eastAsia="Arial"/>
          <w:color w:val="auto"/>
          <w:spacing w:val="0"/>
          <w:position w:val="0"/>
          <w:sz w:val="24"/>
          <w:shd w:fill="auto" w:val="clear"/>
        </w:rPr>
        <w:t xml:space="preserve">, 7(4), pp.1-10.</w:t>
      </w:r>
    </w:p>
    <w:p>
      <w:pPr>
        <w:spacing w:before="0" w:after="12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Saurin, T.A., 2021. A complexity thinking account of the COVID-19 pandemic: implications for systems-oriented safety management</w:t>
      </w:r>
      <w:r>
        <w:rPr>
          <w:rFonts w:ascii="Arial" w:hAnsi="Arial" w:cs="Arial" w:eastAsia="Arial"/>
          <w:i/>
          <w:color w:val="auto"/>
          <w:spacing w:val="0"/>
          <w:position w:val="0"/>
          <w:sz w:val="24"/>
          <w:shd w:fill="auto" w:val="clear"/>
        </w:rPr>
        <w:t xml:space="preserve">. Safety science</w:t>
      </w:r>
      <w:r>
        <w:rPr>
          <w:rFonts w:ascii="Arial" w:hAnsi="Arial" w:cs="Arial" w:eastAsia="Arial"/>
          <w:color w:val="auto"/>
          <w:spacing w:val="0"/>
          <w:position w:val="0"/>
          <w:sz w:val="24"/>
          <w:shd w:fill="auto" w:val="clear"/>
        </w:rPr>
        <w:t xml:space="preserve">, 134, p.105087.</w:t>
      </w:r>
    </w:p>
    <w:p>
      <w:pPr>
        <w:spacing w:before="0" w:after="12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Schatteman, O., Woodhouse, D. and Terino, J., 2020. Supply chain lessons from Covid-19: Time to refocus on resilience. </w:t>
      </w:r>
      <w:r>
        <w:rPr>
          <w:rFonts w:ascii="Arial" w:hAnsi="Arial" w:cs="Arial" w:eastAsia="Arial"/>
          <w:i/>
          <w:color w:val="auto"/>
          <w:spacing w:val="0"/>
          <w:position w:val="0"/>
          <w:sz w:val="24"/>
          <w:shd w:fill="auto" w:val="clear"/>
        </w:rPr>
        <w:t xml:space="preserve">Bain &amp; Company, Inc</w:t>
      </w:r>
      <w:r>
        <w:rPr>
          <w:rFonts w:ascii="Arial" w:hAnsi="Arial" w:cs="Arial" w:eastAsia="Arial"/>
          <w:color w:val="auto"/>
          <w:spacing w:val="0"/>
          <w:position w:val="0"/>
          <w:sz w:val="24"/>
          <w:shd w:fill="auto" w:val="clear"/>
        </w:rPr>
        <w:t xml:space="preserve">., Boston, MA, pp.1-12.</w:t>
      </w:r>
    </w:p>
    <w:p>
      <w:pPr>
        <w:spacing w:before="0" w:after="120" w:line="240"/>
        <w:ind w:right="0" w:left="0" w:firstLine="0"/>
        <w:jc w:val="left"/>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The Guradian (2021). </w:t>
      </w:r>
      <w:r>
        <w:rPr>
          <w:rFonts w:ascii="Arial" w:hAnsi="Arial" w:cs="Arial" w:eastAsia="Arial"/>
          <w:i/>
          <w:color w:val="000000"/>
          <w:spacing w:val="0"/>
          <w:position w:val="0"/>
          <w:sz w:val="24"/>
          <w:shd w:fill="auto" w:val="clear"/>
        </w:rPr>
        <w:t xml:space="preserve">UK car sales fall to lowest level since 1992</w:t>
      </w:r>
      <w:r>
        <w:rPr>
          <w:rFonts w:ascii="Arial" w:hAnsi="Arial" w:cs="Arial" w:eastAsia="Arial"/>
          <w:color w:val="000000"/>
          <w:spacing w:val="0"/>
          <w:position w:val="0"/>
          <w:sz w:val="24"/>
          <w:shd w:fill="auto" w:val="clear"/>
        </w:rPr>
        <w:t xml:space="preserve">. [online] 6 Jan. Available at: </w:t>
      </w:r>
      <w:hyperlink xmlns:r="http://schemas.openxmlformats.org/officeDocument/2006/relationships" r:id="docRId3">
        <w:r>
          <w:rPr>
            <w:rFonts w:ascii="Arial" w:hAnsi="Arial" w:cs="Arial" w:eastAsia="Arial"/>
            <w:color w:val="0000FF"/>
            <w:spacing w:val="0"/>
            <w:position w:val="0"/>
            <w:sz w:val="24"/>
            <w:u w:val="single"/>
            <w:shd w:fill="auto" w:val="clear"/>
          </w:rPr>
          <w:t xml:space="preserve">https://www.theguardian.com/business/2021/jan/06/uk-car-sales-fall-to-lowest-level-since-1992</w:t>
        </w:r>
      </w:hyperlink>
      <w:r>
        <w:rPr>
          <w:rFonts w:ascii="Arial" w:hAnsi="Arial" w:cs="Arial" w:eastAsia="Arial"/>
          <w:color w:val="000000"/>
          <w:spacing w:val="0"/>
          <w:position w:val="0"/>
          <w:sz w:val="24"/>
          <w:shd w:fill="auto" w:val="clear"/>
        </w:rPr>
        <w:t xml:space="preserve">.</w:t>
      </w:r>
    </w:p>
    <w:p>
      <w:pPr>
        <w:spacing w:before="0" w:after="120" w:line="240"/>
        <w:ind w:right="0" w:left="0" w:firstLine="0"/>
        <w:jc w:val="left"/>
        <w:rPr>
          <w:rFonts w:ascii="Arial" w:hAnsi="Arial" w:cs="Arial" w:eastAsia="Arial"/>
          <w:color w:val="auto"/>
          <w:spacing w:val="0"/>
          <w:position w:val="0"/>
          <w:sz w:val="24"/>
          <w:shd w:fill="auto" w:val="clear"/>
        </w:rPr>
      </w:pPr>
    </w:p>
    <w:p>
      <w:pPr>
        <w:spacing w:before="0" w:after="120" w:line="240"/>
        <w:ind w:right="0" w:left="0" w:firstLine="0"/>
        <w:jc w:val="left"/>
        <w:rPr>
          <w:rFonts w:ascii="Arial" w:hAnsi="Arial" w:cs="Arial" w:eastAsia="Arial"/>
          <w:color w:val="000000"/>
          <w:spacing w:val="0"/>
          <w:position w:val="0"/>
          <w:sz w:val="24"/>
          <w:shd w:fill="auto" w:val="clear"/>
        </w:rPr>
      </w:pPr>
      <w:r>
        <w:rPr>
          <w:rFonts w:ascii="Arial" w:hAnsi="Arial" w:cs="Arial" w:eastAsia="Arial"/>
          <w:color w:val="auto"/>
          <w:spacing w:val="0"/>
          <w:position w:val="0"/>
          <w:sz w:val="24"/>
          <w:shd w:fill="auto" w:val="clear"/>
        </w:rPr>
        <w:t xml:space="preserve">Wu, X., Zhang, C. and Du, W., 2021, July. An analysis on the crisis of “chips shortage” in automobile industry</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Based on the double influence of COVID-19 and trade friction. In </w:t>
      </w:r>
      <w:r>
        <w:rPr>
          <w:rFonts w:ascii="Arial" w:hAnsi="Arial" w:cs="Arial" w:eastAsia="Arial"/>
          <w:i/>
          <w:color w:val="auto"/>
          <w:spacing w:val="0"/>
          <w:position w:val="0"/>
          <w:sz w:val="24"/>
          <w:shd w:fill="auto" w:val="clear"/>
        </w:rPr>
        <w:t xml:space="preserve">Journal of Physics: Conference Series</w:t>
      </w:r>
      <w:r>
        <w:rPr>
          <w:rFonts w:ascii="Arial" w:hAnsi="Arial" w:cs="Arial" w:eastAsia="Arial"/>
          <w:color w:val="auto"/>
          <w:spacing w:val="0"/>
          <w:position w:val="0"/>
          <w:sz w:val="24"/>
          <w:shd w:fill="auto" w:val="clear"/>
        </w:rPr>
        <w:t xml:space="preserve"> (Vol. 1971, No. 1, p. 012100). IOP Publishing.</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bcg.com/publications/2020/covid-automotive-industry-forecasting-scenarios" Id="docRId1" Type="http://schemas.openxmlformats.org/officeDocument/2006/relationships/hyperlink" /><Relationship TargetMode="External" Target="https://www.theguardian.com/business/2021/jan/06/uk-car-sales-fall-to-lowest-level-since-1992" Id="docRId3" Type="http://schemas.openxmlformats.org/officeDocument/2006/relationships/hyperlink" /><Relationship Target="styles.xml" Id="docRId5" Type="http://schemas.openxmlformats.org/officeDocument/2006/relationships/styles" /><Relationship TargetMode="External" Target="https://www.auto123.com/en/news/no-vehicle-sales-april-india-coronavirus/67002/#:~:text=One%20result%2C%20according%20to%20the" Id="docRId0" Type="http://schemas.openxmlformats.org/officeDocument/2006/relationships/hyperlink" /><Relationship TargetMode="External" Target="https://www.statista.com/statistics/279898/unemployment-rate-in-the-united-kingdom-uk/" Id="docRId2" Type="http://schemas.openxmlformats.org/officeDocument/2006/relationships/hyperlink" /><Relationship Target="numbering.xml" Id="docRId4" Type="http://schemas.openxmlformats.org/officeDocument/2006/relationships/numbering" /></Relationships>
</file>